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7"/>
        <w:keepNext/>
        <w:keepLines/>
        <w:widowControl w:val="0"/>
        <w:shd w:val="clear" w:color="auto" w:fill="auto"/>
        <w:bidi w:val="0"/>
        <w:spacing w:before="0" w:after="0" w:line="240" w:lineRule="auto"/>
        <w:ind w:left="0" w:right="0" w:firstLine="0"/>
        <w:jc w:val="center"/>
        <w:rPr>
          <w:sz w:val="210"/>
          <w:szCs w:val="210"/>
        </w:rPr>
      </w:pPr>
      <w:bookmarkStart w:id="0" w:name="bookmark0"/>
      <w:bookmarkStart w:id="1" w:name="bookmark1"/>
      <w:r>
        <w:rPr>
          <w:rFonts w:ascii="Cambria" w:eastAsia="Cambria" w:hAnsi="Cambria" w:cs="Cambria"/>
          <w:b w:val="0"/>
          <w:bCs w:val="0"/>
          <w:i w:val="0"/>
          <w:iCs w:val="0"/>
          <w:color w:val="000000"/>
          <w:spacing w:val="0"/>
          <w:w w:val="60"/>
          <w:position w:val="0"/>
          <w:sz w:val="210"/>
          <w:szCs w:val="210"/>
          <w:u w:val="none"/>
          <w:shd w:val="clear" w:color="auto" w:fill="auto"/>
          <w:lang w:val="pl-PL" w:eastAsia="pl-PL" w:bidi="pl-PL"/>
        </w:rPr>
        <w:t>KULTURA</w:t>
      </w:r>
      <w:bookmarkEnd w:id="0"/>
      <w:bookmarkEnd w:id="1"/>
    </w:p>
    <w:p>
      <w:pPr>
        <w:pStyle w:val="Style10"/>
        <w:keepNext w:val="0"/>
        <w:keepLines w:val="0"/>
        <w:widowControl w:val="0"/>
        <w:shd w:val="clear" w:color="auto" w:fill="auto"/>
        <w:bidi w:val="0"/>
        <w:spacing w:before="0" w:after="140" w:line="240" w:lineRule="auto"/>
        <w:ind w:left="0" w:right="0" w:firstLine="0"/>
        <w:jc w:val="both"/>
      </w:pPr>
      <w:r>
        <w:rPr>
          <w:color w:val="FFFFFF"/>
          <w:spacing w:val="0"/>
          <w:w w:val="100"/>
          <w:position w:val="0"/>
          <w:shd w:val="clear" w:color="auto" w:fill="auto"/>
          <w:lang w:val="pl-PL" w:eastAsia="pl-PL" w:bidi="pl-PL"/>
        </w:rPr>
        <w:t>Szkice • Opowiadania • Sprawozdania</w:t>
      </w:r>
    </w:p>
    <w:p>
      <w:pPr>
        <w:pStyle w:val="Style13"/>
        <w:keepNext/>
        <w:keepLines/>
        <w:widowControl w:val="0"/>
        <w:shd w:val="clear" w:color="auto" w:fill="auto"/>
        <w:tabs>
          <w:tab w:pos="2401" w:val="left"/>
          <w:tab w:pos="5224" w:val="left"/>
        </w:tabs>
        <w:bidi w:val="0"/>
        <w:spacing w:before="0" w:after="4600" w:line="240" w:lineRule="auto"/>
        <w:ind w:left="0" w:right="0" w:firstLine="0"/>
        <w:jc w:val="right"/>
        <w:rPr>
          <w:sz w:val="32"/>
          <w:szCs w:val="32"/>
        </w:rPr>
      </w:pPr>
      <w:bookmarkStart w:id="2" w:name="bookmark2"/>
      <w:bookmarkStart w:id="3" w:name="bookmark3"/>
      <w:r>
        <w:rPr>
          <w:b/>
          <w:bCs/>
          <w:color w:val="000000"/>
          <w:spacing w:val="0"/>
          <w:w w:val="100"/>
          <w:position w:val="0"/>
          <w:sz w:val="32"/>
          <w:szCs w:val="32"/>
          <w:shd w:val="clear" w:color="auto" w:fill="auto"/>
          <w:lang w:val="pl-PL" w:eastAsia="pl-PL" w:bidi="pl-PL"/>
        </w:rPr>
        <w:t>PARYŻ</w:t>
        <w:tab/>
        <w:t>Nr 11/217</w:t>
        <w:tab/>
        <w:t>1965</w:t>
      </w:r>
      <w:bookmarkEnd w:id="2"/>
      <w:bookmarkEnd w:id="3"/>
    </w:p>
    <w:p>
      <w:pPr>
        <w:pStyle w:val="Style10"/>
        <w:keepNext w:val="0"/>
        <w:keepLines w:val="0"/>
        <w:widowControl w:val="0"/>
        <w:shd w:val="clear" w:color="auto" w:fill="auto"/>
        <w:bidi w:val="0"/>
        <w:spacing w:before="0" w:after="640" w:line="240" w:lineRule="auto"/>
        <w:ind w:left="0" w:right="0" w:firstLine="0"/>
        <w:jc w:val="both"/>
      </w:pP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 La Culture » </w:t>
      </w:r>
      <w:r>
        <w:rPr>
          <w:color w:val="FFFFFF"/>
          <w:spacing w:val="0"/>
          <w:w w:val="100"/>
          <w:position w:val="0"/>
          <w:shd w:val="clear" w:color="auto" w:fill="auto"/>
          <w:lang w:val="pl-PL" w:eastAsia="pl-PL" w:bidi="pl-PL"/>
        </w:rPr>
        <w:t xml:space="preserve">• </w:t>
      </w:r>
      <w:r>
        <w:rPr>
          <w:color w:val="FFFFFF"/>
          <w:spacing w:val="0"/>
          <w:w w:val="100"/>
          <w:position w:val="0"/>
          <w:shd w:val="clear" w:color="auto" w:fill="auto"/>
          <w:lang w:val="fr-FR" w:eastAsia="fr-FR" w:bidi="fr-FR"/>
        </w:rPr>
        <w:t xml:space="preserve">Revue mensuelle </w:t>
      </w:r>
      <w:r>
        <w:rPr>
          <w:color w:val="FFFFFF"/>
          <w:spacing w:val="0"/>
          <w:w w:val="100"/>
          <w:position w:val="0"/>
          <w:shd w:val="clear" w:color="auto" w:fill="auto"/>
          <w:lang w:val="pl-PL" w:eastAsia="pl-PL" w:bidi="pl-PL"/>
        </w:rPr>
        <w:t>•</w:t>
      </w:r>
    </w:p>
    <w:p>
      <w:pPr>
        <w:pStyle w:val="Style16"/>
        <w:keepNext w:val="0"/>
        <w:keepLines w:val="0"/>
        <w:widowControl w:val="0"/>
        <w:shd w:val="clear" w:color="auto" w:fill="auto"/>
        <w:bidi w:val="0"/>
        <w:spacing w:before="0" w:after="140" w:line="240" w:lineRule="auto"/>
        <w:ind w:left="0" w:right="0" w:firstLine="0"/>
        <w:jc w:val="both"/>
      </w:pPr>
      <w:r>
        <w:rPr>
          <w:rFonts w:ascii="Times New Roman" w:eastAsia="Times New Roman" w:hAnsi="Times New Roman" w:cs="Times New Roman"/>
          <w:b w:val="0"/>
          <w:bCs w:val="0"/>
          <w:color w:val="000000"/>
          <w:spacing w:val="0"/>
          <w:w w:val="100"/>
          <w:position w:val="0"/>
          <w:shd w:val="clear" w:color="auto" w:fill="auto"/>
          <w:lang w:val="pl-PL" w:eastAsia="pl-PL" w:bidi="pl-PL"/>
        </w:rPr>
        <w:t xml:space="preserve">M. HŁASKO : </w:t>
      </w:r>
      <w:r>
        <w:rPr>
          <w:color w:val="000000"/>
          <w:spacing w:val="0"/>
          <w:w w:val="100"/>
          <w:position w:val="0"/>
          <w:shd w:val="clear" w:color="auto" w:fill="auto"/>
          <w:lang w:val="pl-PL" w:eastAsia="pl-PL" w:bidi="pl-PL"/>
        </w:rPr>
        <w:t>PIĘKNI, DWUDZIESTOLETNI</w:t>
      </w:r>
    </w:p>
    <w:p>
      <w:pPr>
        <w:pStyle w:val="Style19"/>
        <w:keepNext w:val="0"/>
        <w:keepLines w:val="0"/>
        <w:widowControl w:val="0"/>
        <w:shd w:val="clear" w:color="auto" w:fill="auto"/>
        <w:tabs>
          <w:tab w:pos="5224" w:val="left"/>
        </w:tabs>
        <w:bidi w:val="0"/>
        <w:spacing w:before="0" w:after="140" w:line="240" w:lineRule="auto"/>
        <w:ind w:left="0" w:right="0" w:firstLine="0"/>
        <w:jc w:val="right"/>
      </w:pPr>
      <w:r>
        <w:rPr>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DRYMMER :</w:t>
        <w:tab/>
      </w:r>
      <w:r>
        <w:rPr>
          <w:rFonts w:ascii="Arial" w:eastAsia="Arial" w:hAnsi="Arial" w:cs="Arial"/>
          <w:b/>
          <w:bCs/>
          <w:color w:val="000000"/>
          <w:spacing w:val="0"/>
          <w:w w:val="100"/>
          <w:position w:val="0"/>
          <w:shd w:val="clear" w:color="auto" w:fill="auto"/>
          <w:lang w:val="pl-PL" w:eastAsia="pl-PL" w:bidi="pl-PL"/>
        </w:rPr>
        <w:t>TRUST</w:t>
      </w:r>
    </w:p>
    <w:p>
      <w:pPr>
        <w:pStyle w:val="Style19"/>
        <w:keepNext w:val="0"/>
        <w:keepLines w:val="0"/>
        <w:widowControl w:val="0"/>
        <w:shd w:val="clear" w:color="auto" w:fill="auto"/>
        <w:tabs>
          <w:tab w:pos="3632" w:val="left"/>
        </w:tabs>
        <w:bidi w:val="0"/>
        <w:spacing w:before="0" w:after="140" w:line="240" w:lineRule="auto"/>
        <w:ind w:left="0" w:right="0" w:firstLine="0"/>
        <w:jc w:val="both"/>
      </w:pPr>
      <w:r>
        <w:rPr>
          <w:color w:val="000000"/>
          <w:spacing w:val="0"/>
          <w:w w:val="100"/>
          <w:position w:val="0"/>
          <w:shd w:val="clear" w:color="auto" w:fill="auto"/>
          <w:lang w:val="pl-PL" w:eastAsia="pl-PL" w:bidi="pl-PL"/>
        </w:rPr>
        <w:t>R. SOKOŁOWSKI :</w:t>
        <w:tab/>
      </w:r>
      <w:r>
        <w:rPr>
          <w:rFonts w:ascii="Arial" w:eastAsia="Arial" w:hAnsi="Arial" w:cs="Arial"/>
          <w:b/>
          <w:bCs/>
          <w:color w:val="000000"/>
          <w:spacing w:val="0"/>
          <w:w w:val="100"/>
          <w:position w:val="0"/>
          <w:shd w:val="clear" w:color="auto" w:fill="auto"/>
          <w:lang w:val="pl-PL" w:eastAsia="pl-PL" w:bidi="pl-PL"/>
        </w:rPr>
        <w:t>TRZY OJCZYZNY</w:t>
      </w:r>
    </w:p>
    <w:p>
      <w:pPr>
        <w:pStyle w:val="Style19"/>
        <w:keepNext w:val="0"/>
        <w:keepLines w:val="0"/>
        <w:widowControl w:val="0"/>
        <w:shd w:val="clear" w:color="auto" w:fill="auto"/>
        <w:bidi w:val="0"/>
        <w:spacing w:before="0" w:after="140" w:line="240" w:lineRule="auto"/>
        <w:ind w:left="0" w:right="0" w:firstLine="0"/>
        <w:jc w:val="both"/>
      </w:pPr>
      <w:r>
        <w:rPr>
          <w:color w:val="000000"/>
          <w:spacing w:val="0"/>
          <w:w w:val="100"/>
          <w:position w:val="0"/>
          <w:shd w:val="clear" w:color="auto" w:fill="auto"/>
          <w:lang w:val="pl-PL" w:eastAsia="pl-PL" w:bidi="pl-PL"/>
        </w:rPr>
        <w:t xml:space="preserve">I. MIEROSZEWSKI : </w:t>
      </w:r>
      <w:r>
        <w:rPr>
          <w:rFonts w:ascii="Arial" w:eastAsia="Arial" w:hAnsi="Arial" w:cs="Arial"/>
          <w:b/>
          <w:bCs/>
          <w:color w:val="000000"/>
          <w:spacing w:val="0"/>
          <w:w w:val="100"/>
          <w:position w:val="0"/>
          <w:shd w:val="clear" w:color="auto" w:fill="auto"/>
          <w:lang w:val="pl-PL" w:eastAsia="pl-PL" w:bidi="pl-PL"/>
        </w:rPr>
        <w:t>KOŃ PRZED WOZEM</w:t>
      </w:r>
      <w:r>
        <w:br w:type="page"/>
      </w:r>
    </w:p>
    <w:p>
      <w:pPr>
        <w:pStyle w:val="Style22"/>
        <w:keepNext w:val="0"/>
        <w:keepLines w:val="0"/>
        <w:widowControl w:val="0"/>
        <w:shd w:val="clear" w:color="auto" w:fill="auto"/>
        <w:bidi w:val="0"/>
        <w:spacing w:before="0" w:after="360" w:line="240" w:lineRule="auto"/>
        <w:ind w:left="0" w:right="0" w:firstLine="0"/>
        <w:jc w:val="center"/>
        <w:rPr>
          <w:sz w:val="34"/>
          <w:szCs w:val="34"/>
        </w:rPr>
      </w:pPr>
      <w:r>
        <w:rPr>
          <w:rFonts w:ascii="Times New Roman" w:eastAsia="Times New Roman" w:hAnsi="Times New Roman" w:cs="Times New Roman"/>
          <w:color w:val="000000"/>
          <w:spacing w:val="0"/>
          <w:w w:val="100"/>
          <w:position w:val="0"/>
          <w:sz w:val="34"/>
          <w:szCs w:val="34"/>
          <w:shd w:val="clear" w:color="auto" w:fill="auto"/>
          <w:lang w:val="pl-PL" w:eastAsia="pl-PL" w:bidi="pl-PL"/>
        </w:rPr>
        <w:t>SPIS RZECZY</w:t>
      </w:r>
    </w:p>
    <w:p>
      <w:pPr>
        <w:pStyle w:val="Style25"/>
        <w:keepNext w:val="0"/>
        <w:keepLines w:val="0"/>
        <w:widowControl w:val="0"/>
        <w:shd w:val="clear" w:color="auto" w:fill="auto"/>
        <w:tabs>
          <w:tab w:pos="2601" w:val="left"/>
          <w:tab w:pos="5979" w:val="right"/>
        </w:tabs>
        <w:bidi w:val="0"/>
        <w:spacing w:before="0" w:after="0" w:line="254" w:lineRule="auto"/>
        <w:ind w:left="0" w:right="0" w:firstLine="30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Marek Hłasko :</w:t>
        <w:tab/>
      </w:r>
      <w:r>
        <w:rPr>
          <w:color w:val="000000"/>
          <w:spacing w:val="0"/>
          <w:w w:val="100"/>
          <w:position w:val="0"/>
          <w:shd w:val="clear" w:color="auto" w:fill="auto"/>
          <w:lang w:val="pl-PL" w:eastAsia="pl-PL" w:bidi="pl-PL"/>
        </w:rPr>
        <w:t>Piękni, dwudziestoletni ............</w:t>
      </w:r>
      <w:r>
        <w:rPr>
          <w:i w:val="0"/>
          <w:iCs w:val="0"/>
          <w:color w:val="000000"/>
          <w:spacing w:val="0"/>
          <w:w w:val="100"/>
          <w:position w:val="0"/>
          <w:shd w:val="clear" w:color="auto" w:fill="auto"/>
          <w:lang w:val="pl-PL" w:eastAsia="pl-PL" w:bidi="pl-PL"/>
        </w:rPr>
        <w:tab/>
        <w:t>3</w:t>
      </w:r>
    </w:p>
    <w:p>
      <w:pPr>
        <w:pStyle w:val="Style25"/>
        <w:keepNext w:val="0"/>
        <w:keepLines w:val="0"/>
        <w:widowControl w:val="0"/>
        <w:shd w:val="clear" w:color="auto" w:fill="auto"/>
        <w:tabs>
          <w:tab w:pos="2601" w:val="left"/>
          <w:tab w:leader="dot" w:pos="5527" w:val="lef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Ryszard Sokołowski:</w:t>
        <w:tab/>
      </w:r>
      <w:r>
        <w:rPr>
          <w:color w:val="000000"/>
          <w:spacing w:val="0"/>
          <w:w w:val="100"/>
          <w:position w:val="0"/>
          <w:shd w:val="clear" w:color="auto" w:fill="auto"/>
          <w:lang w:val="pl-PL" w:eastAsia="pl-PL" w:bidi="pl-PL"/>
        </w:rPr>
        <w:t xml:space="preserve">Trzy ojczyzny </w:t>
        <w:tab/>
      </w:r>
      <w:r>
        <w:rPr>
          <w:i w:val="0"/>
          <w:iCs w:val="0"/>
          <w:color w:val="000000"/>
          <w:spacing w:val="0"/>
          <w:w w:val="100"/>
          <w:position w:val="0"/>
          <w:shd w:val="clear" w:color="auto" w:fill="auto"/>
          <w:lang w:val="pl-PL" w:eastAsia="pl-PL" w:bidi="pl-PL"/>
        </w:rPr>
        <w:t xml:space="preserve"> 20</w:t>
      </w:r>
    </w:p>
    <w:p>
      <w:pPr>
        <w:pStyle w:val="Style25"/>
        <w:keepNext w:val="0"/>
        <w:keepLines w:val="0"/>
        <w:widowControl w:val="0"/>
        <w:shd w:val="clear" w:color="auto" w:fill="auto"/>
        <w:tabs>
          <w:tab w:pos="2601" w:val="lef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Paweł Sowa:</w:t>
        <w:tab/>
      </w:r>
      <w:r>
        <w:rPr>
          <w:color w:val="000000"/>
          <w:spacing w:val="0"/>
          <w:w w:val="100"/>
          <w:position w:val="0"/>
          <w:shd w:val="clear" w:color="auto" w:fill="auto"/>
          <w:lang w:val="pl-PL" w:eastAsia="pl-PL" w:bidi="pl-PL"/>
        </w:rPr>
        <w:t>Pamiętnik znaleziony w... Bochni</w:t>
      </w:r>
    </w:p>
    <w:p>
      <w:pPr>
        <w:pStyle w:val="Style25"/>
        <w:keepNext w:val="0"/>
        <w:keepLines w:val="0"/>
        <w:widowControl w:val="0"/>
        <w:shd w:val="clear" w:color="auto" w:fill="auto"/>
        <w:tabs>
          <w:tab w:leader="dot" w:pos="2601" w:val="left"/>
        </w:tabs>
        <w:bidi w:val="0"/>
        <w:spacing w:before="0" w:after="360" w:line="254" w:lineRule="auto"/>
        <w:ind w:left="0" w:right="300" w:firstLine="0"/>
        <w:jc w:val="right"/>
      </w:pPr>
      <w:hyperlink w:anchor="bookmark10" w:tooltip="Current Document">
        <w:r>
          <w:rPr>
            <w:color w:val="000000"/>
            <w:spacing w:val="0"/>
            <w:w w:val="100"/>
            <w:position w:val="0"/>
            <w:shd w:val="clear" w:color="auto" w:fill="auto"/>
            <w:lang w:val="pl-PL" w:eastAsia="pl-PL" w:bidi="pl-PL"/>
          </w:rPr>
          <w:t xml:space="preserve">(dok.) </w:t>
          <w:tab/>
        </w:r>
        <w:r>
          <w:rPr>
            <w:i w:val="0"/>
            <w:iCs w:val="0"/>
            <w:color w:val="000000"/>
            <w:spacing w:val="0"/>
            <w:w w:val="100"/>
            <w:position w:val="0"/>
            <w:shd w:val="clear" w:color="auto" w:fill="auto"/>
            <w:lang w:val="pl-PL" w:eastAsia="pl-PL" w:bidi="pl-PL"/>
          </w:rPr>
          <w:t xml:space="preserve"> 29</w:t>
        </w:r>
      </w:hyperlink>
    </w:p>
    <w:p>
      <w:pPr>
        <w:pStyle w:val="Style25"/>
        <w:keepNext w:val="0"/>
        <w:keepLines w:val="0"/>
        <w:widowControl w:val="0"/>
        <w:shd w:val="clear" w:color="auto" w:fill="auto"/>
        <w:bidi w:val="0"/>
        <w:spacing w:before="0" w:after="140" w:line="254" w:lineRule="auto"/>
        <w:ind w:left="2100" w:right="0" w:firstLine="0"/>
        <w:jc w:val="both"/>
      </w:pPr>
      <w:r>
        <w:rPr>
          <w:i w:val="0"/>
          <w:iCs w:val="0"/>
          <w:color w:val="000000"/>
          <w:spacing w:val="0"/>
          <w:w w:val="100"/>
          <w:position w:val="0"/>
          <w:shd w:val="clear" w:color="auto" w:fill="auto"/>
          <w:lang w:val="pl-PL" w:eastAsia="pl-PL" w:bidi="pl-PL"/>
        </w:rPr>
        <w:t>ARCHIWUM POLITYCZNE</w:t>
      </w:r>
    </w:p>
    <w:p>
      <w:pPr>
        <w:pStyle w:val="Style25"/>
        <w:keepNext w:val="0"/>
        <w:keepLines w:val="0"/>
        <w:widowControl w:val="0"/>
        <w:shd w:val="clear" w:color="auto" w:fill="auto"/>
        <w:tabs>
          <w:tab w:pos="2601" w:val="left"/>
          <w:tab w:leader="dot" w:pos="5979" w:val="righ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 xml:space="preserve">Koń przed wozem </w:t>
        <w:tab/>
      </w:r>
      <w:r>
        <w:rPr>
          <w:i w:val="0"/>
          <w:iCs w:val="0"/>
          <w:color w:val="000000"/>
          <w:spacing w:val="0"/>
          <w:w w:val="100"/>
          <w:position w:val="0"/>
          <w:shd w:val="clear" w:color="auto" w:fill="auto"/>
          <w:lang w:val="pl-PL" w:eastAsia="pl-PL" w:bidi="pl-PL"/>
        </w:rPr>
        <w:t xml:space="preserve"> 45</w:t>
      </w:r>
    </w:p>
    <w:p>
      <w:pPr>
        <w:pStyle w:val="Style25"/>
        <w:keepNext w:val="0"/>
        <w:keepLines w:val="0"/>
        <w:widowControl w:val="0"/>
        <w:shd w:val="clear" w:color="auto" w:fill="auto"/>
        <w:tabs>
          <w:tab w:pos="2601" w:val="left"/>
          <w:tab w:pos="5979" w:val="righ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Kronika angielska ..................</w:t>
      </w:r>
      <w:r>
        <w:rPr>
          <w:i w:val="0"/>
          <w:iCs w:val="0"/>
          <w:color w:val="000000"/>
          <w:spacing w:val="0"/>
          <w:w w:val="100"/>
          <w:position w:val="0"/>
          <w:shd w:val="clear" w:color="auto" w:fill="auto"/>
          <w:lang w:val="pl-PL" w:eastAsia="pl-PL" w:bidi="pl-PL"/>
        </w:rPr>
        <w:tab/>
        <w:t>52</w:t>
      </w:r>
    </w:p>
    <w:p>
      <w:pPr>
        <w:pStyle w:val="Style25"/>
        <w:keepNext w:val="0"/>
        <w:keepLines w:val="0"/>
        <w:widowControl w:val="0"/>
        <w:shd w:val="clear" w:color="auto" w:fill="auto"/>
        <w:tabs>
          <w:tab w:pos="2601" w:val="left"/>
          <w:tab w:leader="dot" w:pos="5979" w:val="right"/>
        </w:tabs>
        <w:bidi w:val="0"/>
        <w:spacing w:before="0" w:after="360" w:line="254" w:lineRule="auto"/>
        <w:ind w:left="0" w:right="0" w:firstLine="300"/>
        <w:jc w:val="both"/>
      </w:pPr>
      <w:r>
        <w:rPr>
          <w:i w:val="0"/>
          <w:iCs w:val="0"/>
          <w:color w:val="000000"/>
          <w:spacing w:val="0"/>
          <w:w w:val="100"/>
          <w:position w:val="0"/>
          <w:shd w:val="clear" w:color="auto" w:fill="auto"/>
          <w:lang w:val="pl-PL" w:eastAsia="pl-PL" w:bidi="pl-PL"/>
        </w:rPr>
        <w:t>S. W. Kozłowski:</w:t>
        <w:tab/>
      </w:r>
      <w:r>
        <w:rPr>
          <w:color w:val="000000"/>
          <w:spacing w:val="0"/>
          <w:w w:val="100"/>
          <w:position w:val="0"/>
          <w:shd w:val="clear" w:color="auto" w:fill="auto"/>
          <w:lang w:val="pl-PL" w:eastAsia="pl-PL" w:bidi="pl-PL"/>
        </w:rPr>
        <w:t xml:space="preserve">Przegląd niemiecki </w:t>
        <w:tab/>
      </w:r>
      <w:r>
        <w:rPr>
          <w:i w:val="0"/>
          <w:iCs w:val="0"/>
          <w:color w:val="000000"/>
          <w:spacing w:val="0"/>
          <w:w w:val="100"/>
          <w:position w:val="0"/>
          <w:shd w:val="clear" w:color="auto" w:fill="auto"/>
          <w:lang w:val="pl-PL" w:eastAsia="pl-PL" w:bidi="pl-PL"/>
        </w:rPr>
        <w:t xml:space="preserve"> 59</w:t>
      </w:r>
    </w:p>
    <w:p>
      <w:pPr>
        <w:pStyle w:val="Style25"/>
        <w:keepNext w:val="0"/>
        <w:keepLines w:val="0"/>
        <w:widowControl w:val="0"/>
        <w:shd w:val="clear" w:color="auto" w:fill="auto"/>
        <w:bidi w:val="0"/>
        <w:spacing w:before="0" w:after="140" w:line="254" w:lineRule="auto"/>
        <w:ind w:left="0" w:right="0" w:firstLine="0"/>
        <w:jc w:val="center"/>
      </w:pPr>
      <w:r>
        <w:rPr>
          <w:i w:val="0"/>
          <w:iCs w:val="0"/>
          <w:color w:val="000000"/>
          <w:spacing w:val="0"/>
          <w:w w:val="100"/>
          <w:position w:val="0"/>
          <w:shd w:val="clear" w:color="auto" w:fill="auto"/>
          <w:lang w:val="pl-PL" w:eastAsia="pl-PL" w:bidi="pl-PL"/>
        </w:rPr>
        <w:t>TRYBUNA W.A.Z.</w:t>
      </w:r>
    </w:p>
    <w:p>
      <w:pPr>
        <w:pStyle w:val="Style25"/>
        <w:keepNext w:val="0"/>
        <w:keepLines w:val="0"/>
        <w:widowControl w:val="0"/>
        <w:shd w:val="clear" w:color="auto" w:fill="auto"/>
        <w:tabs>
          <w:tab w:pos="2601" w:val="left"/>
          <w:tab w:pos="5979" w:val="right"/>
        </w:tabs>
        <w:bidi w:val="0"/>
        <w:spacing w:before="0" w:after="360" w:line="254" w:lineRule="auto"/>
        <w:ind w:left="0" w:right="0" w:firstLine="300"/>
        <w:jc w:val="both"/>
      </w:pPr>
      <w:r>
        <w:rPr>
          <w:i w:val="0"/>
          <w:iCs w:val="0"/>
          <w:color w:val="000000"/>
          <w:spacing w:val="0"/>
          <w:w w:val="100"/>
          <w:position w:val="0"/>
          <w:shd w:val="clear" w:color="auto" w:fill="auto"/>
          <w:lang w:val="pl-PL" w:eastAsia="pl-PL" w:bidi="pl-PL"/>
        </w:rPr>
        <w:t>W. A. Zbyszewski:</w:t>
        <w:tab/>
      </w:r>
      <w:r>
        <w:rPr>
          <w:color w:val="000000"/>
          <w:spacing w:val="0"/>
          <w:w w:val="100"/>
          <w:position w:val="0"/>
          <w:shd w:val="clear" w:color="auto" w:fill="auto"/>
          <w:lang w:val="pl-PL" w:eastAsia="pl-PL" w:bidi="pl-PL"/>
        </w:rPr>
        <w:t>Współczesna wersja „Mitteleuropy” ..</w:t>
      </w:r>
      <w:r>
        <w:rPr>
          <w:i w:val="0"/>
          <w:iCs w:val="0"/>
          <w:color w:val="000000"/>
          <w:spacing w:val="0"/>
          <w:w w:val="100"/>
          <w:position w:val="0"/>
          <w:shd w:val="clear" w:color="auto" w:fill="auto"/>
          <w:lang w:val="pl-PL" w:eastAsia="pl-PL" w:bidi="pl-PL"/>
        </w:rPr>
        <w:tab/>
        <w:t>62</w:t>
      </w:r>
    </w:p>
    <w:p>
      <w:pPr>
        <w:pStyle w:val="Style25"/>
        <w:keepNext w:val="0"/>
        <w:keepLines w:val="0"/>
        <w:widowControl w:val="0"/>
        <w:shd w:val="clear" w:color="auto" w:fill="auto"/>
        <w:bidi w:val="0"/>
        <w:spacing w:before="0" w:after="140" w:line="254"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25"/>
        <w:keepNext w:val="0"/>
        <w:keepLines w:val="0"/>
        <w:widowControl w:val="0"/>
        <w:shd w:val="clear" w:color="auto" w:fill="auto"/>
        <w:tabs>
          <w:tab w:pos="2601" w:val="left"/>
          <w:tab w:leader="dot" w:pos="4424" w:val="left"/>
          <w:tab w:leader="dot" w:pos="5979" w:val="righ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(m. l.d.)</w:t>
        <w:tab/>
        <w:t xml:space="preserve">JF </w:t>
      </w:r>
      <w:r>
        <w:rPr>
          <w:color w:val="000000"/>
          <w:spacing w:val="0"/>
          <w:w w:val="100"/>
          <w:position w:val="0"/>
          <w:shd w:val="clear" w:color="auto" w:fill="auto"/>
          <w:lang w:val="pl-PL" w:eastAsia="pl-PL" w:bidi="pl-PL"/>
        </w:rPr>
        <w:t xml:space="preserve">oczach Londynu </w:t>
        <w:tab/>
        <w:tab/>
      </w:r>
      <w:r>
        <w:rPr>
          <w:i w:val="0"/>
          <w:iCs w:val="0"/>
          <w:color w:val="000000"/>
          <w:spacing w:val="0"/>
          <w:w w:val="100"/>
          <w:position w:val="0"/>
          <w:shd w:val="clear" w:color="auto" w:fill="auto"/>
          <w:lang w:val="pl-PL" w:eastAsia="pl-PL" w:bidi="pl-PL"/>
        </w:rPr>
        <w:t xml:space="preserve"> 83</w:t>
      </w:r>
    </w:p>
    <w:p>
      <w:pPr>
        <w:pStyle w:val="Style25"/>
        <w:keepNext w:val="0"/>
        <w:keepLines w:val="0"/>
        <w:widowControl w:val="0"/>
        <w:shd w:val="clear" w:color="auto" w:fill="auto"/>
        <w:tabs>
          <w:tab w:pos="2601" w:val="left"/>
          <w:tab w:pos="5979" w:val="right"/>
        </w:tabs>
        <w:bidi w:val="0"/>
        <w:spacing w:before="0" w:after="360" w:line="254" w:lineRule="auto"/>
        <w:ind w:left="0" w:right="0" w:firstLine="300"/>
        <w:jc w:val="both"/>
      </w:pPr>
      <w:r>
        <w:rPr>
          <w:i w:val="0"/>
          <w:iCs w:val="0"/>
          <w:color w:val="000000"/>
          <w:spacing w:val="0"/>
          <w:w w:val="100"/>
          <w:position w:val="0"/>
          <w:shd w:val="clear" w:color="auto" w:fill="auto"/>
          <w:lang w:val="pl-PL" w:eastAsia="pl-PL" w:bidi="pl-PL"/>
        </w:rPr>
        <w:t>Benedykt Heydenkorn:</w:t>
        <w:tab/>
      </w:r>
      <w:r>
        <w:rPr>
          <w:color w:val="000000"/>
          <w:spacing w:val="0"/>
          <w:w w:val="100"/>
          <w:position w:val="0"/>
          <w:shd w:val="clear" w:color="auto" w:fill="auto"/>
          <w:lang w:val="pl-PL" w:eastAsia="pl-PL" w:bidi="pl-PL"/>
        </w:rPr>
        <w:t>Problematyka słowiańska w Kanadzie</w:t>
      </w:r>
      <w:r>
        <w:rPr>
          <w:i w:val="0"/>
          <w:iCs w:val="0"/>
          <w:color w:val="000000"/>
          <w:spacing w:val="0"/>
          <w:w w:val="100"/>
          <w:position w:val="0"/>
          <w:shd w:val="clear" w:color="auto" w:fill="auto"/>
          <w:lang w:val="pl-PL" w:eastAsia="pl-PL" w:bidi="pl-PL"/>
        </w:rPr>
        <w:tab/>
        <w:t>89</w:t>
      </w:r>
    </w:p>
    <w:p>
      <w:pPr>
        <w:pStyle w:val="Style25"/>
        <w:keepNext w:val="0"/>
        <w:keepLines w:val="0"/>
        <w:widowControl w:val="0"/>
        <w:shd w:val="clear" w:color="auto" w:fill="auto"/>
        <w:bidi w:val="0"/>
        <w:spacing w:before="0" w:after="140" w:line="254" w:lineRule="auto"/>
        <w:ind w:left="0" w:right="0" w:firstLine="0"/>
        <w:jc w:val="center"/>
      </w:pPr>
      <w:r>
        <w:rPr>
          <w:i w:val="0"/>
          <w:iCs w:val="0"/>
          <w:color w:val="000000"/>
          <w:spacing w:val="0"/>
          <w:w w:val="100"/>
          <w:position w:val="0"/>
          <w:shd w:val="clear" w:color="auto" w:fill="auto"/>
          <w:lang w:val="pl-PL" w:eastAsia="pl-PL" w:bidi="pl-PL"/>
        </w:rPr>
        <w:t>SĄSIEDZI</w:t>
      </w:r>
    </w:p>
    <w:p>
      <w:pPr>
        <w:pStyle w:val="Style25"/>
        <w:keepNext w:val="0"/>
        <w:keepLines w:val="0"/>
        <w:widowControl w:val="0"/>
        <w:shd w:val="clear" w:color="auto" w:fill="auto"/>
        <w:tabs>
          <w:tab w:pos="2601" w:val="left"/>
          <w:tab w:leader="dot" w:pos="5979" w:val="right"/>
        </w:tabs>
        <w:bidi w:val="0"/>
        <w:spacing w:before="0" w:after="360" w:line="254" w:lineRule="auto"/>
        <w:ind w:left="0" w:right="0" w:firstLine="300"/>
        <w:jc w:val="both"/>
      </w:pPr>
      <w:r>
        <w:rPr>
          <w:i w:val="0"/>
          <w:iCs w:val="0"/>
          <w:color w:val="000000"/>
          <w:spacing w:val="0"/>
          <w:w w:val="100"/>
          <w:position w:val="0"/>
          <w:shd w:val="clear" w:color="auto" w:fill="auto"/>
          <w:lang w:val="pl-PL" w:eastAsia="pl-PL" w:bidi="pl-PL"/>
        </w:rPr>
        <w:t>W. T. Drymmer:</w:t>
        <w:tab/>
      </w:r>
      <w:r>
        <w:rPr>
          <w:color w:val="000000"/>
          <w:spacing w:val="0"/>
          <w:w w:val="100"/>
          <w:position w:val="0"/>
          <w:shd w:val="clear" w:color="auto" w:fill="auto"/>
          <w:lang w:val="pl-PL" w:eastAsia="pl-PL" w:bidi="pl-PL"/>
        </w:rPr>
        <w:t xml:space="preserve">Trust </w:t>
        <w:tab/>
      </w:r>
      <w:r>
        <w:rPr>
          <w:i w:val="0"/>
          <w:iCs w:val="0"/>
          <w:color w:val="000000"/>
          <w:spacing w:val="0"/>
          <w:w w:val="100"/>
          <w:position w:val="0"/>
          <w:shd w:val="clear" w:color="auto" w:fill="auto"/>
          <w:lang w:val="pl-PL" w:eastAsia="pl-PL" w:bidi="pl-PL"/>
        </w:rPr>
        <w:t xml:space="preserve"> 96</w:t>
      </w:r>
    </w:p>
    <w:p>
      <w:pPr>
        <w:pStyle w:val="Style25"/>
        <w:keepNext w:val="0"/>
        <w:keepLines w:val="0"/>
        <w:widowControl w:val="0"/>
        <w:shd w:val="clear" w:color="auto" w:fill="auto"/>
        <w:bidi w:val="0"/>
        <w:spacing w:before="0" w:after="140" w:line="254" w:lineRule="auto"/>
        <w:ind w:left="0" w:right="0" w:firstLine="0"/>
        <w:jc w:val="center"/>
      </w:pPr>
      <w:r>
        <w:rPr>
          <w:i w:val="0"/>
          <w:iCs w:val="0"/>
          <w:color w:val="000000"/>
          <w:spacing w:val="0"/>
          <w:w w:val="100"/>
          <w:position w:val="0"/>
          <w:shd w:val="clear" w:color="auto" w:fill="auto"/>
          <w:lang w:val="pl-PL" w:eastAsia="pl-PL" w:bidi="pl-PL"/>
        </w:rPr>
        <w:t>KRONIKA KULTURALNA</w:t>
      </w:r>
    </w:p>
    <w:p>
      <w:pPr>
        <w:pStyle w:val="Style25"/>
        <w:keepNext w:val="0"/>
        <w:keepLines w:val="0"/>
        <w:widowControl w:val="0"/>
        <w:shd w:val="clear" w:color="auto" w:fill="auto"/>
        <w:tabs>
          <w:tab w:pos="2601" w:val="left"/>
          <w:tab w:pos="5979" w:val="righ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Magdalena Czajkowska:</w:t>
        <w:tab/>
      </w:r>
      <w:r>
        <w:rPr>
          <w:color w:val="000000"/>
          <w:spacing w:val="0"/>
          <w:w w:val="100"/>
          <w:position w:val="0"/>
          <w:shd w:val="clear" w:color="auto" w:fill="auto"/>
          <w:lang w:val="pl-PL" w:eastAsia="pl-PL" w:bidi="pl-PL"/>
        </w:rPr>
        <w:t>Rozmowa z A. Czerniawskim ......</w:t>
      </w:r>
      <w:r>
        <w:rPr>
          <w:i w:val="0"/>
          <w:iCs w:val="0"/>
          <w:color w:val="000000"/>
          <w:spacing w:val="0"/>
          <w:w w:val="100"/>
          <w:position w:val="0"/>
          <w:shd w:val="clear" w:color="auto" w:fill="auto"/>
          <w:lang w:val="pl-PL" w:eastAsia="pl-PL" w:bidi="pl-PL"/>
        </w:rPr>
        <w:tab/>
        <w:t>107</w:t>
      </w:r>
    </w:p>
    <w:p>
      <w:pPr>
        <w:pStyle w:val="Style25"/>
        <w:keepNext w:val="0"/>
        <w:keepLines w:val="0"/>
        <w:widowControl w:val="0"/>
        <w:shd w:val="clear" w:color="auto" w:fill="auto"/>
        <w:tabs>
          <w:tab w:pos="2601" w:val="left"/>
          <w:tab w:pos="5979" w:val="right"/>
        </w:tabs>
        <w:bidi w:val="0"/>
        <w:spacing w:before="0" w:after="0" w:line="254" w:lineRule="auto"/>
        <w:ind w:left="0" w:right="0" w:firstLine="740"/>
        <w:jc w:val="both"/>
      </w:pPr>
      <w:hyperlink w:anchor="bookmark98" w:tooltip="Current Document">
        <w:r>
          <w:rPr>
            <w:color w:val="000000"/>
            <w:spacing w:val="0"/>
            <w:w w:val="100"/>
            <w:position w:val="0"/>
            <w:shd w:val="clear" w:color="auto" w:fill="auto"/>
            <w:lang w:val="pl-PL" w:eastAsia="pl-PL" w:bidi="pl-PL"/>
          </w:rPr>
          <w:t>—</w:t>
          <w:tab/>
          <w:t>Katedra literatury polskiej w Chicago</w:t>
        </w:r>
        <w:r>
          <w:rPr>
            <w:i w:val="0"/>
            <w:iCs w:val="0"/>
            <w:color w:val="000000"/>
            <w:spacing w:val="0"/>
            <w:w w:val="100"/>
            <w:position w:val="0"/>
            <w:shd w:val="clear" w:color="auto" w:fill="auto"/>
            <w:lang w:val="pl-PL" w:eastAsia="pl-PL" w:bidi="pl-PL"/>
          </w:rPr>
          <w:tab/>
          <w:t>111</w:t>
        </w:r>
      </w:hyperlink>
    </w:p>
    <w:p>
      <w:pPr>
        <w:pStyle w:val="Style25"/>
        <w:keepNext w:val="0"/>
        <w:keepLines w:val="0"/>
        <w:widowControl w:val="0"/>
        <w:shd w:val="clear" w:color="auto" w:fill="auto"/>
        <w:bidi w:val="0"/>
        <w:spacing w:before="0" w:after="0" w:line="254" w:lineRule="auto"/>
        <w:ind w:left="2640" w:right="0" w:firstLine="0"/>
        <w:jc w:val="both"/>
      </w:pPr>
      <w:r>
        <w:rPr>
          <w:color w:val="000000"/>
          <w:spacing w:val="0"/>
          <w:w w:val="100"/>
          <w:position w:val="0"/>
          <w:shd w:val="clear" w:color="auto" w:fill="auto"/>
          <w:lang w:val="pl-PL" w:eastAsia="pl-PL" w:bidi="pl-PL"/>
        </w:rPr>
        <w:t>Listy T. Lenartowicza do oo. Zmar-</w:t>
      </w:r>
    </w:p>
    <w:p>
      <w:pPr>
        <w:pStyle w:val="Style25"/>
        <w:keepNext w:val="0"/>
        <w:keepLines w:val="0"/>
        <w:widowControl w:val="0"/>
        <w:shd w:val="clear" w:color="auto" w:fill="auto"/>
        <w:tabs>
          <w:tab w:pos="2601" w:val="left"/>
          <w:tab w:leader="dot" w:pos="5979" w:val="righ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Stanisław Piekut:</w:t>
        <w:tab/>
      </w:r>
      <w:r>
        <w:rPr>
          <w:color w:val="000000"/>
          <w:spacing w:val="0"/>
          <w:w w:val="100"/>
          <w:position w:val="0"/>
          <w:shd w:val="clear" w:color="auto" w:fill="auto"/>
          <w:lang w:val="pl-PL" w:eastAsia="pl-PL" w:bidi="pl-PL"/>
        </w:rPr>
        <w:t xml:space="preserve">twychwstańców </w:t>
        <w:tab/>
      </w:r>
      <w:r>
        <w:rPr>
          <w:i w:val="0"/>
          <w:iCs w:val="0"/>
          <w:color w:val="000000"/>
          <w:spacing w:val="0"/>
          <w:w w:val="100"/>
          <w:position w:val="0"/>
          <w:shd w:val="clear" w:color="auto" w:fill="auto"/>
          <w:lang w:val="pl-PL" w:eastAsia="pl-PL" w:bidi="pl-PL"/>
        </w:rPr>
        <w:t xml:space="preserve"> 115</w:t>
      </w:r>
    </w:p>
    <w:p>
      <w:pPr>
        <w:pStyle w:val="Style25"/>
        <w:keepNext w:val="0"/>
        <w:keepLines w:val="0"/>
        <w:widowControl w:val="0"/>
        <w:shd w:val="clear" w:color="auto" w:fill="auto"/>
        <w:tabs>
          <w:tab w:pos="2601" w:val="left"/>
          <w:tab w:leader="dot" w:pos="3932" w:val="left"/>
          <w:tab w:leader="dot" w:pos="5979" w:val="right"/>
        </w:tabs>
        <w:bidi w:val="0"/>
        <w:spacing w:before="0" w:after="360" w:line="254" w:lineRule="auto"/>
        <w:ind w:left="0" w:right="0" w:firstLine="740"/>
        <w:jc w:val="both"/>
      </w:pPr>
      <w:hyperlink w:anchor="bookmark102" w:tooltip="Current Document">
        <w:r>
          <w:rPr>
            <w:color w:val="000000"/>
            <w:spacing w:val="0"/>
            <w:w w:val="100"/>
            <w:position w:val="0"/>
            <w:shd w:val="clear" w:color="auto" w:fill="auto"/>
            <w:lang w:val="pl-PL" w:eastAsia="pl-PL" w:bidi="pl-PL"/>
          </w:rPr>
          <w:t>—</w:t>
          <w:tab/>
          <w:t>Komunikaty</w:t>
        </w:r>
        <w:r>
          <w:rPr>
            <w:i w:val="0"/>
            <w:iCs w:val="0"/>
            <w:color w:val="000000"/>
            <w:spacing w:val="0"/>
            <w:w w:val="100"/>
            <w:position w:val="0"/>
            <w:shd w:val="clear" w:color="auto" w:fill="auto"/>
            <w:lang w:val="pl-PL" w:eastAsia="pl-PL" w:bidi="pl-PL"/>
          </w:rPr>
          <w:t xml:space="preserve"> </w:t>
          <w:tab/>
          <w:tab/>
          <w:t xml:space="preserve"> 133</w:t>
        </w:r>
      </w:hyperlink>
    </w:p>
    <w:p>
      <w:pPr>
        <w:pStyle w:val="Style25"/>
        <w:keepNext w:val="0"/>
        <w:keepLines w:val="0"/>
        <w:widowControl w:val="0"/>
        <w:shd w:val="clear" w:color="auto" w:fill="auto"/>
        <w:bidi w:val="0"/>
        <w:spacing w:before="0" w:after="140" w:line="254"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25"/>
        <w:keepNext w:val="0"/>
        <w:keepLines w:val="0"/>
        <w:widowControl w:val="0"/>
        <w:shd w:val="clear" w:color="auto" w:fill="auto"/>
        <w:tabs>
          <w:tab w:pos="2601" w:val="left"/>
          <w:tab w:pos="4204" w:val="left"/>
          <w:tab w:leader="dot" w:pos="5979" w:val="righ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Maria Czapska:</w:t>
        <w:tab/>
      </w:r>
      <w:r>
        <w:rPr>
          <w:color w:val="000000"/>
          <w:spacing w:val="0"/>
          <w:w w:val="100"/>
          <w:position w:val="0"/>
          <w:shd w:val="clear" w:color="auto" w:fill="auto"/>
          <w:lang w:val="pl-PL" w:eastAsia="pl-PL" w:bidi="pl-PL"/>
        </w:rPr>
        <w:t>Best-seller 1900 r.</w:t>
        <w:tab/>
        <w:t xml:space="preserve">we Francji </w:t>
        <w:tab/>
      </w:r>
      <w:r>
        <w:rPr>
          <w:i w:val="0"/>
          <w:iCs w:val="0"/>
          <w:color w:val="000000"/>
          <w:spacing w:val="0"/>
          <w:w w:val="100"/>
          <w:position w:val="0"/>
          <w:shd w:val="clear" w:color="auto" w:fill="auto"/>
          <w:lang w:val="pl-PL" w:eastAsia="pl-PL" w:bidi="pl-PL"/>
        </w:rPr>
        <w:t xml:space="preserve"> 135</w:t>
      </w:r>
    </w:p>
    <w:p>
      <w:pPr>
        <w:pStyle w:val="Style25"/>
        <w:keepNext w:val="0"/>
        <w:keepLines w:val="0"/>
        <w:widowControl w:val="0"/>
        <w:shd w:val="clear" w:color="auto" w:fill="auto"/>
        <w:tabs>
          <w:tab w:pos="2601" w:val="left"/>
          <w:tab w:leader="dot" w:pos="5979" w:val="right"/>
        </w:tabs>
        <w:bidi w:val="0"/>
        <w:spacing w:before="0" w:after="0" w:line="254" w:lineRule="auto"/>
        <w:ind w:left="0" w:right="0" w:firstLine="300"/>
        <w:jc w:val="both"/>
      </w:pPr>
      <w:r>
        <w:rPr>
          <w:i w:val="0"/>
          <w:iCs w:val="0"/>
          <w:color w:val="000000"/>
          <w:spacing w:val="0"/>
          <w:w w:val="100"/>
          <w:position w:val="0"/>
          <w:shd w:val="clear" w:color="auto" w:fill="auto"/>
          <w:lang w:val="pl-PL" w:eastAsia="pl-PL" w:bidi="pl-PL"/>
        </w:rPr>
        <w:t>Michał Borwicz:</w:t>
        <w:tab/>
      </w:r>
      <w:r>
        <w:rPr>
          <w:color w:val="000000"/>
          <w:spacing w:val="0"/>
          <w:w w:val="100"/>
          <w:position w:val="0"/>
          <w:shd w:val="clear" w:color="auto" w:fill="auto"/>
          <w:lang w:val="pl-PL" w:eastAsia="pl-PL" w:bidi="pl-PL"/>
        </w:rPr>
        <w:t xml:space="preserve">„Medal” im. </w:t>
      </w:r>
      <w:r>
        <w:rPr>
          <w:color w:val="000000"/>
          <w:spacing w:val="0"/>
          <w:w w:val="100"/>
          <w:position w:val="0"/>
          <w:shd w:val="clear" w:color="auto" w:fill="auto"/>
          <w:lang w:val="fr-FR" w:eastAsia="fr-FR" w:bidi="fr-FR"/>
        </w:rPr>
        <w:t xml:space="preserve">Ossietzky’ego </w:t>
      </w:r>
      <w:r>
        <w:rPr>
          <w:color w:val="000000"/>
          <w:spacing w:val="0"/>
          <w:w w:val="100"/>
          <w:position w:val="0"/>
          <w:shd w:val="clear" w:color="auto" w:fill="auto"/>
          <w:lang w:val="pl-PL" w:eastAsia="pl-PL" w:bidi="pl-PL"/>
        </w:rPr>
        <w:tab/>
      </w:r>
      <w:r>
        <w:rPr>
          <w:i w:val="0"/>
          <w:iCs w:val="0"/>
          <w:color w:val="000000"/>
          <w:spacing w:val="0"/>
          <w:w w:val="100"/>
          <w:position w:val="0"/>
          <w:shd w:val="clear" w:color="auto" w:fill="auto"/>
          <w:lang w:val="pl-PL" w:eastAsia="pl-PL" w:bidi="pl-PL"/>
        </w:rPr>
        <w:t xml:space="preserve"> 140</w:t>
      </w:r>
    </w:p>
    <w:p>
      <w:pPr>
        <w:pStyle w:val="Style25"/>
        <w:keepNext w:val="0"/>
        <w:keepLines w:val="0"/>
        <w:widowControl w:val="0"/>
        <w:shd w:val="clear" w:color="auto" w:fill="auto"/>
        <w:tabs>
          <w:tab w:pos="2601" w:val="left"/>
          <w:tab w:pos="4168" w:val="left"/>
          <w:tab w:leader="dot" w:pos="5979" w:val="right"/>
        </w:tabs>
        <w:bidi w:val="0"/>
        <w:spacing w:before="0" w:after="260" w:line="254" w:lineRule="auto"/>
        <w:ind w:left="0" w:right="0" w:firstLine="300"/>
        <w:jc w:val="both"/>
      </w:pPr>
      <w:r>
        <w:rPr>
          <w:i w:val="0"/>
          <w:iCs w:val="0"/>
          <w:color w:val="000000"/>
          <w:spacing w:val="0"/>
          <w:w w:val="100"/>
          <w:position w:val="0"/>
          <w:shd w:val="clear" w:color="auto" w:fill="auto"/>
          <w:lang w:val="pl-PL" w:eastAsia="pl-PL" w:bidi="pl-PL"/>
        </w:rPr>
        <w:t>Zygmunt Markiewicz:</w:t>
        <w:tab/>
      </w:r>
      <w:r>
        <w:rPr>
          <w:color w:val="000000"/>
          <w:spacing w:val="0"/>
          <w:w w:val="100"/>
          <w:position w:val="0"/>
          <w:shd w:val="clear" w:color="auto" w:fill="auto"/>
          <w:lang w:val="pl-PL" w:eastAsia="pl-PL" w:bidi="pl-PL"/>
        </w:rPr>
        <w:t>Polscy przyjaciele</w:t>
        <w:tab/>
        <w:t xml:space="preserve">Szewczenki </w:t>
        <w:tab/>
      </w:r>
      <w:r>
        <w:rPr>
          <w:i w:val="0"/>
          <w:iCs w:val="0"/>
          <w:color w:val="000000"/>
          <w:spacing w:val="0"/>
          <w:w w:val="100"/>
          <w:position w:val="0"/>
          <w:shd w:val="clear" w:color="auto" w:fill="auto"/>
          <w:lang w:val="pl-PL" w:eastAsia="pl-PL" w:bidi="pl-PL"/>
        </w:rPr>
        <w:t xml:space="preserve"> 147</w:t>
      </w:r>
      <w:r>
        <w:fldChar w:fldCharType="end"/>
      </w:r>
    </w:p>
    <w:p>
      <w:pPr>
        <w:pStyle w:val="Style28"/>
        <w:keepNext/>
        <w:keepLines/>
        <w:widowControl w:val="0"/>
        <w:shd w:val="clear" w:color="auto" w:fill="auto"/>
        <w:bidi w:val="0"/>
        <w:spacing w:before="0" w:after="140" w:line="240" w:lineRule="auto"/>
        <w:ind w:left="0" w:right="0" w:firstLine="0"/>
        <w:jc w:val="center"/>
      </w:pPr>
      <w:bookmarkStart w:id="4" w:name="bookmark4"/>
      <w:bookmarkStart w:id="5" w:name="bookmark5"/>
      <w:r>
        <w:rPr>
          <w:color w:val="000000"/>
          <w:spacing w:val="0"/>
          <w:w w:val="100"/>
          <w:position w:val="0"/>
          <w:shd w:val="clear" w:color="auto" w:fill="auto"/>
          <w:lang w:val="pl-PL" w:eastAsia="pl-PL" w:bidi="pl-PL"/>
        </w:rPr>
        <w:t>♦</w:t>
      </w:r>
      <w:bookmarkEnd w:id="4"/>
      <w:bookmarkEnd w:id="5"/>
    </w:p>
    <w:p>
      <w:pPr>
        <w:pStyle w:val="Style30"/>
        <w:keepNext w:val="0"/>
        <w:keepLines w:val="0"/>
        <w:widowControl w:val="0"/>
        <w:shd w:val="clear" w:color="auto" w:fill="auto"/>
        <w:bidi w:val="0"/>
        <w:spacing w:before="0" w:after="0" w:line="254" w:lineRule="auto"/>
        <w:ind w:left="0" w:right="0" w:firstLine="300"/>
        <w:jc w:val="both"/>
      </w:pPr>
      <w:r>
        <w:rPr>
          <w:color w:val="000000"/>
          <w:spacing w:val="0"/>
          <w:w w:val="100"/>
          <w:position w:val="0"/>
          <w:shd w:val="clear" w:color="auto" w:fill="auto"/>
          <w:lang w:val="pl-PL" w:eastAsia="pl-PL" w:bidi="pl-PL"/>
        </w:rPr>
        <w:t>Zb. Grabowski, M. Karajewicz,</w:t>
      </w:r>
    </w:p>
    <w:p>
      <w:pPr>
        <w:pStyle w:val="Style30"/>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Lindnerowa, </w:t>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Noch, J.</w:t>
      </w:r>
    </w:p>
    <w:p>
      <w:pPr>
        <w:pStyle w:val="Style30"/>
        <w:keepNext w:val="0"/>
        <w:keepLines w:val="0"/>
        <w:widowControl w:val="0"/>
        <w:shd w:val="clear" w:color="auto" w:fill="auto"/>
        <w:bidi w:val="0"/>
        <w:spacing w:before="0" w:after="0" w:line="254" w:lineRule="auto"/>
        <w:ind w:left="0" w:right="0" w:firstLine="460"/>
        <w:jc w:val="both"/>
      </w:pPr>
      <w:r>
        <w:rPr>
          <w:color w:val="000000"/>
          <w:spacing w:val="0"/>
          <w:w w:val="100"/>
          <w:position w:val="0"/>
          <w:shd w:val="clear" w:color="auto" w:fill="auto"/>
          <w:lang w:val="pl-PL" w:eastAsia="pl-PL" w:bidi="pl-PL"/>
        </w:rPr>
        <w:t>Oberleitner, Prawdziwy ko</w:t>
        <w:softHyphen/>
      </w:r>
    </w:p>
    <w:p>
      <w:pPr>
        <w:pStyle w:val="Style30"/>
        <w:keepNext w:val="0"/>
        <w:keepLines w:val="0"/>
        <w:widowControl w:val="0"/>
        <w:shd w:val="clear" w:color="auto" w:fill="auto"/>
        <w:tabs>
          <w:tab w:pos="2601" w:val="left"/>
          <w:tab w:leader="dot" w:pos="5979" w:val="right"/>
        </w:tabs>
        <w:bidi w:val="0"/>
        <w:spacing w:before="0" w:after="300" w:line="254" w:lineRule="auto"/>
        <w:ind w:left="460" w:right="0" w:firstLine="0"/>
        <w:jc w:val="both"/>
        <w:sectPr>
          <w:footnotePr>
            <w:pos w:val="pageBottom"/>
            <w:numFmt w:val="decimal"/>
            <w:numRestart w:val="continuous"/>
          </w:footnotePr>
          <w:pgSz w:w="7024" w:h="11334"/>
          <w:pgMar w:top="268" w:left="254" w:right="254" w:bottom="92" w:header="0" w:footer="3" w:gutter="0"/>
          <w:pgNumType w:start="1161"/>
          <w:cols w:space="720"/>
          <w:noEndnote/>
          <w:rtlGutter w:val="0"/>
          <w:docGrid w:linePitch="360"/>
        </w:sectPr>
      </w:pPr>
      <w:r>
        <w:rPr>
          <w:color w:val="000000"/>
          <w:spacing w:val="0"/>
          <w:w w:val="100"/>
          <w:position w:val="0"/>
          <w:shd w:val="clear" w:color="auto" w:fill="auto"/>
          <w:lang w:val="pl-PL" w:eastAsia="pl-PL" w:bidi="pl-PL"/>
        </w:rPr>
        <w:t>munista, A. Tymiński, Wł. Żeleński, L. Ciołkoszowa:</w:t>
        <w:tab/>
      </w:r>
      <w:r>
        <w:rPr>
          <w:i/>
          <w:iCs/>
          <w:color w:val="000000"/>
          <w:spacing w:val="0"/>
          <w:w w:val="100"/>
          <w:position w:val="0"/>
          <w:shd w:val="clear" w:color="auto" w:fill="auto"/>
          <w:lang w:val="pl-PL" w:eastAsia="pl-PL" w:bidi="pl-PL"/>
        </w:rPr>
        <w:t xml:space="preserve">Listy do Redakcji </w:t>
        <w:tab/>
        <w:t xml:space="preserve"> </w:t>
      </w:r>
      <w:r>
        <w:rPr>
          <w:color w:val="000000"/>
          <w:spacing w:val="0"/>
          <w:w w:val="100"/>
          <w:position w:val="0"/>
          <w:shd w:val="clear" w:color="auto" w:fill="auto"/>
          <w:lang w:val="pl-PL" w:eastAsia="pl-PL" w:bidi="pl-PL"/>
        </w:rPr>
        <w:t xml:space="preserve"> 151</w:t>
      </w:r>
    </w:p>
    <w:p>
      <w:pPr>
        <w:pStyle w:val="Style10"/>
        <w:keepNext w:val="0"/>
        <w:keepLines w:val="0"/>
        <w:framePr w:w="6142" w:h="1001" w:wrap="none" w:hAnchor="page" w:x="469" w:y="2337"/>
        <w:widowControl w:val="0"/>
        <w:shd w:val="clear" w:color="auto" w:fill="auto"/>
        <w:bidi w:val="0"/>
        <w:spacing w:before="0" w:after="260" w:line="240" w:lineRule="auto"/>
        <w:ind w:left="0" w:right="0" w:firstLine="0"/>
        <w:jc w:val="left"/>
      </w:pPr>
      <w:r>
        <w:rPr>
          <w:color w:val="000000"/>
          <w:spacing w:val="0"/>
          <w:w w:val="100"/>
          <w:position w:val="0"/>
          <w:u w:val="single"/>
          <w:shd w:val="clear" w:color="auto" w:fill="auto"/>
          <w:lang w:val="pl-PL" w:eastAsia="pl-PL" w:bidi="pl-PL"/>
        </w:rPr>
        <w:t>Szkice • Opowiadania • Sprawozdania</w:t>
      </w:r>
    </w:p>
    <w:p>
      <w:pPr>
        <w:pStyle w:val="Style16"/>
        <w:keepNext w:val="0"/>
        <w:keepLines w:val="0"/>
        <w:framePr w:w="6142" w:h="1001" w:wrap="none" w:hAnchor="page" w:x="469" w:y="2337"/>
        <w:widowControl w:val="0"/>
        <w:shd w:val="clear" w:color="auto" w:fill="auto"/>
        <w:tabs>
          <w:tab w:pos="1552" w:val="left"/>
          <w:tab w:pos="5206" w:val="left"/>
        </w:tabs>
        <w:bidi w:val="0"/>
        <w:spacing w:before="0" w:after="0" w:line="240" w:lineRule="auto"/>
        <w:ind w:left="0" w:right="0" w:firstLine="0"/>
        <w:jc w:val="left"/>
      </w:pPr>
      <w:r>
        <w:rPr>
          <w:color w:val="000000"/>
          <w:spacing w:val="0"/>
          <w:w w:val="100"/>
          <w:position w:val="0"/>
          <w:shd w:val="clear" w:color="auto" w:fill="auto"/>
          <w:lang w:val="pl-PL" w:eastAsia="pl-PL" w:bidi="pl-PL"/>
        </w:rPr>
        <w:t>PARYŻ</w:t>
        <w:tab/>
        <w:t xml:space="preserve">Listopad - </w:t>
      </w:r>
      <w:r>
        <w:rPr>
          <w:color w:val="000000"/>
          <w:spacing w:val="0"/>
          <w:w w:val="100"/>
          <w:position w:val="0"/>
          <w:shd w:val="clear" w:color="auto" w:fill="auto"/>
          <w:lang w:val="fr-FR" w:eastAsia="fr-FR" w:bidi="fr-FR"/>
        </w:rPr>
        <w:t>Novem</w:t>
      </w:r>
      <w:r>
        <w:rPr>
          <w:color w:val="000000"/>
          <w:spacing w:val="0"/>
          <w:w w:val="100"/>
          <w:position w:val="0"/>
          <w:shd w:val="clear" w:color="auto" w:fill="auto"/>
          <w:lang w:val="pl-PL" w:eastAsia="pl-PL" w:bidi="pl-PL"/>
        </w:rPr>
        <w:t>bre</w:t>
        <w:tab/>
        <w:t>1965</w:t>
      </w:r>
    </w:p>
    <w:p>
      <w:pPr>
        <w:pStyle w:val="Style22"/>
        <w:keepNext w:val="0"/>
        <w:keepLines w:val="0"/>
        <w:framePr w:w="2650" w:h="547" w:wrap="none" w:hAnchor="page" w:x="383" w:y="9174"/>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INSTYTUT</w:t>
      </w:r>
    </w:p>
    <w:p>
      <w:pPr>
        <w:pStyle w:val="Style22"/>
        <w:keepNext w:val="0"/>
        <w:keepLines w:val="0"/>
        <w:framePr w:w="2635" w:h="547" w:wrap="none" w:hAnchor="page" w:x="3979" w:y="9174"/>
        <w:widowControl w:val="0"/>
        <w:shd w:val="clear" w:color="auto" w:fill="auto"/>
        <w:bidi w:val="0"/>
        <w:spacing w:before="0" w:after="0" w:line="240" w:lineRule="auto"/>
        <w:ind w:left="0" w:right="0" w:firstLine="0"/>
        <w:jc w:val="left"/>
        <w:rPr>
          <w:sz w:val="44"/>
          <w:szCs w:val="44"/>
        </w:rPr>
      </w:pPr>
      <w:r>
        <w:rPr>
          <w:rFonts w:ascii="Times New Roman" w:eastAsia="Times New Roman" w:hAnsi="Times New Roman" w:cs="Times New Roman"/>
          <w:b/>
          <w:bCs/>
          <w:color w:val="000000"/>
          <w:spacing w:val="0"/>
          <w:w w:val="100"/>
          <w:position w:val="0"/>
          <w:sz w:val="44"/>
          <w:szCs w:val="44"/>
          <w:u w:val="single"/>
          <w:shd w:val="clear" w:color="auto" w:fill="auto"/>
          <w:lang w:val="pl-PL" w:eastAsia="pl-PL" w:bidi="pl-PL"/>
        </w:rPr>
        <w:t>LITERACKI</w:t>
      </w:r>
    </w:p>
    <w:p>
      <w:pPr>
        <w:pStyle w:val="Style22"/>
        <w:keepNext w:val="0"/>
        <w:keepLines w:val="0"/>
        <w:framePr w:w="115" w:h="227" w:wrap="none" w:hAnchor="page" w:x="6211" w:y="10146"/>
        <w:widowControl w:val="0"/>
        <w:shd w:val="clear" w:color="auto" w:fill="auto"/>
        <w:bidi w:val="0"/>
        <w:spacing w:before="0" w:after="0" w:line="240" w:lineRule="auto"/>
        <w:ind w:left="0" w:right="0" w:firstLine="0"/>
        <w:jc w:val="both"/>
        <w:rPr>
          <w:sz w:val="16"/>
          <w:szCs w:val="16"/>
        </w:rPr>
      </w:pPr>
      <w:r>
        <w:rPr>
          <w:rFonts w:ascii="Times New Roman" w:eastAsia="Times New Roman" w:hAnsi="Times New Roman" w:cs="Times New Roman"/>
          <w:color w:val="000000"/>
          <w:spacing w:val="0"/>
          <w:w w:val="100"/>
          <w:position w:val="0"/>
          <w:sz w:val="16"/>
          <w:szCs w:val="16"/>
          <w:shd w:val="clear" w:color="auto" w:fill="auto"/>
          <w:lang w:val="pl-PL" w:eastAsia="pl-PL" w:bidi="pl-PL"/>
        </w:rPr>
        <w:t>l</w:t>
      </w:r>
    </w:p>
    <w:p>
      <w:pPr>
        <w:pStyle w:val="Style16"/>
        <w:keepNext w:val="0"/>
        <w:keepLines w:val="0"/>
        <w:framePr w:w="6268" w:h="2124" w:wrap="none" w:hAnchor="page" w:x="397" w:y="1"/>
        <w:widowControl w:val="0"/>
        <w:shd w:val="clear" w:color="auto" w:fill="auto"/>
        <w:bidi w:val="0"/>
        <w:spacing w:before="0" w:after="0" w:line="240" w:lineRule="auto"/>
        <w:ind w:left="0" w:right="0" w:firstLine="0"/>
        <w:jc w:val="left"/>
        <w:rPr>
          <w:sz w:val="96"/>
          <w:szCs w:val="96"/>
        </w:rPr>
      </w:pPr>
      <w:r>
        <w:rPr>
          <w:b w:val="0"/>
          <w:bCs w:val="0"/>
          <w:color w:val="000000"/>
          <w:spacing w:val="0"/>
          <w:w w:val="100"/>
          <w:position w:val="0"/>
          <w:sz w:val="96"/>
          <w:szCs w:val="96"/>
          <w:shd w:val="clear" w:color="auto" w:fill="auto"/>
          <w:lang w:val="pl-PL" w:eastAsia="pl-PL" w:bidi="pl-PL"/>
        </w:rPr>
        <w:t>KULTURA</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51" w:line="1" w:lineRule="exact"/>
      </w:pPr>
    </w:p>
    <w:p>
      <w:pPr>
        <w:widowControl w:val="0"/>
        <w:spacing w:line="1" w:lineRule="exact"/>
        <w:sectPr>
          <w:footnotePr>
            <w:pos w:val="pageBottom"/>
            <w:numFmt w:val="decimal"/>
            <w:numRestart w:val="continuous"/>
          </w:footnotePr>
          <w:pgSz w:w="7024" w:h="11334"/>
          <w:pgMar w:top="461" w:left="382" w:right="360" w:bottom="301" w:header="0" w:footer="3" w:gutter="0"/>
          <w:cols w:space="720"/>
          <w:noEndnote/>
          <w:rtlGutter w:val="0"/>
          <w:docGrid w:linePitch="360"/>
        </w:sectPr>
      </w:pPr>
    </w:p>
    <w:p>
      <w:pPr>
        <w:pStyle w:val="Style16"/>
        <w:keepNext w:val="0"/>
        <w:keepLines w:val="0"/>
        <w:widowControl w:val="0"/>
        <w:shd w:val="clear" w:color="auto" w:fill="auto"/>
        <w:bidi w:val="0"/>
        <w:spacing w:before="0" w:after="36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NOTA BIOGRAFICZNA</w:t>
      </w:r>
    </w:p>
    <w:p>
      <w:pPr>
        <w:pStyle w:val="Style30"/>
        <w:keepNext w:val="0"/>
        <w:keepLines w:val="0"/>
        <w:widowControl w:val="0"/>
        <w:shd w:val="clear" w:color="auto" w:fill="auto"/>
        <w:bidi w:val="0"/>
        <w:spacing w:before="0" w:after="80" w:line="221" w:lineRule="auto"/>
        <w:ind w:left="0" w:right="0" w:firstLine="320"/>
        <w:jc w:val="both"/>
      </w:pPr>
      <w:r>
        <w:rPr>
          <w:color w:val="000000"/>
          <w:spacing w:val="0"/>
          <w:w w:val="100"/>
          <w:position w:val="0"/>
          <w:shd w:val="clear" w:color="auto" w:fill="auto"/>
          <w:lang w:val="pl-PL" w:eastAsia="pl-PL" w:bidi="pl-PL"/>
        </w:rPr>
        <w:t>Ryszard SOKOŁOWSKI, ur. w Polsce w 1933, studiował polonistykę na Uniwersytecie Warszawskim; po wypadkach węgierskich wyjechał za gra</w:t>
        <w:softHyphen/>
        <w:t>nicę i poprosił o azyl we Francji. Studiował na Sorbonie literaturę francus</w:t>
        <w:softHyphen/>
        <w:t>ką i polską. Obecnie wykłada na uniwersytecie w Stanach Zjednoczo</w:t>
        <w:softHyphen/>
        <w:t>nych.</w:t>
      </w:r>
    </w:p>
    <w:p>
      <w:pPr>
        <w:pStyle w:val="Style30"/>
        <w:keepNext w:val="0"/>
        <w:keepLines w:val="0"/>
        <w:widowControl w:val="0"/>
        <w:shd w:val="clear" w:color="auto" w:fill="auto"/>
        <w:bidi w:val="0"/>
        <w:spacing w:before="0" w:after="860" w:line="221" w:lineRule="auto"/>
        <w:ind w:left="4640" w:right="0" w:firstLine="0"/>
        <w:jc w:val="left"/>
      </w:pPr>
      <w:r>
        <w:rPr>
          <w:color w:val="000000"/>
          <w:spacing w:val="0"/>
          <w:w w:val="100"/>
          <w:position w:val="0"/>
          <w:shd w:val="clear" w:color="auto" w:fill="auto"/>
          <w:lang w:val="pl-PL" w:eastAsia="pl-PL" w:bidi="pl-PL"/>
        </w:rPr>
        <w:t>\</w:t>
      </w:r>
    </w:p>
    <w:p>
      <w:pPr>
        <w:pStyle w:val="Style16"/>
        <w:keepNext w:val="0"/>
        <w:keepLines w:val="0"/>
        <w:widowControl w:val="0"/>
        <w:shd w:val="clear" w:color="auto" w:fill="auto"/>
        <w:bidi w:val="0"/>
        <w:spacing w:before="0" w:after="42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WPŁATY NA FUNDUSZ “KULTURY”</w:t>
      </w:r>
    </w:p>
    <w:p>
      <w:pPr>
        <w:pStyle w:val="Style30"/>
        <w:keepNext w:val="0"/>
        <w:keepLines w:val="0"/>
        <w:widowControl w:val="0"/>
        <w:shd w:val="clear" w:color="auto" w:fill="auto"/>
        <w:tabs>
          <w:tab w:leader="dot" w:pos="4821"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Nina Sereda, Montreal (Kanada), po raz dziewiętnasty </w:t>
        <w:tab/>
        <w:t xml:space="preserve"> F. 49,00</w:t>
      </w:r>
    </w:p>
    <w:p>
      <w:pPr>
        <w:pStyle w:val="Style30"/>
        <w:keepNext w:val="0"/>
        <w:keepLines w:val="0"/>
        <w:widowControl w:val="0"/>
        <w:shd w:val="clear" w:color="auto" w:fill="auto"/>
        <w:tabs>
          <w:tab w:leader="dot" w:pos="4821"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Bezimiennie, </w:t>
      </w:r>
      <w:r>
        <w:rPr>
          <w:color w:val="000000"/>
          <w:spacing w:val="0"/>
          <w:w w:val="100"/>
          <w:position w:val="0"/>
          <w:shd w:val="clear" w:color="auto" w:fill="auto"/>
          <w:lang w:val="fr-FR" w:eastAsia="fr-FR" w:bidi="fr-FR"/>
        </w:rPr>
        <w:t xml:space="preserve">St. Max </w:t>
      </w:r>
      <w:r>
        <w:rPr>
          <w:color w:val="000000"/>
          <w:spacing w:val="0"/>
          <w:w w:val="100"/>
          <w:position w:val="0"/>
          <w:shd w:val="clear" w:color="auto" w:fill="auto"/>
          <w:lang w:val="pl-PL" w:eastAsia="pl-PL" w:bidi="pl-PL"/>
        </w:rPr>
        <w:t xml:space="preserve">(Francja) </w:t>
        <w:tab/>
        <w:t xml:space="preserve"> F. 30,00</w:t>
      </w:r>
    </w:p>
    <w:p>
      <w:pPr>
        <w:pStyle w:val="Style30"/>
        <w:keepNext w:val="0"/>
        <w:keepLines w:val="0"/>
        <w:widowControl w:val="0"/>
        <w:shd w:val="clear" w:color="auto" w:fill="auto"/>
        <w:tabs>
          <w:tab w:leader="dot" w:pos="4821"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Ryszard Fiks, Chicago, 111. (USA) po raz siódmy </w:t>
        <w:tab/>
        <w:t xml:space="preserve"> F. 19,60</w:t>
      </w:r>
    </w:p>
    <w:p>
      <w:pPr>
        <w:pStyle w:val="Style30"/>
        <w:keepNext w:val="0"/>
        <w:keepLines w:val="0"/>
        <w:widowControl w:val="0"/>
        <w:shd w:val="clear" w:color="auto" w:fill="auto"/>
        <w:tabs>
          <w:tab w:leader="dot" w:pos="4821"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Bezimiennie, Chicago, 111. (USA) </w:t>
        <w:tab/>
        <w:t xml:space="preserve"> F. 19,60</w:t>
      </w:r>
    </w:p>
    <w:p>
      <w:pPr>
        <w:pStyle w:val="Style30"/>
        <w:keepNext w:val="0"/>
        <w:keepLines w:val="0"/>
        <w:widowControl w:val="0"/>
        <w:shd w:val="clear" w:color="auto" w:fill="auto"/>
        <w:tabs>
          <w:tab w:leader="dot" w:pos="4821"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K. i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 xml:space="preserve">Sigler, </w:t>
      </w:r>
      <w:r>
        <w:rPr>
          <w:color w:val="000000"/>
          <w:spacing w:val="0"/>
          <w:w w:val="100"/>
          <w:position w:val="0"/>
          <w:shd w:val="clear" w:color="auto" w:fill="auto"/>
          <w:lang w:val="fr-FR" w:eastAsia="fr-FR" w:bidi="fr-FR"/>
        </w:rPr>
        <w:t xml:space="preserve">Sunshine, Vie </w:t>
      </w:r>
      <w:r>
        <w:rPr>
          <w:color w:val="000000"/>
          <w:spacing w:val="0"/>
          <w:w w:val="100"/>
          <w:position w:val="0"/>
          <w:shd w:val="clear" w:color="auto" w:fill="auto"/>
          <w:lang w:val="pl-PL" w:eastAsia="pl-PL" w:bidi="pl-PL"/>
        </w:rPr>
        <w:t xml:space="preserve">(Australia) </w:t>
        <w:tab/>
        <w:t xml:space="preserve"> F. 50,00</w:t>
      </w:r>
    </w:p>
    <w:p>
      <w:pPr>
        <w:pStyle w:val="Style30"/>
        <w:keepNext w:val="0"/>
        <w:keepLines w:val="0"/>
        <w:widowControl w:val="0"/>
        <w:shd w:val="clear" w:color="auto" w:fill="auto"/>
        <w:tabs>
          <w:tab w:leader="dot" w:pos="5004" w:val="right"/>
          <w:tab w:pos="5208" w:val="left"/>
        </w:tabs>
        <w:bidi w:val="0"/>
        <w:spacing w:before="0" w:after="0" w:line="240" w:lineRule="auto"/>
        <w:ind w:left="0" w:right="0" w:firstLine="0"/>
        <w:jc w:val="both"/>
      </w:pPr>
      <w:r>
        <w:rPr>
          <w:color w:val="000000"/>
          <w:spacing w:val="0"/>
          <w:w w:val="100"/>
          <w:position w:val="0"/>
          <w:shd w:val="clear" w:color="auto" w:fill="auto"/>
          <w:lang w:val="pl-PL" w:eastAsia="pl-PL" w:bidi="pl-PL"/>
        </w:rPr>
        <w:t xml:space="preserve">Bezimiennie, </w:t>
      </w:r>
      <w:r>
        <w:rPr>
          <w:color w:val="000000"/>
          <w:spacing w:val="0"/>
          <w:w w:val="100"/>
          <w:position w:val="0"/>
          <w:shd w:val="clear" w:color="auto" w:fill="auto"/>
          <w:lang w:val="fr-FR" w:eastAsia="fr-FR" w:bidi="fr-FR"/>
        </w:rPr>
        <w:t xml:space="preserve">Texas </w:t>
      </w:r>
      <w:r>
        <w:rPr>
          <w:color w:val="000000"/>
          <w:spacing w:val="0"/>
          <w:w w:val="100"/>
          <w:position w:val="0"/>
          <w:shd w:val="clear" w:color="auto" w:fill="auto"/>
          <w:lang w:val="pl-PL" w:eastAsia="pl-PL" w:bidi="pl-PL"/>
        </w:rPr>
        <w:t xml:space="preserve">(USA) </w:t>
        <w:tab/>
        <w:t xml:space="preserve"> F.</w:t>
        <w:tab/>
        <w:t>1146,60</w:t>
      </w:r>
    </w:p>
    <w:p>
      <w:pPr>
        <w:pStyle w:val="Style30"/>
        <w:keepNext w:val="0"/>
        <w:keepLines w:val="0"/>
        <w:widowControl w:val="0"/>
        <w:shd w:val="clear" w:color="auto" w:fill="auto"/>
        <w:tabs>
          <w:tab w:leader="dot" w:pos="4821" w:val="left"/>
        </w:tabs>
        <w:bidi w:val="0"/>
        <w:spacing w:before="0" w:after="180" w:line="240" w:lineRule="auto"/>
        <w:ind w:left="0" w:right="0" w:firstLine="0"/>
        <w:jc w:val="both"/>
      </w:pPr>
      <w:r>
        <w:rPr>
          <w:color w:val="000000"/>
          <w:spacing w:val="0"/>
          <w:w w:val="100"/>
          <w:position w:val="0"/>
          <w:shd w:val="clear" w:color="auto" w:fill="auto"/>
          <w:lang w:val="pl-PL" w:eastAsia="pl-PL" w:bidi="pl-PL"/>
        </w:rPr>
        <w:t xml:space="preserve">Dr Jan Dobrucki, Calgary, Alta (Kanada) </w:t>
        <w:tab/>
        <w:t xml:space="preserve"> F. 49,00</w:t>
      </w:r>
    </w:p>
    <w:p>
      <w:pPr>
        <w:pStyle w:val="Style30"/>
        <w:keepNext w:val="0"/>
        <w:keepLines w:val="0"/>
        <w:widowControl w:val="0"/>
        <w:shd w:val="clear" w:color="auto" w:fill="auto"/>
        <w:bidi w:val="0"/>
        <w:spacing w:before="0" w:after="1980" w:line="240" w:lineRule="auto"/>
        <w:ind w:left="0" w:right="400" w:firstLine="0"/>
        <w:jc w:val="right"/>
      </w:pPr>
      <w:r>
        <w:rPr>
          <w:i/>
          <w:iCs/>
          <w:color w:val="000000"/>
          <w:spacing w:val="0"/>
          <w:w w:val="100"/>
          <w:position w:val="0"/>
          <w:shd w:val="clear" w:color="auto" w:fill="auto"/>
          <w:lang w:val="pl-PL" w:eastAsia="pl-PL" w:bidi="pl-PL"/>
        </w:rPr>
        <w:t>DZIĘKUJEMY</w:t>
      </w:r>
    </w:p>
    <w:p>
      <w:pPr>
        <w:pStyle w:val="Style30"/>
        <w:keepNext w:val="0"/>
        <w:keepLines w:val="0"/>
        <w:widowControl w:val="0"/>
        <w:pBdr>
          <w:top w:val="single" w:sz="4" w:space="0" w:color="auto"/>
        </w:pBdr>
        <w:shd w:val="clear" w:color="auto" w:fill="auto"/>
        <w:bidi w:val="0"/>
        <w:spacing w:before="0" w:after="40" w:line="240" w:lineRule="auto"/>
        <w:ind w:left="0" w:right="0" w:firstLine="0"/>
        <w:jc w:val="center"/>
      </w:pPr>
      <w:r>
        <w:rPr>
          <w:color w:val="000000"/>
          <w:spacing w:val="0"/>
          <w:w w:val="100"/>
          <w:position w:val="0"/>
          <w:shd w:val="clear" w:color="auto" w:fill="auto"/>
          <w:lang w:val="fr-FR" w:eastAsia="fr-FR" w:bidi="fr-FR"/>
        </w:rPr>
        <w:t xml:space="preserve">Imprimé </w:t>
      </w:r>
      <w:r>
        <w:rPr>
          <w:color w:val="000000"/>
          <w:spacing w:val="0"/>
          <w:w w:val="100"/>
          <w:position w:val="0"/>
          <w:shd w:val="clear" w:color="auto" w:fill="auto"/>
          <w:lang w:val="pl-PL" w:eastAsia="pl-PL" w:bidi="pl-PL"/>
        </w:rPr>
        <w:t>en France</w:t>
      </w:r>
      <w:r>
        <w:br w:type="page"/>
      </w:r>
    </w:p>
    <w:p>
      <w:pPr>
        <w:pStyle w:val="Style42"/>
        <w:keepNext/>
        <w:keepLines/>
        <w:widowControl w:val="0"/>
        <w:shd w:val="clear" w:color="auto" w:fill="auto"/>
        <w:bidi w:val="0"/>
        <w:spacing w:before="0" w:after="680" w:line="240" w:lineRule="auto"/>
        <w:ind w:left="0" w:right="0" w:firstLine="0"/>
        <w:jc w:val="left"/>
      </w:pPr>
      <w:bookmarkStart w:id="6" w:name="bookmark6"/>
      <w:bookmarkStart w:id="7" w:name="bookmark7"/>
      <w:r>
        <w:rPr>
          <w:color w:val="000000"/>
          <w:spacing w:val="0"/>
          <w:w w:val="100"/>
          <w:position w:val="0"/>
          <w:shd w:val="clear" w:color="auto" w:fill="auto"/>
          <w:lang w:val="pl-PL" w:eastAsia="pl-PL" w:bidi="pl-PL"/>
        </w:rPr>
        <w:t>Piękni, dwudziestoletni</w:t>
      </w:r>
      <w:bookmarkEnd w:id="6"/>
      <w:bookmarkEnd w:id="7"/>
    </w:p>
    <w:p>
      <w:pPr>
        <w:pStyle w:val="Style44"/>
        <w:keepNext w:val="0"/>
        <w:keepLines w:val="0"/>
        <w:widowControl w:val="0"/>
        <w:shd w:val="clear" w:color="auto" w:fill="auto"/>
        <w:bidi w:val="0"/>
        <w:spacing w:before="0" w:after="200"/>
        <w:ind w:left="0" w:right="0" w:firstLine="280"/>
        <w:jc w:val="both"/>
      </w:pPr>
      <w:r>
        <w:rPr>
          <w:color w:val="000000"/>
          <w:spacing w:val="0"/>
          <w:w w:val="100"/>
          <w:position w:val="0"/>
          <w:shd w:val="clear" w:color="auto" w:fill="auto"/>
          <w:lang w:val="pl-PL" w:eastAsia="pl-PL" w:bidi="pl-PL"/>
        </w:rPr>
        <w:t>Część I: SZNURÓWADEŁKA, PASECZEK, KRAWACIK</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W roku tysiąc dziewięćset pięćdziesiątym ósmym, w lutym, wysiadłem na lotnisku </w:t>
      </w:r>
      <w:r>
        <w:rPr>
          <w:color w:val="000000"/>
          <w:spacing w:val="0"/>
          <w:w w:val="100"/>
          <w:position w:val="0"/>
          <w:shd w:val="clear" w:color="auto" w:fill="auto"/>
          <w:lang w:val="fr-FR" w:eastAsia="fr-FR" w:bidi="fr-FR"/>
        </w:rPr>
        <w:t xml:space="preserve">Orly </w:t>
      </w:r>
      <w:r>
        <w:rPr>
          <w:color w:val="000000"/>
          <w:spacing w:val="0"/>
          <w:w w:val="100"/>
          <w:position w:val="0"/>
          <w:shd w:val="clear" w:color="auto" w:fill="auto"/>
          <w:lang w:val="pl-PL" w:eastAsia="pl-PL" w:bidi="pl-PL"/>
        </w:rPr>
        <w:t>z samolotu który wystartował z War</w:t>
        <w:softHyphen/>
        <w:t>szawy. Miałem przy sobie osiem dolarów; miałem dwadzieścia cztery lata; byłem autorem wydanego tomu opowiadań oraz dwóch książek których wydać mi nie chciano. Byłem także laure</w:t>
        <w:softHyphen/>
        <w:t>atem Nagrody Wydawców, którą otrzymałem na kilka tygodni przed wyjazdem z Warszawy. I jeszcze jedno: zostałem uznany za człowieka skończonego i stwierdzone zostało ponad wszelką wątpliwość, że niczego już nigdy nie napiszę. Jak powiedziałem, miałem wtedy dwadzieścia cztery lata — ci, którzy pogrzebali mnie szybko z wprawą zawodowych grabarzy, byli ludźmi star</w:t>
        <w:softHyphen/>
        <w:t>szymi ode mnie o lat trzydzieści, lub więcej. Adolf Rudnicki na</w:t>
        <w:softHyphen/>
        <w:t xml:space="preserve">pisał kiedyś, że najmodniejszym kierunkiem </w:t>
      </w:r>
      <w:r>
        <w:rPr>
          <w:rFonts w:ascii="Georgia" w:eastAsia="Georgia" w:hAnsi="Georgia" w:cs="Georgia"/>
          <w:i/>
          <w:iCs/>
          <w:color w:val="000000"/>
          <w:spacing w:val="0"/>
          <w:w w:val="100"/>
          <w:position w:val="0"/>
          <w:sz w:val="18"/>
          <w:szCs w:val="18"/>
          <w:shd w:val="clear" w:color="auto" w:fill="auto"/>
          <w:lang w:val="pl-PL" w:eastAsia="pl-PL" w:bidi="pl-PL"/>
        </w:rPr>
        <w:t>w</w:t>
      </w:r>
      <w:r>
        <w:rPr>
          <w:color w:val="000000"/>
          <w:spacing w:val="0"/>
          <w:w w:val="100"/>
          <w:position w:val="0"/>
          <w:shd w:val="clear" w:color="auto" w:fill="auto"/>
          <w:lang w:val="pl-PL" w:eastAsia="pl-PL" w:bidi="pl-PL"/>
        </w:rPr>
        <w:t xml:space="preserve"> literaturze pol</w:t>
        <w:softHyphen/>
        <w:t>skiej, jest miażdżenie i niszczenie. Ten sam Adolf Rudnicki, kiedy wydrukowałem swoje pierwsze opowiadanie, zapytał mnie: „Czy pańscy koledzy mówią już, że pan się skończył?” „Dlacze</w:t>
        <w:softHyphen/>
        <w:t>go?” — zapytałem. „Bo ja — powiedział Rudnicki — kiedy na</w:t>
        <w:softHyphen/>
        <w:t xml:space="preserve">pisałem </w:t>
      </w:r>
      <w:r>
        <w:rPr>
          <w:rFonts w:ascii="Georgia" w:eastAsia="Georgia" w:hAnsi="Georgia" w:cs="Georgia"/>
          <w:i/>
          <w:iCs/>
          <w:color w:val="000000"/>
          <w:spacing w:val="0"/>
          <w:w w:val="100"/>
          <w:position w:val="0"/>
          <w:sz w:val="18"/>
          <w:szCs w:val="18"/>
          <w:shd w:val="clear" w:color="auto" w:fill="auto"/>
          <w:lang w:val="pl-PL" w:eastAsia="pl-PL" w:bidi="pl-PL"/>
        </w:rPr>
        <w:t>Szczury,</w:t>
      </w:r>
      <w:r>
        <w:rPr>
          <w:color w:val="000000"/>
          <w:spacing w:val="0"/>
          <w:w w:val="100"/>
          <w:position w:val="0"/>
          <w:shd w:val="clear" w:color="auto" w:fill="auto"/>
          <w:lang w:val="pl-PL" w:eastAsia="pl-PL" w:bidi="pl-PL"/>
        </w:rPr>
        <w:t xml:space="preserve"> moją pierwszą książkę, spotkałem Karola Irzy</w:t>
        <w:softHyphen/>
        <w:t>kowskiego i Irzykowski spytał: Czy pańscy koledzy mówią już, że pan się skończył?”</w:t>
      </w:r>
    </w:p>
    <w:p>
      <w:pPr>
        <w:pStyle w:val="Style44"/>
        <w:keepNext w:val="0"/>
        <w:keepLines w:val="0"/>
        <w:widowControl w:val="0"/>
        <w:shd w:val="clear" w:color="auto" w:fill="auto"/>
        <w:bidi w:val="0"/>
        <w:spacing w:before="0" w:after="440"/>
        <w:ind w:left="0" w:right="0" w:firstLine="380"/>
        <w:jc w:val="both"/>
        <w:sectPr>
          <w:footnotePr>
            <w:pos w:val="pageBottom"/>
            <w:numFmt w:val="chicago"/>
            <w:numStart w:val="1"/>
            <w:numRestart w:val="continuous"/>
            <w15:footnoteColumns w:val="1"/>
          </w:footnotePr>
          <w:pgSz w:w="7024" w:h="11334"/>
          <w:pgMar w:top="934" w:left="588" w:right="589" w:bottom="727" w:header="0" w:footer="3" w:gutter="0"/>
          <w:cols w:space="720"/>
          <w:noEndnote/>
          <w:rtlGutter w:val="0"/>
          <w:docGrid w:linePitch="360"/>
        </w:sectPr>
      </w:pPr>
      <w:r>
        <w:rPr>
          <w:color w:val="000000"/>
          <w:spacing w:val="0"/>
          <w:w w:val="100"/>
          <w:position w:val="0"/>
          <w:shd w:val="clear" w:color="auto" w:fill="auto"/>
          <w:lang w:val="pl-PL" w:eastAsia="pl-PL" w:bidi="pl-PL"/>
        </w:rPr>
        <w:t xml:space="preserve">Wysiadając z samolotu na lotnisku </w:t>
      </w:r>
      <w:r>
        <w:rPr>
          <w:color w:val="000000"/>
          <w:spacing w:val="0"/>
          <w:w w:val="100"/>
          <w:position w:val="0"/>
          <w:shd w:val="clear" w:color="auto" w:fill="auto"/>
          <w:lang w:val="fr-FR" w:eastAsia="fr-FR" w:bidi="fr-FR"/>
        </w:rPr>
        <w:t xml:space="preserve">Orly </w:t>
      </w:r>
      <w:r>
        <w:rPr>
          <w:color w:val="000000"/>
          <w:spacing w:val="0"/>
          <w:w w:val="100"/>
          <w:position w:val="0"/>
          <w:shd w:val="clear" w:color="auto" w:fill="auto"/>
          <w:lang w:val="pl-PL" w:eastAsia="pl-PL" w:bidi="pl-PL"/>
        </w:rPr>
        <w:t>myślałem, że naj</w:t>
        <w:softHyphen/>
        <w:t>później za rok będę z powrotem w Warszawie. Dzisiaj wiem, że nie wrócę do Polski już nigdy; pisząc to jednak wiem także, że chciałbym się omylić. Przez wiele lat nie mówiłem po pol</w:t>
        <w:softHyphen/>
        <w:t>sku; żona moja jest Niemką; wszyscy moi przyjaciele są Ame</w:t>
        <w:softHyphen/>
        <w:t>rykanami lub Szwajcarami i z przerażeniem zauważyłem, że po</w:t>
        <w:softHyphen/>
        <w:t>cząłem myśleć w obcym języku i tłumaczyć to sobie na polski. Wiem, że to oznacza mój koniec; moi grabarze z Warszawy nie pomylili się. W tym zawodzie człowiek myli się najrzadziej.</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Nie mówiłem nigdy nikomu o motywach które skłoniły mnie do pozostania na Zachodzie. Kiedy pytali mnie dziennikarze — odpowiadałem im najgłupiej jak tylko umiałem; wreszcie odczepili się ode mnie. Nie umiałem odpowiedzieć dlaczego opu</w:t>
        <w:softHyphen/>
        <w:t>ściłem mój kraj ponieważ nie opuściłem go nigdy. Spróbuję jednak napisać o tym, dlaczego mieszkam w innym kraju a właściwie w innych krajach: mieszkałem już w Anglii, Hiszpa</w:t>
        <w:softHyphen/>
        <w:t>nii, w Niemczech, w Szwajcarii, Francji, Austrii, Danii, Izraelu i jeszcze paru innych.</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Zacząłem pisać mając lat osiemnaście; winna jest moja matka która dawała mi książki do czytania — tak, że stało się to moim drugim nałogiem. Szkoły nie ukończyłem; częściowo na skutek komplikacji rodzinnych, częściowo na skutek idiotyzmu, stwierdzonego przez nauczycieli. Nie jestem pewien do dzisiaj, czy między fizyką, algebrą, matematyką i chemią zachodzi jaka</w:t>
        <w:softHyphen/>
        <w:t>kolwiek różnica i nigdy się tego nie dowiem. Nie wiem, czy czterdzieści dziewięć da się w ogóle podzielić przez jakąkolwiek cyfrę; jeśli to się w ogóle jakimś cudem uda, to na pewno nie mnie. Przez szkołę powszechną przepchałem się tylko dzięki te</w:t>
        <w:softHyphen/>
        <w:t>mu, że nauczycielem matematyki był ten sam nauczyciel który uczył języka polskiego. Kiedy w czasie wojny chodziłem do szkół sióstr zakonnych w Warszawie na Tamce panował tam zwyczaj, że najgorszemu uczniowi przyczepiano olbrzymie ośle uszy z papieru; nosiłem je przez cały czas. Po wojnie „jak wybuchła nowa Polska” sytuacja moja polepszyła się nieco; nie potrzebo</w:t>
        <w:softHyphen/>
        <w:t>wałem nosić oślich uszu — po prostu stałem sobie w kącie, odwrócony twarzą do ściany. W tych warunkach ciężko nauczyć się czegokolwiek; ale do ósmej klasy dawałem sobie jakoś radę „jadąc” na wypracowaniach z polskiego.</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Potem zaczęła się katorga. Ze szkoły ogólnokształcącej wy</w:t>
        <w:softHyphen/>
        <w:t>rzucono mnie za głupotę: była to szkoła numer dwa imienia La Guardii, potem — Marii Konopnickiej. Na wniosek kurato- tora posłano mnie do poradni — nie jestem pewien czy dobrze zacytuję nazwę — psychotechnicznej, czy coś w tym rodzaju. Kazano mi układać jakieś klocki, kazano mi do jakichś idiotycz</w:t>
        <w:softHyphen/>
        <w:t>nych tekstów wpisywać brakujące słowa, zadawano mi szokujące pytania dotyczące moich rodziców i krewnych; wreszcie kazano mi się rozebrać do naga i uznano za niezdolnego do nauki w szkole typu humanistycznego; posłano mnie do szkoły handlowej we Wrocławiu — czy też do Spółdzielczo-Handlowej, wychodząc widocznie z założenia, że idioci niezbędni są w handlu; być może, chodziło tu o dobro kupujących. Nie wiem.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Kariera moja skończyła się po paru lekcjach matematyki. W tym czasie otworzono w Warszawie Szkołę Techniczno-Teatralną; pojechaliśmy razem z moim bratem Józefem — przez trzy mie</w:t>
        <w:softHyphen/>
        <w:br w:type="page"/>
      </w:r>
      <w:r>
        <w:rPr>
          <w:color w:val="000000"/>
          <w:spacing w:val="0"/>
          <w:w w:val="100"/>
          <w:position w:val="0"/>
          <w:shd w:val="clear" w:color="auto" w:fill="auto"/>
          <w:lang w:val="pl-PL" w:eastAsia="pl-PL" w:bidi="pl-PL"/>
        </w:rPr>
        <w:t>siące brat mój odrabiał za mnie zadania z matematyki, chemii i algebry, jednak na skutek tak zwanej waśni rodowej przestał; wyrzucono mnie znowu. Była to dobra szkoła; mieściła się w gmachu YMCA w Warszawie i mieliśmy basen. Dyrektorem szkoły był — o ile pamiętam — Żmigrodzki, imponujący bro</w:t>
        <w:softHyphen/>
        <w:t>dacz który mógłby grać kapitana statku z opowiadania Conrada „U kresu sił”. Tam też poznałem Basię Swidzińską, ślicznego, rubensowskiego aniołka i zapałałem ku niej uczuciem. Bez wza</w:t>
        <w:softHyphen/>
        <w:t>jemności.</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Wróciłem do Wrocławia gdzie zacząłem pracować i chodzić jednocześnie do wieczorowej szkoły rzemieślniczej; już nie pa</w:t>
        <w:softHyphen/>
        <w:t>miętam dlaczego mnie wyrzucono. Wtedy zacząłem grać w klu</w:t>
        <w:softHyphen/>
        <w:t>bie sportowym jako środkowy napastnik. Nie byłem utalentowa</w:t>
        <w:softHyphen/>
        <w:t>nym graczem; ale na boisku odznaczałem się zwierzęcym okru</w:t>
        <w:softHyphen/>
        <w:t>cieństwem. Jak w tym opowiadaniu Capka, przed każdym meczem sekretarz klubu wzywał mnie, mówiąc: Hłasko — jeśli nie skosicie przynajmniej dwóch, zostaniecie usunięci z klubu dyscy</w:t>
        <w:softHyphen/>
        <w:t>plinarnie. W tymże klubie sportowym nauczyłem się również grać w pokera; tamże poznałem Tadka Mazura, który był „bra</w:t>
        <w:softHyphen/>
        <w:t>tankiem” jednego z pisarzy nie ulegającego w sposób przesadny wdziękom kobiecym. Tadek sam próbował pisać; przychodziłem czasem do niego i w ten sposób poznałem jego „wuja” — był to pierwszy człowiek piszący którego poznałem osobiście. Tam też poznałem „Kapę” — innego kolegę, który był potem naszym lewym napastnikiem i który umiał kopać przeciwnika najpierw w piszczel a padającego już — w twarz. Kapę — to strzał prawą lub lewą stroną buta; oczywiście zewnętrzną. Kapę po</w:t>
        <w:softHyphen/>
        <w:t>trafił tak kopnąć zawodnika, że sędzia nie mógł tego zauważyć. Był przy tym bardzo grzeczny: zawsze podnosił skopanego i kłaniał się sędziemu. Widziałem potem podobnego gościa: był to bokser wagi lekkiej, Dębisz z Łodzi, „Gentleman ringu”: po</w:t>
        <w:softHyphen/>
        <w:t>trafił w mgnieniu oka uderzyć jednocześnie poniżej pasa i do</w:t>
        <w:softHyphen/>
        <w:t>prawić łokciem w łuk brwiowy; po czym ze skruszoną miną kłaniał się sędziemu. Wygrywał dziewięćdziesiąt procent walk przez techniczne K. O.</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Tadek, Kapę i ja chodziliśmy co niedziela do Hali Stulecia we Wrocławiu gdzie odbywały się mecze bokserskie. Nie dyspo</w:t>
        <w:softHyphen/>
        <w:t>nując jednak funduszami wchodziliśmy przez dach, co nie wy</w:t>
        <w:softHyphen/>
        <w:t>kluczało utraty życia. Gospodarzem hali był wówczas sędzia Mi</w:t>
        <w:softHyphen/>
        <w:t xml:space="preserve">kuła — atletyczny grubas który wyrzucał nas kopniakiem; potem jednak polubił nas wszystkich za fanatyzm i wpuszczał nas bez biletów. Naszym ideałem był wtedy Ryszard Waluga — chyba z IKS Wrocław. Był to dobry </w:t>
      </w:r>
      <w:r>
        <w:rPr>
          <w:rFonts w:ascii="Georgia" w:eastAsia="Georgia" w:hAnsi="Georgia" w:cs="Georgia"/>
          <w:i/>
          <w:iCs/>
          <w:color w:val="000000"/>
          <w:spacing w:val="0"/>
          <w:w w:val="100"/>
          <w:position w:val="0"/>
          <w:sz w:val="18"/>
          <w:szCs w:val="18"/>
          <w:shd w:val="clear" w:color="auto" w:fill="auto"/>
          <w:lang w:val="pl-PL" w:eastAsia="pl-PL" w:bidi="pl-PL"/>
        </w:rPr>
        <w:t>fighter</w:t>
      </w:r>
      <w:r>
        <w:rPr>
          <w:color w:val="000000"/>
          <w:spacing w:val="0"/>
          <w:w w:val="100"/>
          <w:position w:val="0"/>
          <w:shd w:val="clear" w:color="auto" w:fill="auto"/>
          <w:lang w:val="pl-PL" w:eastAsia="pl-PL" w:bidi="pl-PL"/>
        </w:rPr>
        <w:t xml:space="preserve"> o silnym ciosie i świetnej technice; potem jednak kochaliśmy wszyscy Kasperczaka „La</w:t>
        <w:softHyphen/>
        <w:t>leczkę”, naszego pierwszego powojennego Mistrza Europy. Cho</w:t>
        <w:softHyphen/>
        <w:br w:type="page"/>
      </w:r>
      <w:r>
        <w:rPr>
          <w:color w:val="000000"/>
          <w:spacing w:val="0"/>
          <w:w w:val="100"/>
          <w:position w:val="0"/>
          <w:shd w:val="clear" w:color="auto" w:fill="auto"/>
          <w:lang w:val="pl-PL" w:eastAsia="pl-PL" w:bidi="pl-PL"/>
        </w:rPr>
        <w:t>dząc na mecze poznałem — z daleka — dwóch innych pisarzy. Jednym był Staś Dygat, siedzący zawsze w pierwszym rzędzie z miną pełną dezaprobaty; a w czasie mistrzostw Polski w roku 1949 ujrzałem „Strasznego Józia” Prutkowskiego. Widziałem wtedy najpiękniejszą walkę mojego życia: Antkiewicz — Bazar- nik w piórkowej. Ale ideałem naszym był „Tolek”. Żeby zo</w:t>
        <w:softHyphen/>
        <w:t>baczyć walkę „Tolka” z Czechosłowakiem Tormą jechaliśmy we trójkę bez biletów z Wrocławia do Warszawy; bez biletów we</w:t>
        <w:softHyphen/>
        <w:t>szliśmy na salę i bez biletów wróciliśmy do Wrocławia.</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My wszyscy: Tadek, Kapę i ja, żyliśmy z pokera, grając — jak to się mówiło — na RGO. Po mału jednak interesy zaczęły się psuć: za hazard usunięto nas z klubu; Tadek poszedł do więzie</w:t>
        <w:softHyphen/>
        <w:t>nia a ja z Kapem wzięliśmy się za bandytyzm. Pierwszą po</w:t>
        <w:softHyphen/>
        <w:t>ważną pracę przeprowadziliśmy w szkole handlowej; o możliwoś</w:t>
        <w:softHyphen/>
        <w:t>ciach tej imprezy poinformował nas inny kolega klubowy „Kaczor”. Kaczor wybił, niby to niechcący, okno w szatni szkol</w:t>
        <w:softHyphen/>
        <w:t>nej wychodzące na sąsiednią ulicę. Następnego dnia Kapę czekał już tam a ja wziąwszy teczkę wszedłem z innymi uczniami do szatni i ukryłem się za paltami. Byłem wtedy chłopcem małym o szczerym spojrzeniu Słowianina który kłamie. Lekcja się za</w:t>
        <w:softHyphen/>
        <w:t>częła; woźny szkolny zamknął szatnię na klucz a wtedy ja wy</w:t>
        <w:softHyphen/>
        <w:t>bierałem co celniejsze sztuki z garderoby i podawałem je Ka- pemu; potem wyszedłem sam przez okno i już po godzinie sprzedaliśmy wszystko na Placu Biskupa Nankiera gdzie mieścił się czarny rynek. Dowiedzieliśmy się pewnego dnia, że w drugim ogólnokształcącym gimnazjum przy ulicy Stalina, odbędzie się za</w:t>
        <w:softHyphen/>
        <w:t>bawa szkolna i że przyjdzie tam porucznik UB, który kochał się w jednej z uczenie. Wierzyliśmy głęboko, że porucznik zo</w:t>
        <w:softHyphen/>
        <w:t>stawi pistolet w szatni, a ja już tam byłem. Broń przydała nam się parę razy; potem jednak Kapę upił się, zgubił pistolet i rozwiązaliśmy spółkę.</w:t>
      </w:r>
    </w:p>
    <w:p>
      <w:pPr>
        <w:pStyle w:val="Style44"/>
        <w:keepNext w:val="0"/>
        <w:keepLines w:val="0"/>
        <w:widowControl w:val="0"/>
        <w:shd w:val="clear" w:color="auto" w:fill="auto"/>
        <w:bidi w:val="0"/>
        <w:spacing w:before="0" w:after="0"/>
        <w:ind w:left="0" w:right="0" w:firstLine="380"/>
        <w:jc w:val="both"/>
        <w:sectPr>
          <w:headerReference w:type="default" r:id="rId5"/>
          <w:headerReference w:type="even" r:id="rId6"/>
          <w:footnotePr>
            <w:pos w:val="pageBottom"/>
            <w:numFmt w:val="chicago"/>
            <w:numStart w:val="1"/>
            <w:numRestart w:val="continuous"/>
            <w15:footnoteColumns w:val="1"/>
          </w:footnotePr>
          <w:pgSz w:w="7024" w:h="11334"/>
          <w:pgMar w:top="934" w:left="588" w:right="589" w:bottom="727" w:header="0" w:footer="3" w:gutter="0"/>
          <w:pgNumType w:start="4"/>
          <w:cols w:space="720"/>
          <w:noEndnote/>
          <w:rtlGutter w:val="0"/>
          <w:docGrid w:linePitch="360"/>
        </w:sectPr>
      </w:pPr>
      <w:r>
        <w:rPr>
          <w:color w:val="000000"/>
          <w:spacing w:val="0"/>
          <w:w w:val="100"/>
          <w:position w:val="0"/>
          <w:shd w:val="clear" w:color="auto" w:fill="auto"/>
          <w:lang w:val="pl-PL" w:eastAsia="pl-PL" w:bidi="pl-PL"/>
        </w:rPr>
        <w:t>Skończyłem wtedy szesnaście lat i ustawowo, jako nie uczący się, musiałem zacząć pracować. Pracowałem jako pomocnik szofera w PPB; potem w firmie PAGED, w bazie Bystrzyca Kłodzka. Napisałem o tym książkę; w wiele lat później, Krzysztof Teo- plitz, w swym artykule „Święci Młodziankowie” napisał, że jest to opowieść o ludziach jak to sobie wyobraża mały Mareczek. Pytano mnie wielokrotnie, czy rzeczywiście było tam tak, jak o tym napisałem. Nie, nie było tak. Było o wiele gorzej: wsta</w:t>
        <w:softHyphen/>
        <w:t>waliśmy rano o czwartej a o dziesiątej wieczór kończyliśmy roz</w:t>
        <w:softHyphen/>
        <w:t>ładunek na stacji; potem jechało się jeszcze czterdzieści kilome</w:t>
        <w:softHyphen/>
        <w:t>trów do domu co przy samochodzie typu GMC z przyczepą, po górskich drogach, zabierało około dwóch godzin. Potem jesz</w:t>
        <w:softHyphen/>
        <w:t xml:space="preserve">cze gotowaliśmy sobie jeść, a potem dopiero kładliśmy się spać. Niedziel i świąt nie było; pod koniec miesiąca kierownik Bazy </w:t>
      </w:r>
    </w:p>
    <w:p>
      <w:pPr>
        <w:pStyle w:val="Style44"/>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w Bystrzycy Kłodzkiej oświadczał nam, że wyrobiliśmy około czterdziestu, czasami około czterdziestu pięciu procent normy. Pracowałem tam stosunkowo niedługo; odszedłem, gdyż groziło mi więzienie za sabotaż gospodarczy. W tym czasie widziałem dwa wypadki śmiertelne i jeden wypadek złamania kręgosłupa; zresztą ten też zdaje się umarł już w szpitalu, gdyż nie byliśmy w stanie odtransportować go natychmiast; nasze samochody przy</w:t>
        <w:softHyphen/>
        <w:t>stosowane były do przewozu kłonic więc nie można go było po</w:t>
        <w:softHyphen/>
        <w:t>łożyć. Zarabiałem wtedy około siedmiuset złotych miesięcznie. Tak więc, DUŻY KRZYSIU, miałeś rację. Nie było to zupełnie tak, jak o tym napisałem.</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Tadeusz Konwicki powiedział mi: to nie jest książka, to jest </w:t>
      </w:r>
      <w:r>
        <w:rPr>
          <w:rFonts w:ascii="Georgia" w:eastAsia="Georgia" w:hAnsi="Georgia" w:cs="Georgia"/>
          <w:i/>
          <w:iCs/>
          <w:color w:val="000000"/>
          <w:spacing w:val="0"/>
          <w:w w:val="100"/>
          <w:position w:val="0"/>
          <w:sz w:val="18"/>
          <w:szCs w:val="18"/>
          <w:shd w:val="clear" w:color="auto" w:fill="auto"/>
          <w:lang w:val="pl-PL" w:eastAsia="pl-PL" w:bidi="pl-PL"/>
        </w:rPr>
        <w:t>Western.</w:t>
      </w:r>
      <w:r>
        <w:rPr>
          <w:color w:val="000000"/>
          <w:spacing w:val="0"/>
          <w:w w:val="100"/>
          <w:position w:val="0"/>
          <w:shd w:val="clear" w:color="auto" w:fill="auto"/>
          <w:lang w:val="pl-PL" w:eastAsia="pl-PL" w:bidi="pl-PL"/>
        </w:rPr>
        <w:t xml:space="preserve"> Miał rację. Nigdy nie mogłem zrozumieć na czym polega nieszczęście literatury polskiej. Logicznie rzecz biorąc, ma</w:t>
        <w:softHyphen/>
        <w:t>ło który naród ma tak wiele szans na dobrą literaturę jak my, Polacy. Mamy wszystko: nieszczęścia, mordy polityczne, wieczną okupację, donosicielstwo, nędzę, rozpacz, pijaństwo — czegóż jeszcze trzeba, na Boga? Żyjąc w Izraelu mieszkałem z najgorszy</w:t>
        <w:softHyphen/>
        <w:t xml:space="preserve">mi szumowinami i prostytutkami. Byłem przez długi czas su- tenerem. Nigdy jednak nie spotkałem ludzi tak zrozpaczonych, zwierzęcych i nieszczęśliwych jak w Polsce. Genezą </w:t>
      </w:r>
      <w:r>
        <w:rPr>
          <w:rFonts w:ascii="Georgia" w:eastAsia="Georgia" w:hAnsi="Georgia" w:cs="Georgia"/>
          <w:i/>
          <w:iCs/>
          <w:color w:val="000000"/>
          <w:spacing w:val="0"/>
          <w:w w:val="100"/>
          <w:position w:val="0"/>
          <w:sz w:val="18"/>
          <w:szCs w:val="18"/>
          <w:shd w:val="clear" w:color="auto" w:fill="auto"/>
          <w:lang w:val="pl-PL" w:eastAsia="pl-PL" w:bidi="pl-PL"/>
        </w:rPr>
        <w:t xml:space="preserve">W </w:t>
      </w:r>
      <w:r>
        <w:rPr>
          <w:rFonts w:ascii="Georgia" w:eastAsia="Georgia" w:hAnsi="Georgia" w:cs="Georgia"/>
          <w:i/>
          <w:iCs/>
          <w:color w:val="000000"/>
          <w:spacing w:val="0"/>
          <w:w w:val="100"/>
          <w:position w:val="0"/>
          <w:sz w:val="18"/>
          <w:szCs w:val="18"/>
          <w:shd w:val="clear" w:color="auto" w:fill="auto"/>
          <w:lang w:val="fr-FR" w:eastAsia="fr-FR" w:bidi="fr-FR"/>
        </w:rPr>
        <w:t>estern’o.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obsesja sprawiedliwości: samotny człowiek który musi niszczyć zło i przemoc. To nieważne że robi się tysiące szmir, ale Jesse James, Earp i inni szybkoręcy są postaciami prawdziwymi. Taką postacią mógłby być komunista; człowiek który wprowadza ład i spokój w spalonym kraju i wśród ludzi zdeprawowanych nie</w:t>
        <w:softHyphen/>
        <w:t xml:space="preserve">szczęściami — gdyby o to chodziło </w:t>
      </w:r>
      <w:r>
        <w:rPr>
          <w:rFonts w:ascii="Georgia" w:eastAsia="Georgia" w:hAnsi="Georgia" w:cs="Georgia"/>
          <w:i/>
          <w:iCs/>
          <w:color w:val="000000"/>
          <w:spacing w:val="0"/>
          <w:w w:val="100"/>
          <w:position w:val="0"/>
          <w:sz w:val="18"/>
          <w:szCs w:val="18"/>
          <w:shd w:val="clear" w:color="auto" w:fill="auto"/>
          <w:lang w:val="pl-PL" w:eastAsia="pl-PL" w:bidi="pl-PL"/>
        </w:rPr>
        <w:t>commies</w:t>
      </w:r>
      <w:r>
        <w:rPr>
          <w:rFonts w:ascii="Georgia" w:eastAsia="Georgia" w:hAnsi="Georgia" w:cs="Georgia"/>
          <w:i/>
          <w:iCs/>
          <w:color w:val="000000"/>
          <w:spacing w:val="0"/>
          <w:w w:val="100"/>
          <w:position w:val="0"/>
          <w:sz w:val="18"/>
          <w:szCs w:val="18"/>
          <w:shd w:val="clear" w:color="auto" w:fill="auto"/>
          <w:lang w:val="pl-PL" w:eastAsia="pl-PL" w:bidi="pl-PL"/>
        </w:rPr>
        <w:footnoteReference w:id="2"/>
      </w:r>
      <w:r>
        <w:rPr>
          <w:rFonts w:ascii="Georgia" w:eastAsia="Georgia" w:hAnsi="Georgia" w:cs="Georgia"/>
          <w:i/>
          <w:iCs/>
          <w:color w:val="000000"/>
          <w:spacing w:val="0"/>
          <w:w w:val="100"/>
          <w:position w:val="0"/>
          <w:sz w:val="18"/>
          <w:szCs w:val="18"/>
          <w:shd w:val="clear" w:color="auto" w:fill="auto"/>
          <w:lang w:val="pl-PL" w:eastAsia="pl-PL" w:bidi="pl-PL"/>
        </w:rPr>
        <w:t>.</w:t>
      </w:r>
      <w:r>
        <w:rPr>
          <w:color w:val="000000"/>
          <w:spacing w:val="0"/>
          <w:w w:val="100"/>
          <w:position w:val="0"/>
          <w:shd w:val="clear" w:color="auto" w:fill="auto"/>
          <w:lang w:val="pl-PL" w:eastAsia="pl-PL" w:bidi="pl-PL"/>
        </w:rPr>
        <w:t xml:space="preserve"> Wśród tysięcy śmieci które przeczytałem o </w:t>
      </w:r>
      <w:r>
        <w:rPr>
          <w:rFonts w:ascii="Georgia" w:eastAsia="Georgia" w:hAnsi="Georgia" w:cs="Georgia"/>
          <w:i/>
          <w:iCs/>
          <w:color w:val="000000"/>
          <w:spacing w:val="0"/>
          <w:w w:val="100"/>
          <w:position w:val="0"/>
          <w:sz w:val="18"/>
          <w:szCs w:val="18"/>
          <w:shd w:val="clear" w:color="auto" w:fill="auto"/>
          <w:lang w:val="pl-PL" w:eastAsia="pl-PL" w:bidi="pl-PL"/>
        </w:rPr>
        <w:t>commies</w:t>
      </w:r>
      <w:r>
        <w:rPr>
          <w:color w:val="000000"/>
          <w:spacing w:val="0"/>
          <w:w w:val="100"/>
          <w:position w:val="0"/>
          <w:shd w:val="clear" w:color="auto" w:fill="auto"/>
          <w:lang w:val="pl-PL" w:eastAsia="pl-PL" w:bidi="pl-PL"/>
        </w:rPr>
        <w:t xml:space="preserve"> nie spotkałem takiego człowieka. Tylko jeden Jerzy Andrzejewski pokazał komunistę: to Podgórski z „Popiołu i Diamentu”. Podgórski sądzi czło</w:t>
        <w:softHyphen/>
        <w:t>wieka który był kapo w obozie, ale ten pierwszy pojedynek prze</w:t>
        <w:softHyphen/>
        <w:t>grywa. Jest jeszcze człowiekiem; w parę lat później stałby się prawdopodobnie majorem z arcydzieła Andrzeja Mandaljana. Lub sędzią Gletkinem z Koestlera. Ale najprawdopodobniej •— Rubaszowem, którego sądzi Gletkin.</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Jeśli o mnie chodzi, nie mam nic przeciw </w:t>
      </w:r>
      <w:r>
        <w:rPr>
          <w:rFonts w:ascii="Georgia" w:eastAsia="Georgia" w:hAnsi="Georgia" w:cs="Georgia"/>
          <w:i/>
          <w:iCs/>
          <w:color w:val="000000"/>
          <w:spacing w:val="0"/>
          <w:w w:val="100"/>
          <w:position w:val="0"/>
          <w:sz w:val="18"/>
          <w:szCs w:val="18"/>
          <w:shd w:val="clear" w:color="auto" w:fill="auto"/>
          <w:lang w:val="pl-PL" w:eastAsia="pl-PL" w:bidi="pl-PL"/>
        </w:rPr>
        <w:t>commies.</w:t>
      </w:r>
      <w:r>
        <w:rPr>
          <w:color w:val="000000"/>
          <w:spacing w:val="0"/>
          <w:w w:val="100"/>
          <w:position w:val="0"/>
          <w:shd w:val="clear" w:color="auto" w:fill="auto"/>
          <w:lang w:val="pl-PL" w:eastAsia="pl-PL" w:bidi="pl-PL"/>
        </w:rPr>
        <w:t xml:space="preserve"> Tak dłu</w:t>
        <w:softHyphen/>
        <w:t>go jak oni popełniają świństwa a ja mogę o tym pisać — wszy</w:t>
        <w:softHyphen/>
        <w:t>stko jest dla mnie O. K. Jestem tylko świadkiem w procesie oskarżenia; sprawa jest dla mnie obojętna, byle by proces był ciekawy. To wszystko. Życie które mi dano jest tylko opowieś</w:t>
        <w:softHyphen/>
        <w:t>cią; ale jak ja ją opowiem, to już moja sprawa. Jedynie o to mi chodzi.</w:t>
      </w:r>
    </w:p>
    <w:p>
      <w:pPr>
        <w:pStyle w:val="Style44"/>
        <w:keepNext w:val="0"/>
        <w:keepLines w:val="0"/>
        <w:widowControl w:val="0"/>
        <w:shd w:val="clear" w:color="auto" w:fill="auto"/>
        <w:bidi w:val="0"/>
        <w:spacing w:before="0" w:after="200"/>
        <w:ind w:left="0" w:right="0"/>
        <w:jc w:val="both"/>
      </w:pPr>
      <w:r>
        <w:rPr>
          <w:color w:val="000000"/>
          <w:spacing w:val="0"/>
          <w:w w:val="100"/>
          <w:position w:val="0"/>
          <w:shd w:val="clear" w:color="auto" w:fill="auto"/>
          <w:lang w:val="pl-PL" w:eastAsia="pl-PL" w:bidi="pl-PL"/>
        </w:rPr>
        <w:t>Pisząc to, zapytałem jednego ze swych przyjaciół czy mam</w:t>
        <w:br w:type="page"/>
      </w:r>
      <w:r>
        <w:rPr>
          <w:color w:val="000000"/>
          <w:spacing w:val="0"/>
          <w:w w:val="100"/>
          <w:position w:val="0"/>
          <w:shd w:val="clear" w:color="auto" w:fill="auto"/>
          <w:lang w:val="pl-PL" w:eastAsia="pl-PL" w:bidi="pl-PL"/>
        </w:rPr>
        <w:t>rację, mówiąc, że my, Polacy, mamy wszystko co trzeba, żeby dobrze mówić. Powiedział, że nie; powiedział, że Polacy są zbyt zmęczeni i ogłupieni; i zbyt zrezygnowani. Nie rozumiem; czy chirurg ma prawo do zmęczenia jeśli przywiozą mu kogoś kogo trzeba operować. Nie wiem. Pamiętam, że stojąc kiedyś z Pawłem Hertzem w barze skarżyłem mu się na kłopoty, na brak pieniędzy, na trudności z redaktorami. Hertz spojrzał na mnie z niesmakiem. Powiedział: „O ile pana dobrze zrozumia</w:t>
        <w:softHyphen/>
        <w:t>łem, pan chce się zająć pisaniem. To nie jest zajęcie przyjemne ani dla pana, ani dla ludzi którzy będą pana czytać. Czegóż pan oczekuje?” Odwrócił się wzruszywszy uprzednio ramionami; na</w:t>
        <w:softHyphen/>
        <w:t>sza rozmowa była zakończona.</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Postanowiłem zostać na Zachodzie z przyczyn o których będę pisał później. Już po uzyskaniu azylu, Jan Nowak, Dyrektor Ra</w:t>
        <w:softHyphen/>
        <w:t>dia Wolna Europa pokazał mi artykuł Sokorskiego, w którym przeczytałem o sobie, że pełnię rolę tłusto płatnego informatora. I pokazał mi jeszcze stenogram jakiejś narady, w czasie której Leon Kruczkowski powiedział, że jak widzimy, niedaleka jest droga od pierwszego kroku w chmurach do ostatniego kroku w bagno wywiadu imperialistycznego. Nie mogłem się bronić ina</w:t>
        <w:softHyphen/>
        <w:t>czej jak tylko w jeden jedyny sposób: poszedłem do Polskiej Misji Wojskowej w Berlinie i poprosiłem o prawo powrotu. Powiedziałem sobie: Polska, to nie Putrament, nie Kruczkowski i nie KC. Polska, dla mnie, to ci wszyscy młodzi ludzie którzy mnie czytali; to moja rodzina — i tak dalej. Chciałem wrócić do Polski, iść do więzienia, aby pokazać, że nie jestem niczyim szpiegiem i nie dostawałem nic. Owszem: opuściwszy obóz u- chodźców w Berlinie dostałem ceratową walizeczkę z napisem: TO JEST DAR NARODU AMERYKAŃSKIEGO DLA U- CHODŻCÓW SPOZA ŻELAZNEJ KURTYNY. Darem tym by</w:t>
        <w:softHyphen/>
        <w:t>ła wspominana już walizeczka, mydło i szczotka do zębów; mo</w:t>
        <w:softHyphen/>
        <w:t>żliwe, że był tam także ręcznik. Ale nie wpuszczono mnie do Polski; który ze szpiegów tonących w bagnie wywiadu wraca?</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Dziś wiem, że to było głupie. Wiem, że nie opłaca się ża</w:t>
        <w:softHyphen/>
        <w:t>dna dyskusja z nimi jeśli nie czuje się ściany z tyłu i nie ma się w ręku broni. Kiedy pytali mnie dziennikarze dlaczego chcę wrócić, powiedziałem, że pisarz bez ojczyzny jest niczym. Juliusz Mieroszewski napisał wtedy, że gorzej jest, jeśli pisarz w oj</w:t>
        <w:softHyphen/>
        <w:t xml:space="preserve">czyźnie jest niczym. Miał rację. Często myślałem o tym, czy ludzie próbujący pisać powinni uciekać, czy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I przez długie lata sądziłem, że nie. Dzisiaj myślę, że powinni uciekać. Jeśli uciekną, czeka ich straszne życie. Ale przegrają to życie po swo</w:t>
        <w:softHyphen/>
        <w:t>jemu; a to jest jedyne co się w tej zabawie liczy.</w:t>
      </w:r>
    </w:p>
    <w:p>
      <w:pPr>
        <w:pStyle w:val="Style44"/>
        <w:keepNext w:val="0"/>
        <w:keepLines w:val="0"/>
        <w:widowControl w:val="0"/>
        <w:shd w:val="clear" w:color="auto" w:fill="auto"/>
        <w:bidi w:val="0"/>
        <w:spacing w:before="0" w:after="200" w:line="221" w:lineRule="auto"/>
        <w:ind w:left="0" w:right="0"/>
        <w:jc w:val="both"/>
      </w:pPr>
      <w:r>
        <w:rPr>
          <w:color w:val="000000"/>
          <w:spacing w:val="0"/>
          <w:w w:val="100"/>
          <w:position w:val="0"/>
          <w:shd w:val="clear" w:color="auto" w:fill="auto"/>
          <w:lang w:val="pl-PL" w:eastAsia="pl-PL" w:bidi="pl-PL"/>
        </w:rPr>
        <w:t xml:space="preserve">Pojechałem do Izraela na zaproszenie pisma </w:t>
      </w:r>
      <w:r>
        <w:rPr>
          <w:color w:val="000000"/>
          <w:spacing w:val="0"/>
          <w:w w:val="100"/>
          <w:position w:val="0"/>
          <w:shd w:val="clear" w:color="auto" w:fill="auto"/>
          <w:lang w:val="fr-FR" w:eastAsia="fr-FR" w:bidi="fr-FR"/>
        </w:rPr>
        <w:t xml:space="preserve">„MAARIV” </w:t>
      </w:r>
      <w:r>
        <w:rPr>
          <w:color w:val="000000"/>
          <w:spacing w:val="0"/>
          <w:w w:val="100"/>
          <w:position w:val="0"/>
          <w:shd w:val="clear" w:color="auto" w:fill="auto"/>
          <w:lang w:val="pl-PL" w:eastAsia="pl-PL" w:bidi="pl-PL"/>
        </w:rPr>
        <w:t>po</w:t>
        <w:br w:type="page"/>
      </w:r>
      <w:r>
        <w:rPr>
          <w:color w:val="000000"/>
          <w:spacing w:val="0"/>
          <w:w w:val="100"/>
          <w:position w:val="0"/>
          <w:shd w:val="clear" w:color="auto" w:fill="auto"/>
          <w:lang w:val="pl-PL" w:eastAsia="pl-PL" w:bidi="pl-PL"/>
        </w:rPr>
        <w:t>czym oszukano mnie przy rozrachunku i nie miałem pieniędzy aby wrócić; nie miałem zresztą dokąd. Pracowałem jako robot</w:t>
        <w:softHyphen/>
        <w:t>nik budowlany; potem w hucie; potem na pustyni; zajmowałem się też zawodem, o którym wspomniałem uprzednio; i nie było to wszystko razem takie straszne. Potem pracowałem dla róż</w:t>
        <w:softHyphen/>
        <w:t>nych firm filmowych które bankrutowały akurat wtedy, kiedy ja kończyłem swoją pracę. Moje finanse nie wyglądają dobrze i nie liczę, że Święci Pańscy zaczną mi w przyszłości zrzucać forsę z Nieba. Wiem, że będę musiał się chwycić jeszcze tysięcy sposobów zarabiania; ale chcę przegrać po swojemu. I tylko po swojemu.</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Więc odszedłem wtedy z lasu i wróciłem do Warszawy; za</w:t>
        <w:softHyphen/>
        <w:t>cząłem pracować w firmie „Metrobudowa”. Pracowałem jako ła</w:t>
        <w:softHyphen/>
        <w:t>dowacz; po jakimś czasie zacząłem pracować w dziale zaopatrze</w:t>
        <w:softHyphen/>
        <w:t xml:space="preserve">nia. Była to świetna praca; po prostu chodziłem po mieście z zamówieniami </w:t>
      </w:r>
      <w:r>
        <w:rPr>
          <w:color w:val="000000"/>
          <w:spacing w:val="0"/>
          <w:w w:val="100"/>
          <w:position w:val="0"/>
          <w:shd w:val="clear" w:color="auto" w:fill="auto"/>
          <w:lang w:val="fr-FR" w:eastAsia="fr-FR" w:bidi="fr-FR"/>
        </w:rPr>
        <w:t xml:space="preserve">nà </w:t>
      </w:r>
      <w:r>
        <w:rPr>
          <w:color w:val="000000"/>
          <w:spacing w:val="0"/>
          <w:w w:val="100"/>
          <w:position w:val="0"/>
          <w:shd w:val="clear" w:color="auto" w:fill="auto"/>
          <w:lang w:val="pl-PL" w:eastAsia="pl-PL" w:bidi="pl-PL"/>
        </w:rPr>
        <w:t>części samochodowe do rozmaitych firm i tam przybijano mi pieczątkę: CZĘŚCI BRAK. Potem szło się do tak zwanego sektoru uspołecznionego — czyli do małych wy</w:t>
        <w:softHyphen/>
        <w:t>twórni rzemieślniczych. Jedyna różnica między sektorem państwo</w:t>
        <w:softHyphen/>
        <w:t>wym a uspołecznionym polegała na tym, źe w państwowym przy</w:t>
        <w:softHyphen/>
        <w:t>bijali pieczątkę ,,CZĘŚCI BRAK” a w uspołecznionym „CZĘŚCI NIE MA”. To wszystko. Wtedy robiło się tak zwany „protokół” konieczności zakupu, który podpisywali kierownik zaopatrzenia, kierownik rady zakładowej i sekretarz partii oraz kierowca unie</w:t>
        <w:softHyphen/>
        <w:t>ruchomionego samochodu jak również kierownik warsztatu. Po</w:t>
        <w:softHyphen/>
        <w:t>tem ja brałem butelkę wódki i jechałem do znajomego maga</w:t>
        <w:softHyphen/>
        <w:t>zyniera z innej firmy, który mi dawał brakującą część. Następnie szedłem do sklepu komisowego na Chmielnej gdzie część tę za</w:t>
        <w:softHyphen/>
        <w:t>stawiałem; mój wspólnik przychodził za godzinę i wykupywał; potem urządzało się przyjęcie towarzyskie. Był to mój własny system: wtedy nauczyłem się myśleć dramatycznie.</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Któregoś dnia przyszła jakaś straszna baba i wezwał mnie kierownik Bazy.</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Do partii należysz?</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Nie.</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Do TPPR?</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Nie.</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Do Związków Zawodowych?</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Nie.</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To będziesz korespondentem robotniczym.</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Ta straszna baba była z „Trybuny Ludu”. „Trybuna Ludu” miała swoich tak zwanych „korespondentów terenowych”, którzy pisali o bolączkach i osiągnięciach zakładów pracy. Zacząłem więc pisać o tym, że brakuje części zamiennych, że samochody</w:t>
        <w:br w:type="page"/>
      </w:r>
      <w:r>
        <w:rPr>
          <w:color w:val="000000"/>
          <w:spacing w:val="0"/>
          <w:w w:val="100"/>
          <w:position w:val="0"/>
          <w:shd w:val="clear" w:color="auto" w:fill="auto"/>
          <w:lang w:val="pl-PL" w:eastAsia="pl-PL" w:bidi="pl-PL"/>
        </w:rPr>
        <w:t>mają zbyt długie przestoje ponieważ jest zbyt mało pomp ben</w:t>
        <w:softHyphen/>
        <w:t>zynowych, które w dodatku nie są automatyczne i o tego ro</w:t>
        <w:softHyphen/>
        <w:t>dzaju sprawach. Pewnego dnia wezwano mnie do „Trybuny Lu</w:t>
        <w:softHyphen/>
        <w:t>du”. Dostałem nagrodę; była to powieść Anatola Rybakowa pt. „Kierowcy”. Tej nie zapomnę.</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Zawsze dużo czytałem; jak powiedziałem, winna jest temu moja matka. Moja matka lubi wielu polskich pisarzy, z wyjątkiem jednego: jest nim Marek Hłasko. Po przeczytaniu mojej książki „Wszyscy byli odwróceni” zamówiła mszę na moją intencję. By</w:t>
        <w:softHyphen/>
        <w:t>ło to tego samego dnia, w którym umarł Wilhelm Mach. Jak powiedziałem: zawsze czytałem dużo, więc przeczytałem i Ryba</w:t>
        <w:softHyphen/>
        <w:t>kowa: on kierowca — ja kierowca. Była to pierwsza soc-rea- listyczna książka jaką przeczytałem; muszę przyznać, że wpadłem w osłupienie. Tak głupio i ja potrafię, powiedziałem sobie. I zacząłem.</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 „Metrobudowy” wyrzucono mnie. Nie mogłem znaleźć pra</w:t>
        <w:softHyphen/>
        <w:t>cy; za dużo było kierowców, za mało wozów. „Trybuna Ludu” wsadziła mnie do Warszawskiej Spółdzielni Spożywców; kiedy zorientowałem się, że jestem konfidentem policji było już za późno.</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Praca w WSS była bardzo ciężka: baza mieściła się przy ulicy Sokołowskiej — ja mieszkałem tuż przy Marymoncie. O czwartej rano musiałem być już „na bazie”, jak to się mówiło; wstawałem często o drugiej i maszerowałem przez Powązki. Szedłem śpiąc; można nawet i tak. Potem zaczynał się koszmar; silnik nie chciał zaskoczyć; trzeba się było kłaść pod karterem z zapaloną lampą benzynową, gdyż gorąca woda grzana dla nas przez nocnych kierowców pomagała tyleż co wyskakującemu bez spadochronu odmawianie pacierza. Wreszcie jechało się na „Zie- leniak” — tam już czekali chłopi-badylarze, którzy jechali przez noc; Warszawa musiała mieć o siódmej rano warzywa. Jecha</w:t>
        <w:softHyphen/>
        <w:t>liśmy zawsze w czterech; ja, mój pomocnik, konwojent i ła</w:t>
        <w:softHyphen/>
        <w:t>dowacz. Konwojent płacił chłopu gotówką, warzywa dzielono na trzy kategorie. Kategoria pierwsza była płatna najwyżej: kon</w:t>
        <w:softHyphen/>
        <w:t>wojent wypisywał chłopu kwit na pierwszą i płacił za trzecią. Chłop nie miał wyboru; nasi konwojenci z WSS mieli umowę z konwojentami MHD. Jeśli chłop nie chciał sprzedać — nie kupił nikt i musiał wracać do domu i wyrzucić warzywa. Zmowy tej nikt nie złamał: ani nasi z WSS, ani tamci z MHD; za to groziła, jak to nazywają gazety, „rozprawa nożowa”. Bardzo słuszna nazwa.</w:t>
      </w:r>
    </w:p>
    <w:p>
      <w:pPr>
        <w:pStyle w:val="Style44"/>
        <w:keepNext w:val="0"/>
        <w:keepLines w:val="0"/>
        <w:widowControl w:val="0"/>
        <w:shd w:val="clear" w:color="auto" w:fill="auto"/>
        <w:bidi w:val="0"/>
        <w:spacing w:before="0" w:after="60" w:line="221" w:lineRule="auto"/>
        <w:ind w:left="0" w:right="0" w:firstLine="360"/>
        <w:jc w:val="both"/>
      </w:pPr>
      <w:r>
        <w:rPr>
          <w:color w:val="000000"/>
          <w:spacing w:val="0"/>
          <w:w w:val="100"/>
          <w:position w:val="0"/>
          <w:shd w:val="clear" w:color="auto" w:fill="auto"/>
          <w:lang w:val="pl-PL" w:eastAsia="pl-PL" w:bidi="pl-PL"/>
        </w:rPr>
        <w:t>W ten sposób dorabiało się nieco na boku; kiedy wracaliśmy około godziny siódmej na Bazę — czekała tam zawsze policja i sprawdzała czy nie jesteśmy pijani; to już był punkt zahacze</w:t>
        <w:softHyphen/>
        <w:t>nia. Zajęcie ich o tyle było pozbawione sensu, że kierowca</w:t>
        <w:br w:type="page"/>
      </w:r>
      <w:r>
        <w:rPr>
          <w:color w:val="000000"/>
          <w:spacing w:val="0"/>
          <w:w w:val="100"/>
          <w:position w:val="0"/>
          <w:shd w:val="clear" w:color="auto" w:fill="auto"/>
          <w:lang w:val="pl-PL" w:eastAsia="pl-PL" w:bidi="pl-PL"/>
        </w:rPr>
        <w:t>WSS — jak powiadają chłopi — „nie miał prawa” być trzeźwy. W tym celu zakupowano butelkę wódki, którą wręczało się po</w:t>
        <w:softHyphen/>
        <w:t>licjantom czekającym „na bramie”. Tak robiliśmy my, kierowcy z Zieleniaka. Kierowcy z Ząbkowskiej czyli „Monopolowi” da</w:t>
        <w:softHyphen/>
        <w:t>wali sobię radę na swój sposób. Wódkę ciężko jest ukraść, w wypadku stłuczenia butelki należy pokazać szyjkę z zalakowa</w:t>
        <w:softHyphen/>
        <w:t>ną główką i załączyć protokół zniszczenia; ale na to szkoda było czasu. Nabywało się więc strzykawkę lekarską z igłą do zastrzy</w:t>
        <w:softHyphen/>
        <w:t>ków domięśniowych; wyciągało się z każdej butelki setkę wódki i uzupełniało wodą.</w:t>
      </w:r>
    </w:p>
    <w:p>
      <w:pPr>
        <w:pStyle w:val="Style44"/>
        <w:keepNext w:val="0"/>
        <w:keepLines w:val="0"/>
        <w:widowControl w:val="0"/>
        <w:shd w:val="clear" w:color="auto" w:fill="auto"/>
        <w:bidi w:val="0"/>
        <w:spacing w:before="0" w:after="60"/>
        <w:ind w:left="0" w:right="0" w:firstLine="380"/>
        <w:jc w:val="both"/>
      </w:pPr>
      <w:r>
        <w:rPr>
          <w:color w:val="000000"/>
          <w:spacing w:val="0"/>
          <w:w w:val="100"/>
          <w:position w:val="0"/>
          <w:shd w:val="clear" w:color="auto" w:fill="auto"/>
          <w:lang w:val="pl-PL" w:eastAsia="pl-PL" w:bidi="pl-PL"/>
        </w:rPr>
        <w:t>Potem przeniesiono mnie z Zieleniaka „na rzeźnię”. Tam naj</w:t>
        <w:softHyphen/>
        <w:t>ciężej było kraść; ale kradło się i tam. Przy wjeździe na wagę kierownik rzeźni wypisywał wagę wozu, potem jechało się na halę okrężną drogą. Ja stawałem i mówiłem do pomocnika: „Zdzisiek, spuszczaj wachę”. Pomocnik kładł się pod wóz i otwierał kurek chłodnicy: w ten sposób wóz kładł się lżejszy o dwadzieścia kilo — tę różnicę inkasowaliśmy w mięsie. Potem, tuż za bramą rzeźni nalewało się znów wody. Wreszcie ci z rzeźni skapowali; wtedy spuszczało się benzynę. Gdzie „odpalało” się mięso'— te dwadzieścia kilo — pozostanie moją tajemnicą.</w:t>
      </w:r>
    </w:p>
    <w:p>
      <w:pPr>
        <w:pStyle w:val="Style44"/>
        <w:keepNext w:val="0"/>
        <w:keepLines w:val="0"/>
        <w:widowControl w:val="0"/>
        <w:shd w:val="clear" w:color="auto" w:fill="auto"/>
        <w:bidi w:val="0"/>
        <w:spacing w:before="0" w:after="60" w:line="221" w:lineRule="auto"/>
        <w:ind w:left="0" w:right="0" w:firstLine="380"/>
        <w:jc w:val="both"/>
      </w:pPr>
      <w:r>
        <w:rPr>
          <w:color w:val="000000"/>
          <w:spacing w:val="0"/>
          <w:w w:val="100"/>
          <w:position w:val="0"/>
          <w:shd w:val="clear" w:color="auto" w:fill="auto"/>
          <w:lang w:val="pl-PL" w:eastAsia="pl-PL" w:bidi="pl-PL"/>
        </w:rPr>
        <w:t>Przekleństwem naszym, kierowców z WSS, była tak zwana „Akcja ziemniaczana”. Jechało się wtedy po kartofle na wieś; ale kartofli sprzedać nie było komu. My, warszawscy kierowcy, i tu znaleźliśmy kolorowego ptaka. Jechało się „na akcję” w kilka</w:t>
        <w:softHyphen/>
        <w:t>naście wozów; lepsze wozy ciągnęły słabsze; licznik wybijał ki</w:t>
        <w:softHyphen/>
        <w:t>lometry a potem benzynę sprzedawało się taksówkarzom prywat</w:t>
        <w:softHyphen/>
        <w:t>nym. Miałem wtedy osiemnaście lat; pisząc o tym dzisiaj, nie wstydzę się tego. Niech się wstydzą ci, którzy mnie do tego zmusili. Pracując po czternaście godzin dziennie, włącznie z nie</w:t>
        <w:softHyphen/>
        <w:t>dzielami i świętami, zarabiałem około siedmiuset złotych miesięcz</w:t>
        <w:softHyphen/>
        <w:t>nie. Nie miałem mieszkania, mieszkałem na korytarzu. Pierwsze ubranie sprawiłem sobie mając dwadzieścia dwa lata. Dzisiaj nie potrzebne mi nawet i ubranie; i tak nie mam dokąd iść.</w:t>
      </w:r>
    </w:p>
    <w:p>
      <w:pPr>
        <w:pStyle w:val="Style4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 xml:space="preserve">Siła </w:t>
      </w:r>
      <w:r>
        <w:rPr>
          <w:rFonts w:ascii="Georgia" w:eastAsia="Georgia" w:hAnsi="Georgia" w:cs="Georgia"/>
          <w:i/>
          <w:iCs/>
          <w:color w:val="000000"/>
          <w:spacing w:val="0"/>
          <w:w w:val="100"/>
          <w:position w:val="0"/>
          <w:sz w:val="18"/>
          <w:szCs w:val="18"/>
          <w:shd w:val="clear" w:color="auto" w:fill="auto"/>
          <w:lang w:val="pl-PL" w:eastAsia="pl-PL" w:bidi="pl-PL"/>
        </w:rPr>
        <w:t>commies</w:t>
      </w:r>
      <w:r>
        <w:rPr>
          <w:color w:val="000000"/>
          <w:spacing w:val="0"/>
          <w:w w:val="100"/>
          <w:position w:val="0"/>
          <w:shd w:val="clear" w:color="auto" w:fill="auto"/>
          <w:lang w:val="pl-PL" w:eastAsia="pl-PL" w:bidi="pl-PL"/>
        </w:rPr>
        <w:t xml:space="preserve"> polega na tandecie ich ideologii; robotnik nie</w:t>
        <w:softHyphen/>
        <w:t xml:space="preserve">miecki oblicza sobie, że z chwilą kiedy majątek Thyssenów czy Kruppów zostanie upaństwowiony — jego dochody wzrosną o tysiąc procent. Siła </w:t>
      </w:r>
      <w:r>
        <w:rPr>
          <w:rFonts w:ascii="Georgia" w:eastAsia="Georgia" w:hAnsi="Georgia" w:cs="Georgia"/>
          <w:i/>
          <w:iCs/>
          <w:color w:val="000000"/>
          <w:spacing w:val="0"/>
          <w:w w:val="100"/>
          <w:position w:val="0"/>
          <w:sz w:val="18"/>
          <w:szCs w:val="18"/>
          <w:shd w:val="clear" w:color="auto" w:fill="auto"/>
          <w:lang w:val="pl-PL" w:eastAsia="pl-PL" w:bidi="pl-PL"/>
        </w:rPr>
        <w:t>commies</w:t>
      </w:r>
      <w:r>
        <w:rPr>
          <w:color w:val="000000"/>
          <w:spacing w:val="0"/>
          <w:w w:val="100"/>
          <w:position w:val="0"/>
          <w:shd w:val="clear" w:color="auto" w:fill="auto"/>
          <w:lang w:val="pl-PL" w:eastAsia="pl-PL" w:bidi="pl-PL"/>
        </w:rPr>
        <w:t xml:space="preserve"> polega na fantastyczności zjawiska. Gdybym powiedział robotnikowi niemieckiemu, że pracując czte</w:t>
        <w:softHyphen/>
        <w:t>rysta dwadzieścia godzin w miesiącu mogłem sobie za to kupić kiepską parę butów — wzruszyłby ramionami i odszedł. I teraz, gdybym powiedział swojemu pomocnikowi: „Zdzisiek — niemiecki kierowca może w ciągu roku kupić sobie samochód; za swoją miesięczną pracę cztery ubrania; może pojechać do Włoch na urlop” — dostałbym w zęby tak, jak nigdy jeszcze nie</w:t>
        <w:br w:type="page"/>
      </w:r>
      <w:r>
        <w:rPr>
          <w:color w:val="000000"/>
          <w:spacing w:val="0"/>
          <w:w w:val="100"/>
          <w:position w:val="0"/>
          <w:shd w:val="clear" w:color="auto" w:fill="auto"/>
          <w:lang w:val="pl-PL" w:eastAsia="pl-PL" w:bidi="pl-PL"/>
        </w:rPr>
        <w:t>dostałem. Dziennikarze niemieccy zawsze mówili do mnie: „Niech pan nie zapomina o tym, że to oni pierwsi weszli na niebo”. Nie jestem inżynierem; ale wydaje mi się, że o sukcesie tech</w:t>
        <w:softHyphen/>
        <w:t>nicznym można mówić tylko wtedy, jeśli zna się koszty inwes</w:t>
        <w:softHyphen/>
        <w:t>tycji. Jeśli kosztem tysięcy drzew wyprodukuje się tysiąc wyka</w:t>
        <w:softHyphen/>
        <w:t xml:space="preserve">łaczek, to wtedy jest tylko zabawa. Kennedy czy Johnson musi się wykłócać z Kongresem o każdy grosz, który idzie na </w:t>
      </w:r>
      <w:r>
        <w:rPr>
          <w:rFonts w:ascii="Georgia" w:eastAsia="Georgia" w:hAnsi="Georgia" w:cs="Georgia"/>
          <w:i/>
          <w:iCs/>
          <w:color w:val="000000"/>
          <w:spacing w:val="0"/>
          <w:w w:val="100"/>
          <w:position w:val="0"/>
          <w:sz w:val="18"/>
          <w:szCs w:val="18"/>
          <w:shd w:val="clear" w:color="auto" w:fill="auto"/>
          <w:lang w:val="pl-PL" w:eastAsia="pl-PL" w:bidi="pl-PL"/>
        </w:rPr>
        <w:t>space- action;</w:t>
      </w:r>
      <w:r>
        <w:rPr>
          <w:color w:val="000000"/>
          <w:spacing w:val="0"/>
          <w:w w:val="100"/>
          <w:position w:val="0"/>
          <w:shd w:val="clear" w:color="auto" w:fill="auto"/>
          <w:lang w:val="pl-PL" w:eastAsia="pl-PL" w:bidi="pl-PL"/>
        </w:rPr>
        <w:t xml:space="preserve"> naród amerykański zna te cyfry z prasy i z telewizji; przez lata śmieli się siedząc przy telewizorach i obserwując pociski spadające po trzech sekundach lotu. Nie wiem ilu ludzi zamęczo</w:t>
        <w:softHyphen/>
        <w:t>no i zlikwidowano zanim Gagarin ukazał światu swoją twarz; i nie wiem ile było nieudanych prób. Dopóki nie dowiem się o tym nie będę umiał cieszyć się z sukcesów moich kapryśnych braci.</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Ale wtedy, w roku tysiąc dziewięćset pięćdziesiątym drugim, nie myślałem jeszcze o tym. Myślałem o zupełnie innych rze</w:t>
        <w:softHyphen/>
        <w:t>czach tego dnia, kiedy stałem w Pałacu Mostowskich a dyżurny milicjant powiedział do mnie:</w:t>
      </w:r>
    </w:p>
    <w:p>
      <w:pPr>
        <w:pStyle w:val="Style44"/>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 Paseczek. Sznurowadełka. I krawat.</w:t>
      </w:r>
    </w:p>
    <w:p>
      <w:pPr>
        <w:pStyle w:val="Style44"/>
        <w:keepNext w:val="0"/>
        <w:keepLines w:val="0"/>
        <w:widowControl w:val="0"/>
        <w:shd w:val="clear" w:color="auto" w:fill="auto"/>
        <w:bidi w:val="0"/>
        <w:spacing w:before="0" w:after="240" w:line="221" w:lineRule="auto"/>
        <w:ind w:left="0" w:right="0"/>
        <w:jc w:val="both"/>
      </w:pPr>
      <w:r>
        <w:rPr>
          <w:color w:val="000000"/>
          <w:spacing w:val="0"/>
          <w:w w:val="100"/>
          <w:position w:val="0"/>
          <w:shd w:val="clear" w:color="auto" w:fill="auto"/>
          <w:lang w:val="pl-PL" w:eastAsia="pl-PL" w:bidi="pl-PL"/>
        </w:rPr>
        <w:t>— Nie noszę krawatu — powiedziałem i podpisałem kwit.</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Mistrzem mojej młodości nie był Hemingway ani Jerzy An</w:t>
        <w:softHyphen/>
        <w:t>drzejewski. Był nim Tadeusz Barwiński, oficer Urzędu Bezpie</w:t>
        <w:softHyphen/>
        <w:t>czeństwa Publicznego. Jak powiedziałem, pracowałem w Warsza</w:t>
        <w:softHyphen/>
        <w:t>wskiej Spółdzielni Spożywców jako kierowca skierowany tam, przez kierownika wydziału korespondentów terenowych „Trybu</w:t>
        <w:softHyphen/>
        <w:t>ny Ludu”. Był to rok tysiąc dziewięćset pięćdziesiąty drugi. W owych czasach, w każdym dużym przedsiębiorstwie był tak zwa</w:t>
        <w:softHyphen/>
        <w:t>ny „Samodzielny Wydział Wojskowy”: kiedy indziej nazywało się to: „Samodzielny Wydział Ochrony”; i jeszcze inaczej. Była to komórka Urzędu Bezpieczeństwa; referent — taki był tytuł tego bezpieczniaka — miał swoich kapusi wśród pracowników odnośnego urzędu, którzy dostarczali mu informacji o ludziach; a on już wiedział co z tym robić dalej.</w:t>
      </w:r>
    </w:p>
    <w:p>
      <w:pPr>
        <w:pStyle w:val="Style44"/>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Pewnego dnia około godziny siódmej po południu kiedy — jak to się mówiło — „zjechałem” na bazę, dyspozytor powiedział do mnie:</w:t>
      </w:r>
    </w:p>
    <w:p>
      <w:pPr>
        <w:pStyle w:val="Style44"/>
        <w:keepNext w:val="0"/>
        <w:keepLines w:val="0"/>
        <w:widowControl w:val="0"/>
        <w:shd w:val="clear" w:color="auto" w:fill="auto"/>
        <w:bidi w:val="0"/>
        <w:spacing w:before="0" w:after="0" w:line="230" w:lineRule="auto"/>
        <w:ind w:left="0" w:right="0"/>
        <w:jc w:val="both"/>
      </w:pPr>
      <w:r>
        <w:rPr>
          <w:color w:val="000000"/>
          <w:spacing w:val="0"/>
          <w:w w:val="100"/>
          <w:position w:val="0"/>
          <w:shd w:val="clear" w:color="auto" w:fill="auto"/>
          <w:lang w:val="pl-PL" w:eastAsia="pl-PL" w:bidi="pl-PL"/>
        </w:rPr>
        <w:t>— Masz iść do „samodzielnego”.</w:t>
      </w:r>
    </w:p>
    <w:p>
      <w:pPr>
        <w:pStyle w:val="Style44"/>
        <w:keepNext w:val="0"/>
        <w:keepLines w:val="0"/>
        <w:widowControl w:val="0"/>
        <w:shd w:val="clear" w:color="auto" w:fill="auto"/>
        <w:bidi w:val="0"/>
        <w:spacing w:before="0" w:after="0" w:line="230" w:lineRule="auto"/>
        <w:ind w:left="0" w:right="0"/>
        <w:jc w:val="both"/>
      </w:pPr>
      <w:r>
        <w:rPr>
          <w:color w:val="000000"/>
          <w:spacing w:val="0"/>
          <w:w w:val="100"/>
          <w:position w:val="0"/>
          <w:shd w:val="clear" w:color="auto" w:fill="auto"/>
          <w:lang w:val="pl-PL" w:eastAsia="pl-PL" w:bidi="pl-PL"/>
        </w:rPr>
        <w:t>— Pracujesz dziś na noc? — zapytałem go.</w:t>
      </w:r>
    </w:p>
    <w:p>
      <w:pPr>
        <w:pStyle w:val="Style44"/>
        <w:keepNext w:val="0"/>
        <w:keepLines w:val="0"/>
        <w:widowControl w:val="0"/>
        <w:shd w:val="clear" w:color="auto" w:fill="auto"/>
        <w:bidi w:val="0"/>
        <w:spacing w:before="0" w:after="0" w:line="230" w:lineRule="auto"/>
        <w:ind w:left="0" w:right="0"/>
        <w:jc w:val="both"/>
      </w:pPr>
      <w:r>
        <w:rPr>
          <w:color w:val="000000"/>
          <w:spacing w:val="0"/>
          <w:w w:val="100"/>
          <w:position w:val="0"/>
          <w:shd w:val="clear" w:color="auto" w:fill="auto"/>
          <w:lang w:val="pl-PL" w:eastAsia="pl-PL" w:bidi="pl-PL"/>
        </w:rPr>
        <w:t>— Tak. Do szóstej.</w:t>
      </w:r>
    </w:p>
    <w:p>
      <w:pPr>
        <w:pStyle w:val="Style44"/>
        <w:keepNext w:val="0"/>
        <w:keepLines w:val="0"/>
        <w:widowControl w:val="0"/>
        <w:shd w:val="clear" w:color="auto" w:fill="auto"/>
        <w:bidi w:val="0"/>
        <w:spacing w:before="0" w:after="0" w:line="230" w:lineRule="auto"/>
        <w:ind w:left="0" w:right="0"/>
        <w:jc w:val="both"/>
      </w:pPr>
      <w:r>
        <w:rPr>
          <w:color w:val="000000"/>
          <w:spacing w:val="0"/>
          <w:w w:val="100"/>
          <w:position w:val="0"/>
          <w:shd w:val="clear" w:color="auto" w:fill="auto"/>
          <w:lang w:val="pl-PL" w:eastAsia="pl-PL" w:bidi="pl-PL"/>
        </w:rPr>
        <w:t>— Jeśli nie wrócę, powiedz mojej matce.</w:t>
      </w:r>
    </w:p>
    <w:p>
      <w:pPr>
        <w:pStyle w:val="Style44"/>
        <w:keepNext w:val="0"/>
        <w:keepLines w:val="0"/>
        <w:widowControl w:val="0"/>
        <w:shd w:val="clear" w:color="auto" w:fill="auto"/>
        <w:bidi w:val="0"/>
        <w:spacing w:before="0" w:after="0" w:line="230" w:lineRule="auto"/>
        <w:ind w:left="0" w:right="0"/>
        <w:jc w:val="both"/>
      </w:pPr>
      <w:r>
        <w:rPr>
          <w:color w:val="000000"/>
          <w:spacing w:val="0"/>
          <w:w w:val="100"/>
          <w:position w:val="0"/>
          <w:shd w:val="clear" w:color="auto" w:fill="auto"/>
          <w:lang w:val="pl-PL" w:eastAsia="pl-PL" w:bidi="pl-PL"/>
        </w:rPr>
        <w:t>— Gdybyś miał nie wrócić, zgarnęliby cię z domu — po</w:t>
        <w:softHyphen/>
        <w:t>wiedział.</w:t>
      </w:r>
    </w:p>
    <w:p>
      <w:pPr>
        <w:pStyle w:val="Style44"/>
        <w:keepNext w:val="0"/>
        <w:keepLines w:val="0"/>
        <w:widowControl w:val="0"/>
        <w:shd w:val="clear" w:color="auto" w:fill="auto"/>
        <w:bidi w:val="0"/>
        <w:spacing w:before="0" w:after="0"/>
        <w:ind w:left="0" w:right="0"/>
        <w:jc w:val="both"/>
        <w:sectPr>
          <w:headerReference w:type="default" r:id="rId7"/>
          <w:headerReference w:type="even" r:id="rId8"/>
          <w:footnotePr>
            <w:pos w:val="pageBottom"/>
            <w:numFmt w:val="chicago"/>
            <w:numStart w:val="1"/>
            <w:numRestart w:val="continuous"/>
            <w15:footnoteColumns w:val="1"/>
          </w:footnotePr>
          <w:pgSz w:w="7024" w:h="11334"/>
          <w:pgMar w:top="934" w:left="588" w:right="589" w:bottom="727" w:header="0" w:footer="3" w:gutter="0"/>
          <w:cols w:space="720"/>
          <w:noEndnote/>
          <w:rtlGutter w:val="0"/>
          <w:docGrid w:linePitch="360"/>
        </w:sectPr>
      </w:pPr>
      <w:r>
        <w:rPr>
          <w:color w:val="000000"/>
          <w:spacing w:val="0"/>
          <w:w w:val="100"/>
          <w:position w:val="0"/>
          <w:shd w:val="clear" w:color="auto" w:fill="auto"/>
          <w:lang w:val="pl-PL" w:eastAsia="pl-PL" w:bidi="pl-PL"/>
        </w:rPr>
        <w:t xml:space="preserve">Gdybym w owych czasach czytał </w:t>
      </w:r>
      <w:r>
        <w:rPr>
          <w:color w:val="000000"/>
          <w:spacing w:val="0"/>
          <w:w w:val="100"/>
          <w:position w:val="0"/>
          <w:shd w:val="clear" w:color="auto" w:fill="auto"/>
          <w:lang w:val="fr-FR" w:eastAsia="fr-FR" w:bidi="fr-FR"/>
        </w:rPr>
        <w:t xml:space="preserve">Hemingway’a, </w:t>
      </w:r>
      <w:r>
        <w:rPr>
          <w:color w:val="000000"/>
          <w:spacing w:val="0"/>
          <w:w w:val="100"/>
          <w:position w:val="0"/>
          <w:shd w:val="clear" w:color="auto" w:fill="auto"/>
          <w:lang w:val="pl-PL" w:eastAsia="pl-PL" w:bidi="pl-PL"/>
        </w:rPr>
        <w:t>odpowiedział</w:t>
        <w:softHyphen/>
      </w:r>
    </w:p>
    <w:p>
      <w:pPr>
        <w:pStyle w:val="Style44"/>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bym mu: „To jedna z tych rzeczy których się nigdy nie wie”. Powiedziałem jednak tylko: Bóg to jedyny wie.</w:t>
      </w:r>
    </w:p>
    <w:p>
      <w:pPr>
        <w:pStyle w:val="Style44"/>
        <w:keepNext w:val="0"/>
        <w:keepLines w:val="0"/>
        <w:widowControl w:val="0"/>
        <w:shd w:val="clear" w:color="auto" w:fill="auto"/>
        <w:bidi w:val="0"/>
        <w:spacing w:before="0" w:after="240"/>
        <w:ind w:left="0" w:right="0" w:firstLine="360"/>
        <w:jc w:val="both"/>
      </w:pPr>
      <w:r>
        <w:rPr>
          <w:color w:val="000000"/>
          <w:spacing w:val="0"/>
          <w:w w:val="100"/>
          <w:position w:val="0"/>
          <w:shd w:val="clear" w:color="auto" w:fill="auto"/>
          <w:lang w:val="pl-PL" w:eastAsia="pl-PL" w:bidi="pl-PL"/>
        </w:rPr>
        <w:t>Poszedłem. Siedział tam mały facet w okularach; drzwi były obite skórą; chodziło pewnie o to, aby w przesłuchiwanym wy</w:t>
        <w:softHyphen/>
        <w:t>wołać nastrój grozy. Wszystko jak w kiepskich filmach. Kiedyś widziałem taki film, czy może czytałem taką książkę:</w:t>
      </w:r>
    </w:p>
    <w:p>
      <w:pPr>
        <w:pStyle w:val="Style30"/>
        <w:keepNext w:val="0"/>
        <w:keepLines w:val="0"/>
        <w:widowControl w:val="0"/>
        <w:numPr>
          <w:ilvl w:val="0"/>
          <w:numId w:val="1"/>
        </w:numPr>
        <w:shd w:val="clear" w:color="auto" w:fill="auto"/>
        <w:tabs>
          <w:tab w:pos="622" w:val="left"/>
        </w:tabs>
        <w:bidi w:val="0"/>
        <w:spacing w:before="0" w:after="0" w:line="223" w:lineRule="auto"/>
        <w:ind w:left="0" w:right="0" w:firstLine="280"/>
        <w:jc w:val="both"/>
      </w:pPr>
      <w:r>
        <w:rPr>
          <w:color w:val="000000"/>
          <w:spacing w:val="0"/>
          <w:w w:val="100"/>
          <w:position w:val="0"/>
          <w:shd w:val="clear" w:color="auto" w:fill="auto"/>
          <w:lang w:val="pl-PL" w:eastAsia="pl-PL" w:bidi="pl-PL"/>
        </w:rPr>
        <w:t>Czy wiesz co to jest? — zapytał Sean biorąc ze stołu leżącą tam łyżeczkę do herbaty.</w:t>
      </w:r>
    </w:p>
    <w:p>
      <w:pPr>
        <w:pStyle w:val="Style30"/>
        <w:keepNext w:val="0"/>
        <w:keepLines w:val="0"/>
        <w:widowControl w:val="0"/>
        <w:numPr>
          <w:ilvl w:val="0"/>
          <w:numId w:val="1"/>
        </w:numPr>
        <w:shd w:val="clear" w:color="auto" w:fill="auto"/>
        <w:tabs>
          <w:tab w:pos="608" w:val="left"/>
        </w:tabs>
        <w:bidi w:val="0"/>
        <w:spacing w:before="0" w:after="0" w:line="223" w:lineRule="auto"/>
        <w:ind w:left="0" w:right="0" w:firstLine="280"/>
        <w:jc w:val="both"/>
      </w:pPr>
      <w:r>
        <w:rPr>
          <w:color w:val="000000"/>
          <w:spacing w:val="0"/>
          <w:w w:val="100"/>
          <w:position w:val="0"/>
          <w:shd w:val="clear" w:color="auto" w:fill="auto"/>
          <w:lang w:val="pl-PL" w:eastAsia="pl-PL" w:bidi="pl-PL"/>
        </w:rPr>
        <w:t>Srebro — powiedział Jack. — Kupiłeś to od Harry-konia. To z tej roboty na 77 street. Można tym mieszać herbatę. Dajesz bardzo kiepską herbatę, Sean. Czy taką pi ją u was w Dublinie?</w:t>
      </w:r>
    </w:p>
    <w:p>
      <w:pPr>
        <w:pStyle w:val="Style30"/>
        <w:keepNext w:val="0"/>
        <w:keepLines w:val="0"/>
        <w:widowControl w:val="0"/>
        <w:numPr>
          <w:ilvl w:val="0"/>
          <w:numId w:val="1"/>
        </w:numPr>
        <w:shd w:val="clear" w:color="auto" w:fill="auto"/>
        <w:tabs>
          <w:tab w:pos="615" w:val="left"/>
        </w:tabs>
        <w:bidi w:val="0"/>
        <w:spacing w:before="0" w:after="0" w:line="223" w:lineRule="auto"/>
        <w:ind w:left="0" w:right="0" w:firstLine="280"/>
        <w:jc w:val="both"/>
      </w:pPr>
      <w:r>
        <w:rPr>
          <w:color w:val="000000"/>
          <w:spacing w:val="0"/>
          <w:w w:val="100"/>
          <w:position w:val="0"/>
          <w:shd w:val="clear" w:color="auto" w:fill="auto"/>
          <w:lang w:val="pl-PL" w:eastAsia="pl-PL" w:bidi="pl-PL"/>
        </w:rPr>
        <w:t>Nie tylko taką — rzekł Sean uśmiechnąwszy się krzywo. — Dosta</w:t>
        <w:softHyphen/>
        <w:t>niesz dobrą w takiej jednej, która nazywa się „Dirty Dick”. A co do łyżeczki, to można nią także wyłupać oko.</w:t>
      </w:r>
    </w:p>
    <w:p>
      <w:pPr>
        <w:pStyle w:val="Style30"/>
        <w:keepNext w:val="0"/>
        <w:keepLines w:val="0"/>
        <w:widowControl w:val="0"/>
        <w:shd w:val="clear" w:color="auto" w:fill="auto"/>
        <w:bidi w:val="0"/>
        <w:spacing w:before="0" w:after="240" w:line="223" w:lineRule="auto"/>
        <w:ind w:left="0" w:right="0" w:firstLine="280"/>
        <w:jc w:val="both"/>
      </w:pPr>
      <w:r>
        <w:rPr>
          <w:color w:val="000000"/>
          <w:spacing w:val="0"/>
          <w:w w:val="100"/>
          <w:position w:val="0"/>
          <w:shd w:val="clear" w:color="auto" w:fill="auto"/>
          <w:lang w:val="pl-PL" w:eastAsia="pl-PL" w:bidi="pl-PL"/>
        </w:rPr>
        <w:t>Tego krzyku Treppengelander już nie zapomni”.</w:t>
      </w:r>
    </w:p>
    <w:p>
      <w:pPr>
        <w:pStyle w:val="Style44"/>
        <w:keepNext w:val="0"/>
        <w:keepLines w:val="0"/>
        <w:widowControl w:val="0"/>
        <w:shd w:val="clear" w:color="auto" w:fill="auto"/>
        <w:bidi w:val="0"/>
        <w:spacing w:before="0" w:after="240" w:line="240" w:lineRule="auto"/>
        <w:ind w:left="0" w:right="0"/>
        <w:jc w:val="both"/>
      </w:pPr>
      <w:r>
        <w:rPr>
          <w:color w:val="000000"/>
          <w:spacing w:val="0"/>
          <w:w w:val="100"/>
          <w:position w:val="0"/>
          <w:shd w:val="clear" w:color="auto" w:fill="auto"/>
          <w:lang w:val="pl-PL" w:eastAsia="pl-PL" w:bidi="pl-PL"/>
        </w:rPr>
        <w:t>Albo inaczej:</w:t>
      </w:r>
    </w:p>
    <w:p>
      <w:pPr>
        <w:pStyle w:val="Style3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„Strzał z czterdziestki piątki szczeknął krótko a ja strzeliłem jej prosto w brzuch,myśląc : Micky, tam przecież siedzi twoje dziecko. Ale nie mo</w:t>
        <w:softHyphen/>
        <w:t>głem inaczej; Chryste, Panie — naprawdę nie mogłem inaczej. Pomyślałem o tym jak Nick szedł na fotel i o jego wystrzyżonej głowie którą mu ostrzygli aby lepiej przylegała elektroda. Gdyby nie Nick, może mógłbym inaczej. Ale nie mogłem; pochyliłem się nad nią i widziałem konające świa</w:t>
        <w:softHyphen/>
        <w:t>tło w jej oczach.</w:t>
      </w:r>
    </w:p>
    <w:p>
      <w:pPr>
        <w:pStyle w:val="Style30"/>
        <w:keepNext w:val="0"/>
        <w:keepLines w:val="0"/>
        <w:widowControl w:val="0"/>
        <w:numPr>
          <w:ilvl w:val="0"/>
          <w:numId w:val="1"/>
        </w:numPr>
        <w:shd w:val="clear" w:color="auto" w:fill="auto"/>
        <w:tabs>
          <w:tab w:pos="632" w:val="left"/>
        </w:tabs>
        <w:bidi w:val="0"/>
        <w:spacing w:before="0" w:after="0" w:line="221" w:lineRule="auto"/>
        <w:ind w:left="0" w:right="0" w:firstLine="280"/>
        <w:jc w:val="both"/>
      </w:pPr>
      <w:r>
        <w:rPr>
          <w:color w:val="000000"/>
          <w:spacing w:val="0"/>
          <w:w w:val="100"/>
          <w:position w:val="0"/>
          <w:shd w:val="clear" w:color="auto" w:fill="auto"/>
          <w:lang w:val="pl-PL" w:eastAsia="pl-PL" w:bidi="pl-PL"/>
        </w:rPr>
        <w:t>Jak mogłeś — szepnęła.</w:t>
      </w:r>
    </w:p>
    <w:p>
      <w:pPr>
        <w:pStyle w:val="Style3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Milczałem przez chwilę; potem rzekłem:</w:t>
      </w:r>
    </w:p>
    <w:p>
      <w:pPr>
        <w:pStyle w:val="Style30"/>
        <w:keepNext w:val="0"/>
        <w:keepLines w:val="0"/>
        <w:widowControl w:val="0"/>
        <w:numPr>
          <w:ilvl w:val="0"/>
          <w:numId w:val="1"/>
        </w:numPr>
        <w:shd w:val="clear" w:color="auto" w:fill="auto"/>
        <w:tabs>
          <w:tab w:pos="636" w:val="left"/>
        </w:tabs>
        <w:bidi w:val="0"/>
        <w:spacing w:before="0" w:after="240" w:line="221" w:lineRule="auto"/>
        <w:ind w:left="0" w:right="0" w:firstLine="280"/>
        <w:jc w:val="both"/>
      </w:pPr>
      <w:r>
        <w:rPr>
          <w:color w:val="000000"/>
          <w:spacing w:val="0"/>
          <w:w w:val="100"/>
          <w:position w:val="0"/>
          <w:shd w:val="clear" w:color="auto" w:fill="auto"/>
          <w:lang w:val="pl-PL" w:eastAsia="pl-PL" w:bidi="pl-PL"/>
        </w:rPr>
        <w:t>To nie było wcale trudne”.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Może zresztą nie cytuję dokładnie. Nie o to jednak chodzi. Ze mną nie było aż tak zabawnie. „Samodzielny” kazał mi usiąść.</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Jak się nazywacie?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Marek Hłasko.</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Urodzony?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Czternasty, pierwszy, trzydziesty czwarty.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Gdzie?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W Warszawie.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Ojciec.</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Maciej.</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Zawód.</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Adwokat.</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„Samodzielny” zdziwił się.</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Adwokat?</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Adwokat.</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Żyje?</w:t>
      </w:r>
    </w:p>
    <w:p>
      <w:pPr>
        <w:pStyle w:val="Style44"/>
        <w:keepNext w:val="0"/>
        <w:keepLines w:val="0"/>
        <w:widowControl w:val="0"/>
        <w:shd w:val="clear" w:color="auto" w:fill="auto"/>
        <w:bidi w:val="0"/>
        <w:spacing w:before="0" w:after="240" w:line="221" w:lineRule="auto"/>
        <w:ind w:left="0" w:right="0" w:firstLine="360"/>
        <w:jc w:val="both"/>
      </w:pPr>
      <w:r>
        <w:rPr>
          <w:color w:val="000000"/>
          <w:spacing w:val="0"/>
          <w:w w:val="100"/>
          <w:position w:val="0"/>
          <w:shd w:val="clear" w:color="auto" w:fill="auto"/>
          <w:lang w:val="pl-PL" w:eastAsia="pl-PL" w:bidi="pl-PL"/>
        </w:rPr>
        <w:t>— Nie.</w:t>
      </w:r>
      <w:r>
        <w:br w:type="page"/>
      </w:r>
    </w:p>
    <w:p>
      <w:pPr>
        <w:pStyle w:val="Style44"/>
        <w:keepNext w:val="0"/>
        <w:keepLines w:val="0"/>
        <w:widowControl w:val="0"/>
        <w:pBdr>
          <w:top w:val="single" w:sz="4" w:space="0" w:color="auto"/>
        </w:pBdr>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Matka?</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I tak dalej, i tak dalej. Wreszcie powiedział:</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Wy zostaliście tutaj skierowani przez „Trybunę Ludu”?</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Tak.</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Jako korespondent terenowy?</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Tak.</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Dlaczego przestaliście pisać?</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Pracuję po czternaście godzin na dobę. Nie mam kiedy.</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Nie potrzebujecie więcej pisać — powiedział „Samodziel</w:t>
        <w:softHyphen/>
        <w:t>ny”. — O wszystkim będziecie mówić mnie.</w:t>
      </w:r>
    </w:p>
    <w:p>
      <w:pPr>
        <w:pStyle w:val="Style44"/>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 O czym?</w:t>
      </w:r>
    </w:p>
    <w:p>
      <w:pPr>
        <w:pStyle w:val="Style44"/>
        <w:keepNext w:val="0"/>
        <w:keepLines w:val="0"/>
        <w:widowControl w:val="0"/>
        <w:shd w:val="clear" w:color="auto" w:fill="auto"/>
        <w:bidi w:val="0"/>
        <w:spacing w:before="0" w:after="200" w:line="221" w:lineRule="auto"/>
        <w:ind w:left="0" w:right="0" w:firstLine="400"/>
        <w:jc w:val="both"/>
      </w:pPr>
      <w:r>
        <w:rPr>
          <w:color w:val="000000"/>
          <w:spacing w:val="0"/>
          <w:w w:val="100"/>
          <w:position w:val="0"/>
          <w:shd w:val="clear" w:color="auto" w:fill="auto"/>
          <w:lang w:val="pl-PL" w:eastAsia="pl-PL" w:bidi="pl-PL"/>
        </w:rPr>
        <w:t>Teraz zaczyna się Mikę Hammer. Może zresztą „Lord Lister, czyli tajemniczy nieznajomy”. We wszystkich tych książeczkach zawsze było: „czyli”. „Lord Lister — czyli tajemniczy niezna</w:t>
        <w:softHyphen/>
        <w:t>jomy”. „Ken Maynard — czyli mściciel prerii”. „Jerzy Rolicz — czyli szesnastoletni chłopiec wśród Thugów”. Ale najlepszy był Lister. Moja matka, która kazała mi czytać, wepchnęła mi kiedyś Żeromskiego; miałem wtedy dziesięć lat. Przeczytałem zdanie: „Snica zapuścił sępie spojrzenie swoich źrenic w jej duszę”. Poczułem się zwolniony na zawsze od obowiązku czy</w:t>
        <w:softHyphen/>
        <w:t>tania Żeromskiego; wziąłem pełne wydanie Mortkowieża i za</w:t>
        <w:softHyphen/>
        <w:t>niosłem na ulicę Ciepłą, gdzie był warsztat naprawy lalek i jedno</w:t>
        <w:softHyphen/>
        <w:t>cześnie antykwariat; zamieniłem komplet Żeromskiego na Lorda Listera i o tym drugim który zawsze mówił: „Nie podaje się nigdy ręki mańkutowi. To mi nieraz ocaliło życie”. Już nie pamiętam, jak się nazywał ten szybkoręki. Dostałem od matki pasem, który został jeszcze po moim dziadku; dziadek był komendantem Stra</w:t>
        <w:softHyphen/>
        <w:t>ży Pożarnej Miasta Stołecznego Warszawy a wszyscy wiemy, że pasy strażackie są najszersze i mają najwięcej miedzianych sprzą</w:t>
        <w:softHyphen/>
        <w:t>czek.</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„Mikę” wyjął pistolet.</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Wiecie co to jest?</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Wiem.</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Co?</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Radziecki pistolet TT.</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A skąd to wiecie?</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Widziałem to na filmie z Pawłem Kadożnikowem. Paweł Kadożnikow był radzieckim wywiadowcą i musiał zabić niemiec</w:t>
        <w:softHyphen/>
        <w:t>kiego szpiega. Wyciągnął pistolet i powiedział: „Mocą i prawem danym mi przez ojczyznę...”</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Samodzielny przerwał mi:</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Macie narzeczoną?</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Mam.</w:t>
      </w:r>
    </w:p>
    <w:p>
      <w:pPr>
        <w:pStyle w:val="Style44"/>
        <w:keepNext w:val="0"/>
        <w:keepLines w:val="0"/>
        <w:widowControl w:val="0"/>
        <w:shd w:val="clear" w:color="auto" w:fill="auto"/>
        <w:bidi w:val="0"/>
        <w:spacing w:before="0" w:after="100"/>
        <w:ind w:left="0" w:right="0"/>
        <w:jc w:val="both"/>
      </w:pPr>
      <w:r>
        <w:rPr>
          <w:color w:val="000000"/>
          <w:spacing w:val="0"/>
          <w:w w:val="100"/>
          <w:position w:val="0"/>
          <w:shd w:val="clear" w:color="auto" w:fill="auto"/>
          <w:lang w:val="pl-PL" w:eastAsia="pl-PL" w:bidi="pl-PL"/>
        </w:rPr>
        <w:t>— Jak się nazywa?</w:t>
      </w:r>
      <w:r>
        <w:br w:type="page"/>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Powiedziałem. I tak bredziliśmy przez dwie godziny; on wychodził i zostawiał pistolet na stole; wracał i znów wychodził: to było śledztwo psychologiczne. W końcu podpisałem protokół, źe mam narzeczoną Wandę, i że pistolet typu TT jest mi znany tylko z filmu; że byłem napastnikiem w klubie; i tak dalej, i tak dalej. Kiedy dzisiaj to piszę, samemu nie wydaje mi się to zbyt prawdopodobne. Ale wtedy, przy podpisywaniu protokó</w:t>
        <w:softHyphen/>
        <w:t>łu, pomyślałem sobie: „Poczekaj synu. Niech ja się przynajmniej dowiem jak cię ochrzcili”. Protokół musi być podpisany przez przesłuchiwanego i przez prowadzącego śledztwo. Nazywał się Tadeusz Barwiński.</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Aresztowano mnie w parę dni później za odmowę współpra</w:t>
        <w:softHyphen/>
        <w:t>cy. Argumentacja oficera Milicji — tym razem odbywało się to w Pałacu Mostowskich — była prosta: ponieważ pracuję w firmie powszechnie znanej ze złodziejstwa, muszę wiedzieć co się tam dzieje; ponieważ odmawiając współpracy, zapobiegam tym samym wykryciu faktów sabotażu gospodarczego, podlegam karze z artykułu i tak dalej, i tak dalej. Wtedy właśnie zdjąłem pase- czek, krawacik i sznurowadełka; Polacy lubią eufemizmy. Nic nie mogę na to poradzić; nie pytano mnie o radę przy urządzaniu Państwa Polskiego.</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więzieniu zawsze jest wesoło, jeśli się to tego podejdzie w sposób właściwy. Wszyscy są zawsze niewinni; wszystko to jest omyłką która się niedługo wyjaśni. W więzieniu w Palermo spotkałem człowieka który zabił narzeczoną i jej matkę; spodzie</w:t>
        <w:softHyphen/>
        <w:t>wał się zwolnienia za parę dni. W więzieniu w Monachium sie</w:t>
        <w:softHyphen/>
        <w:t>działem z facetem który dokonał siedemnastu rabunków: spodzie</w:t>
        <w:softHyphen/>
        <w:t>wał się zwolnienia za parę dni. W więzieniu w Jaffie zaprzy</w:t>
        <w:softHyphen/>
        <w:t>jaźniłem się z człowiekiem trudniącym się przemytnictwem nar</w:t>
        <w:softHyphen/>
        <w:t>kotyków od czasu powstania państwa Izrael; spodziewał się zwolnienia za parę dni.</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ogóle nie jest tak źle jeśli zaufa się tylko szaleństwu. Mie</w:t>
        <w:softHyphen/>
        <w:t>szkając w Warszawie,byłem stałym gościem komisariatu przy ulicy Bednarskiej za opilstwo i bójki towarzyskie. Po jakimś czasie miałem już tam przyjaciół wśród milicjantów i sypiałem nie „na dechach” lecz w dyżurce, a rano odwozili mnie do domu. Był to najprzyjemniejszy komisariat w Warszawie; tam lądowali wszyscy wychodzący z „Kameralnej” i z „Krokodyla”.</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xml:space="preserve">W roku tysiąc dziewięćset pięćdziesiątym piątym odbywał się </w:t>
      </w:r>
      <w:r>
        <w:rPr>
          <w:color w:val="000000"/>
          <w:spacing w:val="0"/>
          <w:w w:val="100"/>
          <w:position w:val="0"/>
          <w:shd w:val="clear" w:color="auto" w:fill="auto"/>
          <w:lang w:val="fr-FR" w:eastAsia="fr-FR" w:bidi="fr-FR"/>
        </w:rPr>
        <w:t xml:space="preserve">féstiwal </w:t>
      </w:r>
      <w:r>
        <w:rPr>
          <w:color w:val="000000"/>
          <w:spacing w:val="0"/>
          <w:w w:val="100"/>
          <w:position w:val="0"/>
          <w:shd w:val="clear" w:color="auto" w:fill="auto"/>
          <w:lang w:val="pl-PL" w:eastAsia="pl-PL" w:bidi="pl-PL"/>
        </w:rPr>
        <w:t>Młodzieży; przyjechał wtedy teatr Bim-Bom ze Zbysz</w:t>
        <w:softHyphen/>
        <w:t>kiem Cybulskim. Spotkałem Romka Polańskiego przed wejściem do teatru: Romek miał bilet, ale nie chciano go wpuścić ponieważ naładowało się mnóstwo publiki bez biletów i sala była prze</w:t>
        <w:softHyphen/>
        <w:t>pełniona. Polański tak długo upierał się aby wejść i pokazywał przy tym swój bilet, aż wreszcie zabrali go dwaj policjanci z</w:t>
        <w:br w:type="page"/>
      </w:r>
      <w:r>
        <w:rPr>
          <w:color w:val="000000"/>
          <w:spacing w:val="0"/>
          <w:w w:val="100"/>
          <w:position w:val="0"/>
          <w:shd w:val="clear" w:color="auto" w:fill="auto"/>
          <w:lang w:val="pl-PL" w:eastAsia="pl-PL" w:bidi="pl-PL"/>
        </w:rPr>
        <w:t>„jedynki”. Byli to jednak policjanci nowi i nie znali mnie. Po</w:t>
        <w:softHyphen/>
        <w:t>lańskiego prowadzili między sobą a ja szedłem za nimi.</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Romka zamknięto a ja poszedłem do mojego sierżanta, który mnie zwykle pozbawiał paseczka.</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Puść go — powiedziałem.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To twój kumpel?</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Tak.</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Polańskiego wypuścili; nabyliśmy litr wódki i razem z Rom</w:t>
        <w:softHyphen/>
        <w:t>kiem, jego dziewczyną i tymi samymi policjantami którzy go przed dziesięcioma minutami aresztowali — udaliśmy się w po</w:t>
        <w:softHyphen/>
        <w:t>bliskie gruzy celem konsumpcji. Potem nabyliśmy jeszcze dwie butelki; nie wiem dlaczego przyszła mi ochota, aby deklamować Apokalipsę. Milicjanci patrzyli na mnie, mówiąc od czasu, do czasu:</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Panie Mareczku — ostrożnie, ostrożnie...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Miotały nimi sprzeczne uczucia: z jednej strony chcieli bawić się dalej; z drugiej — nie wiedzieli, czy Apokalipsa jest tekstem wrogim, czy też nie. Ta sytuacja, że człowieka zupełnie niewin</w:t>
        <w:softHyphen/>
        <w:t>nego wypuszczają za poręczeniem alkoholika — wydaje mi się świeża, dlatego o tym piszę.</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Jak powiedziałem: szaleństwo jest jedyną rzeczą której można zaufać. We Włoszech zaaresztowano mnie za strzelaninę; chcia</w:t>
        <w:softHyphen/>
        <w:t>łem w przystępie szaleństwa zabić jednego pana który mi po</w:t>
        <w:softHyphen/>
        <w:t>wiedział, że nie zabija się sześciu milionów ludzi bez powodu — rozmawialiśmy o Żydach. Na drugi dzień sędzia śledczy za</w:t>
        <w:softHyphen/>
        <w:t>pytał mnie:</w:t>
      </w:r>
    </w:p>
    <w:p>
      <w:pPr>
        <w:pStyle w:val="Style4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Pan go chciał zabić?</w:t>
      </w:r>
    </w:p>
    <w:p>
      <w:pPr>
        <w:pStyle w:val="Style4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Tak — powiedziałem. — I chciałbym zobaczyć włoskie</w:t>
        <w:softHyphen/>
        <w:t>go sędziego który skażę mnie za to, że chciałem obronić pamięć sześciu milionów zamęczonych ludzi.</w:t>
      </w:r>
    </w:p>
    <w:p>
      <w:pPr>
        <w:pStyle w:val="Style44"/>
        <w:keepNext w:val="0"/>
        <w:keepLines w:val="0"/>
        <w:widowControl w:val="0"/>
        <w:shd w:val="clear" w:color="auto" w:fill="auto"/>
        <w:bidi w:val="0"/>
        <w:spacing w:before="0" w:after="200" w:line="226" w:lineRule="auto"/>
        <w:ind w:left="0" w:right="0" w:firstLine="360"/>
        <w:jc w:val="both"/>
      </w:pPr>
      <w:r>
        <w:rPr>
          <w:color w:val="000000"/>
          <w:spacing w:val="0"/>
          <w:w w:val="100"/>
          <w:position w:val="0"/>
          <w:shd w:val="clear" w:color="auto" w:fill="auto"/>
          <w:lang w:val="pl-PL" w:eastAsia="pl-PL" w:bidi="pl-PL"/>
        </w:rPr>
        <w:t>Popatrzył na mnie przeciągle: oddał mi moje rzeczy; znów popatrzył na mnie i oddał mi broń. Lektura faktów z życia Napoleona może się przydać nawet w sprawach bagatelnych. Nie wiem, czy mój sędzia włoski był odpowiednikiem naszego Rzec</w:t>
        <w:softHyphen/>
        <w:t>kiego; wiem tylko, że zniszczył akta sprawy.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 Pałacu Mostowskich nie siedziałem długo. Pomyślałem sobie: potrzymają cię do śledztwa a potem dostaniesz swojego piątaka. To nie ważne, że nikt nie będzie wiedział dlaczego: wymiar sprawiedliwości nie polega na pytaniu kto jest winien a kto nie; chodzi o to, aby mieć winnego.</w:t>
      </w:r>
    </w:p>
    <w:p>
      <w:pPr>
        <w:pStyle w:val="Style44"/>
        <w:keepNext w:val="0"/>
        <w:keepLines w:val="0"/>
        <w:widowControl w:val="0"/>
        <w:shd w:val="clear" w:color="auto" w:fill="auto"/>
        <w:bidi w:val="0"/>
        <w:spacing w:before="0" w:after="0" w:line="221" w:lineRule="auto"/>
        <w:ind w:left="0" w:right="0" w:firstLine="360"/>
        <w:jc w:val="both"/>
        <w:sectPr>
          <w:headerReference w:type="default" r:id="rId9"/>
          <w:headerReference w:type="even" r:id="rId10"/>
          <w:headerReference w:type="first" r:id="rId11"/>
          <w:footnotePr>
            <w:pos w:val="pageBottom"/>
            <w:numFmt w:val="chicago"/>
            <w:numStart w:val="1"/>
            <w:numRestart w:val="continuous"/>
            <w15:footnoteColumns w:val="1"/>
          </w:footnotePr>
          <w:pgSz w:w="7024" w:h="11334"/>
          <w:pgMar w:top="934" w:left="588" w:right="589" w:bottom="727" w:header="0" w:footer="3" w:gutter="0"/>
          <w:cols w:space="720"/>
          <w:noEndnote/>
          <w:titlePg/>
          <w:rtlGutter w:val="0"/>
          <w:docGrid w:linePitch="360"/>
        </w:sectPr>
      </w:pPr>
      <w:r>
        <w:rPr>
          <w:color w:val="000000"/>
          <w:spacing w:val="0"/>
          <w:w w:val="100"/>
          <w:position w:val="0"/>
          <w:shd w:val="clear" w:color="auto" w:fill="auto"/>
          <w:lang w:val="pl-PL" w:eastAsia="pl-PL" w:bidi="pl-PL"/>
        </w:rPr>
        <w:t>Nie czytałem jeszcze wtedy Koestlera gdzie sędzia śledczy prowadzi długie, serdeczne rozmowy z gościem którego chce zli</w:t>
        <w:softHyphen/>
        <w:t xml:space="preserve">kwidować. Nie czytałem jeszcze wtedy Orwella gdzie Wielki Brat </w:t>
      </w:r>
    </w:p>
    <w:p>
      <w:pPr>
        <w:pStyle w:val="Style44"/>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ma zeza widlastego: nie czytałem nawet Krywickiego. Książki warto pisać tylko wtedy, jeśli przekroczy się ostatnią granice wstydu; pisanie jest rzeczą bardziej intymną od łóżka; przynaj</w:t>
        <w:softHyphen/>
        <w:t xml:space="preserve">mniej dla mnie. </w:t>
      </w:r>
      <w:r>
        <w:rPr>
          <w:rFonts w:ascii="Georgia" w:eastAsia="Georgia" w:hAnsi="Georgia" w:cs="Georgia"/>
          <w:i/>
          <w:iCs/>
          <w:color w:val="000000"/>
          <w:spacing w:val="0"/>
          <w:w w:val="100"/>
          <w:position w:val="0"/>
          <w:sz w:val="18"/>
          <w:szCs w:val="18"/>
          <w:shd w:val="clear" w:color="auto" w:fill="auto"/>
          <w:lang w:val="pl-PL" w:eastAsia="pl-PL" w:bidi="pl-PL"/>
        </w:rPr>
        <w:t>Commies</w:t>
      </w:r>
      <w:r>
        <w:rPr>
          <w:color w:val="000000"/>
          <w:spacing w:val="0"/>
          <w:w w:val="100"/>
          <w:position w:val="0"/>
          <w:shd w:val="clear" w:color="auto" w:fill="auto"/>
          <w:lang w:val="pl-PL" w:eastAsia="pl-PL" w:bidi="pl-PL"/>
        </w:rPr>
        <w:t xml:space="preserve"> przekroczyli tę granicę: kiedy Jeżów likwidował Jagodę powiedział zebranym członkom GPU, że zna</w:t>
        <w:softHyphen/>
        <w:t>ny jest mu fakt, iż Jagoda pracował dla Ochrany. Nikt nie za</w:t>
        <w:softHyphen/>
        <w:t>protestował: w czasie kiedy istniała Ochrana, Jagoda miał dwa</w:t>
        <w:softHyphen/>
        <w:t xml:space="preserve">naście lat. Pomiędzy tymi tam z GPU byli na pewno ludzie którzy walczyli przeciw Kołczakowi, Denikinowi i Piłsudskiemu. Kiedyś byli odważni; ale nikt nie wstał i nie powiedział, że dzieci mając do wyboru jazdę na hulajnodze albo rozmowy z urzędnikami — wolą jednak hulajnogę. </w:t>
      </w:r>
      <w:r>
        <w:rPr>
          <w:rFonts w:ascii="Georgia" w:eastAsia="Georgia" w:hAnsi="Georgia" w:cs="Georgia"/>
          <w:i/>
          <w:iCs/>
          <w:color w:val="000000"/>
          <w:spacing w:val="0"/>
          <w:w w:val="100"/>
          <w:position w:val="0"/>
          <w:sz w:val="18"/>
          <w:szCs w:val="18"/>
          <w:shd w:val="clear" w:color="auto" w:fill="auto"/>
          <w:lang w:val="pl-PL" w:eastAsia="pl-PL" w:bidi="pl-PL"/>
        </w:rPr>
        <w:t>Commies</w:t>
      </w:r>
      <w:r>
        <w:rPr>
          <w:color w:val="000000"/>
          <w:spacing w:val="0"/>
          <w:w w:val="100"/>
          <w:position w:val="0"/>
          <w:shd w:val="clear" w:color="auto" w:fill="auto"/>
          <w:lang w:val="pl-PL" w:eastAsia="pl-PL" w:bidi="pl-PL"/>
        </w:rPr>
        <w:t xml:space="preserve"> przekroczyli tę granicę: stworzyli świat fantastyczny w który nie można uwie</w:t>
        <w:softHyphen/>
        <w:t>rzyć. To ich siła.</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Ja wtedy, w Pałacu Mostowskich, powiedziałem sobie: „Bal</w:t>
        <w:softHyphen/>
        <w:t>zak nic ci nie pomoże, Żeromski też nie: ale pomoże ci Lord Lister”. W ten sposób zostałem konfidentem policji pracującym pod kryptonimem „Wanda”. Wanda, to imię mojej dziewczyny; uważałem, że tak będzie zabawniej. Zwolniono mnie.</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Poszedłem do mojego dyspozytora na bazę.</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Przenieś mnie z „Zieleniaka” — powiedziałem.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Dlaczego?</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Nie chcę nic wiedzieć.</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Chcesz iść na Rzeźnię?</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Nie. Znam Rzeźnię.</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Na Monopol?</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Znam i Monopol.</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Byliśmy sami.</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Zrobili się za psa? — zapytał.</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Tak.</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Poczekaj — powiedział. — Przeniosę cię na „Opla-Blit- za” 167. To taki wóz, źe go się codziennie ściąga z miasta. A ja powiem chłopakom, że jesteś lewy.</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Powiedz im.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Mój „Opel-Blitz” nie zawiódł mnie nigdy; już za bramą wy</w:t>
        <w:softHyphen/>
        <w:t>siadało mi sprzęgło; drugiego dnia — karburator. Pojechałem do warsztatu; majster wiedział o wszystkim — oddaliśmy kar</w:t>
        <w:softHyphen/>
        <w:t>burator do naprawy. Trwało miesiąc; potem było delko; potem sprzęgło; potem spalał trzy razy tyle benzyny ile powinien — odstawiliśmy go do ekspertyzy. Ja chodziłem „po bazie” i nie wiedziałem nic.</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Od czasu do czasu zjawiało się u mnie dwóch facetów wy</w:t>
        <w:softHyphen/>
        <w:t>glądających jak łapsy z filmu. Już nigdy chyba nie dowiem się czy ci w filmach wyglądają tak jak ci w życiu, czy też ci w życiu tak jak ci w filmach. Bóg to jedyny wie. Kiedy w Londynie</w:t>
        <w:br w:type="page"/>
      </w:r>
      <w:r>
        <w:rPr>
          <w:color w:val="000000"/>
          <w:spacing w:val="0"/>
          <w:w w:val="100"/>
          <w:position w:val="0"/>
          <w:shd w:val="clear" w:color="auto" w:fill="auto"/>
          <w:lang w:val="pl-PL" w:eastAsia="pl-PL" w:bidi="pl-PL"/>
        </w:rPr>
        <w:t xml:space="preserve">chodziłem na </w:t>
      </w:r>
      <w:r>
        <w:rPr>
          <w:color w:val="000000"/>
          <w:spacing w:val="0"/>
          <w:w w:val="100"/>
          <w:position w:val="0"/>
          <w:shd w:val="clear" w:color="auto" w:fill="auto"/>
          <w:lang w:val="fr-FR" w:eastAsia="fr-FR" w:bidi="fr-FR"/>
        </w:rPr>
        <w:t xml:space="preserve">Body-Building </w:t>
      </w:r>
      <w:r>
        <w:rPr>
          <w:color w:val="000000"/>
          <w:spacing w:val="0"/>
          <w:w w:val="100"/>
          <w:position w:val="0"/>
          <w:shd w:val="clear" w:color="auto" w:fill="auto"/>
          <w:lang w:val="pl-PL" w:eastAsia="pl-PL" w:bidi="pl-PL"/>
        </w:rPr>
        <w:t>widziałem treningi zawodowych śre</w:t>
        <w:softHyphen/>
        <w:t xml:space="preserve">dnich. Było tam dwóch menagerów którzy wyglądali tak, jak ci ci z „The </w:t>
      </w:r>
      <w:r>
        <w:rPr>
          <w:color w:val="000000"/>
          <w:spacing w:val="0"/>
          <w:w w:val="100"/>
          <w:position w:val="0"/>
          <w:shd w:val="clear" w:color="auto" w:fill="auto"/>
          <w:lang w:val="fr-FR" w:eastAsia="fr-FR" w:bidi="fr-FR"/>
        </w:rPr>
        <w:t xml:space="preserve">Champ” </w:t>
      </w:r>
      <w:r>
        <w:rPr>
          <w:color w:val="000000"/>
          <w:spacing w:val="0"/>
          <w:w w:val="100"/>
          <w:position w:val="0"/>
          <w:shd w:val="clear" w:color="auto" w:fill="auto"/>
          <w:lang w:val="pl-PL" w:eastAsia="pl-PL" w:bidi="pl-PL"/>
        </w:rPr>
        <w:t xml:space="preserve">i ci z „The </w:t>
      </w:r>
      <w:r>
        <w:rPr>
          <w:color w:val="000000"/>
          <w:spacing w:val="0"/>
          <w:w w:val="100"/>
          <w:position w:val="0"/>
          <w:shd w:val="clear" w:color="auto" w:fill="auto"/>
          <w:lang w:val="fr-FR" w:eastAsia="fr-FR" w:bidi="fr-FR"/>
        </w:rPr>
        <w:t xml:space="preserve">Golden </w:t>
      </w:r>
      <w:r>
        <w:rPr>
          <w:color w:val="000000"/>
          <w:spacing w:val="0"/>
          <w:w w:val="100"/>
          <w:position w:val="0"/>
          <w:shd w:val="clear" w:color="auto" w:fill="auto"/>
          <w:lang w:val="pl-PL" w:eastAsia="pl-PL" w:bidi="pl-PL"/>
        </w:rPr>
        <w:t xml:space="preserve">Boy”. Nosili meloniki i kamizelki; palili cygara; od czasu do czasu jeden do drugiego mówił: </w:t>
      </w:r>
      <w:r>
        <w:rPr>
          <w:rFonts w:ascii="Georgia" w:eastAsia="Georgia" w:hAnsi="Georgia" w:cs="Georgia"/>
          <w:i/>
          <w:iCs/>
          <w:color w:val="000000"/>
          <w:spacing w:val="0"/>
          <w:w w:val="100"/>
          <w:position w:val="0"/>
          <w:sz w:val="18"/>
          <w:szCs w:val="18"/>
          <w:shd w:val="clear" w:color="auto" w:fill="auto"/>
          <w:lang w:val="pl-PL" w:eastAsia="pl-PL" w:bidi="pl-PL"/>
        </w:rPr>
        <w:t>Harry is over the bill.</w:t>
      </w:r>
      <w:r>
        <w:rPr>
          <w:color w:val="000000"/>
          <w:spacing w:val="0"/>
          <w:w w:val="100"/>
          <w:position w:val="0"/>
          <w:shd w:val="clear" w:color="auto" w:fill="auto"/>
          <w:lang w:val="pl-PL" w:eastAsia="pl-PL" w:bidi="pl-PL"/>
        </w:rPr>
        <w:t xml:space="preserve"> Potem pluł: potem to samo mówił drugi.</w:t>
      </w:r>
    </w:p>
    <w:p>
      <w:pPr>
        <w:pStyle w:val="Style44"/>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Ci moi dwaj, mówili: „Oj, bo się pogniewamy”. Nigdy nie dodawali niczego więcej; a potem zaczęła się największa zabawa w moim życiu.</w:t>
      </w:r>
    </w:p>
    <w:p>
      <w:pPr>
        <w:pStyle w:val="Style44"/>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 xml:space="preserve">Trzeba tylko przekroczyć tę granicę wstydu. Mój pomocnik zaprosił mnie kiedyś na imieniny swojej siostry. Było nudno; w samym centrum zabawy ukradliśmy patefon, wynieśliśmy go na schody a potem wróciliśmy i wraz z innymi gośćmi czyniliśmy bezskuteczne poszukiwania. Milicjanci przenieśli mnie z WSS do MHD i tam rozpocząłem swoją działalność pisarską uskrzydlony myślą, źe jestem jedynym na świecie konfidentem </w:t>
      </w:r>
      <w:r>
        <w:rPr>
          <w:rFonts w:ascii="Georgia" w:eastAsia="Georgia" w:hAnsi="Georgia" w:cs="Georgia"/>
          <w:i/>
          <w:iCs/>
          <w:color w:val="000000"/>
          <w:spacing w:val="0"/>
          <w:w w:val="100"/>
          <w:position w:val="0"/>
          <w:sz w:val="18"/>
          <w:szCs w:val="18"/>
          <w:shd w:val="clear" w:color="auto" w:fill="auto"/>
          <w:lang w:val="fr-FR" w:eastAsia="fr-FR" w:bidi="fr-FR"/>
        </w:rPr>
        <w:t xml:space="preserve">à </w:t>
      </w:r>
      <w:r>
        <w:rPr>
          <w:rFonts w:ascii="Georgia" w:eastAsia="Georgia" w:hAnsi="Georgia" w:cs="Georgia"/>
          <w:i/>
          <w:iCs/>
          <w:color w:val="000000"/>
          <w:spacing w:val="0"/>
          <w:w w:val="100"/>
          <w:position w:val="0"/>
          <w:sz w:val="18"/>
          <w:szCs w:val="18"/>
          <w:shd w:val="clear" w:color="auto" w:fill="auto"/>
          <w:lang w:val="pl-PL" w:eastAsia="pl-PL" w:bidi="pl-PL"/>
        </w:rPr>
        <w:t>rebour.</w:t>
      </w:r>
      <w:r>
        <w:rPr>
          <w:color w:val="000000"/>
          <w:spacing w:val="0"/>
          <w:w w:val="100"/>
          <w:position w:val="0"/>
          <w:shd w:val="clear" w:color="auto" w:fill="auto"/>
          <w:lang w:val="pl-PL" w:eastAsia="pl-PL" w:bidi="pl-PL"/>
        </w:rPr>
        <w:t xml:space="preserve"> O . partyjnych pisałem, że są dwulicowi i że pragną powrotu ustroju kapitalistycznego; o ludziach, którzy mówili źle o Gospodarzu — pisałem, że są szczerymi demokratami kochającymi Ziutka- Słoneczko i tak dalej. Donosy pisałem regularnie: dzwoniłem w tym celu do Komendy Głównej i podając swój kryptonim, pro</w:t>
        <w:softHyphen/>
        <w:t>siłem aby połączyć mnie z porucznikiem Jankiem — to jeden z moich łapsów. Narobiłem im strasznego burdelu: nie poła</w:t>
        <w:softHyphen/>
        <w:t>pali się nigdy. Nie moja wina: sami tego chcieli.</w:t>
      </w:r>
    </w:p>
    <w:p>
      <w:pPr>
        <w:pStyle w:val="Style44"/>
        <w:keepNext w:val="0"/>
        <w:keepLines w:val="0"/>
        <w:widowControl w:val="0"/>
        <w:shd w:val="clear" w:color="auto" w:fill="auto"/>
        <w:bidi w:val="0"/>
        <w:spacing w:before="0" w:after="0" w:line="221" w:lineRule="auto"/>
        <w:ind w:left="0" w:right="0" w:firstLine="440"/>
        <w:jc w:val="both"/>
        <w:sectPr>
          <w:headerReference w:type="default" r:id="rId12"/>
          <w:footerReference w:type="default" r:id="rId13"/>
          <w:headerReference w:type="even" r:id="rId14"/>
          <w:footerReference w:type="even" r:id="rId15"/>
          <w:headerReference w:type="first" r:id="rId16"/>
          <w:footerReference w:type="first" r:id="rId17"/>
          <w:footnotePr>
            <w:pos w:val="pageBottom"/>
            <w:numFmt w:val="chicago"/>
            <w:numStart w:val="1"/>
            <w:numRestart w:val="continuous"/>
            <w15:footnoteColumns w:val="1"/>
          </w:footnotePr>
          <w:pgSz w:w="7024" w:h="11334"/>
          <w:pgMar w:top="934" w:left="588" w:right="589" w:bottom="727" w:header="0" w:footer="3" w:gutter="0"/>
          <w:cols w:space="720"/>
          <w:noEndnote/>
          <w:titlePg/>
          <w:rtlGutter w:val="0"/>
          <w:docGrid w:linePitch="360"/>
        </w:sectPr>
      </w:pPr>
      <w:r>
        <w:rPr>
          <w:color w:val="000000"/>
          <w:spacing w:val="0"/>
          <w:w w:val="100"/>
          <w:position w:val="0"/>
          <w:shd w:val="clear" w:color="auto" w:fill="auto"/>
          <w:lang w:val="pl-PL" w:eastAsia="pl-PL" w:bidi="pl-PL"/>
        </w:rPr>
        <w:t>W tym czasie zacząłem już pisać; spotkałem kiedyś Tadka Mazura który przypadkowo znajdował się na wolności i powie</w:t>
        <w:softHyphen/>
        <w:t>działem mu, że zacząłem pisać. Tadek powiedział, abym mu po</w:t>
        <w:softHyphen/>
        <w:t>kazał. Wziął i poszedł do swojej, cioty: ta ciota powiedziała, abym spróbował napisać coś dłuższego. Nie miałem jednak gdzie: po</w:t>
        <w:softHyphen/>
        <w:t>prosiłem moją matkę aby posprzątała kuchnię i w trzy noce napisałem dwustustronnicową powieść. Tę powieść przeczytał Bogdan Czeszko: napisał do mnie list. Napisał, że książka do niczego, ale źe jego zdaniem powinieniem próbować dalej: zwró</w:t>
        <w:softHyphen/>
        <w:t>cił mi uwagę na wiele rzeczy. Bogdan był mądrym i kochanym człowiekiem — przynajmniej dla mnie. List ten mam do dzisiaj. Bogdan zwracał mi uwagę, że niepotrzebnie nadużywam słów or</w:t>
        <w:softHyphen/>
        <w:t>dynarnych i bardzo mi to odradzał; potem poznałem Bogdana osobiście. Wyglądał jak niedźwiedź; poruszał się jak silne i nie</w:t>
        <w:softHyphen/>
        <w:t>bezpieczne zwierzę. Kiedy mówił, z trudem udawało mu się wtrącić zwyczajne słowo. Pamiętam, jak kiedyś powiedział do kelnerki: Niech pani mi da tej w d... j... wody. Jestem sp.. jak k... To najkrótsze co mu się udało powiedzieć; mnie ganił. Nikt z nas, jeszcze jako tako młodych, nie potrafi pisać tak pięknym językiem jak ten miś; jego „Tren” mogę czytać, koń</w:t>
        <w:softHyphen/>
        <w:t xml:space="preserve">czyć i zaczynać. Jest jedynym pisarzem młodego pokolenia który </w:t>
      </w:r>
    </w:p>
    <w:p>
      <w:pPr>
        <w:pStyle w:val="Style44"/>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od początku znalazł swój własny głos i pozostał sobie samemu wierny. Tego nie potrafił ani Brycht, ani Nowakowski, ani ja.</w:t>
      </w:r>
    </w:p>
    <w:p>
      <w:pPr>
        <w:pStyle w:val="Style44"/>
        <w:keepNext w:val="0"/>
        <w:keepLines w:val="0"/>
        <w:widowControl w:val="0"/>
        <w:shd w:val="clear" w:color="auto" w:fill="auto"/>
        <w:bidi w:val="0"/>
        <w:spacing w:before="0" w:after="200"/>
        <w:ind w:left="0" w:right="0"/>
        <w:jc w:val="both"/>
      </w:pPr>
      <w:r>
        <w:rPr>
          <w:color w:val="000000"/>
          <w:spacing w:val="0"/>
          <w:w w:val="100"/>
          <w:position w:val="0"/>
          <w:shd w:val="clear" w:color="auto" w:fill="auto"/>
          <w:lang w:val="pl-PL" w:eastAsia="pl-PL" w:bidi="pl-PL"/>
        </w:rPr>
        <w:t>W tym czasie przepisałem książkę Rybakowa pod tytułem „Kierowcy”, podpisałem ją swoim nazwiskiem, nazwałem „Ba</w:t>
        <w:softHyphen/>
        <w:t xml:space="preserve">za Sokołowska” i zaniosłem do Związku Literatów. Po jakimś czasie </w:t>
      </w:r>
      <w:r>
        <w:rPr>
          <w:color w:val="000000"/>
          <w:spacing w:val="0"/>
          <w:w w:val="100"/>
          <w:position w:val="0"/>
          <w:shd w:val="clear" w:color="auto" w:fill="auto"/>
          <w:lang w:val="fr-FR" w:eastAsia="fr-FR" w:bidi="fr-FR"/>
        </w:rPr>
        <w:t xml:space="preserve">Neverly </w:t>
      </w:r>
      <w:r>
        <w:rPr>
          <w:color w:val="000000"/>
          <w:spacing w:val="0"/>
          <w:w w:val="100"/>
          <w:position w:val="0"/>
          <w:shd w:val="clear" w:color="auto" w:fill="auto"/>
          <w:lang w:val="pl-PL" w:eastAsia="pl-PL" w:bidi="pl-PL"/>
        </w:rPr>
        <w:t xml:space="preserve">— będący wówczas opiekunem Koła Młodych zawezwał mnie na rozmowę. </w:t>
      </w:r>
      <w:r>
        <w:rPr>
          <w:color w:val="000000"/>
          <w:spacing w:val="0"/>
          <w:w w:val="100"/>
          <w:position w:val="0"/>
          <w:shd w:val="clear" w:color="auto" w:fill="auto"/>
          <w:lang w:val="fr-FR" w:eastAsia="fr-FR" w:bidi="fr-FR"/>
        </w:rPr>
        <w:t xml:space="preserve">Neverly </w:t>
      </w:r>
      <w:r>
        <w:rPr>
          <w:color w:val="000000"/>
          <w:spacing w:val="0"/>
          <w:w w:val="100"/>
          <w:position w:val="0"/>
          <w:shd w:val="clear" w:color="auto" w:fill="auto"/>
          <w:lang w:val="pl-PL" w:eastAsia="pl-PL" w:bidi="pl-PL"/>
        </w:rPr>
        <w:t>pomógł mi bardzo; pytał mnie o moje warunki, powiedział mi o usterkach „Bazy” i dał mi jedną radę — najmądrzejszą radę jaką słyszałem od człowieka piszącego: „Jeśli pan chce coś napisać, niech pan o tym opowiada. Wszystkim. To nieważne czy pana ludzie rozumieją, czy nie. Niech pan mówi: za każdym razem, opowiadając, musi pan bu</w:t>
        <w:softHyphen/>
        <w:t>dować swoją historię od początku do końca; po jakimś czasie zrozumie pan, które elementy są ważne a które nie. Chodzi o to, aby pan sam to sobie umiał opowiedzieć”. I tak zacząłem opowiadać; mówiłem o tym ludziom w Polsce, w Izraelu; mó</w:t>
        <w:softHyphen/>
        <w:t>wiłem o tym na statkach i w łóżku; mówiłem o tym w więzie</w:t>
        <w:softHyphen/>
        <w:t>niu, i mówiłem o tym poważnym Niemcom; i Arturowi San- dauerowi który co chwila mi przerywał, mówiąc: „Do czego pan zamierza?” Nie wiem; o to właśnie chodzi, że nie wiem. Wiem tylko, że będę biegł przez całą drogę; i że będę mówił przez cały czas.</w:t>
      </w:r>
    </w:p>
    <w:p>
      <w:pPr>
        <w:pStyle w:val="Style44"/>
        <w:keepNext w:val="0"/>
        <w:keepLines w:val="0"/>
        <w:widowControl w:val="0"/>
        <w:shd w:val="clear" w:color="auto" w:fill="auto"/>
        <w:bidi w:val="0"/>
        <w:spacing w:before="0" w:after="400"/>
        <w:ind w:left="0" w:right="0" w:firstLine="0"/>
        <w:jc w:val="left"/>
      </w:pPr>
      <w:r>
        <mc:AlternateContent>
          <mc:Choice Requires="wps">
            <w:drawing>
              <wp:anchor distT="0" distB="0" distL="114300" distR="114300" simplePos="0" relativeHeight="125829378" behindDoc="0" locked="0" layoutInCell="1" allowOverlap="1">
                <wp:simplePos x="0" y="0"/>
                <wp:positionH relativeFrom="page">
                  <wp:posOffset>2796540</wp:posOffset>
                </wp:positionH>
                <wp:positionV relativeFrom="paragraph">
                  <wp:posOffset>266700</wp:posOffset>
                </wp:positionV>
                <wp:extent cx="974090" cy="157480"/>
                <wp:wrapSquare wrapText="left"/>
                <wp:docPr id="33" name="Shape 33"/>
                <a:graphic xmlns:a="http://schemas.openxmlformats.org/drawingml/2006/main">
                  <a:graphicData uri="http://schemas.microsoft.com/office/word/2010/wordprocessingShape">
                    <wps:wsp>
                      <wps:cNvSpPr txBox="1"/>
                      <wps:spPr>
                        <a:xfrm>
                          <a:ext cx="974090" cy="157480"/>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Marek HŁASKO</w:t>
                            </w:r>
                          </w:p>
                        </w:txbxContent>
                      </wps:txbx>
                      <wps:bodyPr wrap="none" lIns="0" tIns="0" rIns="0" bIns="0">
                        <a:noAutoFit/>
                      </wps:bodyPr>
                    </wps:wsp>
                  </a:graphicData>
                </a:graphic>
              </wp:anchor>
            </w:drawing>
          </mc:Choice>
          <mc:Fallback>
            <w:pict>
              <v:shape id="_x0000_s1059" type="#_x0000_t202" style="position:absolute;margin-left:220.19999999999999pt;margin-top:21.pt;width:76.700000000000003pt;height:12.4pt;z-index:-125829375;mso-wrap-distance-left:9.pt;mso-wrap-distance-right:9.pt;mso-position-horizontal-relative:page" filled="f" stroked="f">
                <v:textbox inset="0,0,0,0">
                  <w:txbxContent>
                    <w:p>
                      <w:pPr>
                        <w:pStyle w:val="Style37"/>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Marek HŁASKO</w:t>
                      </w:r>
                    </w:p>
                  </w:txbxContent>
                </v:textbox>
                <w10:wrap type="square" side="left" anchorx="page"/>
              </v:shape>
            </w:pict>
          </mc:Fallback>
        </mc:AlternateContent>
      </w:r>
      <w:r>
        <w:rPr>
          <w:color w:val="000000"/>
          <w:spacing w:val="0"/>
          <w:w w:val="100"/>
          <w:position w:val="0"/>
          <w:shd w:val="clear" w:color="auto" w:fill="auto"/>
          <w:lang w:val="pl-PL" w:eastAsia="pl-PL" w:bidi="pl-PL"/>
        </w:rPr>
        <w:t>( c.d.n. )</w:t>
      </w:r>
    </w:p>
    <w:p>
      <w:pPr>
        <w:pStyle w:val="Style30"/>
        <w:keepNext w:val="0"/>
        <w:keepLines w:val="0"/>
        <w:widowControl w:val="0"/>
        <w:shd w:val="clear" w:color="auto" w:fill="auto"/>
        <w:bidi w:val="0"/>
        <w:spacing w:before="0" w:after="300" w:line="240" w:lineRule="auto"/>
        <w:ind w:left="0" w:right="0" w:firstLine="0"/>
        <w:jc w:val="left"/>
        <w:sectPr>
          <w:headerReference w:type="default" r:id="rId18"/>
          <w:footerReference w:type="default" r:id="rId19"/>
          <w:headerReference w:type="even" r:id="rId20"/>
          <w:footerReference w:type="even" r:id="rId21"/>
          <w:footnotePr>
            <w:pos w:val="pageBottom"/>
            <w:numFmt w:val="chicago"/>
            <w:numStart w:val="1"/>
            <w:numRestart w:val="continuous"/>
            <w15:footnoteColumns w:val="1"/>
          </w:footnotePr>
          <w:pgSz w:w="7024" w:h="11334"/>
          <w:pgMar w:top="934" w:left="588" w:right="589" w:bottom="727" w:header="0" w:footer="299" w:gutter="0"/>
          <w:cols w:space="720"/>
          <w:noEndnote/>
          <w:rtlGutter w:val="0"/>
          <w:docGrid w:linePitch="360"/>
        </w:sectPr>
      </w:pPr>
      <w:r>
        <w:rPr>
          <w:color w:val="000000"/>
          <w:spacing w:val="0"/>
          <w:w w:val="100"/>
          <w:position w:val="0"/>
          <w:shd w:val="clear" w:color="auto" w:fill="auto"/>
          <w:lang w:val="pl-PL" w:eastAsia="pl-PL" w:bidi="pl-PL"/>
        </w:rPr>
        <w:t>© Copyright by KULTURA, 1965.</w:t>
      </w:r>
    </w:p>
    <w:p>
      <w:pPr>
        <w:pStyle w:val="Style42"/>
        <w:keepNext/>
        <w:keepLines/>
        <w:widowControl w:val="0"/>
        <w:shd w:val="clear" w:color="auto" w:fill="auto"/>
        <w:bidi w:val="0"/>
        <w:spacing w:before="2020" w:after="1020" w:line="240" w:lineRule="auto"/>
        <w:ind w:left="0" w:right="0" w:firstLine="0"/>
        <w:jc w:val="left"/>
      </w:pPr>
      <w:bookmarkStart w:id="8" w:name="bookmark8"/>
      <w:bookmarkStart w:id="9" w:name="bookmark9"/>
      <w:r>
        <w:rPr>
          <w:color w:val="000000"/>
          <w:spacing w:val="0"/>
          <w:w w:val="100"/>
          <w:position w:val="0"/>
          <w:shd w:val="clear" w:color="auto" w:fill="auto"/>
          <w:lang w:val="pl-PL" w:eastAsia="pl-PL" w:bidi="pl-PL"/>
        </w:rPr>
        <w:t>Trzy ojczyzny</w:t>
      </w:r>
      <w:bookmarkEnd w:id="8"/>
      <w:bookmarkEnd w:id="9"/>
    </w:p>
    <w:p>
      <w:pPr>
        <w:pStyle w:val="Style37"/>
        <w:keepNext w:val="0"/>
        <w:keepLines w:val="0"/>
        <w:widowControl w:val="0"/>
        <w:numPr>
          <w:ilvl w:val="0"/>
          <w:numId w:val="3"/>
        </w:numPr>
        <w:shd w:val="clear" w:color="auto" w:fill="auto"/>
        <w:tabs>
          <w:tab w:pos="345" w:val="left"/>
        </w:tabs>
        <w:bidi w:val="0"/>
        <w:spacing w:before="0" w:after="200" w:line="240" w:lineRule="auto"/>
        <w:ind w:left="0" w:right="0" w:firstLine="0"/>
        <w:jc w:val="right"/>
      </w:pPr>
      <w:r>
        <w:rPr>
          <w:i/>
          <w:iCs/>
          <w:color w:val="000000"/>
          <w:spacing w:val="0"/>
          <w:w w:val="100"/>
          <w:position w:val="0"/>
          <w:shd w:val="clear" w:color="auto" w:fill="auto"/>
          <w:lang w:val="pl-PL" w:eastAsia="pl-PL" w:bidi="pl-PL"/>
        </w:rPr>
        <w:t>październik 1962</w:t>
      </w:r>
    </w:p>
    <w:p>
      <w:pPr>
        <w:pStyle w:val="Style4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Więc emigruję do tej Ameryki.</w:t>
      </w:r>
    </w:p>
    <w:p>
      <w:pPr>
        <w:pStyle w:val="Style4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Przed nami noc.</w:t>
      </w:r>
    </w:p>
    <w:p>
      <w:pPr>
        <w:pStyle w:val="Style4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W dole czarna, nieruchoma powierzchnia. Chmury czy mo</w:t>
        <w:softHyphen/>
        <w:t>rze? Gwiazdy, przygaszone światła w samolocie. Dopiero po chwili widzę jak ta księżycowa masa wzdyma się równomiernie, jakby oddychała. Ocean.</w:t>
      </w:r>
    </w:p>
    <w:p>
      <w:pPr>
        <w:pStyle w:val="Style4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Obok śpią dostatnio ubrani emigranci. Aparaty fotograficz</w:t>
        <w:softHyphen/>
        <w:t>ne, kieszonkowe radia. Zamiast tobołków, plastykowe walizki. Zamiast owijających babskie głowy chust — trwałe ondulacje.</w:t>
      </w:r>
    </w:p>
    <w:p>
      <w:pPr>
        <w:pStyle w:val="Style4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Gdzieś za wyspami Brytyjskimi maleje moja Europa. Za</w:t>
        <w:softHyphen/>
        <w:t>mienia się w jeden świetlny punkt — jeszcze jedna gwiazda — moje pięć lat w Paryżu, jego uśmiechnięte ulice i drzewa, obojętni ludzie odgrodzeni niewidzialną twardą szybą, powietrze które pulsuje wiosną, gołębiami, strzępy słów niesione wspom</w:t>
        <w:softHyphen/>
        <w:t>nieniem „cudzoziemiec”, „jak się panu tu nie podoba, to niech pan wraca skąd pan przyszedł”, kobiety o życzliwych ciałach, zmę</w:t>
        <w:softHyphen/>
        <w:t>czeni urzędnicy, kolejki po przedłużenie karty pobytu, letnie wino...</w:t>
      </w:r>
    </w:p>
    <w:p>
      <w:pPr>
        <w:pStyle w:val="Style44"/>
        <w:keepNext w:val="0"/>
        <w:keepLines w:val="0"/>
        <w:widowControl w:val="0"/>
        <w:shd w:val="clear" w:color="auto" w:fill="auto"/>
        <w:bidi w:val="0"/>
        <w:spacing w:before="0" w:after="200" w:line="221" w:lineRule="auto"/>
        <w:ind w:left="0" w:right="0" w:firstLine="380"/>
        <w:jc w:val="both"/>
        <w:sectPr>
          <w:headerReference w:type="default" r:id="rId22"/>
          <w:footerReference w:type="default" r:id="rId23"/>
          <w:headerReference w:type="even" r:id="rId24"/>
          <w:footerReference w:type="even" r:id="rId25"/>
          <w:footnotePr>
            <w:pos w:val="pageBottom"/>
            <w:numFmt w:val="decimal"/>
            <w:numRestart w:val="continuous"/>
            <w15:footnoteColumns w:val="1"/>
          </w:footnotePr>
          <w:pgSz w:w="7024" w:h="11334"/>
          <w:pgMar w:top="925" w:left="501" w:right="493" w:bottom="646" w:header="497" w:footer="218" w:gutter="0"/>
          <w:pgNumType w:start="1182"/>
          <w:cols w:space="720"/>
          <w:noEndnote/>
          <w:rtlGutter w:val="0"/>
          <w:docGrid w:linePitch="360"/>
        </w:sectPr>
      </w:pPr>
      <w:r>
        <w:rPr>
          <w:color w:val="000000"/>
          <w:spacing w:val="0"/>
          <w:w w:val="100"/>
          <w:position w:val="0"/>
          <w:shd w:val="clear" w:color="auto" w:fill="auto"/>
          <w:lang w:val="pl-PL" w:eastAsia="pl-PL" w:bidi="pl-PL"/>
        </w:rPr>
        <w:t>Pozostała skazana raz jeszcze na zapomnienie inna garść zna</w:t>
        <w:softHyphen/>
        <w:t>jomych: najnowszy emigracyjny chlust na obce brzegi: Robert, któremu w końcu udało się kupić stary samochód dzięki pracy jako fotograf uliczny, gdyż jego dyplom z konserwatorium nie dał mu ani grosza, Andrzej — wieczny student, który przerzucił się na inną dyscyplinę, Bogdan, któremu się w głowie pomieszało i ostatnio znajdował się w szpitalu dla umysłowo chorych, Baśka, jeszcze nie wydobrzała po ostatniej skrobance i Witold, któremu się udało i oto zgarnia grube inżynierskie pieniądze.</w:t>
      </w:r>
    </w:p>
    <w:p>
      <w:pPr>
        <w:pStyle w:val="Style44"/>
        <w:keepNext w:val="0"/>
        <w:keepLines w:val="0"/>
        <w:widowControl w:val="0"/>
        <w:shd w:val="clear" w:color="auto" w:fill="auto"/>
        <w:bidi w:val="0"/>
        <w:spacing w:before="0" w:after="200" w:line="221" w:lineRule="auto"/>
        <w:ind w:left="0" w:right="0" w:firstLine="380"/>
        <w:jc w:val="both"/>
      </w:pPr>
      <w:r>
        <w:rPr>
          <w:color w:val="000000"/>
          <w:spacing w:val="0"/>
          <w:w w:val="100"/>
          <w:position w:val="0"/>
          <w:shd w:val="clear" w:color="auto" w:fill="auto"/>
          <w:lang w:val="pl-PL" w:eastAsia="pl-PL" w:bidi="pl-PL"/>
        </w:rPr>
        <w:t>Oderwałem się od ich wspólnej orbity i wyrzucony zostałem w stronę jeszcze jednego obcego kraju. Z ulgą i strachem. Na gorsze albo na lepsze.</w:t>
      </w:r>
    </w:p>
    <w:p>
      <w:pPr>
        <w:pStyle w:val="Style5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Kiedy moje kombinacje paszportowe uwieńczone zostały suk</w:t>
        <w:softHyphen/>
        <w:t xml:space="preserve">cesem i znalazłem się w dalekiej, cudownej Francji — miałem cel. Widziałem się po latach w roli triumfatora powracającego z </w:t>
      </w:r>
      <w:r>
        <w:rPr>
          <w:rFonts w:ascii="Georgia" w:eastAsia="Georgia" w:hAnsi="Georgia" w:cs="Georgia"/>
          <w:i/>
          <w:iCs/>
          <w:color w:val="000000"/>
          <w:spacing w:val="0"/>
          <w:w w:val="100"/>
          <w:position w:val="0"/>
          <w:sz w:val="18"/>
          <w:szCs w:val="18"/>
          <w:shd w:val="clear" w:color="auto" w:fill="auto"/>
          <w:lang w:val="pl-PL" w:eastAsia="pl-PL" w:bidi="pl-PL"/>
        </w:rPr>
        <w:t>dalekich</w:t>
      </w:r>
      <w:r>
        <w:rPr>
          <w:color w:val="000000"/>
          <w:spacing w:val="0"/>
          <w:w w:val="100"/>
          <w:position w:val="0"/>
          <w:shd w:val="clear" w:color="auto" w:fill="auto"/>
          <w:lang w:val="pl-PL" w:eastAsia="pl-PL" w:bidi="pl-PL"/>
        </w:rPr>
        <w:t xml:space="preserve"> krajów, wypełniony </w:t>
      </w:r>
      <w:r>
        <w:rPr>
          <w:rFonts w:ascii="Georgia" w:eastAsia="Georgia" w:hAnsi="Georgia" w:cs="Georgia"/>
          <w:i/>
          <w:iCs/>
          <w:color w:val="000000"/>
          <w:spacing w:val="0"/>
          <w:w w:val="100"/>
          <w:position w:val="0"/>
          <w:sz w:val="18"/>
          <w:szCs w:val="18"/>
          <w:shd w:val="clear" w:color="auto" w:fill="auto"/>
          <w:lang w:val="pl-PL" w:eastAsia="pl-PL" w:bidi="pl-PL"/>
        </w:rPr>
        <w:t>obcą</w:t>
      </w:r>
      <w:r>
        <w:rPr>
          <w:color w:val="000000"/>
          <w:spacing w:val="0"/>
          <w:w w:val="100"/>
          <w:position w:val="0"/>
          <w:shd w:val="clear" w:color="auto" w:fill="auto"/>
          <w:lang w:val="pl-PL" w:eastAsia="pl-PL" w:bidi="pl-PL"/>
        </w:rPr>
        <w:t xml:space="preserve"> kulturą, nieomalże witany przez tłumy na Dworcu Głównym, z misją cywilizacyjną w kraju małym i barbarzyńskim. Wallenrod w murach komunizmu, mę</w:t>
        <w:softHyphen/>
        <w:t>drzec zwrócony rodzinnym pieleszom i tp.</w:t>
      </w:r>
    </w:p>
    <w:p>
      <w:pPr>
        <w:pStyle w:val="Style44"/>
        <w:keepNext w:val="0"/>
        <w:keepLines w:val="0"/>
        <w:widowControl w:val="0"/>
        <w:shd w:val="clear" w:color="auto" w:fill="auto"/>
        <w:bidi w:val="0"/>
        <w:spacing w:before="0" w:after="0" w:line="228" w:lineRule="auto"/>
        <w:ind w:left="0" w:right="0" w:firstLine="380"/>
        <w:jc w:val="both"/>
      </w:pPr>
      <w:r>
        <w:rPr>
          <w:color w:val="000000"/>
          <w:spacing w:val="0"/>
          <w:w w:val="100"/>
          <w:position w:val="0"/>
          <w:shd w:val="clear" w:color="auto" w:fill="auto"/>
          <w:lang w:val="pl-PL" w:eastAsia="pl-PL" w:bidi="pl-PL"/>
        </w:rPr>
        <w:t xml:space="preserve">Rzuciłem się z impetem na Paryż, na mury jego książek, idej, ludzi. W każdym z moich listów </w:t>
      </w:r>
      <w:r>
        <w:rPr>
          <w:rFonts w:ascii="Georgia" w:eastAsia="Georgia" w:hAnsi="Georgia" w:cs="Georgia"/>
          <w:i/>
          <w:iCs/>
          <w:color w:val="000000"/>
          <w:spacing w:val="0"/>
          <w:w w:val="100"/>
          <w:position w:val="0"/>
          <w:sz w:val="18"/>
          <w:szCs w:val="18"/>
          <w:shd w:val="clear" w:color="auto" w:fill="auto"/>
          <w:lang w:val="pl-PL" w:eastAsia="pl-PL" w:bidi="pl-PL"/>
        </w:rPr>
        <w:t>tam</w:t>
      </w:r>
      <w:r>
        <w:rPr>
          <w:color w:val="000000"/>
          <w:spacing w:val="0"/>
          <w:w w:val="100"/>
          <w:position w:val="0"/>
          <w:shd w:val="clear" w:color="auto" w:fill="auto"/>
          <w:lang w:val="pl-PL" w:eastAsia="pl-PL" w:bidi="pl-PL"/>
        </w:rPr>
        <w:t xml:space="preserve"> do nich przebijała pycha: patrzcie, podziwiajcie, ja </w:t>
      </w:r>
      <w:r>
        <w:rPr>
          <w:rFonts w:ascii="Georgia" w:eastAsia="Georgia" w:hAnsi="Georgia" w:cs="Georgia"/>
          <w:i/>
          <w:iCs/>
          <w:color w:val="000000"/>
          <w:spacing w:val="0"/>
          <w:w w:val="100"/>
          <w:position w:val="0"/>
          <w:sz w:val="18"/>
          <w:szCs w:val="18"/>
          <w:shd w:val="clear" w:color="auto" w:fill="auto"/>
          <w:lang w:val="pl-PL" w:eastAsia="pl-PL" w:bidi="pl-PL"/>
        </w:rPr>
        <w:t>tu</w:t>
      </w:r>
      <w:r>
        <w:rPr>
          <w:color w:val="000000"/>
          <w:spacing w:val="0"/>
          <w:w w:val="100"/>
          <w:position w:val="0"/>
          <w:shd w:val="clear" w:color="auto" w:fill="auto"/>
          <w:lang w:val="pl-PL" w:eastAsia="pl-PL" w:bidi="pl-PL"/>
        </w:rPr>
        <w:t xml:space="preserve"> jestem, ja po </w:t>
      </w:r>
      <w:r>
        <w:rPr>
          <w:rFonts w:ascii="Georgia" w:eastAsia="Georgia" w:hAnsi="Georgia" w:cs="Georgia"/>
          <w:i/>
          <w:iCs/>
          <w:color w:val="000000"/>
          <w:spacing w:val="0"/>
          <w:w w:val="100"/>
          <w:position w:val="0"/>
          <w:sz w:val="18"/>
          <w:szCs w:val="18"/>
          <w:shd w:val="clear" w:color="auto" w:fill="auto"/>
          <w:lang w:val="pl-PL" w:eastAsia="pl-PL" w:bidi="pl-PL"/>
        </w:rPr>
        <w:t>tym</w:t>
      </w:r>
      <w:r>
        <w:rPr>
          <w:color w:val="000000"/>
          <w:spacing w:val="0"/>
          <w:w w:val="100"/>
          <w:position w:val="0"/>
          <w:shd w:val="clear" w:color="auto" w:fill="auto"/>
          <w:lang w:val="pl-PL" w:eastAsia="pl-PL" w:bidi="pl-PL"/>
        </w:rPr>
        <w:t xml:space="preserve"> stąpam, ja </w:t>
      </w:r>
      <w:r>
        <w:rPr>
          <w:rFonts w:ascii="Georgia" w:eastAsia="Georgia" w:hAnsi="Georgia" w:cs="Georgia"/>
          <w:i/>
          <w:iCs/>
          <w:color w:val="000000"/>
          <w:spacing w:val="0"/>
          <w:w w:val="100"/>
          <w:position w:val="0"/>
          <w:sz w:val="18"/>
          <w:szCs w:val="18"/>
          <w:shd w:val="clear" w:color="auto" w:fill="auto"/>
          <w:lang w:val="pl-PL" w:eastAsia="pl-PL" w:bidi="pl-PL"/>
        </w:rPr>
        <w:t>to</w:t>
      </w:r>
      <w:r>
        <w:rPr>
          <w:color w:val="000000"/>
          <w:spacing w:val="0"/>
          <w:w w:val="100"/>
          <w:position w:val="0"/>
          <w:shd w:val="clear" w:color="auto" w:fill="auto"/>
          <w:lang w:val="pl-PL" w:eastAsia="pl-PL" w:bidi="pl-PL"/>
        </w:rPr>
        <w:t xml:space="preserve"> widzę.</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Aż do chwili, kiedy opadły mnie wątpliwości. Widzimy z zewnątrz, od strony wielkich przestworzy, kraj zaczął się poja</w:t>
        <w:softHyphen/>
        <w:t>wiać malutkim, dalekim i złowrogim. Dnem studni, skąd nigdy się nie wydostanę, ptak bez skrzydeł, socjalistyczny obywatel.</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I pewnego dnia ziemia jakby pękła pod moimi stopami i ja odsunąłem się od Polski o całą gwiezdną przepaść. Poprosi</w:t>
        <w:softHyphen/>
        <w:t>łem o azyl. Paryż jakby wezbrał. Miał mi teraz zastąpić wszy</w:t>
        <w:softHyphen/>
        <w:t>stko. Wessany zostałem w jego środek. Dawne racje zniknęły. Moje studia stały się pretekstem do otrzymania ulgowej karty na studencką stołówkę.</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Byłem humanistą — po co miałem się spieszyć ■— od strony filozofii dzielnicy łacińskiej czas był bez brzegów, żyło się tam jak na pogańskiej, pogodnej wyspie, do której nie docierały proporcje i cele innej egzystencji. Chciałem zostać artystą, za</w:t>
        <w:softHyphen/>
        <w:t>puściłem brodę, nie spieszyłem się — po co, skoro jedno dzie</w:t>
        <w:softHyphen/>
        <w:t>ło sztuki może być usprawiedliwieniem całego życia.</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Poza moim miejscem zamieszkania rozciągały się anonimowe społeczeństwa którym byłem niepotrzebny. Poza tym, moje stu</w:t>
        <w:softHyphen/>
        <w:t>dia, obliczone na krajowy rynek, były tutaj jak pomarańcze przeszmuglowane pod tropiki — komu we Francji jest potrzebny cudzoziemiec, którego zawodem jest uczenie francuskiego?</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Udało mi się znaleźć mieszkanie. Wszyscy mi go zazdrościli. Moje życie było już </w:t>
      </w:r>
      <w:r>
        <w:rPr>
          <w:rFonts w:ascii="Georgia" w:eastAsia="Georgia" w:hAnsi="Georgia" w:cs="Georgia"/>
          <w:i/>
          <w:iCs/>
          <w:color w:val="000000"/>
          <w:spacing w:val="0"/>
          <w:w w:val="100"/>
          <w:position w:val="0"/>
          <w:sz w:val="18"/>
          <w:szCs w:val="18"/>
          <w:shd w:val="clear" w:color="auto" w:fill="auto"/>
          <w:lang w:val="pl-PL" w:eastAsia="pl-PL" w:bidi="pl-PL"/>
        </w:rPr>
        <w:t>załatwione.</w:t>
      </w:r>
      <w:r>
        <w:rPr>
          <w:color w:val="000000"/>
          <w:spacing w:val="0"/>
          <w:w w:val="100"/>
          <w:position w:val="0"/>
          <w:shd w:val="clear" w:color="auto" w:fill="auto"/>
          <w:lang w:val="pl-PL" w:eastAsia="pl-PL" w:bidi="pl-PL"/>
        </w:rPr>
        <w:t xml:space="preserve"> Pozostała do znalezienia jakaś lepsza praca dorywcza, jakieś studia, wieczorne kawiarnie i leni</w:t>
        <w:softHyphen/>
        <w:t>we przygody.</w:t>
      </w:r>
    </w:p>
    <w:p>
      <w:pPr>
        <w:pStyle w:val="Style44"/>
        <w:keepNext w:val="0"/>
        <w:keepLines w:val="0"/>
        <w:widowControl w:val="0"/>
        <w:shd w:val="clear" w:color="auto" w:fill="auto"/>
        <w:bidi w:val="0"/>
        <w:spacing w:before="0" w:after="200"/>
        <w:ind w:left="0" w:right="0" w:firstLine="380"/>
        <w:jc w:val="both"/>
      </w:pPr>
      <w:r>
        <w:rPr>
          <w:color w:val="000000"/>
          <w:spacing w:val="0"/>
          <w:w w:val="100"/>
          <w:position w:val="0"/>
          <w:shd w:val="clear" w:color="auto" w:fill="auto"/>
          <w:lang w:val="pl-PL" w:eastAsia="pl-PL" w:bidi="pl-PL"/>
        </w:rPr>
        <w:t>Kiedy niespodzianie otrzymałem wizę do USA, omal z niej nie zrezygnowałem. Koledzy zaczęli mnie opłakiwać jak udają</w:t>
        <w:softHyphen/>
        <w:t>cego się na zatratę — kto z Paryża jedzie do dzikich krajów?</w:t>
      </w:r>
      <w:r>
        <w:br w:type="page"/>
      </w:r>
    </w:p>
    <w:p>
      <w:pPr>
        <w:pStyle w:val="Style44"/>
        <w:keepNext w:val="0"/>
        <w:keepLines w:val="0"/>
        <w:widowControl w:val="0"/>
        <w:shd w:val="clear" w:color="auto" w:fill="auto"/>
        <w:bidi w:val="0"/>
        <w:spacing w:before="0" w:after="400" w:line="226" w:lineRule="auto"/>
        <w:ind w:left="0" w:right="0"/>
        <w:jc w:val="both"/>
      </w:pPr>
      <w:r>
        <w:rPr>
          <w:color w:val="000000"/>
          <w:spacing w:val="0"/>
          <w:w w:val="100"/>
          <w:position w:val="0"/>
          <w:shd w:val="clear" w:color="auto" w:fill="auto"/>
          <w:lang w:val="pl-PL" w:eastAsia="pl-PL" w:bidi="pl-PL"/>
        </w:rPr>
        <w:t xml:space="preserve">W końcu ciekawość zwyciężyła. Ostatecznie zawsze mogę wrócić, a świat jest taki wielki. Dlaczego żyć </w:t>
      </w:r>
      <w:r>
        <w:rPr>
          <w:rFonts w:ascii="Georgia" w:eastAsia="Georgia" w:hAnsi="Georgia" w:cs="Georgia"/>
          <w:i/>
          <w:iCs/>
          <w:color w:val="000000"/>
          <w:spacing w:val="0"/>
          <w:w w:val="100"/>
          <w:position w:val="0"/>
          <w:sz w:val="18"/>
          <w:szCs w:val="18"/>
          <w:shd w:val="clear" w:color="auto" w:fill="auto"/>
          <w:lang w:val="pl-PL" w:eastAsia="pl-PL" w:bidi="pl-PL"/>
        </w:rPr>
        <w:t>tu,</w:t>
      </w:r>
      <w:r>
        <w:rPr>
          <w:color w:val="000000"/>
          <w:spacing w:val="0"/>
          <w:w w:val="100"/>
          <w:position w:val="0"/>
          <w:shd w:val="clear" w:color="auto" w:fill="auto"/>
          <w:lang w:val="pl-PL" w:eastAsia="pl-PL" w:bidi="pl-PL"/>
        </w:rPr>
        <w:t xml:space="preserve"> a nie </w:t>
      </w:r>
      <w:r>
        <w:rPr>
          <w:rFonts w:ascii="Georgia" w:eastAsia="Georgia" w:hAnsi="Georgia" w:cs="Georgia"/>
          <w:i/>
          <w:iCs/>
          <w:color w:val="000000"/>
          <w:spacing w:val="0"/>
          <w:w w:val="100"/>
          <w:position w:val="0"/>
          <w:sz w:val="18"/>
          <w:szCs w:val="18"/>
          <w:shd w:val="clear" w:color="auto" w:fill="auto"/>
          <w:lang w:val="pl-PL" w:eastAsia="pl-PL" w:bidi="pl-PL"/>
        </w:rPr>
        <w:t>gdzie in</w:t>
        <w:softHyphen/>
        <w:t>dziej?</w:t>
      </w:r>
      <w:r>
        <w:rPr>
          <w:color w:val="000000"/>
          <w:spacing w:val="0"/>
          <w:w w:val="100"/>
          <w:position w:val="0"/>
          <w:shd w:val="clear" w:color="auto" w:fill="auto"/>
          <w:lang w:val="pl-PL" w:eastAsia="pl-PL" w:bidi="pl-PL"/>
        </w:rPr>
        <w:t xml:space="preserve"> Żeby się o tym przekonać rozpędźcie globus i na ślepo zatrzymajcie go palcem w jakimś miejscu. A dlaczegożby </w:t>
      </w:r>
      <w:r>
        <w:rPr>
          <w:rFonts w:ascii="Georgia" w:eastAsia="Georgia" w:hAnsi="Georgia" w:cs="Georgia"/>
          <w:i/>
          <w:iCs/>
          <w:color w:val="000000"/>
          <w:spacing w:val="0"/>
          <w:w w:val="100"/>
          <w:position w:val="0"/>
          <w:sz w:val="18"/>
          <w:szCs w:val="18"/>
          <w:shd w:val="clear" w:color="auto" w:fill="auto"/>
          <w:lang w:val="pl-PL" w:eastAsia="pl-PL" w:bidi="pl-PL"/>
        </w:rPr>
        <w:t xml:space="preserve">tam </w:t>
      </w:r>
      <w:r>
        <w:rPr>
          <w:color w:val="000000"/>
          <w:spacing w:val="0"/>
          <w:w w:val="100"/>
          <w:position w:val="0"/>
          <w:shd w:val="clear" w:color="auto" w:fill="auto"/>
          <w:lang w:val="pl-PL" w:eastAsia="pl-PL" w:bidi="pl-PL"/>
        </w:rPr>
        <w:t>nie żyć? Zresztą zawszę mogę gdzieś wrócić, choćby w ostatecz</w:t>
        <w:softHyphen/>
        <w:t>nym wypadku do Polski — zamkną na początek a potem wszy</w:t>
        <w:softHyphen/>
        <w:t>stko ucichnie i dadzą spokój facetowi, który się dobrowolnie wymazał. Poza tym — można popełnić samobójstwo. Melodra- matyczne, ha?</w:t>
      </w:r>
    </w:p>
    <w:p>
      <w:pPr>
        <w:pStyle w:val="Style37"/>
        <w:keepNext w:val="0"/>
        <w:keepLines w:val="0"/>
        <w:widowControl w:val="0"/>
        <w:numPr>
          <w:ilvl w:val="0"/>
          <w:numId w:val="3"/>
        </w:numPr>
        <w:shd w:val="clear" w:color="auto" w:fill="auto"/>
        <w:tabs>
          <w:tab w:pos="331" w:val="left"/>
        </w:tabs>
        <w:bidi w:val="0"/>
        <w:spacing w:before="0" w:after="200" w:line="240" w:lineRule="auto"/>
        <w:ind w:left="0" w:right="0" w:firstLine="0"/>
        <w:jc w:val="right"/>
      </w:pPr>
      <w:r>
        <w:rPr>
          <w:i/>
          <w:iCs/>
          <w:color w:val="000000"/>
          <w:spacing w:val="0"/>
          <w:w w:val="100"/>
          <w:position w:val="0"/>
          <w:shd w:val="clear" w:color="auto" w:fill="auto"/>
          <w:lang w:val="pl-PL" w:eastAsia="pl-PL" w:bidi="pl-PL"/>
        </w:rPr>
        <w:t>październik 1962</w:t>
      </w:r>
    </w:p>
    <w:p>
      <w:pPr>
        <w:pStyle w:val="Style44"/>
        <w:keepNext w:val="0"/>
        <w:keepLines w:val="0"/>
        <w:widowControl w:val="0"/>
        <w:shd w:val="clear" w:color="auto" w:fill="auto"/>
        <w:bidi w:val="0"/>
        <w:spacing w:before="0" w:after="0"/>
        <w:ind w:left="0" w:right="0"/>
        <w:jc w:val="both"/>
        <w:rPr>
          <w:sz w:val="18"/>
          <w:szCs w:val="18"/>
        </w:rPr>
      </w:pPr>
      <w:r>
        <w:rPr>
          <w:color w:val="000000"/>
          <w:spacing w:val="0"/>
          <w:w w:val="100"/>
          <w:position w:val="0"/>
          <w:sz w:val="20"/>
          <w:szCs w:val="20"/>
          <w:shd w:val="clear" w:color="auto" w:fill="auto"/>
          <w:lang w:val="pl-PL" w:eastAsia="pl-PL" w:bidi="pl-PL"/>
        </w:rPr>
        <w:t>Na dworcu lotniczym w Nowym Jorku odbierają nasz „przy</w:t>
        <w:softHyphen/>
        <w:t>dział” zaaferowane starsze panie, przedstawicielki różnych komi</w:t>
        <w:softHyphen/>
        <w:t xml:space="preserve">tetów imigracyjnych. Częstują nas kanapkami w celofanowych opakowaniach, w których wszystko jest, łącznie z łyżeczkami i serwetkami do otarcia ust. </w:t>
      </w:r>
      <w:r>
        <w:rPr>
          <w:rFonts w:ascii="Georgia" w:eastAsia="Georgia" w:hAnsi="Georgia" w:cs="Georgia"/>
          <w:i/>
          <w:iCs/>
          <w:color w:val="000000"/>
          <w:spacing w:val="0"/>
          <w:w w:val="100"/>
          <w:position w:val="0"/>
          <w:sz w:val="18"/>
          <w:szCs w:val="18"/>
          <w:shd w:val="clear" w:color="auto" w:fill="auto"/>
          <w:lang w:val="fr-FR" w:eastAsia="fr-FR" w:bidi="fr-FR"/>
        </w:rPr>
        <w:t>L’Amérique</w:t>
      </w:r>
      <w:r>
        <w:rPr>
          <w:rFonts w:ascii="Georgia" w:eastAsia="Georgia" w:hAnsi="Georgia" w:cs="Georgia"/>
          <w:i/>
          <w:iCs/>
          <w:color w:val="000000"/>
          <w:spacing w:val="0"/>
          <w:w w:val="100"/>
          <w:position w:val="0"/>
          <w:sz w:val="18"/>
          <w:szCs w:val="18"/>
          <w:shd w:val="clear" w:color="auto" w:fill="auto"/>
          <w:lang w:val="pl-PL" w:eastAsia="pl-PL" w:bidi="pl-PL"/>
        </w:rPr>
        <w:t xml:space="preserve">, </w:t>
      </w:r>
      <w:r>
        <w:rPr>
          <w:rFonts w:ascii="Georgia" w:eastAsia="Georgia" w:hAnsi="Georgia" w:cs="Georgia"/>
          <w:i/>
          <w:iCs/>
          <w:color w:val="000000"/>
          <w:spacing w:val="0"/>
          <w:w w:val="100"/>
          <w:position w:val="0"/>
          <w:sz w:val="18"/>
          <w:szCs w:val="18"/>
          <w:shd w:val="clear" w:color="auto" w:fill="auto"/>
          <w:lang w:val="fr-FR" w:eastAsia="fr-FR" w:bidi="fr-FR"/>
        </w:rPr>
        <w:t>quoi!</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Za $ 4 wysłałem depeszę do Warszawy. Niech się matczysko nie martwi jak przeleciałem przez morze, poza tym — patrzcie jak mnie daleko zaniosło!</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Komitet pożyczył mi pieniądze na podróż i teraz zastana</w:t>
        <w:softHyphen/>
        <w:t>wiam się, jak też oni mi pomogą wystartować.</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Starsza pani wiezie mnie do hotelu. Patrzę na wszystko z pewnym rozczarowaniem. Boże, jaki jestem zblazowany! Dużo samochodów mamy i we Francji, piękna autostrada — mamy, tylko drapacze wyglądają z daleka tak samo imponująco jak na pocztówkach.</w:t>
      </w:r>
    </w:p>
    <w:p>
      <w:pPr>
        <w:pStyle w:val="Style44"/>
        <w:keepNext w:val="0"/>
        <w:keepLines w:val="0"/>
        <w:widowControl w:val="0"/>
        <w:shd w:val="clear" w:color="auto" w:fill="auto"/>
        <w:bidi w:val="0"/>
        <w:spacing w:before="0" w:after="400"/>
        <w:ind w:left="0" w:right="0"/>
        <w:jc w:val="both"/>
      </w:pPr>
      <w:r>
        <w:rPr>
          <w:color w:val="000000"/>
          <w:spacing w:val="0"/>
          <w:w w:val="100"/>
          <w:position w:val="0"/>
          <w:shd w:val="clear" w:color="auto" w:fill="auto"/>
          <w:lang w:val="pl-PL" w:eastAsia="pl-PL" w:bidi="pl-PL"/>
        </w:rPr>
        <w:t>Ale jakże straszliwie brzydkie i smutne są dzielnice mieszka</w:t>
        <w:softHyphen/>
        <w:t>niowe na przedmieściach. Koszary, koszary bez końca omotane w żelazną pajęczynę drabin przeciwpożarowych.</w:t>
      </w:r>
    </w:p>
    <w:p>
      <w:pPr>
        <w:pStyle w:val="Style37"/>
        <w:keepNext w:val="0"/>
        <w:keepLines w:val="0"/>
        <w:widowControl w:val="0"/>
        <w:numPr>
          <w:ilvl w:val="0"/>
          <w:numId w:val="3"/>
        </w:numPr>
        <w:shd w:val="clear" w:color="auto" w:fill="auto"/>
        <w:tabs>
          <w:tab w:pos="342" w:val="left"/>
        </w:tabs>
        <w:bidi w:val="0"/>
        <w:spacing w:before="0" w:after="200" w:line="240" w:lineRule="auto"/>
        <w:ind w:left="0" w:right="0" w:firstLine="0"/>
        <w:jc w:val="right"/>
      </w:pPr>
      <w:r>
        <w:rPr>
          <w:i/>
          <w:iCs/>
          <w:color w:val="000000"/>
          <w:spacing w:val="0"/>
          <w:w w:val="100"/>
          <w:position w:val="0"/>
          <w:shd w:val="clear" w:color="auto" w:fill="auto"/>
          <w:lang w:val="pl-PL" w:eastAsia="pl-PL" w:bidi="pl-PL"/>
        </w:rPr>
        <w:t>październik 1962</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 źle przespanej nocy na skutek piekielnego hałasu na ulicy i w rurach kanalizacyjnych wędruję do komitetu imigracyjnego na wyznaczone spotkanie. Biorę metro — jakże inne od parys</w:t>
        <w:softHyphen/>
        <w:t>kiego — ogromne, całe dworce podziemne — nad głową huczą pociągi, pod podłogą pociągi, jak w kopalni. Brudno, smutno. Metamorfoza następuje z chwilą wejścia do wagonu. Czystość, neony, w jaskrawym świetle siedzą pstro ubrani ludzie, dużo Murzynów. Kobiety niedbale rozkraczają nogi, aż odwracam gło</w:t>
        <w:softHyphen/>
        <w:t>wę.</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Gubię się przy przesiadkach, usiłuję pytać ludzi, ale się</w:t>
        <w:br w:type="page"/>
      </w:r>
      <w:r>
        <w:rPr>
          <w:color w:val="000000"/>
          <w:spacing w:val="0"/>
          <w:w w:val="100"/>
          <w:position w:val="0"/>
          <w:shd w:val="clear" w:color="auto" w:fill="auto"/>
          <w:lang w:val="pl-PL" w:eastAsia="pl-PL" w:bidi="pl-PL"/>
        </w:rPr>
        <w:t xml:space="preserve">spieszą i bardzo </w:t>
      </w:r>
      <w:r>
        <w:rPr>
          <w:rFonts w:ascii="Georgia" w:eastAsia="Georgia" w:hAnsi="Georgia" w:cs="Georgia"/>
          <w:i/>
          <w:iCs/>
          <w:color w:val="000000"/>
          <w:spacing w:val="0"/>
          <w:w w:val="100"/>
          <w:position w:val="0"/>
          <w:sz w:val="18"/>
          <w:szCs w:val="18"/>
          <w:shd w:val="clear" w:color="auto" w:fill="auto"/>
          <w:lang w:val="pl-PL" w:eastAsia="pl-PL" w:bidi="pl-PL"/>
        </w:rPr>
        <w:t>są</w:t>
      </w:r>
      <w:r>
        <w:rPr>
          <w:color w:val="000000"/>
          <w:spacing w:val="0"/>
          <w:w w:val="100"/>
          <w:position w:val="0"/>
          <w:shd w:val="clear" w:color="auto" w:fill="auto"/>
          <w:lang w:val="pl-PL" w:eastAsia="pl-PL" w:bidi="pl-PL"/>
        </w:rPr>
        <w:t xml:space="preserve"> nieufni. Kiedy zbliżam się do kogoś, patrzy na mnie podejrzliwie, a potem odwraca się pośpiesznie, jakby bojąc się, że go poproszę o pieniądze. Zimne miasto. Zaczynam nienawidzieć tych ludzi.</w:t>
      </w:r>
    </w:p>
    <w:p>
      <w:pPr>
        <w:pStyle w:val="Style4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 komitecie dają mi pieniądze na pierwszy tydzień. Nie</w:t>
        <w:softHyphen/>
        <w:t>spodzianka. Płacą mi za hotel plus drugie tyle na życie.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Toż ja za te pieniądze jako student dociągałem do końca miesiąca!</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Będzie panu z tym krucho — mówi starsza pani. Gdyby wiedziała! Mówi, żebym przychodził codziennie, będą mi szu</w:t>
        <w:softHyphen/>
        <w:t>kali pracy.</w:t>
      </w:r>
    </w:p>
    <w:p>
      <w:pPr>
        <w:pStyle w:val="Style44"/>
        <w:keepNext w:val="0"/>
        <w:keepLines w:val="0"/>
        <w:widowControl w:val="0"/>
        <w:shd w:val="clear" w:color="auto" w:fill="auto"/>
        <w:bidi w:val="0"/>
        <w:spacing w:before="0" w:after="460" w:line="221" w:lineRule="auto"/>
        <w:ind w:left="0" w:right="0" w:firstLine="360"/>
        <w:jc w:val="both"/>
      </w:pPr>
      <w:r>
        <w:rPr>
          <w:color w:val="000000"/>
          <w:spacing w:val="0"/>
          <w:w w:val="100"/>
          <w:position w:val="0"/>
          <w:shd w:val="clear" w:color="auto" w:fill="auto"/>
          <w:lang w:val="pl-PL" w:eastAsia="pl-PL" w:bidi="pl-PL"/>
        </w:rPr>
        <w:t>Pokazuję moje uniwersyteckie dyplomy. Przyglądają się im pesymistycznie. Amatorów na tłumaczy jest tu zatrzęsienie, a jeżeli chodzi o nauczanie, to jest początek roku szkolnego. Późno. Trzeba czekać. Poza tym nie mam amerykańskiego doświadcze</w:t>
        <w:softHyphen/>
        <w:t>nia. Coś mi znajdzie. Przecież nie gardzę pracą fizyczną.</w:t>
      </w:r>
    </w:p>
    <w:p>
      <w:pPr>
        <w:pStyle w:val="Style37"/>
        <w:keepNext w:val="0"/>
        <w:keepLines w:val="0"/>
        <w:widowControl w:val="0"/>
        <w:shd w:val="clear" w:color="auto" w:fill="auto"/>
        <w:bidi w:val="0"/>
        <w:spacing w:before="0" w:after="200" w:line="240" w:lineRule="auto"/>
        <w:ind w:left="0" w:right="0" w:firstLine="0"/>
        <w:jc w:val="right"/>
      </w:pPr>
      <w:r>
        <w:rPr>
          <w:i/>
          <w:iCs/>
          <w:color w:val="000000"/>
          <w:spacing w:val="0"/>
          <w:w w:val="100"/>
          <w:position w:val="0"/>
          <w:shd w:val="clear" w:color="auto" w:fill="auto"/>
          <w:lang w:val="pl-PL" w:eastAsia="pl-PL" w:bidi="pl-PL"/>
        </w:rPr>
        <w:t>8 listopad 1962</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Pracuję przy dekoracji witryn na gwiazdkę. Duży dom to</w:t>
        <w:softHyphen/>
        <w:t>warowy. Jestem tu od wszystkiego. Noszę deski, przybijam czer</w:t>
        <w:softHyphen/>
        <w:t>wone sukno, przemieszczam menekiny. $ 1.75 na godzinę. Gdy to przeliczyć na Europę — duże pieniądze. Mam pokój z ku</w:t>
        <w:softHyphen/>
        <w:t>chenką i lodówką. Jem w domu — na mieście jakieś kanapki, bo drogo. Oszczędzam.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Dekoratorzy, z którymi pracuję, są to przeważnie młodzi lu</w:t>
        <w:softHyphen/>
        <w:t>dzie. Widocznie lubią swoją pracę, bo rzucają się na nią żar</w:t>
        <w:softHyphen/>
        <w:t>łocznie jak sportowcy na pobicie rekordu.</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Przez osiem godzin latamy jak opętani. Im bardziej są spo</w:t>
        <w:softHyphen/>
        <w:t>ceni, tym bardziej zadowoleni. A może tak pracują Amerykanie?</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Nabieram dla nich uczucia, podziwu połączonego z niesma</w:t>
        <w:softHyphen/>
        <w:t>kiem.</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Wracam do domu obolały, późnym wieczorem, bo gubię się w metrze. Przeklinam miasto. Od metra brnie się do domu przez śnieżne zaspy. Zima zrobiła się strasznie ostra. Wiatr ga</w:t>
        <w:softHyphen/>
        <w:t>nia po geometrycznych ulicach, bez jednego zakrętu.</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Praca nudzi mnie straszliwie. Nie, nie gardzę wysiłkiem fi</w:t>
        <w:softHyphen/>
        <w:t>zycznym, wiem źe „początki są trudne” i tp., ale ja już dostałem za swoje we Francji. Dlaczego mam to przechodzić jeszcze raz, za czyje grzechy?</w:t>
      </w:r>
    </w:p>
    <w:p>
      <w:pPr>
        <w:pStyle w:val="Style44"/>
        <w:keepNext w:val="0"/>
        <w:keepLines w:val="0"/>
        <w:widowControl w:val="0"/>
        <w:shd w:val="clear" w:color="auto" w:fill="auto"/>
        <w:bidi w:val="0"/>
        <w:spacing w:before="0" w:after="0" w:line="230" w:lineRule="auto"/>
        <w:ind w:left="0" w:right="0" w:firstLine="360"/>
        <w:jc w:val="both"/>
      </w:pPr>
      <w:r>
        <w:rPr>
          <w:color w:val="000000"/>
          <w:spacing w:val="0"/>
          <w:w w:val="100"/>
          <w:position w:val="0"/>
          <w:shd w:val="clear" w:color="auto" w:fill="auto"/>
          <w:lang w:val="pl-PL" w:eastAsia="pl-PL" w:bidi="pl-PL"/>
        </w:rPr>
        <w:t>Szkoda tylko, że pozbyłem się mojego mieszkania w Pa</w:t>
        <w:softHyphen/>
        <w:t>ryżu...</w:t>
      </w:r>
      <w:r>
        <w:br w:type="page"/>
      </w:r>
    </w:p>
    <w:p>
      <w:pPr>
        <w:pStyle w:val="Style37"/>
        <w:keepNext w:val="0"/>
        <w:keepLines w:val="0"/>
        <w:widowControl w:val="0"/>
        <w:shd w:val="clear" w:color="auto" w:fill="auto"/>
        <w:bidi w:val="0"/>
        <w:spacing w:before="0" w:after="160" w:line="240" w:lineRule="auto"/>
        <w:ind w:left="0" w:right="0" w:firstLine="0"/>
        <w:jc w:val="right"/>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15 </w:t>
      </w:r>
      <w:r>
        <w:rPr>
          <w:i/>
          <w:iCs/>
          <w:color w:val="000000"/>
          <w:spacing w:val="0"/>
          <w:w w:val="100"/>
          <w:position w:val="0"/>
          <w:shd w:val="clear" w:color="auto" w:fill="auto"/>
          <w:lang w:val="pl-PL" w:eastAsia="pl-PL" w:bidi="pl-PL"/>
        </w:rPr>
        <w:t>grudzień 1962</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Wymówiłem pracę, bo źle zrozumiałem polecenie szefa (ten angielski! ) i zamiast zostawić płótno na deskach, zerwałem je, czym naraziłem sklep na straty. Nie zwolnili mnie wprawdzie, ale trudno mi było z nimi pozostać z tym poczuciem mojej winy, więc wołałem odejść.</w:t>
      </w:r>
    </w:p>
    <w:p>
      <w:pPr>
        <w:pStyle w:val="Style44"/>
        <w:keepNext w:val="0"/>
        <w:keepLines w:val="0"/>
        <w:widowControl w:val="0"/>
        <w:shd w:val="clear" w:color="auto" w:fill="auto"/>
        <w:bidi w:val="0"/>
        <w:spacing w:before="0" w:after="380" w:line="221" w:lineRule="auto"/>
        <w:ind w:left="0" w:right="0" w:firstLine="360"/>
        <w:jc w:val="both"/>
      </w:pPr>
      <w:r>
        <w:rPr>
          <w:color w:val="000000"/>
          <w:spacing w:val="0"/>
          <w:w w:val="100"/>
          <w:position w:val="0"/>
          <w:shd w:val="clear" w:color="auto" w:fill="auto"/>
          <w:lang w:val="pl-PL" w:eastAsia="pl-PL" w:bidi="pl-PL"/>
        </w:rPr>
        <w:t>Tym razem postanowiłem znaleźć pracę sam.</w:t>
      </w:r>
    </w:p>
    <w:p>
      <w:pPr>
        <w:pStyle w:val="Style37"/>
        <w:keepNext w:val="0"/>
        <w:keepLines w:val="0"/>
        <w:widowControl w:val="0"/>
        <w:shd w:val="clear" w:color="auto" w:fill="auto"/>
        <w:bidi w:val="0"/>
        <w:spacing w:before="0" w:after="160" w:line="240" w:lineRule="auto"/>
        <w:ind w:left="0" w:right="0" w:firstLine="0"/>
        <w:jc w:val="both"/>
      </w:pPr>
      <w:r>
        <w:rPr>
          <w:i/>
          <w:iCs/>
          <w:color w:val="000000"/>
          <w:spacing w:val="0"/>
          <w:w w:val="100"/>
          <w:position w:val="0"/>
          <w:shd w:val="clear" w:color="auto" w:fill="auto"/>
          <w:lang w:val="pl-PL" w:eastAsia="pl-PL" w:bidi="pl-PL"/>
        </w:rPr>
        <w:t>17 grudzień 1962</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Dzięki wolnemu czasowi poszedłem wreszcie do </w:t>
      </w:r>
      <w:r>
        <w:rPr>
          <w:color w:val="000000"/>
          <w:spacing w:val="0"/>
          <w:w w:val="100"/>
          <w:position w:val="0"/>
          <w:shd w:val="clear" w:color="auto" w:fill="auto"/>
          <w:lang w:val="fr-FR" w:eastAsia="fr-FR" w:bidi="fr-FR"/>
        </w:rPr>
        <w:t xml:space="preserve">Greenwich Village. </w:t>
      </w:r>
      <w:r>
        <w:rPr>
          <w:color w:val="000000"/>
          <w:spacing w:val="0"/>
          <w:w w:val="100"/>
          <w:position w:val="0"/>
          <w:shd w:val="clear" w:color="auto" w:fill="auto"/>
          <w:lang w:val="pl-PL" w:eastAsia="pl-PL" w:bidi="pl-PL"/>
        </w:rPr>
        <w:t>Może tam coś znajdę, co mi przypomni Paryż, bo dooko</w:t>
        <w:softHyphen/>
        <w:t>ła obco.</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Wygląda to jak </w:t>
      </w:r>
      <w:r>
        <w:rPr>
          <w:color w:val="000000"/>
          <w:spacing w:val="0"/>
          <w:w w:val="100"/>
          <w:position w:val="0"/>
          <w:shd w:val="clear" w:color="auto" w:fill="auto"/>
          <w:lang w:val="fr-FR" w:eastAsia="fr-FR" w:bidi="fr-FR"/>
        </w:rPr>
        <w:t xml:space="preserve">Montmartre </w:t>
      </w:r>
      <w:r>
        <w:rPr>
          <w:color w:val="000000"/>
          <w:spacing w:val="0"/>
          <w:w w:val="100"/>
          <w:position w:val="0"/>
          <w:shd w:val="clear" w:color="auto" w:fill="auto"/>
          <w:lang w:val="pl-PL" w:eastAsia="pl-PL" w:bidi="pl-PL"/>
        </w:rPr>
        <w:t>dla turystów. Jest wprawdzie sporo brodaczy, pięknych, niedbale ubranych dziewcząt, dużo galerii, ale wszystko jakby na pokaz i bardzo drogie.</w:t>
      </w:r>
    </w:p>
    <w:p>
      <w:pPr>
        <w:pStyle w:val="Style44"/>
        <w:keepNext w:val="0"/>
        <w:keepLines w:val="0"/>
        <w:widowControl w:val="0"/>
        <w:shd w:val="clear" w:color="auto" w:fill="auto"/>
        <w:bidi w:val="0"/>
        <w:spacing w:before="0" w:after="380"/>
        <w:ind w:left="0" w:right="0" w:firstLine="360"/>
        <w:jc w:val="both"/>
      </w:pPr>
      <w:r>
        <w:rPr>
          <w:color w:val="000000"/>
          <w:spacing w:val="0"/>
          <w:w w:val="100"/>
          <w:position w:val="0"/>
          <w:shd w:val="clear" w:color="auto" w:fill="auto"/>
          <w:lang w:val="pl-PL" w:eastAsia="pl-PL" w:bidi="pl-PL"/>
        </w:rPr>
        <w:t>Jedna kawiarnia zwróciła moją uwagę swoją swojskością. Ma</w:t>
        <w:softHyphen/>
        <w:t>ły skrawek Europy. Przyćmione światła, na ścianach porozlepiano francuskie gazety, jakieś fotografie. Przy stolikach leniwie sie</w:t>
        <w:softHyphen/>
        <w:t>dzą ludzie. Rozmawiają, grają w szachy albo patrzą w kąt, lub na innych. Jeden męski profil wydał mi się skądś znajomy. An</w:t>
        <w:softHyphen/>
        <w:t>drzej! — Wyjechał z Paryża dwa lata temu.</w:t>
      </w:r>
    </w:p>
    <w:p>
      <w:pPr>
        <w:pStyle w:val="Style37"/>
        <w:keepNext w:val="0"/>
        <w:keepLines w:val="0"/>
        <w:widowControl w:val="0"/>
        <w:shd w:val="clear" w:color="auto" w:fill="auto"/>
        <w:bidi w:val="0"/>
        <w:spacing w:before="0" w:after="160" w:line="240" w:lineRule="auto"/>
        <w:ind w:left="0" w:right="0" w:firstLine="0"/>
        <w:jc w:val="right"/>
      </w:pPr>
      <w:r>
        <w:rPr>
          <w:i/>
          <w:iCs/>
          <w:color w:val="000000"/>
          <w:spacing w:val="0"/>
          <w:w w:val="100"/>
          <w:position w:val="0"/>
          <w:shd w:val="clear" w:color="auto" w:fill="auto"/>
          <w:lang w:val="pl-PL" w:eastAsia="pl-PL" w:bidi="pl-PL"/>
        </w:rPr>
        <w:t>22 grudzień 1962</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W dzień szukam pracy, a wieczorami siedzę w </w:t>
      </w:r>
      <w:r>
        <w:rPr>
          <w:rFonts w:ascii="Georgia" w:eastAsia="Georgia" w:hAnsi="Georgia" w:cs="Georgia"/>
          <w:i/>
          <w:iCs/>
          <w:color w:val="000000"/>
          <w:spacing w:val="0"/>
          <w:w w:val="100"/>
          <w:position w:val="0"/>
          <w:sz w:val="18"/>
          <w:szCs w:val="18"/>
          <w:shd w:val="clear" w:color="auto" w:fill="auto"/>
          <w:lang w:val="pl-PL" w:eastAsia="pl-PL" w:bidi="pl-PL"/>
        </w:rPr>
        <w:t>Figaro.</w:t>
      </w:r>
      <w:r>
        <w:rPr>
          <w:color w:val="000000"/>
          <w:spacing w:val="0"/>
          <w:w w:val="100"/>
          <w:position w:val="0"/>
          <w:shd w:val="clear" w:color="auto" w:fill="auto"/>
          <w:lang w:val="pl-PL" w:eastAsia="pl-PL" w:bidi="pl-PL"/>
        </w:rPr>
        <w:t xml:space="preserve"> Dzię</w:t>
        <w:softHyphen/>
        <w:t>ki Andrzejowi spotkałem kilku innych znajomych, towarzyszy paryskich perypetii. Andrzej jest Jugosłowianinem. Studiował kie</w:t>
        <w:softHyphen/>
        <w:t>dyś agronomię, potem uciekł, potem coś próbował robić we Francji, ale się nie udało — i oto wylądował tutaj. Bardzo przystojny z niego mężczyzna.</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Opowiadał o Amerykankach. Łatwe bo ciekawe innych lu</w:t>
        <w:softHyphen/>
        <w:t>dzi, ale skoro dowiedzą się o twojej sytuacji materialnej — ula</w:t>
        <w:softHyphen/>
        <w:t>tniają się. Bo obchodzi je wyłącznie małżeństwo. Mimo to miał tu ogromne sukcesy.</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Mężczyźni są nieśmiali, przestrzegają konwenansów, podczas gdy on jest Paryżaninem. Przysiada się bezceremonialnie do sztyw</w:t>
        <w:softHyphen/>
        <w:t>nych sekretarek, bierze je za ręce, patrzy po europejsku w oczy, odgrzebuje umarły tutaj flirt. To im się bardzo podoba, bo to takie inne.</w:t>
      </w:r>
    </w:p>
    <w:p>
      <w:pPr>
        <w:pStyle w:val="Style44"/>
        <w:keepNext w:val="0"/>
        <w:keepLines w:val="0"/>
        <w:widowControl w:val="0"/>
        <w:shd w:val="clear" w:color="auto" w:fill="auto"/>
        <w:bidi w:val="0"/>
        <w:spacing w:before="0" w:after="260"/>
        <w:ind w:left="0" w:right="0" w:firstLine="360"/>
        <w:jc w:val="both"/>
      </w:pPr>
      <w:r>
        <w:rPr>
          <w:color w:val="000000"/>
          <w:spacing w:val="0"/>
          <w:w w:val="100"/>
          <w:position w:val="0"/>
          <w:shd w:val="clear" w:color="auto" w:fill="auto"/>
          <w:lang w:val="pl-PL" w:eastAsia="pl-PL" w:bidi="pl-PL"/>
        </w:rPr>
        <w:t>Poza tym przestudiował kieszonkowy podręcznik o sztuce i chodzi codziennie do muzeum. Staje przed obrazem z wyrazem</w:t>
      </w:r>
      <w:r>
        <w:br w:type="page"/>
      </w:r>
    </w:p>
    <w:p>
      <w:pPr>
        <w:pStyle w:val="Style44"/>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głębokiego skupienia, a gdy przechodzi obok jakaś ładna turystka, krzyczy na nią: „Pani się nie wstydzi tak przechodzić obok arcy</w:t>
        <w:softHyphen/>
        <w:t>dzieła!” — i po jej usprawiedliwieniach, bo oni strasznie chcą się uczyć, zaprasza na kawę.</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 xml:space="preserve">O tutejszych ludziach wyraża się pogardliwie. Prymitywni, nieucywilizowani. (Tak samo nazywali go w Paryżu Francuzi). Za to tutaj Andrzej szybko wyrzuca z siebie francuskie słowa z okropnymi błędami i mocnym słowiańskim akcentem i nazywa się </w:t>
      </w: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I niech mnie pan Bóg broni, żebym komuś powiedział, że on jest Jugosłowianinem.</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Spotykam go tu codziennie, bo udało mu się przejść na bez</w:t>
        <w:softHyphen/>
        <w:t>robocie. Otrzymuje $ 22 tygodniowo zasiłku, więc może robić co mu się tylko podoba. Proponuje mi, że porozmawia ze swoim byłym szefem, równym człowiekiem, żeby mnie zatrudnił, a po</w:t>
        <w:softHyphen/>
        <w:t>tem też będę mógł przejść na bezrobocie.</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Sam uważa się za straconego, bo go nikt tutaj nie zatrudni w niedokończonym zawodzie, a na prowincję za nic nie wyjedzie. Dość już że opuścił Paryż.</w:t>
      </w:r>
    </w:p>
    <w:p>
      <w:pPr>
        <w:pStyle w:val="Style44"/>
        <w:keepNext w:val="0"/>
        <w:keepLines w:val="0"/>
        <w:widowControl w:val="0"/>
        <w:shd w:val="clear" w:color="auto" w:fill="auto"/>
        <w:bidi w:val="0"/>
        <w:spacing w:before="0" w:after="420"/>
        <w:ind w:left="0" w:right="0" w:firstLine="380"/>
        <w:jc w:val="both"/>
      </w:pPr>
      <w:r>
        <w:rPr>
          <w:color w:val="000000"/>
          <w:spacing w:val="0"/>
          <w:w w:val="100"/>
          <w:position w:val="0"/>
          <w:shd w:val="clear" w:color="auto" w:fill="auto"/>
          <w:lang w:val="pl-PL" w:eastAsia="pl-PL" w:bidi="pl-PL"/>
        </w:rPr>
        <w:t>Zresztą może się bogato ożeni. Właśnie ma coś ciekawego na oku...</w:t>
      </w:r>
    </w:p>
    <w:p>
      <w:pPr>
        <w:pStyle w:val="Style37"/>
        <w:keepNext w:val="0"/>
        <w:keepLines w:val="0"/>
        <w:widowControl w:val="0"/>
        <w:shd w:val="clear" w:color="auto" w:fill="auto"/>
        <w:bidi w:val="0"/>
        <w:spacing w:before="0" w:after="200" w:line="240" w:lineRule="auto"/>
        <w:ind w:left="0" w:right="0" w:firstLine="0"/>
        <w:jc w:val="right"/>
      </w:pPr>
      <w:r>
        <w:rPr>
          <w:i/>
          <w:iCs/>
          <w:color w:val="000000"/>
          <w:spacing w:val="0"/>
          <w:w w:val="100"/>
          <w:position w:val="0"/>
          <w:shd w:val="clear" w:color="auto" w:fill="auto"/>
          <w:lang w:val="pl-PL" w:eastAsia="pl-PL" w:bidi="pl-PL"/>
        </w:rPr>
        <w:t>29 grudzień 1962</w:t>
      </w:r>
    </w:p>
    <w:p>
      <w:pPr>
        <w:pStyle w:val="Style4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Szukam pracy i chodzę od jednej agencji do drugiej. Notują moje kwalifikacje, wymagania. Tu wszystko załatwia się przez pośredników.</w:t>
      </w:r>
    </w:p>
    <w:p>
      <w:pPr>
        <w:pStyle w:val="Style4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Nogi mnie bolą, bo nie ma gdzie usiąść. We Francji przy</w:t>
        <w:softHyphen/>
        <w:t>zwyczaiłem się do częstego zatrzymywania w kawiarniach, wypi</w:t>
        <w:softHyphen/>
        <w:t>cia czegoś taniego, pomedytowania i dalszej wędrówki.</w:t>
      </w:r>
    </w:p>
    <w:p>
      <w:pPr>
        <w:pStyle w:val="Style44"/>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Tutaj, ledwo skończysz pić już zgłasza się kelner, a skoro nic nowego się na zamawia cały lokal koncentruje na intruzie wzrok tak naganny, że trzeba się wynosić, nie zabierać drugim miejsca, skoro się nie konsumuje. Nawet jeżeli są wolne miejsca. Zaro</w:t>
        <w:softHyphen/>
        <w:t>biłeś to wydaj.</w:t>
      </w:r>
    </w:p>
    <w:p>
      <w:pPr>
        <w:pStyle w:val="Style44"/>
        <w:keepNext w:val="0"/>
        <w:keepLines w:val="0"/>
        <w:widowControl w:val="0"/>
        <w:shd w:val="clear" w:color="auto" w:fill="auto"/>
        <w:bidi w:val="0"/>
        <w:spacing w:before="0" w:after="420" w:line="226" w:lineRule="auto"/>
        <w:ind w:left="0" w:right="0" w:firstLine="380"/>
        <w:jc w:val="both"/>
      </w:pPr>
      <w:r>
        <w:rPr>
          <w:color w:val="000000"/>
          <w:spacing w:val="0"/>
          <w:w w:val="100"/>
          <w:position w:val="0"/>
          <w:shd w:val="clear" w:color="auto" w:fill="auto"/>
          <w:lang w:val="pl-PL" w:eastAsia="pl-PL" w:bidi="pl-PL"/>
        </w:rPr>
        <w:t>W rezultacie przeczekuję na ulicach między jednym spotka</w:t>
        <w:softHyphen/>
        <w:t>niem i drugim, i czuję się jakoś bardzo dosłownie na bruku.</w:t>
      </w:r>
    </w:p>
    <w:p>
      <w:pPr>
        <w:pStyle w:val="Style37"/>
        <w:keepNext w:val="0"/>
        <w:keepLines w:val="0"/>
        <w:widowControl w:val="0"/>
        <w:shd w:val="clear" w:color="auto" w:fill="auto"/>
        <w:bidi w:val="0"/>
        <w:spacing w:before="0" w:after="200" w:line="240" w:lineRule="auto"/>
        <w:ind w:left="0" w:right="0" w:firstLine="0"/>
        <w:jc w:val="right"/>
      </w:pPr>
      <w:r>
        <w:rPr>
          <w:i/>
          <w:iCs/>
          <w:color w:val="000000"/>
          <w:spacing w:val="0"/>
          <w:w w:val="100"/>
          <w:position w:val="0"/>
          <w:shd w:val="clear" w:color="auto" w:fill="auto"/>
          <w:lang w:val="pl-PL" w:eastAsia="pl-PL" w:bidi="pl-PL"/>
        </w:rPr>
        <w:t>13 styczeń 1963</w:t>
      </w:r>
    </w:p>
    <w:p>
      <w:pPr>
        <w:pStyle w:val="Style44"/>
        <w:keepNext w:val="0"/>
        <w:keepLines w:val="0"/>
        <w:widowControl w:val="0"/>
        <w:shd w:val="clear" w:color="auto" w:fill="auto"/>
        <w:bidi w:val="0"/>
        <w:spacing w:before="0" w:after="0" w:line="221" w:lineRule="auto"/>
        <w:ind w:left="0" w:right="0" w:firstLine="380"/>
        <w:jc w:val="both"/>
      </w:pPr>
      <w:r>
        <w:rPr>
          <w:color w:val="000000"/>
          <w:spacing w:val="0"/>
          <w:w w:val="100"/>
          <w:position w:val="0"/>
          <w:shd w:val="clear" w:color="auto" w:fill="auto"/>
          <w:lang w:val="pl-PL" w:eastAsia="pl-PL" w:bidi="pl-PL"/>
        </w:rPr>
        <w:t>Moje pięknie opracowane życiorysy i rozdęte europejskie do</w:t>
        <w:softHyphen/>
        <w:t>świadczenie we wszystkich możliwych zawodach spoczywają w biurkach niezliczonych agencji — na razie bez skutku.</w:t>
      </w:r>
    </w:p>
    <w:p>
      <w:pPr>
        <w:pStyle w:val="Style44"/>
        <w:keepNext w:val="0"/>
        <w:keepLines w:val="0"/>
        <w:widowControl w:val="0"/>
        <w:shd w:val="clear" w:color="auto" w:fill="auto"/>
        <w:bidi w:val="0"/>
        <w:spacing w:before="0" w:after="300" w:line="221" w:lineRule="auto"/>
        <w:ind w:left="0" w:right="0" w:firstLine="380"/>
        <w:jc w:val="both"/>
      </w:pPr>
      <w:r>
        <w:rPr>
          <w:color w:val="000000"/>
          <w:spacing w:val="0"/>
          <w:w w:val="100"/>
          <w:position w:val="0"/>
          <w:shd w:val="clear" w:color="auto" w:fill="auto"/>
          <w:lang w:val="pl-PL" w:eastAsia="pl-PL" w:bidi="pl-PL"/>
        </w:rPr>
        <w:t>Pieniądze prawie całkowicie stopniały.</w:t>
      </w:r>
      <w:r>
        <w:br w:type="page"/>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Oblałem wszystkie wstępne testy do instytucji, do których odesłały mnie agencje.</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Do firmy reklamowej nie nadałem się ze względu na brak zmysłu plastycznego, w instytucie aerodynamiki, gdzie potrze</w:t>
        <w:softHyphen/>
        <w:t>bowano tłumacza, zgubiłem się w terminologii technicznej. W biurze projektów nie przyjęto mnie, bo — jak mi wytłumaczył windziarz — żułem gumę, co uważałem za dowód całkowitej asymilacji.</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Wreszcie uchwyciłem się ostatniej deski ratunku — tym ra</w:t>
        <w:softHyphen/>
        <w:t>zem tej początkującego kreślarza. Co za cofnięcie się! $ 1.25 na godzinę. Obok mnie pracował starszy pan, Polak. Strasznie zgorz</w:t>
        <w:softHyphen/>
        <w:t>kniały. Stracił młodość w obozach jenieckich, potem był w Anglii gdzie czymś się zajmował, potem polował na wieloryby z innym, obrotniejszym rodakiem, dopóki tamten nie zbankrutował i oto wreszcie zawędrował do Ameryki, gdzie nauczył się rysunku technicznego. Pociesza się tym, źe jego kolega, obecnie minister w Polsce, zarabia mniej w przeliczeniu czarnorynkowym.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Bazgrzę czarne krechy, podpieram się łokciami o deskę, za</w:t>
        <w:softHyphen/>
        <w:t>padam nosem w papierzyska i czasami ogarnia mnie chęć rzuce</w:t>
        <w:softHyphen/>
        <w:t>nia tego wszystkiego. Obok mnie kilku Murzynów również aż wyje z nudów, tylko Portorykańczyk jakoś daje sobie radę z sobą i ponadplanowo nawraca mnie na swoją wiarę.</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Prawdziwy ślepy zaułek.</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Żeby chociaż było dużo pracy, to byśmy tak nie rozpaczali z tej chandry, ale firma czeka na nowy kontrakt, więc żeby nas nie pozwalniano, szef placówki polecił pracować powoli, żeby dla wszystkich starczyło.</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Do Europy na razie nie mam po co wracać, bo jest zima, a w tym okresie wszędzie ciężko wyżyć.</w:t>
      </w:r>
    </w:p>
    <w:p>
      <w:pPr>
        <w:pStyle w:val="Style44"/>
        <w:keepNext w:val="0"/>
        <w:keepLines w:val="0"/>
        <w:widowControl w:val="0"/>
        <w:shd w:val="clear" w:color="auto" w:fill="auto"/>
        <w:bidi w:val="0"/>
        <w:spacing w:before="0" w:after="300"/>
        <w:ind w:left="0" w:right="0" w:firstLine="360"/>
        <w:jc w:val="both"/>
      </w:pPr>
      <w:r>
        <w:rPr>
          <w:color w:val="000000"/>
          <w:spacing w:val="0"/>
          <w:w w:val="100"/>
          <w:position w:val="0"/>
          <w:shd w:val="clear" w:color="auto" w:fill="auto"/>
          <w:lang w:val="fr-FR" w:eastAsia="fr-FR" w:bidi="fr-FR"/>
        </w:rPr>
        <w:t xml:space="preserve">André </w:t>
      </w:r>
      <w:r>
        <w:rPr>
          <w:color w:val="000000"/>
          <w:spacing w:val="0"/>
          <w:w w:val="100"/>
          <w:position w:val="0"/>
          <w:shd w:val="clear" w:color="auto" w:fill="auto"/>
          <w:lang w:val="pl-PL" w:eastAsia="pl-PL" w:bidi="pl-PL"/>
        </w:rPr>
        <w:t>tłumaczył mi jak się przechodzi na bezrobocie.</w:t>
      </w:r>
    </w:p>
    <w:p>
      <w:pPr>
        <w:pStyle w:val="Style37"/>
        <w:keepNext w:val="0"/>
        <w:keepLines w:val="0"/>
        <w:widowControl w:val="0"/>
        <w:shd w:val="clear" w:color="auto" w:fill="auto"/>
        <w:bidi w:val="0"/>
        <w:spacing w:before="0" w:after="200" w:line="240" w:lineRule="auto"/>
        <w:ind w:left="0" w:right="0" w:firstLine="0"/>
        <w:jc w:val="right"/>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15 </w:t>
      </w:r>
      <w:r>
        <w:rPr>
          <w:i/>
          <w:iCs/>
          <w:color w:val="000000"/>
          <w:spacing w:val="0"/>
          <w:w w:val="100"/>
          <w:position w:val="0"/>
          <w:shd w:val="clear" w:color="auto" w:fill="auto"/>
          <w:lang w:val="pl-PL" w:eastAsia="pl-PL" w:bidi="pl-PL"/>
        </w:rPr>
        <w:t>styczeń 1963</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Pierwszy list wiosny nie wróży. Tym bardziej jeżeli zabłą</w:t>
        <w:softHyphen/>
        <w:t>dzi przez pomyłkę.</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A tak chyba się stało z ofertą nadesłaną mi przez jeden z amerykańskich uniwersytetów.</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Tak wysoko przecież nie sięgałem.</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A może Francja za bardzo nauczyła mnie pokory?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Bo tam przecież ani rozmawiać ze mną nie chcieli o naucza</w:t>
        <w:softHyphen/>
        <w:t>niu czegokolwiek.</w:t>
      </w:r>
    </w:p>
    <w:p>
      <w:pPr>
        <w:pStyle w:val="Style44"/>
        <w:keepNext w:val="0"/>
        <w:keepLines w:val="0"/>
        <w:widowControl w:val="0"/>
        <w:shd w:val="clear" w:color="auto" w:fill="auto"/>
        <w:bidi w:val="0"/>
        <w:spacing w:before="0" w:after="40" w:line="221" w:lineRule="auto"/>
        <w:ind w:left="0" w:right="0" w:firstLine="360"/>
        <w:jc w:val="both"/>
      </w:pPr>
      <w:r>
        <w:rPr>
          <w:color w:val="000000"/>
          <w:spacing w:val="0"/>
          <w:w w:val="100"/>
          <w:position w:val="0"/>
          <w:shd w:val="clear" w:color="auto" w:fill="auto"/>
          <w:lang w:val="pl-PL" w:eastAsia="pl-PL" w:bidi="pl-PL"/>
        </w:rPr>
        <w:t>Zaproponowano mi nauczanie rosyjskiego i francuskiego. Is</w:t>
        <w:softHyphen/>
        <w:t>tnieje możliwość uczenia polskiego.</w:t>
      </w:r>
    </w:p>
    <w:p>
      <w:pPr>
        <w:pStyle w:val="Style5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r>
        <w:br w:type="page"/>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Jak trudno „stać się człowiekiem” kiedy ma się za świadków tylko siebie i innych tak samo zagubionych.</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Cokolwiek się zrobi, nikogo to nie ucieszy ani nie zgorszy. Pracuje się — dobrze, nie pracuje — drugie dobrze. Wstydzić się nie ma kogo, bo wszyscyśmy tyle warci.</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Gdyby choć jeden z moich równieśników do czegoś doszedł, czymś został, byłby jakiś precedens, jakaś nadzieja, ale oni wciąż są, w trakcie „stawania się”, wciąż zazdrośnie przyszłość rezer</w:t>
        <w:softHyphen/>
        <w:t>wują dla siebie i nikomu nie pozwalają się sądzić, bo to nie typowe bo nigdy nie wiadomo, co jutro zrobią...</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Więc niesie nas czas w zagraniczne niewiadome i siedzimy na kawach, narzekamy, znajdujemy mnóstwo usprawiedliwień i zabijamy dni szukaniem kobiet, bo bez miłości, chociaż takiej, rady byśmy sobie nie dali ze sobą.</w:t>
      </w:r>
    </w:p>
    <w:p>
      <w:pPr>
        <w:pStyle w:val="Style44"/>
        <w:keepNext w:val="0"/>
        <w:keepLines w:val="0"/>
        <w:widowControl w:val="0"/>
        <w:shd w:val="clear" w:color="auto" w:fill="auto"/>
        <w:bidi w:val="0"/>
        <w:spacing w:before="0" w:after="480"/>
        <w:ind w:left="0" w:right="0" w:firstLine="360"/>
        <w:jc w:val="both"/>
      </w:pPr>
      <w:r>
        <w:rPr>
          <w:color w:val="000000"/>
          <w:spacing w:val="0"/>
          <w:w w:val="100"/>
          <w:position w:val="0"/>
          <w:shd w:val="clear" w:color="auto" w:fill="auto"/>
          <w:lang w:val="pl-PL" w:eastAsia="pl-PL" w:bidi="pl-PL"/>
        </w:rPr>
        <w:t>I nikt nam ręki nie podaje i wszędzie przychodzimy za późno i od nowa uczymy się mówić i chodzić, po to tylko, żeby, gdyś- my już nauczyli się języka i asymilacji wśród obcych — znów dalej się wynieść i znów rozpoczynać od nowa.</w:t>
      </w:r>
    </w:p>
    <w:p>
      <w:pPr>
        <w:pStyle w:val="Style37"/>
        <w:keepNext w:val="0"/>
        <w:keepLines w:val="0"/>
        <w:widowControl w:val="0"/>
        <w:shd w:val="clear" w:color="auto" w:fill="auto"/>
        <w:bidi w:val="0"/>
        <w:spacing w:before="0" w:after="240" w:line="240" w:lineRule="auto"/>
        <w:ind w:left="0" w:right="0" w:firstLine="0"/>
        <w:jc w:val="right"/>
      </w:pPr>
      <w:r>
        <w:rPr>
          <w:i/>
          <w:iCs/>
          <w:color w:val="000000"/>
          <w:spacing w:val="0"/>
          <w:w w:val="100"/>
          <w:position w:val="0"/>
          <w:shd w:val="clear" w:color="auto" w:fill="auto"/>
          <w:lang w:val="pl-PL" w:eastAsia="pl-PL" w:bidi="pl-PL"/>
        </w:rPr>
        <w:t>20 stycznia 1963</w:t>
      </w:r>
    </w:p>
    <w:p>
      <w:pPr>
        <w:pStyle w:val="Style4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Druga oferta. W dalszym ciągu nie wierzę.</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To prawda, że marzyłem o tym, ale teraz kiedy mowa o realizacji, nagle zdaję sobie sprawę jak dalece zwątpiłem we własną przydatność.</w:t>
      </w:r>
    </w:p>
    <w:p>
      <w:pPr>
        <w:pStyle w:val="Style4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Przeświadczenie, źe nikomu nie jestem potrzebny weszło w mój system krwionośny.</w:t>
      </w:r>
    </w:p>
    <w:p>
      <w:pPr>
        <w:pStyle w:val="Style44"/>
        <w:keepNext w:val="0"/>
        <w:keepLines w:val="0"/>
        <w:widowControl w:val="0"/>
        <w:shd w:val="clear" w:color="auto" w:fill="auto"/>
        <w:bidi w:val="0"/>
        <w:spacing w:before="0" w:after="0" w:line="230" w:lineRule="auto"/>
        <w:ind w:left="0" w:right="0" w:firstLine="360"/>
        <w:jc w:val="both"/>
      </w:pPr>
      <w:r>
        <w:rPr>
          <w:color w:val="000000"/>
          <w:spacing w:val="0"/>
          <w:w w:val="100"/>
          <w:position w:val="0"/>
          <w:shd w:val="clear" w:color="auto" w:fill="auto"/>
          <w:lang w:val="pl-PL" w:eastAsia="pl-PL" w:bidi="pl-PL"/>
        </w:rPr>
        <w:t>Tak długo żyłem poza społeczeństwem, że teraz ogarnia mnie strach.</w:t>
      </w:r>
    </w:p>
    <w:p>
      <w:pPr>
        <w:pStyle w:val="Style44"/>
        <w:keepNext w:val="0"/>
        <w:keepLines w:val="0"/>
        <w:widowControl w:val="0"/>
        <w:shd w:val="clear" w:color="auto" w:fill="auto"/>
        <w:bidi w:val="0"/>
        <w:spacing w:before="0" w:after="480" w:line="230" w:lineRule="auto"/>
        <w:ind w:left="0" w:right="0" w:firstLine="360"/>
        <w:jc w:val="both"/>
      </w:pPr>
      <w:r>
        <w:rPr>
          <w:color w:val="000000"/>
          <w:spacing w:val="0"/>
          <w:w w:val="100"/>
          <w:position w:val="0"/>
          <w:shd w:val="clear" w:color="auto" w:fill="auto"/>
          <w:lang w:val="pl-PL" w:eastAsia="pl-PL" w:bidi="pl-PL"/>
        </w:rPr>
        <w:t>Czy ja to potrafię?</w:t>
      </w:r>
    </w:p>
    <w:p>
      <w:pPr>
        <w:pStyle w:val="Style37"/>
        <w:keepNext w:val="0"/>
        <w:keepLines w:val="0"/>
        <w:widowControl w:val="0"/>
        <w:shd w:val="clear" w:color="auto" w:fill="auto"/>
        <w:bidi w:val="0"/>
        <w:spacing w:before="0" w:after="240" w:line="240" w:lineRule="auto"/>
        <w:ind w:left="0" w:right="0" w:firstLine="0"/>
        <w:jc w:val="right"/>
      </w:pPr>
      <w:r>
        <w:rPr>
          <w:i/>
          <w:iCs/>
          <w:color w:val="000000"/>
          <w:spacing w:val="0"/>
          <w:w w:val="100"/>
          <w:position w:val="0"/>
          <w:shd w:val="clear" w:color="auto" w:fill="auto"/>
          <w:lang w:val="pl-PL" w:eastAsia="pl-PL" w:bidi="pl-PL"/>
        </w:rPr>
        <w:t>12 luty 1963</w:t>
      </w:r>
    </w:p>
    <w:p>
      <w:pPr>
        <w:pStyle w:val="Style4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Więc podpisałem kontrakt.</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Jest to wydarzenie tak ogromne, że jeszcze nie zdałem sobie w pełni z tego sprawy.</w:t>
      </w:r>
    </w:p>
    <w:p>
      <w:pPr>
        <w:pStyle w:val="Style4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Uczyniłem to jakoś mechanicznie i z wciąż kołatającym się podejrzeniem że to jakaś pomyłka.</w:t>
      </w:r>
    </w:p>
    <w:p>
      <w:pPr>
        <w:pStyle w:val="Style44"/>
        <w:keepNext w:val="0"/>
        <w:keepLines w:val="0"/>
        <w:widowControl w:val="0"/>
        <w:shd w:val="clear" w:color="auto" w:fill="auto"/>
        <w:bidi w:val="0"/>
        <w:spacing w:before="0" w:after="0" w:line="264" w:lineRule="auto"/>
        <w:ind w:left="0" w:right="0" w:firstLine="360"/>
        <w:jc w:val="both"/>
      </w:pPr>
      <w:r>
        <w:rPr>
          <w:color w:val="000000"/>
          <w:spacing w:val="0"/>
          <w:w w:val="100"/>
          <w:position w:val="0"/>
          <w:shd w:val="clear" w:color="auto" w:fill="auto"/>
          <w:lang w:val="pl-PL" w:eastAsia="pl-PL" w:bidi="pl-PL"/>
        </w:rPr>
        <w:t>Zostałem mianowany profesorem na jednym z uniwersytetów. Za kilka dni rozpoczynam pracę.</w:t>
      </w:r>
      <w:r>
        <w:br w:type="page"/>
      </w:r>
    </w:p>
    <w:p>
      <w:pPr>
        <w:pStyle w:val="Style37"/>
        <w:keepNext w:val="0"/>
        <w:keepLines w:val="0"/>
        <w:widowControl w:val="0"/>
        <w:shd w:val="clear" w:color="auto" w:fill="auto"/>
        <w:bidi w:val="0"/>
        <w:spacing w:before="0" w:after="180" w:line="240" w:lineRule="auto"/>
        <w:ind w:left="0" w:right="0" w:firstLine="0"/>
        <w:jc w:val="right"/>
      </w:pP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15 </w:t>
      </w:r>
      <w:r>
        <w:rPr>
          <w:i/>
          <w:iCs/>
          <w:color w:val="000000"/>
          <w:spacing w:val="0"/>
          <w:w w:val="100"/>
          <w:position w:val="0"/>
          <w:shd w:val="clear" w:color="auto" w:fill="auto"/>
          <w:lang w:val="pl-PL" w:eastAsia="pl-PL" w:bidi="pl-PL"/>
        </w:rPr>
        <w:t>luty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Jeszcze niepewnie ściskam w ręku klucze — od biura, od mieszkania i od samochodu który kupiłem na raty.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Napełniony jestem radością i lękiem dorobkiewicza, który „doszedł” i jeszcze zupełnie temu nie wierzy.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Tak nagle to wszystko się stało.</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Jeden podpis gdzieś w anonimowym biurze i oto miałem prawo opuścić ziemię ubogich i znaleźć się przy obficie zasta</w:t>
        <w:softHyphen/>
        <w:t>wionym stole.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I nikt nie pytał, jakim prawem? Ani nie wypominał: myśmy tu przez stulecia, a Pan od razu chciałby na gotowe.</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To naród emigrantów.</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Każdy z nich kiedyś skądś tu przyjechał, po okresie biedy, może rozpaczy... I oni o tym nie zapomnieli...</w:t>
      </w:r>
    </w:p>
    <w:p>
      <w:pPr>
        <w:pStyle w:val="Style44"/>
        <w:keepNext w:val="0"/>
        <w:keepLines w:val="0"/>
        <w:widowControl w:val="0"/>
        <w:shd w:val="clear" w:color="auto" w:fill="auto"/>
        <w:bidi w:val="0"/>
        <w:spacing w:before="0" w:after="0" w:line="221" w:lineRule="auto"/>
        <w:ind w:left="0" w:right="0" w:firstLine="360"/>
        <w:jc w:val="both"/>
        <w:rPr>
          <w:sz w:val="18"/>
          <w:szCs w:val="18"/>
        </w:rPr>
      </w:pPr>
      <w:r>
        <w:rPr>
          <w:color w:val="000000"/>
          <w:spacing w:val="0"/>
          <w:w w:val="100"/>
          <w:position w:val="0"/>
          <w:sz w:val="20"/>
          <w:szCs w:val="20"/>
          <w:shd w:val="clear" w:color="auto" w:fill="auto"/>
          <w:lang w:val="pl-PL" w:eastAsia="pl-PL" w:bidi="pl-PL"/>
        </w:rPr>
        <w:t>Wczoraj przyłapałem się, że porównując w klasie jakieś in</w:t>
        <w:softHyphen/>
        <w:t>stytucje europejskie z amerykańskimi powiedziałem moim cudzo</w:t>
        <w:softHyphen/>
        <w:t xml:space="preserve">ziemskim angielskim: </w:t>
      </w:r>
      <w:r>
        <w:rPr>
          <w:rFonts w:ascii="Georgia" w:eastAsia="Georgia" w:hAnsi="Georgia" w:cs="Georgia"/>
          <w:i/>
          <w:iCs/>
          <w:color w:val="000000"/>
          <w:spacing w:val="0"/>
          <w:w w:val="100"/>
          <w:position w:val="0"/>
          <w:sz w:val="18"/>
          <w:szCs w:val="18"/>
          <w:shd w:val="clear" w:color="auto" w:fill="auto"/>
          <w:lang w:val="pl-PL" w:eastAsia="pl-PL" w:bidi="pl-PL"/>
        </w:rPr>
        <w:t>my tutaj —</w:t>
      </w:r>
      <w:r>
        <w:rPr>
          <w:color w:val="000000"/>
          <w:spacing w:val="0"/>
          <w:w w:val="100"/>
          <w:position w:val="0"/>
          <w:sz w:val="20"/>
          <w:szCs w:val="20"/>
          <w:shd w:val="clear" w:color="auto" w:fill="auto"/>
          <w:lang w:val="pl-PL" w:eastAsia="pl-PL" w:bidi="pl-PL"/>
        </w:rPr>
        <w:t xml:space="preserve"> i wszyscy wzięli to na serio. Nikt nie kwestionował — jacy my? </w:t>
      </w:r>
      <w:r>
        <w:rPr>
          <w:rFonts w:ascii="Georgia" w:eastAsia="Georgia" w:hAnsi="Georgia" w:cs="Georgia"/>
          <w:i/>
          <w:iCs/>
          <w:color w:val="000000"/>
          <w:spacing w:val="0"/>
          <w:w w:val="100"/>
          <w:position w:val="0"/>
          <w:sz w:val="18"/>
          <w:szCs w:val="18"/>
          <w:shd w:val="clear" w:color="auto" w:fill="auto"/>
          <w:lang w:val="pl-PL" w:eastAsia="pl-PL" w:bidi="pl-PL"/>
        </w:rPr>
        <w:t>My</w:t>
      </w:r>
      <w:r>
        <w:rPr>
          <w:color w:val="000000"/>
          <w:spacing w:val="0"/>
          <w:w w:val="100"/>
          <w:position w:val="0"/>
          <w:sz w:val="20"/>
          <w:szCs w:val="20"/>
          <w:shd w:val="clear" w:color="auto" w:fill="auto"/>
          <w:lang w:val="pl-PL" w:eastAsia="pl-PL" w:bidi="pl-PL"/>
        </w:rPr>
        <w:t xml:space="preserve"> to nie </w:t>
      </w:r>
      <w:r>
        <w:rPr>
          <w:rFonts w:ascii="Georgia" w:eastAsia="Georgia" w:hAnsi="Georgia" w:cs="Georgia"/>
          <w:i/>
          <w:iCs/>
          <w:color w:val="000000"/>
          <w:spacing w:val="0"/>
          <w:w w:val="100"/>
          <w:position w:val="0"/>
          <w:sz w:val="18"/>
          <w:szCs w:val="18"/>
          <w:shd w:val="clear" w:color="auto" w:fill="auto"/>
          <w:lang w:val="pl-PL" w:eastAsia="pl-PL" w:bidi="pl-PL"/>
        </w:rPr>
        <w:t>pan.</w:t>
      </w:r>
    </w:p>
    <w:p>
      <w:pPr>
        <w:pStyle w:val="Style44"/>
        <w:keepNext w:val="0"/>
        <w:keepLines w:val="0"/>
        <w:widowControl w:val="0"/>
        <w:shd w:val="clear" w:color="auto" w:fill="auto"/>
        <w:bidi w:val="0"/>
        <w:spacing w:before="0" w:after="180" w:line="221" w:lineRule="auto"/>
        <w:ind w:left="0" w:right="0" w:firstLine="360"/>
        <w:jc w:val="both"/>
      </w:pPr>
      <w:r>
        <w:rPr>
          <w:color w:val="000000"/>
          <w:spacing w:val="0"/>
          <w:w w:val="100"/>
          <w:position w:val="0"/>
          <w:shd w:val="clear" w:color="auto" w:fill="auto"/>
          <w:lang w:val="pl-PL" w:eastAsia="pl-PL" w:bidi="pl-PL"/>
        </w:rPr>
        <w:t>I tu przypomina mi się powiedzenie — oczywiście o Żydach — że każdy z nich ma dwie ojczyzny: niebo i Izrael. Czyżbyśmy my Polacy, mieli ich aż trzy?</w:t>
      </w:r>
    </w:p>
    <w:p>
      <w:pPr>
        <w:pStyle w:val="Style37"/>
        <w:keepNext w:val="0"/>
        <w:keepLines w:val="0"/>
        <w:widowControl w:val="0"/>
        <w:shd w:val="clear" w:color="auto" w:fill="auto"/>
        <w:bidi w:val="0"/>
        <w:spacing w:before="0" w:after="1200" w:line="240" w:lineRule="auto"/>
        <w:ind w:left="0" w:right="500" w:firstLine="0"/>
        <w:jc w:val="right"/>
      </w:pPr>
      <w:r>
        <w:rPr>
          <w:i/>
          <w:iCs/>
          <w:color w:val="000000"/>
          <w:spacing w:val="0"/>
          <w:w w:val="100"/>
          <w:position w:val="0"/>
          <w:shd w:val="clear" w:color="auto" w:fill="auto"/>
          <w:lang w:val="pl-PL" w:eastAsia="pl-PL" w:bidi="pl-PL"/>
        </w:rPr>
        <w:t>Ryszard SOKOŁOWSKI</w:t>
      </w:r>
    </w:p>
    <w:p>
      <w:pPr>
        <w:pStyle w:val="Style19"/>
        <w:keepNext w:val="0"/>
        <w:keepLines w:val="0"/>
        <w:widowControl w:val="0"/>
        <w:shd w:val="clear" w:color="auto" w:fill="auto"/>
        <w:bidi w:val="0"/>
        <w:spacing w:before="0" w:after="300" w:line="240" w:lineRule="auto"/>
        <w:ind w:left="0" w:right="0" w:firstLine="240"/>
        <w:jc w:val="both"/>
        <w:rPr>
          <w:sz w:val="26"/>
          <w:szCs w:val="26"/>
        </w:rPr>
      </w:pPr>
      <w:r>
        <w:rPr>
          <w:i/>
          <w:iCs/>
          <w:color w:val="000000"/>
          <w:spacing w:val="0"/>
          <w:w w:val="100"/>
          <w:position w:val="0"/>
          <w:sz w:val="26"/>
          <w:szCs w:val="26"/>
          <w:u w:val="single"/>
          <w:shd w:val="clear" w:color="auto" w:fill="auto"/>
          <w:lang w:val="pl-PL" w:eastAsia="pl-PL" w:bidi="pl-PL"/>
        </w:rPr>
        <w:t>Zapowiedzi wydawnicze</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0"/>
        <w:jc w:val="center"/>
        <w:rPr>
          <w:sz w:val="26"/>
          <w:szCs w:val="26"/>
        </w:rPr>
      </w:pPr>
      <w:r>
        <w:rPr>
          <w:color w:val="000000"/>
          <w:spacing w:val="0"/>
          <w:w w:val="100"/>
          <w:position w:val="0"/>
          <w:sz w:val="26"/>
          <w:szCs w:val="26"/>
          <w:shd w:val="clear" w:color="auto" w:fill="auto"/>
          <w:lang w:val="pl-PL" w:eastAsia="pl-PL" w:bidi="pl-PL"/>
        </w:rPr>
        <w:t>ARTHUR KOESTLER</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240"/>
        <w:jc w:val="both"/>
        <w:rPr>
          <w:sz w:val="36"/>
          <w:szCs w:val="36"/>
        </w:rPr>
      </w:pPr>
      <w:r>
        <w:rPr>
          <w:rFonts w:ascii="Arial" w:eastAsia="Arial" w:hAnsi="Arial" w:cs="Arial"/>
          <w:b/>
          <w:bCs/>
          <w:color w:val="000000"/>
          <w:spacing w:val="0"/>
          <w:w w:val="100"/>
          <w:position w:val="0"/>
          <w:sz w:val="36"/>
          <w:szCs w:val="36"/>
          <w:shd w:val="clear" w:color="auto" w:fill="auto"/>
          <w:lang w:val="pl-PL" w:eastAsia="pl-PL" w:bidi="pl-PL"/>
        </w:rPr>
        <w:t>FRAGMENTY WSPOMNIEŃ</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95" w:lineRule="auto"/>
        <w:ind w:left="240" w:right="0" w:firstLine="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wzięte z dwóch tomów autobiografii autora, obrazujące jego współpracę z partią komunistyczną, pobyt w Związku Sowieckim, historię jego rozczarowań i powo</w:t>
        <w:softHyphen/>
        <w:t>dy jego ostatecznego zerwania z komunizmem.</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80" w:line="240" w:lineRule="auto"/>
        <w:ind w:left="0" w:right="0" w:firstLine="0"/>
        <w:jc w:val="center"/>
        <w:sectPr>
          <w:headerReference w:type="default" r:id="rId26"/>
          <w:footerReference w:type="default" r:id="rId27"/>
          <w:headerReference w:type="even" r:id="rId28"/>
          <w:footerReference w:type="even" r:id="rId29"/>
          <w:footnotePr>
            <w:pos w:val="pageBottom"/>
            <w:numFmt w:val="decimal"/>
            <w:numRestart w:val="continuous"/>
            <w15:footnoteColumns w:val="1"/>
          </w:footnotePr>
          <w:pgSz w:w="7024" w:h="11334"/>
          <w:pgMar w:top="925" w:left="501" w:right="493" w:bottom="646" w:header="0" w:footer="3" w:gutter="0"/>
          <w:pgNumType w:start="21"/>
          <w:cols w:space="720"/>
          <w:noEndnote/>
          <w:rtlGutter w:val="0"/>
          <w:docGrid w:linePitch="360"/>
        </w:sectPr>
      </w:pPr>
      <w:r>
        <w:rPr>
          <w:b/>
          <w:bCs/>
          <w:color w:val="000000"/>
          <w:spacing w:val="0"/>
          <w:w w:val="100"/>
          <w:position w:val="0"/>
          <w:shd w:val="clear" w:color="auto" w:fill="auto"/>
          <w:lang w:val="pl-PL" w:eastAsia="pl-PL" w:bidi="pl-PL"/>
        </w:rPr>
        <w:t>Seria „Archiwum Rewolucji”</w:t>
      </w:r>
    </w:p>
    <w:p>
      <w:pPr>
        <w:pStyle w:val="Style42"/>
        <w:keepNext/>
        <w:keepLines/>
        <w:widowControl w:val="0"/>
        <w:shd w:val="clear" w:color="auto" w:fill="auto"/>
        <w:bidi w:val="0"/>
        <w:spacing w:before="0" w:after="720" w:line="262" w:lineRule="auto"/>
        <w:ind w:left="0" w:right="0" w:firstLine="0"/>
        <w:jc w:val="left"/>
      </w:pPr>
      <w:bookmarkStart w:id="10" w:name="bookmark10"/>
      <w:bookmarkStart w:id="11" w:name="bookmark11"/>
      <w:r>
        <w:rPr>
          <w:color w:val="000000"/>
          <w:spacing w:val="0"/>
          <w:w w:val="100"/>
          <w:position w:val="0"/>
          <w:shd w:val="clear" w:color="auto" w:fill="auto"/>
          <w:lang w:val="pl-PL" w:eastAsia="pl-PL" w:bidi="pl-PL"/>
        </w:rPr>
        <w:t>Pamiętnik znaleziony w... Bochni (dok.)</w:t>
      </w:r>
      <w:bookmarkEnd w:id="10"/>
      <w:bookmarkEnd w:id="11"/>
    </w:p>
    <w:p>
      <w:pPr>
        <w:pStyle w:val="Style44"/>
        <w:keepNext w:val="0"/>
        <w:keepLines w:val="0"/>
        <w:widowControl w:val="0"/>
        <w:shd w:val="clear" w:color="auto" w:fill="auto"/>
        <w:bidi w:val="0"/>
        <w:spacing w:before="0" w:after="0"/>
        <w:ind w:left="0" w:right="0" w:firstLine="380"/>
        <w:jc w:val="both"/>
        <w:sectPr>
          <w:headerReference w:type="default" r:id="rId30"/>
          <w:footerReference w:type="default" r:id="rId31"/>
          <w:headerReference w:type="even" r:id="rId32"/>
          <w:footerReference w:type="even" r:id="rId33"/>
          <w:footnotePr>
            <w:pos w:val="pageBottom"/>
            <w:numFmt w:val="decimal"/>
            <w:numRestart w:val="continuous"/>
            <w15:footnoteColumns w:val="1"/>
          </w:footnotePr>
          <w:pgSz w:w="7024" w:h="11334"/>
          <w:pgMar w:top="925" w:left="501" w:right="493" w:bottom="646" w:header="497" w:footer="218" w:gutter="0"/>
          <w:pgNumType w:start="1191"/>
          <w:cols w:space="720"/>
          <w:noEndnote/>
          <w:rtlGutter w:val="0"/>
          <w:docGrid w:linePitch="360"/>
        </w:sectPr>
      </w:pPr>
      <w:r>
        <w:rPr>
          <w:color w:val="000000"/>
          <w:spacing w:val="0"/>
          <w:w w:val="100"/>
          <w:position w:val="0"/>
          <w:shd w:val="clear" w:color="auto" w:fill="auto"/>
          <w:lang w:val="pl-PL" w:eastAsia="pl-PL" w:bidi="pl-PL"/>
        </w:rPr>
        <w:t>Zgłosiłem się nazajutrz rano w Komitecie Powiatowym, czy</w:t>
        <w:softHyphen/>
        <w:t>li w KP. W pokoju 78 przyjął mnie nieznany pan jedząc ka</w:t>
        <w:softHyphen/>
        <w:t>napkę. Za chwilę weszła jakaś pani i powiedziała z uśmiechem, że ją boli głowa, zaś ten pan odpowiedział, że dobra głowa dob</w:t>
        <w:softHyphen/>
        <w:t>rze boli. Potem weszli Bauer z Włodarczykiem i zaczęli ze mną poważną rozmowę. — Tacy ludzie jak Romer nie są nam po</w:t>
        <w:softHyphen/>
        <w:t>trzebni, kolego. My w was widzimy odpowiedniego człowieka. Nie trzeba nam wąskich horyzontów i tanich efektów tylko zdro</w:t>
        <w:softHyphen/>
        <w:t>wego elementu. Myślicie kolego, że my nie moglibyśmy Romero</w:t>
        <w:softHyphen/>
        <w:t>wi zaszkodzić? — Moglibyśmy, tylko nie chcemy — to nie jest ZMP tylko ZMS. Pamiętajcie też kolego o waszej, o waszych kolegów przyszłości. Dalecy jesteśmy od tego, żeby obiecywać wam dostanie się na studia jeżeli wstąpicie do ZMS, ale faktem jest, że swoim członkom pomagać będziemy i to nie mało. My chcemy mieć w państwie wykształconą i świadomą awangardę. Sądzę, że pomyślicie o tym — rzekł i podał mi rękę. Gdy wy</w:t>
        <w:softHyphen/>
        <w:t>chodziłem od nich, ten pan, który przedtem jadł kanapkę, za</w:t>
        <w:softHyphen/>
        <w:t>chował się obojętnie, tylko Bauer wyszedł ze mną. Słuchaj stary — przemówił (poprzednio cały czas przemawiał Włodarczyk, a ja siedziałem cicho, bo nie wiedziałem co mu na to odpowie</w:t>
        <w:softHyphen/>
        <w:t>dzieć, zresztą jak skończył mówić zaraz wyszedł, zanim jeszcze zdążyłem ochłonąć) — ze mną możesz pogadać tak normalnie, bo on to lubi filozofować — widzisz, ty masz u chłopaków po</w:t>
        <w:softHyphen/>
        <w:t>ważanie, ty byś wszystko mógł załatwić — słyszałeś w Krakowie jak żyją inne organizacje — my mamy różne możliwości — po</w:t>
        <w:softHyphen/>
        <w:t>wiedz kumplom, że zrobimy kurs motorowy, różne inne kursy i wyjazdy w czasie szkoły i po szkole na obozy (to są najlepsze ze wszystkich obozów) i na pewno się zapiszą. Zobaczysz jak się u was zrobi organizację, jak to się wszystko zmieni. Bo orga</w:t>
        <w:softHyphen/>
        <w:t xml:space="preserve">nizacja tak i tak powstanie, a jak to ty zrobisz a nie Romer, </w:t>
      </w:r>
    </w:p>
    <w:p>
      <w:pPr>
        <w:pStyle w:val="Style44"/>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to się będzie liczyła twoja zasługa, a nie Romera. A jego to jeszcze kiedyś załatwimy jak się wszystko unormuje. Przyjdź ju</w:t>
        <w:softHyphen/>
        <w:t>tro do Komitetu i spytaj się o mnie to pogadamy, a po drodze zastanów się o wszystkim.</w:t>
      </w:r>
    </w:p>
    <w:p>
      <w:pPr>
        <w:pStyle w:val="Style44"/>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Rozmowa ta bardzo mi się wbiła w pamięć. Bauer musiał jakoś żywo do mnie przemówić, bo zacząłem zastanawiać się nad jego słowami, chociaż zaraz kiedy go poznałem, uważałem go za coś niższego. Później poprawiłem swój pogląd, że jest to wpraw</w:t>
        <w:softHyphen/>
        <w:t>dzie człowiek, który nigdy w życiu się nie wybije, ale w gruncie rzeczy jest coś wart. W końcu doszedłem do wniosku, że może nawet to jest jakiś poczciwina, tylko pracuje w Komitecie, a przecież ktoś musi pracować w Komitecie. Trochę zaniepokoiłem się tym, że jeżeli zacznę zajmować się ZMS-em na serio, dowiedzą się o tym moi ,,starzy”. Właśnie niedawno Wałęga, woźny w „Domu Partii” (tak w Bochni nazywano budynek, gdzie mieścił się Komitet Powiatowy) powiedział na ulicy do mojej babci: ,,Wasz wnusio u nas bywa, ho, ho, ho!” Babci podobno zrobiło się bardzo przykro, mówiła mi potem i ja kochałem bardzo moją babcię (chyba nie ma już teraz tak dobrze wychowanych kobiet jak ona), ale sądzę, że to uczucie, którego ona wówczas doznała wynikało raczej z tego, że pamiętała jeszcze z czasów przedwojen</w:t>
        <w:softHyphen/>
        <w:t>nych Wałęgę, który był ostatnim wycieruchem i ludzie nazywali go ,,dupkiem”. Nie chciałem więc naprawdę ranić uczuć mej babci, ale pomyślawszy tak rozsądnie, to większość chyba ro</w:t>
        <w:softHyphen/>
        <w:t>dziców a zwłaszcza dziadków jest w naszym kraju reakcyjna, a przede wszystkim nie chce zrozumieć tego co nowe, a do nas właściwie świat należy. Zresztą zaczęła mnie trapić jedna myśl. „Nie chodzi o to, że za wszystko Romer zbierze zasługi, gorsza sprawa jeżeli do organizacji dostaną się różne „lewusy” i kariero</w:t>
        <w:softHyphen/>
        <w:t>wicze, załóżmy teraz, że w innych szkołach tak samo i cały ZMS się nimi zapełni, tak że w końcu zawsze będzie to co było”. To ruszyło mnie tak bardzo, że nawet serce zaczęło mi bić ży</w:t>
        <w:softHyphen/>
        <w:t>wiej i przyspieszyłem kroku. „Bez względu na wszystko, dużo ode mnie zależy. Nie pozwolę na to, żeby na samym początku roz</w:t>
        <w:softHyphen/>
        <w:t>winęła się jakaś... no co lewizna’ ”. Pogadałem z chłopakami, ale od razu nie było żadnego entuzjazmu (za dużą grupę wziąłem na raz widocznie) i ponowiłem próby, ale już w ścisłym gronie. Wszyscy wtedy jakbyśmy się obudzili. Przez ZMS będzie w szkole lepiej i raźniej, zorganizujemy różne spotkania i potań</w:t>
        <w:softHyphen/>
        <w:t>cówki, a jak się kurs motorowy uda, będziemy jeździć. Jeden dopowiadał drugiemu (Romera na razie między nami nie było). Janusz, ten co siedział ze mną w ławce, powiedział, że słyszał o organizacji w Technikum, która podobno utworzyła cały zes</w:t>
        <w:softHyphen/>
        <w:t>pół jazzowy. Zapaliliśmy się do tego naprawdę, tak że wraca</w:t>
        <w:softHyphen/>
        <w:t>łem do domu półprzytomny z nadmiaru wrażeń, jak to mi się</w:t>
        <w:br w:type="page"/>
      </w:r>
      <w:r>
        <w:rPr>
          <w:color w:val="000000"/>
          <w:spacing w:val="0"/>
          <w:w w:val="100"/>
          <w:position w:val="0"/>
          <w:shd w:val="clear" w:color="auto" w:fill="auto"/>
          <w:lang w:val="pl-PL" w:eastAsia="pl-PL" w:bidi="pl-PL"/>
        </w:rPr>
        <w:t>nieraz trafiało. Widziałem się oczywiście w międzyczasie z Baue</w:t>
        <w:softHyphen/>
        <w:t>rem, który klepał mnie tylko po barku i mówił: „No, nie ga</w:t>
        <w:softHyphen/>
        <w:t>dałem chłopie, że wszystko będzie jak trzeba!” Czasem trafił mi się jakiś nieprzyjemny zgrzyt, kiedy na schodach Komitetu spotykałem Wałęgę, który się do mnie uśmiechał, ale próbowałem nie zauważać tego, innym razem znów Matejko z „A” klasy potraktował mnie tak jakoś niepoważnie, ale skwitowałem go z pełnym przekonaniem, że ja mam rację a nie on (byłem już wtedy prawie pewien, że to typowy przykład nihilizmu — pię- knoduchowstwo to określenie mało trafne). Jak żyć to z roz</w:t>
        <w:softHyphen/>
        <w:t>machem.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Jednego dnia ze szkoły nie zapomnę. Jeszcze w Komitecie nie bardzo dobrze chyba orientowano się w sytuacji, tak orga</w:t>
        <w:softHyphen/>
        <w:t>nizacja się szybko zawiązała, a już chyba w tydzień po mojej rozmowie z Bauerem dyrektorka Jasia wezwała mnie do siebie i powiedziała ściskając mi prawicę „Kolego Sowa, wasze za</w:t>
        <w:softHyphen/>
        <w:t>sługi są dla szkoły nieocenione”. A więc „zasługi” — widzicie jak to ktoś czasem potrafi się trafnie wyrazić. Zrozumiałem, że dotychczas moje życie nie było zbyt produktywne. Zacząłem za</w:t>
        <w:softHyphen/>
        <w:t>stanawiać się nad zagadnieniem przydatności ludzi na tak zwa</w:t>
        <w:softHyphen/>
        <w:t>nych wybitnych przywódców. Przecież nie trudno jest być wy</w:t>
        <w:softHyphen/>
        <w:t>bitnym przywódcą. Może to być przywódca małej grupy (np. grupy szkolnej ZMS — cisnęło mi się na myśl), ale gdy jest wybitny to coś znaczy. Sama zaś jego klasa polega na tym, żeby stale był aktywny, wyczuwał wszystkie nastroje i nigdy nie zapominał, że jest przywódcą. Może to jeszcze nie jest dobrze sformułowane — żeby miał oczy i uszy otwarte, żeby dobrze reagował — no już więcej trudno mi dopowiedzieć — chciał</w:t>
        <w:softHyphen/>
        <w:t>bym określić jeszcze coś w rodzaju takiego poziomu — dowódca winien być „na poziomie” — wszyscy wiedzą o co mi cho</w:t>
        <w:softHyphen/>
        <w:t>dzi.</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Jeszcze do Bożego Narodzenia było w naszej szkole gwarno. Powstawała organizacja, wystąpiłem kilka razy na apelach szkol</w:t>
        <w:softHyphen/>
        <w:t>nych — to kosztowało mnie trochę zdrowia ze względu na grupę Matejki, którzy cały czas na apelu przeszkadzali mi celowo, ale potem i to się uspokoiło, przede wszystkim dlatego, że sam Matejko wiedział, że nie jestem takim typowym „przewodniczą</w:t>
        <w:softHyphen/>
        <w:t>cym” czy „sekretarzem” — znał mnie kiedyś bliżej i kumplo- waliśmy trochę, a zresztą co najwyżej, gdyby nawet posądzał mnie o brak polotu i wolnej myśli, musiał dojść do wniosku, że lepiej jak ja jestem sekretarzem niż miałby być kto inny.</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Na początek, z wszystkich klas zapisało się około czterdzies</w:t>
        <w:softHyphen/>
        <w:t>tu chłopaków i dziewcząt. Później jeszcze trochę przybywało, ale to już tylko sporadycznie, więc postanowiliśmy zorganizować wybory. Tak się złożyło, że ani Bauer ani Włodarczyk na nich nie</w:t>
        <w:br w:type="page"/>
      </w:r>
      <w:r>
        <w:rPr>
          <w:color w:val="000000"/>
          <w:spacing w:val="0"/>
          <w:w w:val="100"/>
          <w:position w:val="0"/>
          <w:shd w:val="clear" w:color="auto" w:fill="auto"/>
          <w:lang w:val="pl-PL" w:eastAsia="pl-PL" w:bidi="pl-PL"/>
        </w:rPr>
        <w:t>mogli być bo mieli jakąś egzekutywę, więc zwołaliśmy zebranie sami w jedną sobotę po piątej lekcji. Wtedy zauważyłem, że niepokojący procent członków to młodsze klasy, zdziwiłem się nawet jakim cudem dostały się do naszego grona takie wychudzo</w:t>
        <w:softHyphen/>
        <w:t>ne tumany jak Marysia Zięba z X b, na którą wszyscy lubiliśmy sobie krzyknąć gdy przechodziła korytarzem. I tu zaszła rzecz nieoczekiwana — zaraz po zagajeniu, zanim zdążyłem się zorien</w:t>
        <w:softHyphen/>
        <w:t>tować przy podawaniu kandydatur, ta właśnie Marysia podała jako pierwszą jakąś dziewczynę, potem jeszcze ktoś podał dwie następne i dopiero wtedy ktoś wysunął moją. Zważywszy, że było to po piątej lekcji i każdemu się spieszyło, najwięcej gło</w:t>
        <w:softHyphen/>
        <w:t>sów dostać mogło pierwsze nazwisko i ja mogłem odpaść. Obiek</w:t>
        <w:softHyphen/>
        <w:t>tywnie nie było to nic strasznego, ale wtedy mnie to strasznie zaniepokoiło, musiało więc mi na tym zależeć. Kiedy zaczęliśmy głosować, faktycznie na tę pierwszą kandydatkę podnieśli ręce wszyscy z młodszych klas i Marysia podniecona zawołała: „No to wybieramy ją jednogłośnie”. Fala ciepła zalała mi głowę, a nawet dziwiłem się skąd Marysia zna słowo „jednogłośnie” — byłem jednak bezsilny — zgoła nie wiedziałem jak na to za</w:t>
        <w:softHyphen/>
        <w:t>reagować. Dopiero Janusz zażegnał sytuację: „No, nie będziemy tak jednogłośnie” — powiedział wstając i policzył głosy. Wszy</w:t>
        <w:softHyphen/>
        <w:t>scy bali się go trochę, tak że przy liczeniu widziałem jak kilku schowało rękę. W efekcie i na następne dwie kandydatury gło</w:t>
        <w:softHyphen/>
        <w:t>sowano ostrożniej, tak że choć nie dostałem wszystkich głosów, jak mi to wydawało się przed zebraniem, jednak tym I-szym se</w:t>
        <w:softHyphen/>
        <w:t>kretarzem grupy szkolnej zostałem.</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Później zaczęły się piękne czasy. Byłem już oficjalną władzą wyłonioną w wyborach. Urosłem w znaczenie, ale ani na chwilę starałem się nie zapominać o swym powołaniu. Przez pierwsze kilka dni nic nie robiłem, aby całkowicie nasycić się samozado</w:t>
        <w:softHyphen/>
        <w:t>woleniem, później zacząłem działać. O wszystkim meldowałem niezwłocznie w Komitecie i tam też zacząłem być znany. Ta pani, którą często bolała głowa, witała mnie zawsze słowami: „Kłaniam się, kłaniam się, niech towarzysz zaczeka”. W Komi</w:t>
        <w:softHyphen/>
        <w:t>tecie widzieli mój zapał i chyba uważali mnie za jednego z nie</w:t>
        <w:softHyphen/>
        <w:t>przeciętnych sekretarzy. Przed samym Bożem Narodzeniem przy</w:t>
        <w:softHyphen/>
        <w:t>jechał do Bochni ten pan z Ka-Wu (Kom. Wojewódzki) i wi</w:t>
        <w:softHyphen/>
        <w:t>działem się z nim. (To był ten sam, który taki ciekawy referat wygłosił wtedy na konferencji, kiedy byłem tam jeszcze za sym</w:t>
        <w:softHyphen/>
        <w:t>patyka). Przywiózł nam kilka zaproszeń na obóz wypoczynkowo- szkoleniowy w góry. Miał on trwać od 27 grudnia do 5 stycz</w:t>
        <w:softHyphen/>
        <w:t>nia. Jednakowoż w szkole jakoś nie znalazłem zbyt wielu chętnych, mimo że tłumaczyłem wszystkim, tak samo jak mnie ten towarzysz z Ka-Wu: „Do 27 grudnia wszyscy będą mieli czas pożegnać dom i ciocię, a resztę ferii spędzą na przyjemnym</w:t>
        <w:br w:type="page"/>
      </w:r>
      <w:r>
        <w:rPr>
          <w:color w:val="000000"/>
          <w:spacing w:val="0"/>
          <w:w w:val="100"/>
          <w:position w:val="0"/>
          <w:shd w:val="clear" w:color="auto" w:fill="auto"/>
          <w:lang w:val="pl-PL" w:eastAsia="pl-PL" w:bidi="pl-PL"/>
        </w:rPr>
        <w:t>obozie”. Każdy jednak tłumaczył się mimo wszystko oporami w domu, że to święta jednak, że starzy nie chcą o tym słyszeć itp. Ja też w domu, chociaż „starzy” nie chcieli o tym słyszeć, po</w:t>
        <w:softHyphen/>
        <w:t>wiedziałem, że to przymusowe, a u mnie w domu jak wiado</w:t>
        <w:softHyphen/>
        <w:t>mo, że coś jest przymusowe, to mowy nie ma żeby tego nie wykonać. W Komitecie nie powiedziałem nawet, że w końcu zorganizowałem tylko trzech chętnych razem ze mną (a czwarte zaproszenie jeszcze leży luzem), żeby nie psuć tak zawczasu wrażenia. Właściwie zauważyłem, że nawet później nie intere</w:t>
        <w:softHyphen/>
        <w:t>sowali się tym. Włodarczyk powiedział tylko: „Jak już będziecie wyjeżdżać to umów się z chłopcami na dwdrcu, masz tu cztery bilety, bo ja w ten dzień na pewno będę zajęty, więc ty wszyst</w:t>
        <w:softHyphen/>
        <w:t>ko załatw, jesteś bystry”. Mimo zdziwienia jego małym zainte</w:t>
        <w:softHyphen/>
        <w:t>resowaniem dla sprawy tak ważnej jak obóz, pochlebiło mi to, że zwrócił się do mnie przez „ty”. Później już tak cały czas do mnie się zwracał, z wyjątkiem rozmów oficjalnych.</w:t>
      </w:r>
    </w:p>
    <w:p>
      <w:pPr>
        <w:pStyle w:val="Style44"/>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Obóz, to było coś co przemknęło jak chwila — tam nauczy</w:t>
        <w:softHyphen/>
        <w:t>łem się właściwie tańczyć. Był tam taki jeden, co uczył tańca i potańcówki były co wieczór. Podobała mi się obozowa moral</w:t>
        <w:softHyphen/>
        <w:t>ność — pogadało się z dziewczynami, razem chodziliśmy na obia</w:t>
        <w:softHyphen/>
        <w:t>dy (a wyżywienie było ho! ho! ho! — paluszki lizać, aż dziw bierze, że w zbiorowym żywieniu można tak gotować), no i te potańcówki. Wziąłem się za najgrubszą dziewczynę na obozie — może ktoś mnie źle zrozumieć „wziąłem się” to znaczy u nas to samo co „uwziąłem się” — chodziliśmy razem na „Cichy Don” (wyjście do kina było zbiorowe, ale siedzieć można było jak kto chciał, więc ja zawsze z Baśką), i spędzaliśmy długie godziny na rozmowach. Była trochę zmanierowana, ale dziew- czyna-super, mimo swojej tuszy. Na wykładach też siedzieliśmy razem i często starałem się zabrać głos, ale czasem mi nie wyszło. Raz zapytałem na wykładzie o nowoczesnej młodzieży, czy nam na obozie wolno zadawać się z dziewczętami i trochę się zbłaź- niłem. „Nie jesteśmy tu zakonem Kamedułów — bosych w do</w:t>
        <w:softHyphen/>
        <w:t>datku — żebyśmy mieli jakieś nienaturalne ograniczenia — od</w:t>
        <w:softHyphen/>
        <w:t>powiedział kierownik obozu, ale nie wiem co kolega rozumie pod słowem zadawać się z dziewczynami — oczywiście jeżeli kolega ma na myśli fakty natury nieokreślonej (tak to powiedział) to oczywiście takich rzeczy tolerować nie będziemy”.</w:t>
      </w:r>
    </w:p>
    <w:p>
      <w:pPr>
        <w:pStyle w:val="Style44"/>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Nie, ja tylko tak ogólnie — odpowiedziałem zaczerwienio</w:t>
        <w:softHyphen/>
        <w:t>ny i później czułem się bardzo głupio, a Baśka jak gdzieś wy</w:t>
        <w:softHyphen/>
        <w:t>chyliła się to zawsze zdobywała uznanie, nawet wtedy gdy ko</w:t>
        <w:softHyphen/>
        <w:t>goś „zgasiła”. Raz na wykład o tolerancji religijnej przyjechał taki facet, którego wszyscy nie lubili, bo był strasznie nudny i kiedy już miał z nami przeszło półtorej godziny mowy, a lubił trochę zaciągać i przy jednym słowie powiedział sobie tak śpiew</w:t>
        <w:softHyphen/>
        <w:br w:type="page"/>
      </w:r>
      <w:r>
        <w:rPr>
          <w:color w:val="000000"/>
          <w:spacing w:val="0"/>
          <w:w w:val="100"/>
          <w:position w:val="0"/>
          <w:shd w:val="clear" w:color="auto" w:fill="auto"/>
          <w:lang w:val="pl-PL" w:eastAsia="pl-PL" w:bidi="pl-PL"/>
        </w:rPr>
        <w:t>nie: „szy-kaaany stosowaaano” Baśka powiedziała: „O! szy-ka- aany” tak samo śpiewnie i on szybko zrozumiał, że czas skończyć, a wszyscy nieomal błogosławili później Baśkę, choćby dlatego, że już do końca obozu tolerancję religijną wykładał nam kto inny.</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Kierownictwo obozu zorganizowało nam pięknego Sylwestra był to mój pierwszy Sylwester, który spędzałem w gronie mło</w:t>
        <w:softHyphen/>
        <w:t>dzieży. Byłby może najpiękniejszym Sylwestrem w moim życiu, tylko że Baśka mnie kiwnęła — po północy zaczęła się bawić z innym.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Pod koniec obozu zżyłem się z kierownikiem. Pomogłem mu nawet wykryć jedną sprawę — w sali dziewczęcej została nakryta jedna para w sytuacji dość kłopotliwej — wszyscy wy</w:t>
        <w:softHyphen/>
        <w:t>szli do kina, a jedna z dziewcząt wraz sąsiadem z mojej sali zostali na terenie budynku, mając oczywiście bilety. Sprawa wy</w:t>
        <w:softHyphen/>
        <w:t>dała się dopiero po powrocie — akurat do tej sali weszła wy</w:t>
        <w:softHyphen/>
        <w:t>chowawczyni i nawet jeszcze ona byłaby się nie domyśliła ni</w:t>
        <w:softHyphen/>
        <w:t>czego, tylko jedna z dziewcząt sypnęła, że przecież wszystkie one wróciły z pierwszą grupą dziewcząt, a chłopcy z resztą kom</w:t>
        <w:softHyphen/>
        <w:t>panii pozostali jeszcze w drodze, więc jakim prawem Bolek (ten mój sąsiad) znajduje się tu w sali. On tłumaczył się, że niby to po książkę i ze stołu chciał zabrać nieopatrznie pozostawione tam bilety i wtedy wychowawczyni rozjaśniło się w głowie. Bilety zabrała i zameldowała kierownikowi. Bolek jednak był twardy i do niczego się nie przyznał — bolała go głowa, mówił, więc zażył proszki i nie poszedł do kina. Kiedy mu przeszło chciał trochę poczytać i chodząc po korytarzach spotkał tylko tę Władkę, z którą wszedł po książkę, a że było to właśnie wtedy, kiedy wszyscy wracali z kina — spotkała ich wychowaw</w:t>
        <w:softHyphen/>
        <w:t>czyni.</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Kierownik miał nieprzepartą chęć poznać całą sprawę i wzy</w:t>
        <w:softHyphen/>
        <w:t>wał Bolka kilka razy do siebie. Bolek za każdym razem powta</w:t>
        <w:softHyphen/>
        <w:t>rzał tę samą wersję i był niewzruszony, a kierownik za każdym razem mówił: „My i tak wszystko wiemy”. W sali jednak Bo</w:t>
        <w:softHyphen/>
        <w:t>lek na drugi dzień wygadał się, a ja akurat byłem po południu u kierownika i byłbym może nawet nic nie powiedział, ale on tak jakoś ciekawie zagaił zaznaczając przy okazji, źe i tak wie wszystko. Był poza tym człowiekiem tak sympatycznym, że kie</w:t>
        <w:softHyphen/>
        <w:t>dy mnie zapytał czy i ja wszystko wiem, odruchowo powiedzia</w:t>
        <w:softHyphen/>
        <w:t>łem, źe tak. Wówczas chciał się dowiedzieć po prostu mojej wersji i wówczas zebrał mnie strach, źe może jednak kierownik nic nie wie a postępuje tylko jak każdy wychowawca i mówi, że wie. Jednak kiedy powiedziałem, że też wiem, nie mogłem się wycofać. Poprosiłem jeszcze tylko o chwilę namysłu i potem rozważyłem to. Postanowiłem po długim namyśle powiedzieć mu wszystko, i powiedziałem mu wszystko. Czekałem tylko czy</w:t>
        <w:br w:type="page"/>
      </w:r>
      <w:r>
        <w:rPr>
          <w:color w:val="000000"/>
          <w:spacing w:val="0"/>
          <w:w w:val="100"/>
          <w:position w:val="0"/>
          <w:shd w:val="clear" w:color="auto" w:fill="auto"/>
          <w:lang w:val="pl-PL" w:eastAsia="pl-PL" w:bidi="pl-PL"/>
        </w:rPr>
        <w:t>zapyta o ten „fakt natury nieokreślonej”, który mógł zajść mię</w:t>
        <w:softHyphen/>
        <w:t>dzy Bolkiem a tą dziewczyną, ale nie spytał. Ja zaś, wiedząc, że fakt ten nie zaszedł, chciałem żeby on o to spytał, gdyż jednak chciałem Bolka ratować — tak sobie zresztą tłumaczyłem to, że w ogóle mówię coś kierownikowi. Postanowiłem potem Bolkowi dać cynk co ma mówić gdy kierownik wezwie go jeszcze raz i sprawa załatwiona. Wracając jednak do rozmowy z kierowni</w:t>
        <w:softHyphen/>
        <w:t>kiem — nie spytał on o nic, więc ja nie wytrzymałem i spytałem: „Czy chodzi towarzyszowi też o fakty natury nieokreślonej? Otóż takie fakty nie zaszły”.</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 Nie, nie chcę o tym wiedzieć — odparł kierownik — ważne jest, że kolega wasz kłamał i że był w sypialni tej dziew</w:t>
        <w:softHyphen/>
        <w:t>czyny cały czas, a twierdzi, że tylko po książkę i to wtedy, kiedy wszyscy wracali z kina.</w:t>
      </w:r>
    </w:p>
    <w:p>
      <w:pPr>
        <w:pStyle w:val="Style44"/>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Kiedy próbowałem jednak zagaić Bolka okrężną drogą, żeby później wyklarować mu co ma mówić, powiedział mi: „Co cię to obchodzi, ja sobie dam radę”. Głupio wyszło, bo powiedział to tak swobodnie, że nie śmiałem go więcej zagajać, bo by wy</w:t>
        <w:softHyphen/>
        <w:t>czuł, że w tym maczam palce. Zaraz potem wezwano go do kierownika. Wyszedł bardzo czerwony, ale się nie złamał — ciekawy człowiek — powtórzył kierownikowi jeszcze raz starą wersję, a kierownik mruknąwszy „my i tak wszystko wiemy” — powiedział mu tę wersję, którą ja mu opowiedziałem.</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Kierownik zastanawiał się później nad wnioskiem do szkoły o usunięcie tej nieszczęśliwej pary, ale na ostatnią potańcówkę przyjechały jakieś grube ryby z województwa, niektórzy z nich tańczyli z dziewczyną Bolka i rozmawiali z nią i widocznie mu- sieli kierownika udobruchać, bo wszystko się rozpłynęło.</w:t>
      </w:r>
    </w:p>
    <w:p>
      <w:pPr>
        <w:pStyle w:val="Style44"/>
        <w:keepNext w:val="0"/>
        <w:keepLines w:val="0"/>
        <w:widowControl w:val="0"/>
        <w:shd w:val="clear" w:color="auto" w:fill="auto"/>
        <w:bidi w:val="0"/>
        <w:spacing w:before="0" w:after="240"/>
        <w:ind w:left="0" w:right="0" w:firstLine="360"/>
        <w:jc w:val="both"/>
      </w:pPr>
      <w:r>
        <w:rPr>
          <w:color w:val="000000"/>
          <w:spacing w:val="0"/>
          <w:w w:val="100"/>
          <w:position w:val="0"/>
          <w:shd w:val="clear" w:color="auto" w:fill="auto"/>
          <w:lang w:val="pl-PL" w:eastAsia="pl-PL" w:bidi="pl-PL"/>
        </w:rPr>
        <w:t>Po powrocie z obozu miałem wrażeń do opowiadania na cały miesiąc. W Ka-Pe też było dobrze, nie wykryli nawet, że na ten ostatni darmowy bilet przemyciłem zupełnie niezorganizowanego Edka, który nawet kiedyś w poprawczaku siedział półtora roku, a pojechał tylko dlatego że nie miał gdzie spędzić świąt. W kar</w:t>
        <w:softHyphen/>
        <w:t>nawale było kilka zebrań, a także kilka ciekawych zabaw i po</w:t>
        <w:softHyphen/>
        <w:t>tańcówek w innych szkołach organizowanych przez ZMS, gdzie zawsze byli zapraszani Włodarczyk i Bauer i zabierali mnie z sobą. Włodarczyk to był bardzo wesoły człowiek i świetnie się umiał bawić, więc było klawo. Jak sobie lekko podpił (mieliśmy prywatny alkohol) to szedł tańczyć rocka z przewodniczącą (któ</w:t>
        <w:softHyphen/>
        <w:t>ra była brzydka i siedziała cały czas) podśpiewując zawsze tak samo:</w:t>
      </w:r>
    </w:p>
    <w:p>
      <w:pPr>
        <w:pStyle w:val="Style37"/>
        <w:keepNext w:val="0"/>
        <w:keepLines w:val="0"/>
        <w:widowControl w:val="0"/>
        <w:shd w:val="clear" w:color="auto" w:fill="auto"/>
        <w:bidi w:val="0"/>
        <w:spacing w:before="0" w:after="0" w:line="240" w:lineRule="auto"/>
        <w:ind w:left="660" w:right="0" w:firstLine="0"/>
        <w:jc w:val="both"/>
      </w:pPr>
      <w:r>
        <w:rPr>
          <w:i/>
          <w:iCs/>
          <w:color w:val="000000"/>
          <w:spacing w:val="0"/>
          <w:w w:val="100"/>
          <w:position w:val="0"/>
          <w:shd w:val="clear" w:color="auto" w:fill="auto"/>
          <w:lang w:val="pl-PL" w:eastAsia="pl-PL" w:bidi="pl-PL"/>
        </w:rPr>
        <w:t>Lata ptaszek po ulicy, zbiera sobie ziarn pszenicy Co uzbiera, dzióbkiem kole, a ja sobie rokenrol-le.</w:t>
      </w:r>
      <w:r>
        <w:br w:type="page"/>
      </w:r>
    </w:p>
    <w:p>
      <w:pPr>
        <w:pStyle w:val="Style44"/>
        <w:keepNext w:val="0"/>
        <w:keepLines w:val="0"/>
        <w:widowControl w:val="0"/>
        <w:shd w:val="clear" w:color="auto" w:fill="auto"/>
        <w:bidi w:val="0"/>
        <w:spacing w:before="0" w:after="60"/>
        <w:ind w:left="0" w:right="0" w:firstLine="400"/>
        <w:jc w:val="both"/>
      </w:pPr>
      <w:r>
        <w:rPr>
          <w:color w:val="000000"/>
          <w:spacing w:val="0"/>
          <w:w w:val="100"/>
          <w:position w:val="0"/>
          <w:shd w:val="clear" w:color="auto" w:fill="auto"/>
          <w:lang w:val="pl-PL" w:eastAsia="pl-PL" w:bidi="pl-PL"/>
        </w:rPr>
        <w:t>Nie przypuszczałem, że przewodniczący KP może być taki wesoły. Bauer też był znośny, ale jak czasami zabierał się jeszcze z nami przewodniczący Związku Młodzieży Wiejskiej, to już było nie tak różowo. Początkowo, kiedy byłem jeszcze w fazie poznawania różnych osobistości z KP cieszyłem się, że poznałem i jego, ale kiedy czasem z nami chodził na potańcówki, zacząłem się buntować. Był on wyjątkowo tępy i psuł nam towarzystwo. Żadna możliwsza dziewczyna nie chciała siedzieć przy naszym stoliku, bo on często lubił się zapić i musieliśmy go wynosić. Najgorsze było to, że upodobał sobie mnie i lubił ze mną dy</w:t>
        <w:softHyphen/>
        <w:t>skutować gdy był podchmielony. Jednak było to mało interesu</w:t>
        <w:softHyphen/>
        <w:t>jące, bo stale mówił to samo: „Młodzież jest zawiedziona, czy ty też?” Jak już był pijany, nachylał mi się do ucha i mówił: „Młodzież jest zawiedziona, a t-y nie!” i puk mnie palcem w czoło — robił to właśnie tak obleśnie, że znienawidziłem go prawie.</w:t>
      </w:r>
    </w:p>
    <w:p>
      <w:pPr>
        <w:pStyle w:val="Style44"/>
        <w:keepNext w:val="0"/>
        <w:keepLines w:val="0"/>
        <w:widowControl w:val="0"/>
        <w:shd w:val="clear" w:color="auto" w:fill="auto"/>
        <w:bidi w:val="0"/>
        <w:spacing w:before="0" w:after="60"/>
        <w:ind w:left="0" w:right="0" w:firstLine="400"/>
        <w:jc w:val="both"/>
      </w:pPr>
      <w:r>
        <w:rPr>
          <w:color w:val="000000"/>
          <w:spacing w:val="0"/>
          <w:w w:val="100"/>
          <w:position w:val="0"/>
          <w:shd w:val="clear" w:color="auto" w:fill="auto"/>
          <w:lang w:val="pl-PL" w:eastAsia="pl-PL" w:bidi="pl-PL"/>
        </w:rPr>
        <w:t>Później trochę podpadł mi sam Włodarczyk, bo gdy kiedyś starałem się go zahaczyć o coś poważniejszego, dotyczącego ZMS, powiedział mi, że za dużo się przejmuję swoją rolą i że on ra</w:t>
        <w:softHyphen/>
        <w:t>dzi mi z doświadczenia, że w organizacji dobrze jest się wyróż</w:t>
        <w:softHyphen/>
        <w:t>niać, ale nie za dużo. Przemyślałem to później.</w:t>
      </w:r>
    </w:p>
    <w:p>
      <w:pPr>
        <w:pStyle w:val="Style44"/>
        <w:keepNext w:val="0"/>
        <w:keepLines w:val="0"/>
        <w:widowControl w:val="0"/>
        <w:shd w:val="clear" w:color="auto" w:fill="auto"/>
        <w:bidi w:val="0"/>
        <w:spacing w:before="0" w:after="60"/>
        <w:ind w:left="0" w:right="0" w:firstLine="400"/>
        <w:jc w:val="both"/>
      </w:pPr>
      <w:r>
        <w:rPr>
          <w:color w:val="000000"/>
          <w:spacing w:val="0"/>
          <w:w w:val="100"/>
          <w:position w:val="0"/>
          <w:shd w:val="clear" w:color="auto" w:fill="auto"/>
          <w:lang w:val="pl-PL" w:eastAsia="pl-PL" w:bidi="pl-PL"/>
        </w:rPr>
        <w:t>Po pewnym czasie jednak ta jakaś „prywatność” zaczęła mi się podobać. Słowa Bauera „jeszcze się nie wgryzł, przejmuje się bardzo, ale swój chłopok” — wtrąciły mnie w realizm. Pozwoliły mi dostrzegać człowieka w działaczu, a co najważniejsze (to przyszło na końcu) cenić samego siebie. Kiedy tak chodziłem, czasem w przystępie szczerości chciało mi się powiedzieć które</w:t>
        <w:softHyphen/>
        <w:t>muś z nich: „Jak byśmy tak naprawdę chcieli to i Polskę mo</w:t>
        <w:softHyphen/>
        <w:t>glibyśmy sprzedać”, ale nie zrobiłem tego.</w:t>
      </w:r>
    </w:p>
    <w:p>
      <w:pPr>
        <w:pStyle w:val="Style44"/>
        <w:keepNext w:val="0"/>
        <w:keepLines w:val="0"/>
        <w:widowControl w:val="0"/>
        <w:shd w:val="clear" w:color="auto" w:fill="auto"/>
        <w:bidi w:val="0"/>
        <w:spacing w:before="0" w:after="180"/>
        <w:ind w:left="0" w:right="0" w:firstLine="400"/>
        <w:jc w:val="both"/>
      </w:pPr>
      <w:r>
        <w:rPr>
          <w:color w:val="000000"/>
          <w:spacing w:val="0"/>
          <w:w w:val="100"/>
          <w:position w:val="0"/>
          <w:shd w:val="clear" w:color="auto" w:fill="auto"/>
          <w:lang w:val="pl-PL" w:eastAsia="pl-PL" w:bidi="pl-PL"/>
        </w:rPr>
        <w:t>W szkole zacząłem się również cenić, a szczególnie w stosun</w:t>
        <w:softHyphen/>
        <w:t>ku do dziewcząt wyraźnie stałem się hardy. Z chłopcami, owszem, utrzymywałem dawne przyjaźnie, ale dbałem aby od czasu do czasu nie zapominali, że jestem I-szym sekretarzem grupy szkol</w:t>
        <w:softHyphen/>
        <w:t>nej. Na wiosnę Bauer popchnął naprzód obiecaną kiedyś w go</w:t>
        <w:softHyphen/>
        <w:t>rącym okresie sprawę kursu motorowego. Zapłaciliśmy po 60 złotych plus 15 na opłatę urzędową i po dwu tygodniach kursu zdaliśmy egzaminy, a więc prawie jak za darmo, nigdzie taka okazja by się nie trafiła. Złożyliśmy się wprawdzie później jeszcze po dziesięć złotych na część artystyczną dla instruktora, który pytał z jazdy i dla porucznika milicji, który pytał z przepisów drogowych, ale to był wydatek podyktowany roztropnością, a wspominam o tym tylko dlatego, że zbiórkę organizował ten ob</w:t>
        <w:softHyphen/>
        <w:t>leśny przewodniczący ZMW i podejrzewałem, że podczas załat</w:t>
        <w:softHyphen/>
        <w:t>wiania całej sprawy z egzaminatorami na pewno sam wypił naj</w:t>
        <w:softHyphen/>
        <w:br w:type="page"/>
      </w:r>
      <w:r>
        <w:rPr>
          <w:color w:val="000000"/>
          <w:spacing w:val="0"/>
          <w:w w:val="100"/>
          <w:position w:val="0"/>
          <w:shd w:val="clear" w:color="auto" w:fill="auto"/>
          <w:lang w:val="pl-PL" w:eastAsia="pl-PL" w:bidi="pl-PL"/>
        </w:rPr>
        <w:t>więcej, a już nie wykluczone jest, że część funduszu zagarnął dla siebie.</w:t>
      </w:r>
    </w:p>
    <w:p>
      <w:pPr>
        <w:pStyle w:val="Style51"/>
        <w:keepNext w:val="0"/>
        <w:keepLines w:val="0"/>
        <w:widowControl w:val="0"/>
        <w:shd w:val="clear" w:color="auto" w:fill="auto"/>
        <w:bidi w:val="0"/>
        <w:spacing w:before="0" w:after="320" w:line="223"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Tak przyszły wakacje. Pod koniec roku zrobiliśmy dwa ze</w:t>
        <w:softHyphen/>
        <w:t>brania i na ostatnim wytypowaliśmy sześciu najaktywniejszych członków na obóz wypoczynkowy ZMS-wski na szczeblu woje</w:t>
        <w:softHyphen/>
        <w:t>wódzkim i piętnastu również aktywnych na obóz szczebla powia</w:t>
        <w:softHyphen/>
        <w:t>towego. Byłem oczywiście w tej pierwszej grupie, ale niestety zachorowałem i nie mogłem pojechać. Mało czego w życiu ża</w:t>
        <w:softHyphen/>
        <w:t>łowałem tak jak tego obozu. Nie mogłem nawet słuchać wspom</w:t>
        <w:softHyphen/>
        <w:t>nień moich współtowarzyszy, ale trudno — tak się człowiekowi jakoś nie układało od pewnego czasu. Zresztą od tego lata po</w:t>
        <w:softHyphen/>
        <w:t>cząwszy zaczął się w moim życiu okres głębokiego pesymizmu. Wyszło akurat pechowe zarządzenie (zapomniałem o tym wspom</w:t>
        <w:softHyphen/>
        <w:t>nieć wcześniej ), że nauka w Liceum Pedagogicznym trwać będzie pięć lat. Jednym takim zarządzeniem jakiś bęcwał wyciął takiej ilości młodzieży po jednym roku z życiorysu. Oczywiście mie</w:t>
        <w:softHyphen/>
        <w:t>liśmy to odpowiednio wytłumaczone, że dla podniesienia kwa</w:t>
        <w:softHyphen/>
        <w:t>lifikacji, że dla rocznego zablokowania dużej ilości nauczycieli, ale co nam z tego, kiedy my traciliśmy rok. Co innego gdybyśmy byli przygotowani na wszystko wcześniej, a tu już każdy wybierał kierunek studiów i nagle pękła bomba.</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samej szkole cały rok każdy zdawał sobie sprawę z bez</w:t>
        <w:softHyphen/>
        <w:t>sensu zarządzenia: brak programów, ciągłe powtórki, nawet pro</w:t>
        <w:softHyphen/>
        <w:t>fesorów naszych to denerwowało — co niektóry narzekał na brak porządku i organizacji w państwie. Życie prywatne rozwa</w:t>
        <w:softHyphen/>
        <w:t>liło się jakoś — odpadła masa równych dziewcząt i chłopców pozostając w IV klasie — to zresztą też chyba wina niemądrej ustawy, gdyż w razie gdyby jeszcze to się nie stało, to do ma</w:t>
        <w:softHyphen/>
        <w:t>tury każdy z tych słabszych byłby dopuszczony, a jakby był do</w:t>
        <w:softHyphen/>
        <w:t>puszczony to by i zdał, bo już do matury każdy się więcej uczy niż trzeba, a tak to został w IV klasie no i w tym układzie stracił dwa lata.</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W mojej organizacji wszystko to odbiło się natychmiast — a co najgorsze straciłem całkowicie zapał do wszystkiego. Mało tego — coraz więcej rzeczy zaczęło mnie irytować. Na stano</w:t>
        <w:softHyphen/>
        <w:t>wisku sekretarza utrzymałem się, ale tylko samą marką i wie</w:t>
        <w:softHyphen/>
        <w:t>działem dobrze, że to już nie to samo co kiedyś. Jedynie Bauer i Włodarczyk nie zmienili się, tyle tylko, że już rzadziej za</w:t>
        <w:softHyphen/>
        <w:t>praszali mnie na obiad, czy na jakiś jubel.</w:t>
      </w:r>
    </w:p>
    <w:p>
      <w:pPr>
        <w:pStyle w:val="Style44"/>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Szczerze mówiąc, w organizacji nie działo się nic a nic. Co miesiąc odbywało się tylko jedno zebranie na piątej lekcji i to</w:t>
        <w:br w:type="page"/>
      </w:r>
      <w:r>
        <w:rPr>
          <w:color w:val="000000"/>
          <w:spacing w:val="0"/>
          <w:w w:val="100"/>
          <w:position w:val="0"/>
          <w:shd w:val="clear" w:color="auto" w:fill="auto"/>
          <w:lang w:val="pl-PL" w:eastAsia="pl-PL" w:bidi="pl-PL"/>
        </w:rPr>
        <w:t>wszystko. Gdzieś późną jesienią Włodarczyk dał mi znać żebym z kilkoma światłejszymi członkami organizacji zapisał się na Wu- eS-A — czyli Wieczorową Szkołę Aktywu. Każdy przeważnie aktywista ma już u nas w obecnej dobie ukończoną Wu-eS-A, albo jeszcze jakąś inną szkołę aktywu, więc zapisaliśmy się i my. Na takim WSA były różne wykłady światopoglądowe, informa</w:t>
        <w:softHyphen/>
        <w:t>cyjne, polityczne, a nawet było kilka wykładów w charakterze podwalin pod dynamicznie u nas rozwijającą się naukę, jaką jest religioznawstwo. Prócz tego sporo spraw organizacyjnych — a ta wiedza każdemu bardzo jest potrzebna. Siedziało nas zawsze na takim wieczorowym wykładzie około dwudziestu osób — aktywistów z wszystkich szkół (zaprzyjaźniłem się wtedy z Mań</w:t>
        <w:softHyphen/>
        <w:t>ką z Technikum mięsnego — siedziała ze mną w ławce), oraz tyle samo aktywu spomiędzy młodzieży robotniczej, w tym kilku takich już starszych co na ZMS-owców nie wyglądali, ale na wykłady chodzili. Kierownikiem tej szkoły wieczorowej był ja</w:t>
        <w:softHyphen/>
        <w:t>kiś jeden z Ka-Pe, nic nie wykładał (wykładali tylko na zmianę: komendant milicji, mecenas Wcisło i Włodarczyk), a jedynie rozpoczynał pierwszy wykład krótką przemową i później sie</w:t>
        <w:softHyphen/>
        <w:t>dział do końca na sali. Od czasu do czasu odwracał się do tyłu (siedział w pierwszej ławce) i kiwając głową mówił do zebra</w:t>
        <w:softHyphen/>
        <w:t>nych: „Ciekawe sprawy”. Szkoła trwała zdaje się równe trzy miesiące — do końca stycznia. Jak nam wypisali świadectwa to zakończył się okres mojej działalności. Przyszła Wielkanoc, a już o tej porze należało pomyśleć cośkolwiek o maturze — nic w tym dziwnego, wszyscy tak zrobili.</w:t>
      </w:r>
    </w:p>
    <w:p>
      <w:pPr>
        <w:pStyle w:val="Style44"/>
        <w:keepNext w:val="0"/>
        <w:keepLines w:val="0"/>
        <w:widowControl w:val="0"/>
        <w:shd w:val="clear" w:color="auto" w:fill="auto"/>
        <w:bidi w:val="0"/>
        <w:spacing w:before="0" w:after="200"/>
        <w:ind w:left="0" w:right="0"/>
        <w:jc w:val="both"/>
      </w:pPr>
      <w:r>
        <w:rPr>
          <w:color w:val="000000"/>
          <w:spacing w:val="0"/>
          <w:w w:val="100"/>
          <w:position w:val="0"/>
          <w:shd w:val="clear" w:color="auto" w:fill="auto"/>
          <w:lang w:val="pl-PL" w:eastAsia="pl-PL" w:bidi="pl-PL"/>
        </w:rPr>
        <w:t>Ze szkoły dostałem piękną opinię i wysłałem papiery do Studium Nauczycielskiego w Ostrowcu Świętokrzyskim. Wyda</w:t>
        <w:softHyphen/>
        <w:t>wało mi się, źe trafię na jakieś możliwe środowisko. Boże drogi! — żebym to był przypuszczał, że tak wpadnę — co za towa</w:t>
        <w:softHyphen/>
        <w:t>rzystwo. Całe dwa lata prawie dyskutowali wszyscy nad tym, czy po podwyżce płac dostawać będą 1200 zł, czy 1250 zł — niech ich Świnia powącha.</w:t>
      </w:r>
    </w:p>
    <w:p>
      <w:pPr>
        <w:pStyle w:val="Style44"/>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Aż trudno uwierzyć jak wiele „lewizny” kształci się teraz we współczesnych szkołach. Z roku na rok młodzież staje się coraz bardziej wyrodzona. Jest szczególnie duży procent takich ludzi- kryzysów, z którymi nigdy nic nie da się zrobić i nigdy nie wiadomo po co oni właściwie żyją. Z mojej szkoły wyszedłem jako „człowiek obdarzony zmysłem organizacyjnym”, ale okazało się, że wszyscy moi sąsiedzi ze Studium byli w swoich szkołach „ludźmi obdarzonymi zmysłem organizacyjnym”, w tym wielu ta</w:t>
        <w:softHyphen/>
        <w:t>kich, którzy posiadali „wybitne zdolności organizacyjne”. Cieka</w:t>
        <w:softHyphen/>
        <w:t>wiło mnie to w jaki sposób oni faktycznie byli tymi organizato</w:t>
        <w:softHyphen/>
        <w:br w:type="page"/>
      </w:r>
      <w:r>
        <w:rPr>
          <w:color w:val="000000"/>
          <w:spacing w:val="0"/>
          <w:w w:val="100"/>
          <w:position w:val="0"/>
          <w:shd w:val="clear" w:color="auto" w:fill="auto"/>
          <w:lang w:val="pl-PL" w:eastAsia="pl-PL" w:bidi="pl-PL"/>
        </w:rPr>
        <w:t>rami. A na ostatnim roku w szkole ja też właściwie nic nie robiłem, więc? Jedną z okoliczności najbardziej niesympatycznych było to, że na Studium chodziło wielu też starszych, doświad</w:t>
        <w:softHyphen/>
        <w:t>czonych cwaniaków, uciekających na przykład przed wojskiem i znających się na życiu, więc moje nieśmiałe marzenia, że i tu będę mógł coś pokazać, mocno się zachwiały. Zresztą w towa</w:t>
        <w:softHyphen/>
        <w:t>rzystwie takich seniorów niebezpiecznie było za wiele przebywać, bo przy lada potknięciu gasili: ,,Co ty tam wiesz, szczeniaku”. ZMS istniał tu oczywiście, nawet procent członków był o wiele większy jak w Liceum — przeważnie na każdą klasę (nazwijmy tak dla uproszczenia nasze grupy) tylko kilku nie należało, a reszta to ZMS-owcy, ale to już nie była ta pełna zapału młodzień</w:t>
        <w:softHyphen/>
        <w:t>czego organizacja co w Bochni. Tam byliśmy, my ZMS-owcy mniej lub bardziej udanymi pionierami, a tu była zbieranina, gdzie tak jak ja na pewno każdy w duchu myślał sobie, że coś tu jeszcze zaszumi. Ponadto każdemu niewątpliwie zależało na tym, żeby się przed zakończeniem studiów jakoś wyróżnić — zawsze to inne perspektywy na przyszłość. Dało się to już zau</w:t>
        <w:softHyphen/>
        <w:t>ważyć w drugim miesiącu roku szkolnego, kiedy zaczęły chodzić słuchy, że będzie pierwsze zebranie. Koło wszystkiego kręcił się niejaki Władek Szafraniec, krótko zwany Szafą. Zawarł kilka znajomości ze starszymi kumplami z drugiego roku i musiał się dowiedzieć, że I-szy sekretarz w naszym Studium co roku w listopadzie przekazuje władzę koledze z I-szego roku, gdyż cała nauka trwa tylko dwa lata, a drugoroczniacy mają na głowach egzaminy, więc sekretarzowanie musi być przekazywane rok rocz</w:t>
        <w:softHyphen/>
        <w:t>nie. Powstała niebezpieczna sytuacja — pomyślałem sobie — jeżeli teraz mnie nie wybiorą, to na drugim roku nie ma o czym marzyć i już w tej uczelni zabłysnąć nie zdążę. Tak samo jednak musiał też pomyśleć Szafa, tylko że on zastosował chwyt poniżej pasa — na pierwszym zebraniu (które nawiasem było tak długie, że już pod koniec wszyscy byli zupełnie zmęczeni), zaraz po zakończeniu referatu i sprawozdaniu ustępującego se</w:t>
        <w:softHyphen/>
        <w:t>kretarza, wstał Makowski, kolega Szafy, i podał jego kandyda</w:t>
        <w:softHyphen/>
        <w:t>turę, po czym wstał Szafa i podał kandydaturę Makowskiego, później podano jeszcze kilka kandydatur, no i oczywiście zam</w:t>
        <w:softHyphen/>
        <w:t>knięto listę. Mojej kandydatury w ogóle nie podano. Powinienem był pomyśleć — o tym kto poda moją kandydaturę i to dosta</w:t>
        <w:softHyphen/>
        <w:t>tecznie wcześnie, bo już raz miałem nauczkę kiedy byłem czwarty na liście i mimo, że znała mnie nieomal cała szkoła o mały włos byłbym nie wybrany. Tu zresztą kolejność na liście odgry</w:t>
        <w:softHyphen/>
        <w:t>wała większą rolę, bo wszyscy mało się znali no i byli zmęczeni, więc głosowali jak popadnie — pierwszy zawsze w takich wy</w:t>
        <w:softHyphen/>
        <w:t>padkach dostaje najwięcej głosów. To zebranie było rodzajem pewnego przełomu w moim życiu. Doszedłem do wniosku, że</w:t>
        <w:br w:type="page"/>
      </w:r>
      <w:r>
        <w:rPr>
          <w:color w:val="000000"/>
          <w:spacing w:val="0"/>
          <w:w w:val="100"/>
          <w:position w:val="0"/>
          <w:shd w:val="clear" w:color="auto" w:fill="auto"/>
          <w:lang w:val="pl-PL" w:eastAsia="pl-PL" w:bidi="pl-PL"/>
        </w:rPr>
        <w:t>życie sprawiło mi psikusa, a przecież można się było przed tym zabezpieczyć, widocznie byłem jeszcze naówczas zbyt naiwny. Za</w:t>
        <w:softHyphen/>
        <w:t>cząłem więc pracować, żeby naprawić swój błąd. Wtedy poznałem Maćka — to był właśnie jeden z tych starszych cwaniaków, tylko wyjątkowo przystępny — i on rzucił mi na całą sprawę zupełnie inne światło. Kiedy dowiedział się jaką przeżywam rozterkę par</w:t>
        <w:softHyphen/>
        <w:t>sknął mi w twarz: „Czego ty żałujesz, głuptasie, przecież ZMS przeradza się z powrotem w ZMP. Ja to bym nie chciał być se</w:t>
        <w:softHyphen/>
        <w:t>kretarzem choćby mnie siłą zmuszali, czy nie ma przyjemniej</w:t>
        <w:softHyphen/>
        <w:t>szych rzeczy do roboty? Jest Związek Studentów Polskich, przy</w:t>
        <w:softHyphen/>
        <w:t>jemniejsza organizacja, przynajmniej nie jest na niczyich usłu</w:t>
        <w:softHyphen/>
        <w:t>gach”. Faktycznie, ta organizacja żyła na terenie naszego Studium, tylko była jakaś taka drętwa, bo właściwie to organizacja dla regularnych studentów a nie ze Studium Nauczycielskiego i prócz tego w takim Ostrowcu nie ma żadnego uniwersytetu, więc ani to kontaktu z innym środowiskiem, ani nic, zresztą cóż się dzi</w:t>
        <w:softHyphen/>
        <w:t>wić — w tym mieście cztery ulice na krzyż, jedna kawiarnia młodzieżowa i to wszystko. Czasem to wołałbym już Bochnię. Jednakowoż genialna myśl zaświtała mi kiedyś w internacie — ja poruszę ZSP w Ostrowcu Świętokrzyskim, może będziemy nawet znani w Polsce — w takim małym ośrodku są możliwości dla wybitnych jednostek. Odłożyłem trochę naukę na bok i za</w:t>
        <w:softHyphen/>
        <w:t>pisałem się do ZSP. Najpierw zorganizowaliśmy kilka wypadów o charakterze turystycznym, połączonych z tzw. ogniskami — było bardzo klawo, tylko, że zima się zbliżała i na dalszą metę było to nierealne. Na jednym posiedzeniu naszego szczupłego grona padł projekt zorganizowania DKF, ale ponieważ Dyskusyj</w:t>
        <w:softHyphen/>
        <w:t>ny Klub Filmowy wymaga prawdziwego prelegenta i możliwy jest tylko w większym ośrodku, stworzyliśmy coś innego — KDOF — Klub Dyskusji o Filmach. To było początkowo świetne ■— wprawdzie w mieście są tylko dwa kina, ale jak grali lepszy film robiliśmy wyjście zbiorowe i dyskusję po zakończeniu. W całym internacie rozbudziły się zainteresowania filmowe. Na ta</w:t>
        <w:softHyphen/>
        <w:t>blicy ogłoszeń w internacie coraz częściej pojawiała się kartka informująca o następnej imprezie, podpisana moim nazwiskiem. Nie wystarczało mi to jednak, gdyż chodziło o sprawy bardziej twórcze — wtedy ujawnił się Maciek — jak się okazało była to bogata i skomplikowana natura — zaproponował utworzenie cze</w:t>
        <w:softHyphen/>
        <w:t>goś w rodzaju kółka artystycznego, które kiedyś mogłoby przero</w:t>
        <w:softHyphen/>
        <w:t>dzić się w rodzaj estrady studenckiej na wzór różnych STS-ów czy Bim-Bomów. Okazało się, że ten człowiek miał niesamowitą łatwość pisania tekstów i faktycznie napisał nam kilka ładnych piosenek. Pierwsze przedstawienie przygotowaliśmy bardzo sta</w:t>
        <w:softHyphen/>
        <w:t>rannie i w karnawale daliśmy występ, który musiał być trzy razy powtarzany (w Ostrowcu to rzecz niebywała). W tych to</w:t>
        <w:br w:type="page"/>
      </w:r>
      <w:r>
        <w:rPr>
          <w:color w:val="000000"/>
          <w:spacing w:val="0"/>
          <w:w w:val="100"/>
          <w:position w:val="0"/>
          <w:shd w:val="clear" w:color="auto" w:fill="auto"/>
          <w:lang w:val="pl-PL" w:eastAsia="pl-PL" w:bidi="pl-PL"/>
        </w:rPr>
        <w:t>czasach nabrałem wielkiego znaczenia. W wyborach do szumnie nazywanej Rady Uczelnianej zostałem wybrany na przewodniczą</w:t>
        <w:softHyphen/>
        <w:t>cego. Wiedziałem o tym, źe Szafa już od pewnego czasu zaczyna coś na mnie uważać. Jak nie trudno zauważyć, nie lubiliśmy się z Szafą, szkoda, że nie doceniałem jego samego — powinienem się był domyśleć, że w sytuacji kiedy on prowadził jedynie nu</w:t>
        <w:softHyphen/>
        <w:t>dne zebrania i co najwyżej delegował kilku na Wieczorową Szko</w:t>
        <w:softHyphen/>
        <w:t>łę Aktywu, która nawiasem mówiąc w Ostrowcu była gorsza niż kiedyś w Bochni, ja ze swoją ZSP odciągałem mu członków do pracy rozrywkowej, a poza tym sam jeszcze byłem ZMS-ow- cem, więc jeżeli cały splendor zamiast spadać na ZMS przypada dla ZSP, on to będzie się starał jakoś załatwić.</w:t>
      </w:r>
    </w:p>
    <w:p>
      <w:pPr>
        <w:pStyle w:val="Style44"/>
        <w:keepNext w:val="0"/>
        <w:keepLines w:val="0"/>
        <w:widowControl w:val="0"/>
        <w:shd w:val="clear" w:color="auto" w:fill="auto"/>
        <w:bidi w:val="0"/>
        <w:spacing w:before="0" w:after="0"/>
        <w:ind w:left="0" w:right="0" w:firstLine="380"/>
        <w:jc w:val="both"/>
      </w:pPr>
      <w:r>
        <w:rPr>
          <w:color w:val="000000"/>
          <w:spacing w:val="0"/>
          <w:w w:val="100"/>
          <w:position w:val="0"/>
          <w:shd w:val="clear" w:color="auto" w:fill="auto"/>
          <w:lang w:val="pl-PL" w:eastAsia="pl-PL" w:bidi="pl-PL"/>
        </w:rPr>
        <w:t>Na drugim roku nadarzyła się taka okazja — nie wiedziałem nawet, że będzie ona moją klęską. W internacie wszyscy zastraj- kowaliśmy przeciwko nieżyciowemu regulaminowi, który ogra</w:t>
        <w:softHyphen/>
        <w:t>niczał nam swobodę i za każdym razem musieliśmy chodzić do dyrektora jeżeli zaszło jakieś nieporozumienie z kierownikiem internatu. Kierownik internatu był szują, to pewne, ale dyrektor obiecywał nam coś załatwić i kiedy widzieliśmy, że nic nie dzia</w:t>
        <w:softHyphen/>
        <w:t>ła, jednego dnia nie wyszliśmy na wykłady. Na drugiej godzinie, kiedy już wszyscy wiedzieli, że to strajk, ktoś, musiał iść do dyrekcji z pertraktacjami — wtedy wytypowano mnie, jako dzia</w:t>
        <w:softHyphen/>
        <w:t>łacza społecznego. Poszłem do dyra i zreferowałem całą sprawę — jednak było chyba trochę za wcześnie bo dyro wcale się strajku nie zląkł i powiedział mi: „Strajkujcie sobie dalej”. Wów</w:t>
        <w:softHyphen/>
        <w:t>czas ja zastanowiłem się nad wszystkim i doszłem do wniosku, że nieładnie będzie wracać z niczym, a poza tym chciałem jakoś praktycznie wykorzystać swój autorytet i powiedziałem: „Dobrze, będziemy strajkować dalej, ale później wymagania wzrosną”. Wte</w:t>
        <w:softHyphen/>
        <w:t>dy dyrektor objechał mnie nieprzeciętnie, ale i ja byłem podnie</w:t>
        <w:softHyphen/>
        <w:t>cony i uniosłem się. Niby nie powiedziałem nic niewłaściwego, ale między innymi wyraziłem się: „Co wy sobie myślicie? Pruski rygor tu chcecie wprowadzić?” Gdy wyszłem, po godzinie strajk trwał jeszcze. Następny na pertraktacje poszedł Szafa i rzeczy</w:t>
        <w:softHyphen/>
        <w:t>wiście dyrektor zgodził się na pewne ustępstwa, ale zarządził Radę Pedagogiczną w sprawie mojej w stosunku do niego nie</w:t>
        <w:softHyphen/>
        <w:t>subordynacji. Rada była wyjątkowa — bronili mnie prawie wszy</w:t>
        <w:softHyphen/>
        <w:t>scy, poza kierownikiem internatu. Szczególnie wicedyrektor po</w:t>
        <w:softHyphen/>
        <w:t>trafił przekonać salę, źe przemawiałem w imieniu wszystkich, a w takich chwilach każdy młody człowiek daje się ponieść jakie</w:t>
        <w:softHyphen/>
        <w:t>muś duchowi rewolucyjnemu, że nie można tak jak w okresie błędów i wypaczeń karać jednostkę za to, źe występowała w imieniu grupy, która chciała jakichś tam ustępstw, tym bardziej, że ustępstwa zostały poczynione, a więc musiały być mniej więcej słuszne. (Rada była oczywiście tajna, ale my i tak wiedzieliśmy</w:t>
        <w:br w:type="page"/>
      </w:r>
      <w:r>
        <w:rPr>
          <w:color w:val="000000"/>
          <w:spacing w:val="0"/>
          <w:w w:val="100"/>
          <w:position w:val="0"/>
          <w:shd w:val="clear" w:color="auto" w:fill="auto"/>
          <w:lang w:val="pl-PL" w:eastAsia="pl-PL" w:bidi="pl-PL"/>
        </w:rPr>
        <w:t>wszystko, bo jeden nasz kolega, który już był po wojsku, chodził z profesorką). Wezwano mnie na Radę — okazałem całkowitą skruchę, a dyrektor przekazał sprawę Sądowi Koleżeńskiemu, gdyż występowałem w imieniu kolegów, więc oni będą najlepiej wie</w:t>
        <w:softHyphen/>
        <w:t>dzieć jaka należy mi się kara. Sąd Koleżeński ZMS-u dziwnym trafem wymyślił dla mnie usunięcie z szeregów ZMS. Z perspek</w:t>
        <w:softHyphen/>
        <w:t>tywy czasu widzę, że to właściwie nic takiego wielkiego, ale wtedy miało to dla mnie wielkie znaczenie — byłem pewny, że później na pewno nie zdam egzaminów i pójdę na dwa lata do wojska. Prezesem Sądu był oczywiście ten kumpel Szafy, który kiedyś podał jego kandydaturę. Szafa musiał go napuścić co ma mówić, gdyż Sąd przychylił się to tego wniosku. Podobno Sąd był zdania, że człowiek, który nie potrafi właściwie rozma</w:t>
        <w:softHyphen/>
        <w:t>wiać z władzą nie nadaje się do organizacji. Mnie osobiście wy</w:t>
        <w:softHyphen/>
        <w:t>daje się, że to musiały też poprzeć te dziewczyny z sądu koleżeń</w:t>
        <w:softHyphen/>
        <w:t>skiego — akurat im kiedyś, nie przewidując przyszłości, przyga</w:t>
        <w:softHyphen/>
        <w:t>dałem: „Łapcie dziewuchy zawczasu mężów, bo jak wam za rok odbiorą legitymacje studenckie to w jaki sposób udowodnicie, że byłyście studentkami?” Zemściły się bestie.</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Gdybym wtedy przy pierwszych wyborach do ZMS-u zakwe</w:t>
        <w:softHyphen/>
        <w:t>stionował kandydaturę Szafy i jego satelity, jako podane w spo</w:t>
        <w:softHyphen/>
        <w:t>sób niedemokratyczny, to Szafa dziś nie byłby sekretarzem, a jego kompan prezesem sądu, a przede wszystkim baliby się mnie i na pewno takby się to wszystko nie skończyło. Nie zdążyłem się już zrehabilitować. Co najgorsze, nasze kółko artystyczne nie przerodziło się w estradę studencką, bo jedna para naszych ar</w:t>
        <w:softHyphen/>
        <w:t>tystów została „nakryta” przez wychowawcę za sceną, podobno w trakcie przygotowań do „faktu natury nieokreślonej”. Było to już oczywiście po próbie i ja ani Maciek nie byliśmy w naj</w:t>
        <w:softHyphen/>
        <w:t>mniejszym stopniu za to odpowiedzialni, ale kółko ze względów moralnych trzeba było rozwiązać. Wtedy ja przygasłem jeszcze bardziej, Maciek natomiast starając się utrzymać jeszcze jakoś to wszystko, zorganizował najprawdziwszą grupę poetycką. Działanie w grupie pobudziło jeszcze raz nasze umysły i wszyscy, choć przedtem z poezją niewiele mieliśmy wspólnego, zaczęliśmy pi</w:t>
        <w:softHyphen/>
        <w:t>sać. Zresztą nie było to nawet wcale takie trudne — poezja no</w:t>
        <w:softHyphen/>
        <w:t>woczesna nie potrzebuje ani rymu ani rytmu, tylko musi być doprowadzona do maksymalnej ekspresji przy pomocy skromnych środków. Pod wpływem spojrzeń Szafy, który widząc moją os</w:t>
        <w:softHyphen/>
        <w:t>tatnią porażkę przymykał oczy i uśmiechał się znacząco, posta</w:t>
        <w:softHyphen/>
        <w:t>nowiłem jeszcze raz dokonać jakiegoś szaleńczego już nie przed</w:t>
        <w:softHyphen/>
        <w:t>sięwzięcia, ale zrywu, żeby udowodnić wszystkim, że nie czuję się jeszcze pokonany. Napisałem wtedy wiersz nowoczesny, któ</w:t>
        <w:softHyphen/>
        <w:t>ry odczytałem naszej grupie:</w:t>
      </w:r>
      <w:r>
        <w:br w:type="page"/>
      </w:r>
    </w:p>
    <w:p>
      <w:pPr>
        <w:pStyle w:val="Style37"/>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Jeżeli kiedyś</w:t>
      </w:r>
    </w:p>
    <w:p>
      <w:pPr>
        <w:pStyle w:val="Style37"/>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Pozwoliłem sobie zaistnieć</w:t>
      </w:r>
    </w:p>
    <w:p>
      <w:pPr>
        <w:pStyle w:val="Style37"/>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To teraz</w:t>
      </w:r>
    </w:p>
    <w:p>
      <w:pPr>
        <w:pStyle w:val="Style37"/>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Nie wykończy mnie</w:t>
      </w:r>
    </w:p>
    <w:p>
      <w:pPr>
        <w:pStyle w:val="Style37"/>
        <w:keepNext w:val="0"/>
        <w:keepLines w:val="0"/>
        <w:widowControl w:val="0"/>
        <w:shd w:val="clear" w:color="auto" w:fill="auto"/>
        <w:bidi w:val="0"/>
        <w:spacing w:before="0" w:after="200" w:line="240" w:lineRule="auto"/>
        <w:ind w:left="1060" w:right="0" w:firstLine="20"/>
        <w:jc w:val="both"/>
      </w:pPr>
      <w:r>
        <w:rPr>
          <w:i/>
          <w:iCs/>
          <w:color w:val="000000"/>
          <w:spacing w:val="0"/>
          <w:w w:val="100"/>
          <w:position w:val="0"/>
          <w:shd w:val="clear" w:color="auto" w:fill="auto"/>
          <w:lang w:val="pl-PL" w:eastAsia="pl-PL" w:bidi="pl-PL"/>
        </w:rPr>
        <w:t>Lada patałach</w:t>
      </w:r>
    </w:p>
    <w:p>
      <w:pPr>
        <w:pStyle w:val="Style37"/>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M.usi najpierw</w:t>
      </w:r>
    </w:p>
    <w:p>
      <w:pPr>
        <w:pStyle w:val="Style37"/>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Po społu z drugimi patałachami</w:t>
      </w:r>
    </w:p>
    <w:p>
      <w:pPr>
        <w:pStyle w:val="Style37"/>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Zdjąć mnie</w:t>
      </w:r>
    </w:p>
    <w:p>
      <w:pPr>
        <w:pStyle w:val="Style37"/>
        <w:keepNext w:val="0"/>
        <w:keepLines w:val="0"/>
        <w:widowControl w:val="0"/>
        <w:shd w:val="clear" w:color="auto" w:fill="auto"/>
        <w:bidi w:val="0"/>
        <w:spacing w:before="0" w:after="200" w:line="240" w:lineRule="auto"/>
        <w:ind w:left="1060" w:right="0" w:firstLine="20"/>
        <w:jc w:val="both"/>
      </w:pPr>
      <w:r>
        <w:rPr>
          <w:i/>
          <w:iCs/>
          <w:color w:val="000000"/>
          <w:spacing w:val="0"/>
          <w:w w:val="100"/>
          <w:position w:val="0"/>
          <w:shd w:val="clear" w:color="auto" w:fill="auto"/>
          <w:lang w:val="pl-PL" w:eastAsia="pl-PL" w:bidi="pl-PL"/>
        </w:rPr>
        <w:t>Z piedestału —</w:t>
      </w:r>
    </w:p>
    <w:p>
      <w:pPr>
        <w:pStyle w:val="Style37"/>
        <w:keepNext w:val="0"/>
        <w:keepLines w:val="0"/>
        <w:widowControl w:val="0"/>
        <w:shd w:val="clear" w:color="auto" w:fill="auto"/>
        <w:bidi w:val="0"/>
        <w:spacing w:before="0" w:after="0" w:line="240" w:lineRule="auto"/>
        <w:ind w:left="1060" w:right="0" w:firstLine="20"/>
        <w:jc w:val="both"/>
      </w:pPr>
      <w:r>
        <w:rPr>
          <w:i/>
          <w:iCs/>
          <w:color w:val="000000"/>
          <w:spacing w:val="0"/>
          <w:w w:val="100"/>
          <w:position w:val="0"/>
          <w:shd w:val="clear" w:color="auto" w:fill="auto"/>
          <w:lang w:val="pl-PL" w:eastAsia="pl-PL" w:bidi="pl-PL"/>
        </w:rPr>
        <w:t>Tak jak ze ścian się</w:t>
      </w:r>
    </w:p>
    <w:p>
      <w:pPr>
        <w:pStyle w:val="Style37"/>
        <w:keepNext w:val="0"/>
        <w:keepLines w:val="0"/>
        <w:widowControl w:val="0"/>
        <w:shd w:val="clear" w:color="auto" w:fill="auto"/>
        <w:bidi w:val="0"/>
        <w:spacing w:before="0" w:after="200" w:line="240" w:lineRule="auto"/>
        <w:ind w:left="1060" w:right="0" w:firstLine="20"/>
        <w:jc w:val="both"/>
      </w:pPr>
      <w:r>
        <w:rPr>
          <w:i/>
          <w:iCs/>
          <w:color w:val="000000"/>
          <w:spacing w:val="0"/>
          <w:w w:val="100"/>
          <w:position w:val="0"/>
          <w:shd w:val="clear" w:color="auto" w:fill="auto"/>
          <w:lang w:val="pl-PL" w:eastAsia="pl-PL" w:bidi="pl-PL"/>
        </w:rPr>
        <w:t>Zdejmuje Przedawnione portrety.</w:t>
      </w:r>
    </w:p>
    <w:p>
      <w:pPr>
        <w:pStyle w:val="Style44"/>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Podobał się, ale tylko ze względu na formę — że każda zwrotka było o jeden wiersz krótsza, a to coś symbolizowało. Jednak kilku było zdania, że są tam różne niebezpieczne akcenty i po pewnym czasie wszyscy odłączyli się od naszej grupy. Po</w:t>
        <w:softHyphen/>
        <w:t>zostaliśmy tylko my z Maćkiem. Zresztą wkrótce nadeszły nowe emocje. Zastanawiałem się nawet, czy warto przygotowywać się do egzaminów — przecież i tak mnie utrącą. W końcu na wszel</w:t>
        <w:softHyphen/>
        <w:t>ki wypadek postanowiłem jednak poduczyć się co nieco. I rze</w:t>
        <w:softHyphen/>
        <w:t>czywiście — zdałem. Jednak teraz to już nie to co kiedyś — jest jakiś obiektywizm. A może ten mój występ u Dyra nie był taki straszny?</w:t>
      </w:r>
    </w:p>
    <w:p>
      <w:pPr>
        <w:pStyle w:val="Style51"/>
        <w:keepNext w:val="0"/>
        <w:keepLines w:val="0"/>
        <w:widowControl w:val="0"/>
        <w:shd w:val="clear" w:color="auto" w:fill="auto"/>
        <w:bidi w:val="0"/>
        <w:spacing w:before="0" w:after="240" w:line="223"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Teraz już trzeci rok jestem nauczycielem i od tamtych cza</w:t>
        <w:softHyphen/>
        <w:t>sów wiele się zmieniło. Pracowałem najpierw w Skawinie, a po</w:t>
        <w:softHyphen/>
        <w:t>tem przerzucili mnie na wieś koło Nowego Sącza. Czasem, szcze</w:t>
        <w:softHyphen/>
        <w:t>gólnie w okresie letnim, przyjeżdżam do Bochni, ale już rzadko udaje mi się widzieć z moimi kolegami. Przeważnie pokończyli studia i pracują gdzieś w dalekim świecie, albo dopiero je koń</w:t>
        <w:softHyphen/>
        <w:t>czą, ci najbardziej opóźnieni. Nie lubię z nimi specjalnie rozma</w:t>
        <w:softHyphen/>
        <w:t>wiać, bo albo wyrażają zdanie, że zawód nauczyciela jest nędzny i nic nie daje, albo zadzierają nosa. Szczególnie zraziłem się do starej gwardii od czasu kiedy Matejko nie poznał mnie w pocią</w:t>
        <w:softHyphen/>
        <w:t>gu. Za to o wiele przyjemniej jest spotkać któregoś z tych sza</w:t>
        <w:softHyphen/>
        <w:t>rych niegdyś uczniów, dowiedzieć się co słychać z resztą.</w:t>
      </w:r>
    </w:p>
    <w:p>
      <w:pPr>
        <w:pStyle w:val="Style44"/>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No i tak starsza siostra Skrzypkówna (ta, która zaczęła ły</w:t>
        <w:softHyphen/>
        <w:t>sieć) jest kierowniczką szkoły w Gawłówku, niedaleko Bochni. Druga prawdopodobnie uczy w Kłaju. Mój sąsiad z którym sie</w:t>
        <w:softHyphen/>
        <w:t>działem w ławce rzucił zawód nauczyciela i teraz pracuje w mi</w:t>
        <w:softHyphen/>
        <w:br w:type="page"/>
      </w:r>
      <w:r>
        <w:rPr>
          <w:color w:val="000000"/>
          <w:spacing w:val="0"/>
          <w:w w:val="100"/>
          <w:position w:val="0"/>
          <w:shd w:val="clear" w:color="auto" w:fill="auto"/>
          <w:lang w:val="pl-PL" w:eastAsia="pl-PL" w:bidi="pl-PL"/>
        </w:rPr>
        <w:t>licji ludowej. Jest juź plutonowym, z czasem zapewne awansuje wyżej. To tyle z naszej gwardii ZMS-owskiej, jak zdążyłem się dowiedzieć. Co do reszty, to słyszałem jeszcze o Jance — tej takiej bezczelnej — że już zeszła całkowicie na lewe tory pod wpływem złego towarzystwa; znaczy krótko mówiąc, skurwiła się. Jeszcze ze dwa lata po szkole obijała się po Bochni, a później wyjechała na Śląsk i wyszła za wysokiego wojskowego. Zosia Rojek natomiast, ta którą wujek wspomagał finansowo, wyrobiła sobie paszport i wyjechała z kraju. Mieszka teraz w Stanach. Ma własny samochód.</w:t>
      </w:r>
    </w:p>
    <w:p>
      <w:pPr>
        <w:pStyle w:val="Style37"/>
        <w:keepNext w:val="0"/>
        <w:keepLines w:val="0"/>
        <w:widowControl w:val="0"/>
        <w:shd w:val="clear" w:color="auto" w:fill="auto"/>
        <w:bidi w:val="0"/>
        <w:spacing w:before="0" w:after="4280" w:line="240" w:lineRule="auto"/>
        <w:ind w:left="0" w:right="480" w:firstLine="0"/>
        <w:jc w:val="right"/>
      </w:pPr>
      <w:r>
        <w:rPr>
          <w:i/>
          <w:iCs/>
          <w:color w:val="000000"/>
          <w:spacing w:val="0"/>
          <w:w w:val="100"/>
          <w:position w:val="0"/>
          <w:shd w:val="clear" w:color="auto" w:fill="auto"/>
          <w:lang w:val="pl-PL" w:eastAsia="pl-PL" w:bidi="pl-PL"/>
        </w:rPr>
        <w:t>Paweł SOWA</w:t>
      </w:r>
    </w:p>
    <w:p>
      <w:pPr>
        <w:pStyle w:val="Style44"/>
        <w:keepNext w:val="0"/>
        <w:keepLines w:val="0"/>
        <w:widowControl w:val="0"/>
        <w:shd w:val="clear" w:color="auto" w:fill="auto"/>
        <w:bidi w:val="0"/>
        <w:spacing w:before="0" w:after="80" w:line="240" w:lineRule="auto"/>
        <w:ind w:left="0" w:right="0" w:firstLine="0"/>
        <w:jc w:val="both"/>
      </w:pPr>
      <w:r>
        <w:rPr>
          <w:color w:val="000000"/>
          <w:spacing w:val="0"/>
          <w:w w:val="100"/>
          <w:position w:val="0"/>
          <w:shd w:val="clear" w:color="auto" w:fill="auto"/>
          <w:lang w:val="pl-PL" w:eastAsia="pl-PL" w:bidi="pl-PL"/>
        </w:rPr>
        <w:t>PACZKI BEZ CŁA - PRZEKAZY PIENIĘŻNE DO POLSKI</w:t>
      </w:r>
    </w:p>
    <w:p>
      <w:pPr>
        <w:pStyle w:val="Style44"/>
        <w:keepNext w:val="0"/>
        <w:keepLines w:val="0"/>
        <w:widowControl w:val="0"/>
        <w:shd w:val="clear" w:color="auto" w:fill="auto"/>
        <w:bidi w:val="0"/>
        <w:spacing w:before="0" w:after="80" w:line="240" w:lineRule="auto"/>
        <w:ind w:left="0" w:right="620" w:firstLine="0"/>
        <w:jc w:val="right"/>
      </w:pPr>
      <w:r>
        <w:drawing>
          <wp:anchor distT="0" distB="0" distL="25400" distR="25400" simplePos="0" relativeHeight="125829380" behindDoc="0" locked="0" layoutInCell="1" allowOverlap="1">
            <wp:simplePos x="0" y="0"/>
            <wp:positionH relativeFrom="page">
              <wp:posOffset>459740</wp:posOffset>
            </wp:positionH>
            <wp:positionV relativeFrom="paragraph">
              <wp:posOffset>12700</wp:posOffset>
            </wp:positionV>
            <wp:extent cx="1188720" cy="1109345"/>
            <wp:wrapSquare wrapText="right"/>
            <wp:docPr id="47" name="Shape 47"/>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34"/>
                    <a:stretch/>
                  </pic:blipFill>
                  <pic:spPr>
                    <a:xfrm>
                      <a:ext cx="1188720" cy="1109345"/>
                    </a:xfrm>
                    <a:prstGeom prst="rect"/>
                  </pic:spPr>
                </pic:pic>
              </a:graphicData>
            </a:graphic>
          </wp:anchor>
        </w:drawing>
      </w:r>
      <w:r>
        <w:rPr>
          <w:b/>
          <w:bCs/>
          <w:color w:val="000000"/>
          <w:spacing w:val="0"/>
          <w:w w:val="100"/>
          <w:position w:val="0"/>
          <w:shd w:val="clear" w:color="auto" w:fill="auto"/>
          <w:lang w:val="pl-PL" w:eastAsia="pl-PL" w:bidi="pl-PL"/>
        </w:rPr>
        <w:t>$ = 72 zł. £ = 201 zł.</w:t>
      </w:r>
    </w:p>
    <w:p>
      <w:pPr>
        <w:pStyle w:val="Style44"/>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PRZEDSTAWICIELSTWO</w:t>
      </w:r>
    </w:p>
    <w:p>
      <w:pPr>
        <w:pStyle w:val="Style44"/>
        <w:keepNext w:val="0"/>
        <w:keepLines w:val="0"/>
        <w:widowControl w:val="0"/>
        <w:shd w:val="clear" w:color="auto" w:fill="auto"/>
        <w:bidi w:val="0"/>
        <w:spacing w:before="0" w:after="80" w:line="214" w:lineRule="auto"/>
        <w:ind w:left="0" w:right="340" w:firstLine="0"/>
        <w:jc w:val="right"/>
      </w:pPr>
      <w:r>
        <w:rPr>
          <w:b/>
          <w:bCs/>
          <w:color w:val="000000"/>
          <w:spacing w:val="0"/>
          <w:w w:val="100"/>
          <w:position w:val="0"/>
          <w:shd w:val="clear" w:color="auto" w:fill="auto"/>
          <w:lang w:val="pl-PL" w:eastAsia="pl-PL" w:bidi="pl-PL"/>
        </w:rPr>
        <w:t>BANKU P.K.O.</w:t>
      </w:r>
    </w:p>
    <w:p>
      <w:pPr>
        <w:pStyle w:val="Style22"/>
        <w:keepNext w:val="0"/>
        <w:keepLines w:val="0"/>
        <w:widowControl w:val="0"/>
        <w:shd w:val="clear" w:color="auto" w:fill="auto"/>
        <w:bidi w:val="0"/>
        <w:spacing w:before="0" w:after="0" w:line="240" w:lineRule="auto"/>
        <w:ind w:left="0" w:right="0" w:firstLine="0"/>
        <w:jc w:val="both"/>
        <w:rPr>
          <w:sz w:val="48"/>
          <w:szCs w:val="48"/>
        </w:rPr>
      </w:pPr>
      <w:r>
        <w:rPr>
          <w:rFonts w:ascii="Corbel" w:eastAsia="Corbel" w:hAnsi="Corbel" w:cs="Corbel"/>
          <w:b/>
          <w:bCs/>
          <w:color w:val="000000"/>
          <w:spacing w:val="0"/>
          <w:w w:val="100"/>
          <w:position w:val="0"/>
          <w:sz w:val="48"/>
          <w:szCs w:val="48"/>
          <w:shd w:val="clear" w:color="auto" w:fill="auto"/>
          <w:lang w:val="pl-PL" w:eastAsia="pl-PL" w:bidi="pl-PL"/>
        </w:rPr>
        <w:t>HASKOBAm</w:t>
      </w:r>
    </w:p>
    <w:p>
      <w:pPr>
        <w:pStyle w:val="Style22"/>
        <w:keepNext w:val="0"/>
        <w:keepLines w:val="0"/>
        <w:widowControl w:val="0"/>
        <w:shd w:val="clear" w:color="auto" w:fill="auto"/>
        <w:bidi w:val="0"/>
        <w:spacing w:before="0" w:after="140" w:line="240" w:lineRule="auto"/>
        <w:ind w:left="0" w:right="0" w:firstLine="0"/>
        <w:jc w:val="both"/>
        <w:rPr>
          <w:sz w:val="24"/>
          <w:szCs w:val="24"/>
        </w:rPr>
      </w:pPr>
      <w:r>
        <w:rPr>
          <w:rFonts w:ascii="Arial" w:eastAsia="Arial" w:hAnsi="Arial" w:cs="Arial"/>
          <w:b/>
          <w:bCs/>
          <w:color w:val="000000"/>
          <w:spacing w:val="0"/>
          <w:w w:val="70"/>
          <w:position w:val="0"/>
          <w:sz w:val="24"/>
          <w:szCs w:val="24"/>
          <w:shd w:val="clear" w:color="auto" w:fill="auto"/>
          <w:lang w:val="pl-PL" w:eastAsia="pl-PL" w:bidi="pl-PL"/>
        </w:rPr>
        <w:t>81 CROHWEU Rd., ŁOHDOH S.W. Z</w:t>
      </w:r>
    </w:p>
    <w:p>
      <w:pPr>
        <w:pStyle w:val="Style44"/>
        <w:keepNext w:val="0"/>
        <w:keepLines w:val="0"/>
        <w:widowControl w:val="0"/>
        <w:shd w:val="clear" w:color="auto" w:fill="auto"/>
        <w:bidi w:val="0"/>
        <w:spacing w:before="0" w:after="0" w:line="240" w:lineRule="auto"/>
        <w:ind w:left="0" w:right="0" w:firstLine="380"/>
        <w:jc w:val="both"/>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 xml:space="preserve">BIURO PODRÓŻY: </w:t>
      </w:r>
      <w:r>
        <w:rPr>
          <w:b/>
          <w:bCs/>
          <w:color w:val="000000"/>
          <w:spacing w:val="0"/>
          <w:w w:val="100"/>
          <w:position w:val="0"/>
          <w:shd w:val="clear" w:color="auto" w:fill="auto"/>
          <w:lang w:val="pl-PL" w:eastAsia="pl-PL" w:bidi="pl-PL"/>
        </w:rPr>
        <w:t xml:space="preserve">ANGLOPOL </w:t>
      </w:r>
      <w:r>
        <w:rPr>
          <w:b/>
          <w:bCs/>
          <w:color w:val="000000"/>
          <w:spacing w:val="0"/>
          <w:w w:val="100"/>
          <w:position w:val="0"/>
          <w:shd w:val="clear" w:color="auto" w:fill="auto"/>
          <w:lang w:val="fr-FR" w:eastAsia="fr-FR" w:bidi="fr-FR"/>
        </w:rPr>
        <w:t xml:space="preserve">TRAVEL </w:t>
      </w:r>
      <w:r>
        <w:rPr>
          <w:b/>
          <w:bCs/>
          <w:color w:val="000000"/>
          <w:spacing w:val="0"/>
          <w:w w:val="100"/>
          <w:position w:val="0"/>
          <w:shd w:val="clear" w:color="auto" w:fill="auto"/>
          <w:lang w:val="pl-PL" w:eastAsia="pl-PL" w:bidi="pl-PL"/>
        </w:rPr>
        <w:t>Ltd.</w:t>
      </w:r>
    </w:p>
    <w:p>
      <w:pPr>
        <w:pStyle w:val="Style44"/>
        <w:keepNext w:val="0"/>
        <w:keepLines w:val="0"/>
        <w:widowControl w:val="0"/>
        <w:shd w:val="clear" w:color="auto" w:fill="auto"/>
        <w:bidi w:val="0"/>
        <w:spacing w:before="0" w:after="120"/>
        <w:ind w:left="0" w:right="0"/>
        <w:jc w:val="both"/>
        <w:sectPr>
          <w:headerReference w:type="default" r:id="rId36"/>
          <w:footerReference w:type="default" r:id="rId37"/>
          <w:headerReference w:type="even" r:id="rId38"/>
          <w:footerReference w:type="even" r:id="rId39"/>
          <w:footnotePr>
            <w:pos w:val="pageBottom"/>
            <w:numFmt w:val="decimal"/>
            <w:numRestart w:val="continuous"/>
            <w15:footnoteColumns w:val="1"/>
          </w:footnotePr>
          <w:pgSz w:w="7024" w:h="11334"/>
          <w:pgMar w:top="925" w:left="501" w:right="493" w:bottom="646" w:header="0" w:footer="3" w:gutter="0"/>
          <w:pgNumType w:start="30"/>
          <w:cols w:space="720"/>
          <w:noEndnote/>
          <w:rtlGutter w:val="0"/>
          <w:docGrid w:linePitch="360"/>
        </w:sectPr>
      </w:pPr>
      <w:r>
        <w:rPr>
          <w:b/>
          <w:bCs/>
          <w:color w:val="000000"/>
          <w:spacing w:val="0"/>
          <w:w w:val="100"/>
          <w:position w:val="0"/>
          <w:shd w:val="clear" w:color="auto" w:fill="auto"/>
          <w:lang w:val="pl-PL" w:eastAsia="pl-PL" w:bidi="pl-PL"/>
        </w:rPr>
        <w:t xml:space="preserve">38 Thurloe Place, LONDON S.W. 7 </w:t>
      </w:r>
      <w:r>
        <w:rPr>
          <w:b/>
          <w:bCs/>
          <w:color w:val="000000"/>
          <w:spacing w:val="0"/>
          <w:w w:val="100"/>
          <w:position w:val="0"/>
          <w:shd w:val="clear" w:color="auto" w:fill="auto"/>
          <w:lang w:val="fr-FR" w:eastAsia="fr-FR" w:bidi="fr-FR"/>
        </w:rPr>
        <w:t xml:space="preserve">Tel. KEN </w:t>
      </w:r>
      <w:r>
        <w:rPr>
          <w:b/>
          <w:bCs/>
          <w:color w:val="000000"/>
          <w:spacing w:val="0"/>
          <w:w w:val="100"/>
          <w:position w:val="0"/>
          <w:shd w:val="clear" w:color="auto" w:fill="auto"/>
          <w:lang w:val="pl-PL" w:eastAsia="pl-PL" w:bidi="pl-PL"/>
        </w:rPr>
        <w:t>3223</w:t>
      </w:r>
    </w:p>
    <w:p>
      <w:pPr>
        <w:pStyle w:val="Style7"/>
        <w:keepNext/>
        <w:keepLines/>
        <w:widowControl w:val="0"/>
        <w:shd w:val="clear" w:color="auto" w:fill="auto"/>
        <w:bidi w:val="0"/>
        <w:spacing w:before="0" w:after="1040" w:line="240" w:lineRule="auto"/>
        <w:ind w:left="0" w:right="0" w:firstLine="0"/>
        <w:jc w:val="right"/>
      </w:pPr>
      <w:bookmarkStart w:id="12" w:name="bookmark12"/>
      <w:bookmarkEnd w:id="12"/>
      <w:bookmarkStart w:id="13" w:name="bookmark13"/>
      <w:bookmarkEnd w:id="13"/>
      <w:r>
        <w:rPr>
          <w:color w:val="000000"/>
          <w:spacing w:val="0"/>
          <w:w w:val="100"/>
          <w:position w:val="0"/>
          <w:shd w:val="clear" w:color="auto" w:fill="auto"/>
          <w:lang w:val="pl-PL" w:eastAsia="pl-PL" w:bidi="pl-PL"/>
        </w:rPr>
        <w:t>Archiwum polityczne</w:t>
      </w:r>
    </w:p>
    <w:p>
      <w:pPr>
        <w:pStyle w:val="Style42"/>
        <w:keepNext/>
        <w:keepLines/>
        <w:widowControl w:val="0"/>
        <w:shd w:val="clear" w:color="auto" w:fill="auto"/>
        <w:bidi w:val="0"/>
        <w:spacing w:before="0" w:after="740" w:line="240" w:lineRule="auto"/>
        <w:ind w:left="0" w:right="0" w:firstLine="0"/>
        <w:jc w:val="left"/>
      </w:pPr>
      <w:bookmarkStart w:id="14" w:name="bookmark14"/>
      <w:bookmarkStart w:id="15" w:name="bookmark15"/>
      <w:r>
        <w:rPr>
          <w:color w:val="000000"/>
          <w:spacing w:val="0"/>
          <w:w w:val="100"/>
          <w:position w:val="0"/>
          <w:shd w:val="clear" w:color="auto" w:fill="auto"/>
          <w:lang w:val="pl-PL" w:eastAsia="pl-PL" w:bidi="pl-PL"/>
        </w:rPr>
        <w:t>Koń przed wozem</w:t>
      </w:r>
      <w:bookmarkEnd w:id="14"/>
      <w:bookmarkEnd w:id="15"/>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Ubiegłego lata odwiedziło mnie sporo osób z kraju w tym garść młodych ludzi poniżej lat 25. Dokonałem zdumiewającego odkrycia. Owym młodzieńcom należałoby nieco przyciąć włosy i po tej operacji torpedą czasu można by ich spokojnie prze</w:t>
        <w:softHyphen/>
        <w:t>wieźć w lata 20-te bieżącego stulecia. Są tak samo piękno-duchows- cy i literaccy jak ich poprzednicy. Podobieństwa są wręcz niepo</w:t>
        <w:softHyphen/>
        <w:t>kojące. Młodzież humanistyczna pochodzenia inteligenckiego sta</w:t>
        <w:softHyphen/>
        <w:t>nowi kopię generacji poprzedniej.</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Młody technolog pochodzenia robotniczego, który o „Zacza</w:t>
        <w:softHyphen/>
        <w:t>rowanym Guciu” nigdy nie słyszał, a na wzmiankę o Gombrowi</w:t>
        <w:softHyphen/>
        <w:t>czu wzruszył ramionami — gdy mu opowiedziałem o rozmo</w:t>
        <w:softHyphen/>
        <w:t>wach z młodymi humanistami zauważył: „Urodzili się na śmiet</w:t>
        <w:softHyphen/>
        <w:t>niku historii, wychowali się i uformowali na śmietniku historii i tam dokonają swego żywota”.</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Mogłoby się wydawać, że i pod tym względem nic się nie zmieniło. Moi koledzy na uniwersytecie pochodzący z rodzin chłopskich i robotniczych — byli śmiertelnie serio. Nędza jest rzeczą serio. Lecz dziś poza ową rzeczowością i realizmem młodzi inteligenci chłopsko-robotniczego pochodzenia — wykazują pewność siebie i apetyt władzy, co stanowi nowy rys charakte</w:t>
        <w:softHyphen/>
        <w:t>rystyczny.</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Jeden z młodych humanistów (inteligent z dziada-pradziada) na wzmiankę o Kuroniu wybuchnął: „trzeba być takim Kuroniem, żeby po tylu latach i po tylu doświadczeniach próbować jeszcze raz!”</w:t>
      </w:r>
    </w:p>
    <w:p>
      <w:pPr>
        <w:pStyle w:val="Style37"/>
        <w:keepNext w:val="0"/>
        <w:keepLines w:val="0"/>
        <w:widowControl w:val="0"/>
        <w:shd w:val="clear" w:color="auto" w:fill="auto"/>
        <w:bidi w:val="0"/>
        <w:spacing w:before="0" w:after="0" w:line="223" w:lineRule="auto"/>
        <w:ind w:left="0" w:right="0" w:firstLine="320"/>
        <w:jc w:val="both"/>
        <w:sectPr>
          <w:headerReference w:type="default" r:id="rId40"/>
          <w:footerReference w:type="default" r:id="rId41"/>
          <w:headerReference w:type="even" r:id="rId42"/>
          <w:footerReference w:type="even" r:id="rId43"/>
          <w:footnotePr>
            <w:pos w:val="pageBottom"/>
            <w:numFmt w:val="decimal"/>
            <w:numRestart w:val="continuous"/>
            <w15:footnoteColumns w:val="1"/>
          </w:footnotePr>
          <w:pgSz w:w="7024" w:h="11334"/>
          <w:pgMar w:top="925" w:left="501" w:right="493" w:bottom="646" w:header="497" w:footer="218" w:gutter="0"/>
          <w:pgNumType w:start="1207"/>
          <w:cols w:space="720"/>
          <w:noEndnote/>
          <w:rtlGutter w:val="0"/>
          <w:docGrid w:linePitch="360"/>
        </w:sectPr>
      </w:pPr>
      <w:r>
        <w:rPr>
          <w:color w:val="000000"/>
          <w:spacing w:val="0"/>
          <w:w w:val="100"/>
          <w:position w:val="0"/>
          <w:shd w:val="clear" w:color="auto" w:fill="auto"/>
          <w:lang w:val="pl-PL" w:eastAsia="pl-PL" w:bidi="pl-PL"/>
        </w:rPr>
        <w:t xml:space="preserve">Jeżeli dziś w Polsce gorzej jest pod wieloma względami niż na Węgrzech, w Czechosłowacji czy nawet w Rumunii — to w pewnej mierze jest to po-klęskowy efekt spowodowany utratą pokolenia. Najwartościowsi reprezentanci swojej klasy, którzy polegli w akcjach AK i w Powstaniu Warszawskim w wieku 20- 25 lat — tworzyliby dziś wielotysięczną kadrę dojrzałych ludzi pomiędzy 40 a 45 rokiem życia. Ocalał element najmniej ideowy, </w:t>
      </w:r>
    </w:p>
    <w:p>
      <w:pPr>
        <w:pStyle w:val="Style37"/>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oportunistyczny, karierowiczowski. Stalin skazując to pokolenie na śmierć oddał Gomułce i jego partyjnej administracji niewy</w:t>
        <w:softHyphen/>
        <w:t>mierną usługę. Osobiście jestem przekonany, że Październik miał</w:t>
        <w:softHyphen/>
        <w:t>by w Polsce zupełnie inny przebieg gdyby tego pokolenia wów</w:t>
        <w:softHyphen/>
        <w:t>czas nie brakło.</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Młodzi humaniści pochodzenia inteligenckiego przypominają do złudzenia swoich ojców z lat 20-tych ponieważ sytuacja była wówczas podobna. Nikt z nas nie był w Legionach, a rządzili nami panowie z „wojennymi” maturami z awansu legionowego. Nikt z nas nie wierzył w możliwość jakiejkolwiek zmiany i daleko bardziej interesował nas „Skamander”, „Wiadomości Literackie” i nowinki z Zachodu — niż naprawa Rzeczypospolitej.</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Cechą po-szlacheckiej kultury był nie humanizm lecz humani- styczność — tzn. indywidualistyczne zainteresowanie sztuką — poezją, literaturą, malarstwem. W przedwojennym Krakowie je</w:t>
        <w:softHyphen/>
        <w:t>żeli ktoś chciał być inteligentem nie mógł być tylko lekarzem czy tylko adwokatem. By w pełni należeć do klasy inteligencji trzeba było interesować się sztuką, kolekcjonować obrazy, pre</w:t>
        <w:softHyphen/>
        <w:t>numerować periodyki literackie, bywać w teatrze i td. Poczekal</w:t>
        <w:softHyphen/>
        <w:t>nie lekarzy krakowskich, salony notariuszy czy adwokatów za</w:t>
        <w:softHyphen/>
        <w:t>wieszone były od góry do dołu Wyspiańskimi, Fałatami, Malczew</w:t>
        <w:softHyphen/>
        <w:t>skimi i stanowiły swego rodzaju prywatne muzea.</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To nie była tylko moda krakowska. W domach inteligenckich na zapadłej prowincji widywałem biblioteki kolekcjonowane la</w:t>
        <w:softHyphen/>
        <w:t>tami, które mogłyby wprawić w zdumienie socjologa angielskie</w:t>
        <w:softHyphen/>
        <w:t>go czy amerykańskiego. Nie było kanalizacji, wody bieżącej, elektryczności — lecz na półkach stały tomy Dickensa w orygi</w:t>
        <w:softHyphen/>
        <w:t>nale obok pięknych wydań francuskich i polskich. Nikogo nie raził ów zdumiewający kontrast pomiędzy prymitywizmem kul</w:t>
        <w:softHyphen/>
        <w:t>tury materialnej a wysokim poziomem kultury duchownej. Ła</w:t>
        <w:softHyphen/>
        <w:t>zienka czy kanalizacja nie świadczyły o niczym — nie miały nawet wartości „status symbol” jak dziś samochód.</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Ci sami lekarze, prawnicy czy urzędnicy, którzy wykazywali wysoki poziom humanistyczny — byli przeważnie politycznymi analfabetami. Nigdy nie byłem konserwatystą, lecz po dwu dzie</w:t>
        <w:softHyphen/>
        <w:t>siątkach lat spędzonych w Anglii — choć nie stałem się kon</w:t>
        <w:softHyphen/>
        <w:t>serwatystą — w pełni doceniam konserwatyzm brytyjski.</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Polska szlachta i jej spadkobierczyni inteligencja nie wy</w:t>
        <w:softHyphen/>
        <w:t>tworzyły żadnej doktryny konserwatywnej. Ziemiaństwo w okre</w:t>
        <w:softHyphen/>
        <w:t>sie 2-giej Rzeczypospolitej w większości było zwyczajnie reakcyj</w:t>
        <w:softHyphen/>
        <w:t>ne, stąd w Polsce konserwatyzm identyfikuje się z wstecznictwem i reakcyjnością. Konserwatyści gdyby reprezentowali rozum, plan i siłę — mieliby szansę ułożenia stosunków z Rosją w innej płaszczyźnie zaoszczędzając nam serii katastrof, które w roku 1939 zakończyła się super-klęską.</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Utrata bazy, tzn. własnej państwowości, doprowadziła do ele- fantiasis nadbudowy. Produkowaliśmy znakomitych pisarzy od Mickiewicza po Żeromskiego — mieliśmy legion Chrzanowskich, Kleinerów, Konopczyńskich i Pigoniów lecz tylko jednego Ro</w:t>
        <w:softHyphen/>
        <w:t>mana Dmowskiego. Piłsudski był zwycięskim wodzem, lecz nie</w:t>
        <w:br w:type="page"/>
      </w:r>
      <w:r>
        <w:rPr>
          <w:color w:val="000000"/>
          <w:spacing w:val="0"/>
          <w:w w:val="100"/>
          <w:position w:val="0"/>
          <w:shd w:val="clear" w:color="auto" w:fill="auto"/>
          <w:lang w:val="pl-PL" w:eastAsia="pl-PL" w:bidi="pl-PL"/>
        </w:rPr>
        <w:t>był twórcą doktryny politycznej. Nigdzie na świecie nie spra</w:t>
        <w:softHyphen/>
        <w:t>wują rządów intelektualiści, profesorowie uniwersytetów czy pisarze. W Anglii jednak trzeba by długo szukać inteligenta, któ</w:t>
        <w:softHyphen/>
        <w:t>ry intelektualnie mógłby sprostować prem. Wilsonowi. To jest człowiek akademicko świetnie wykształcony, oczytany i zorien</w:t>
        <w:softHyphen/>
        <w:t>towany. Przeciętny inteligent brytyjski może się ze swoim pre</w:t>
        <w:softHyphen/>
        <w:t>mierem zgadzać lub nie zgadzać — nie ma jednak żadnych pod</w:t>
        <w:softHyphen/>
        <w:t>staw do przypuszczeń, że rządzą nim głupsi od niego. Podobnie prezydenci Johnson a przed nim Kennedy — górują nad prze</w:t>
        <w:softHyphen/>
        <w:t>ciętnym inteligentem amerykańskim wykształceniem, doświadcze</w:t>
        <w:softHyphen/>
        <w:t>niem, myślowym horyzontem.</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 Polsce natomiast od czasu upadku 1-szej Rzeczypospolitej</w:t>
      </w:r>
    </w:p>
    <w:p>
      <w:pPr>
        <w:pStyle w:val="Style37"/>
        <w:keepNext w:val="0"/>
        <w:keepLines w:val="0"/>
        <w:widowControl w:val="0"/>
        <w:numPr>
          <w:ilvl w:val="0"/>
          <w:numId w:val="5"/>
        </w:numPr>
        <w:shd w:val="clear" w:color="auto" w:fill="auto"/>
        <w:tabs>
          <w:tab w:pos="320" w:val="left"/>
        </w:tabs>
        <w:bidi w:val="0"/>
        <w:spacing w:before="0" w:after="0" w:line="223" w:lineRule="auto"/>
        <w:ind w:left="0" w:right="0" w:firstLine="0"/>
        <w:jc w:val="both"/>
      </w:pPr>
      <w:r>
        <w:rPr>
          <w:color w:val="000000"/>
          <w:spacing w:val="0"/>
          <w:w w:val="100"/>
          <w:position w:val="0"/>
          <w:shd w:val="clear" w:color="auto" w:fill="auto"/>
          <w:lang w:val="pl-PL" w:eastAsia="pl-PL" w:bidi="pl-PL"/>
        </w:rPr>
        <w:t>rządzący (z nielicznymi wyjątkami) wykazują niewspółmiernie niższy poziom od rządzonych. W Polsce Ludowej ów stan rzeczy doprowadzono do nienotowanej uprzednio doskonałości. Tłumami zachłannie czytających, oświeconych, wykształconych inteligentów</w:t>
      </w:r>
    </w:p>
    <w:p>
      <w:pPr>
        <w:pStyle w:val="Style37"/>
        <w:keepNext w:val="0"/>
        <w:keepLines w:val="0"/>
        <w:widowControl w:val="0"/>
        <w:numPr>
          <w:ilvl w:val="0"/>
          <w:numId w:val="5"/>
        </w:numPr>
        <w:shd w:val="clear" w:color="auto" w:fill="auto"/>
        <w:tabs>
          <w:tab w:pos="316" w:val="left"/>
        </w:tabs>
        <w:bidi w:val="0"/>
        <w:spacing w:before="0" w:after="0" w:line="223" w:lineRule="auto"/>
        <w:ind w:left="0" w:right="0" w:firstLine="0"/>
        <w:jc w:val="both"/>
      </w:pPr>
      <w:r>
        <w:rPr>
          <w:color w:val="000000"/>
          <w:spacing w:val="0"/>
          <w:w w:val="100"/>
          <w:position w:val="0"/>
          <w:shd w:val="clear" w:color="auto" w:fill="auto"/>
          <w:lang w:val="pl-PL" w:eastAsia="pl-PL" w:bidi="pl-PL"/>
        </w:rPr>
        <w:t>od 20 lat rządzi grupa niedouków i kulturalnych półanalfa</w:t>
        <w:softHyphen/>
        <w:t>betów.</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Owo typowe dla inteligentów pogardliwe odwracanie się od polityki maskuje całkowitą bezradność. Ponieważ socjologia jest w modzie, co trzeci młody człowiek studiuje socjologię. Za kilka lat będziemy mieli tysiące magistrów i doktorów socjologii i równocześnie najbardziej nieudolne rządy i zacofane instytucje socjalne w całej Europie. To samo dotyczy spraw gospodarczych. W Polsce roi się od młodych dyplomowanych ekonomistów, plani</w:t>
        <w:softHyphen/>
        <w:t>stów, statystyków — lecz zdobycie kawałka kiełbasy jest ciągle problemem.</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Stosunek inteligentów polskich do demokracji wart jest szcze</w:t>
        <w:softHyphen/>
        <w:t>gółowego opracowania. Wszyscy są za demokracją lecz równo</w:t>
        <w:softHyphen/>
        <w:t>cześnie znaczny procent nie wierzy w ewolucję. Dzieje demokracji w Anglii czy w Stanach Zjednoczonych nie są tajemnicą. Wia</w:t>
        <w:softHyphen/>
        <w:t>domo powszechnie, że demokracja nigdzie nie została zadekreto</w:t>
        <w:softHyphen/>
        <w:t>wana ani narzucona z zewnątrz lecz przeciwnie ewoluowała stop</w:t>
        <w:softHyphen/>
        <w:t>niowo pod naporem rządzonych a nie rządzących. W wielu wy</w:t>
        <w:softHyphen/>
        <w:t>padkach bardzo trudno jest przekonać Polaków krajowych, że obalenie systemu komunistycznego bynajmniej nie gwarantuje rozkwitu swobód demokratycznych. W okresie dwudziestolecia niepodległości komuniści nie sprawowali władzy, lecz — jak wiemy — z demokracją bywało bardzo rozmaicie. Ci, którzy sądzą, że w obecnych warunkach nie jest rzeczą możliwą pra</w:t>
        <w:softHyphen/>
        <w:t>cować w kierunku ewolucyjnych przemian — winni sobie uświa</w:t>
        <w:softHyphen/>
        <w:t>domić, że w okresie po-komunistycznym, być może, w Polsce będzie jeszcze trudniej walczyć o demokrację niż dzisiaj. Pro</w:t>
        <w:softHyphen/>
        <w:t>paganda antykomunistyczna ugruntowała w wielu ludziach naj- fałszywsze w świecie przekonanie, że wystarczy obalić komunizm, by objawiła się demokracja. Demokracja nigdzie się nie obja</w:t>
        <w:softHyphen/>
        <w:t>wia tylko wszędzie i zawsze trzeba ją mozolnie i uporczywie wy</w:t>
        <w:softHyphen/>
        <w:t>walczać a ci, którzy rezygnują z walki i z naporu rządzeni są nie</w:t>
        <w:softHyphen/>
        <w:t>demokratycznie i to niezawsze przez komunistów.</w:t>
      </w:r>
    </w:p>
    <w:p>
      <w:pPr>
        <w:pStyle w:val="Style37"/>
        <w:keepNext w:val="0"/>
        <w:keepLines w:val="0"/>
        <w:widowControl w:val="0"/>
        <w:shd w:val="clear" w:color="auto" w:fill="auto"/>
        <w:bidi w:val="0"/>
        <w:spacing w:before="0" w:after="0" w:line="223" w:lineRule="auto"/>
        <w:ind w:left="0" w:right="0" w:firstLine="260"/>
        <w:jc w:val="both"/>
      </w:pPr>
      <w:r>
        <w:rPr>
          <w:color w:val="000000"/>
          <w:spacing w:val="0"/>
          <w:w w:val="100"/>
          <w:position w:val="0"/>
          <w:shd w:val="clear" w:color="auto" w:fill="auto"/>
          <w:lang w:val="pl-PL" w:eastAsia="pl-PL" w:bidi="pl-PL"/>
        </w:rPr>
        <w:t>Młodzi inteligenci krajowi — którym Kuroń i Modzelewski</w:t>
        <w:br w:type="page"/>
      </w:r>
      <w:r>
        <w:rPr>
          <w:color w:val="000000"/>
          <w:spacing w:val="0"/>
          <w:w w:val="100"/>
          <w:position w:val="0"/>
          <w:shd w:val="clear" w:color="auto" w:fill="auto"/>
          <w:lang w:val="pl-PL" w:eastAsia="pl-PL" w:bidi="pl-PL"/>
        </w:rPr>
        <w:t>wydają się naiwniakami — są w gruncie rzeczy późnymi wnukami inteligenckiego romantyzmu, choć zapewne nie chcieliby się przy</w:t>
        <w:softHyphen/>
        <w:t>znać do tej paranteli.</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Autentyczni inteligenci przedwojenni ze szkoły romantycznej — przechowani w rezerwacie emigracyjnym — zwalczają również Kuronia, Modzelewskiego, ewolucjonizm, rewizjonizm i wszystko co zmierza do naprawy ustroju.</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W Londyńskim „Tygodniu Polskim” z dnia 11 września br. ukazał się artykuł pióra dr. Stefana Mękarskiego pt. „Stawka na Rewizjonizm?”</w:t>
      </w:r>
    </w:p>
    <w:p>
      <w:pPr>
        <w:pStyle w:val="Style37"/>
        <w:keepNext w:val="0"/>
        <w:keepLines w:val="0"/>
        <w:widowControl w:val="0"/>
        <w:shd w:val="clear" w:color="auto" w:fill="auto"/>
        <w:bidi w:val="0"/>
        <w:spacing w:before="0" w:after="220" w:line="223" w:lineRule="auto"/>
        <w:ind w:left="0" w:right="0" w:firstLine="340"/>
        <w:jc w:val="both"/>
      </w:pPr>
      <w:r>
        <w:rPr>
          <w:color w:val="000000"/>
          <w:spacing w:val="0"/>
          <w:w w:val="100"/>
          <w:position w:val="0"/>
          <w:shd w:val="clear" w:color="auto" w:fill="auto"/>
          <w:lang w:val="pl-PL" w:eastAsia="pl-PL" w:bidi="pl-PL"/>
        </w:rPr>
        <w:t>W zakończeniu dłuższego wywodu dr Mękarski pisze m. in.:</w:t>
      </w:r>
    </w:p>
    <w:p>
      <w:pPr>
        <w:pStyle w:val="Style30"/>
        <w:keepNext w:val="0"/>
        <w:keepLines w:val="0"/>
        <w:widowControl w:val="0"/>
        <w:shd w:val="clear" w:color="auto" w:fill="auto"/>
        <w:bidi w:val="0"/>
        <w:spacing w:before="0" w:after="220" w:line="223" w:lineRule="auto"/>
        <w:ind w:left="580" w:right="0" w:firstLine="280"/>
        <w:jc w:val="both"/>
      </w:pPr>
      <w:r>
        <w:rPr>
          <w:color w:val="000000"/>
          <w:spacing w:val="0"/>
          <w:w w:val="100"/>
          <w:position w:val="0"/>
          <w:shd w:val="clear" w:color="auto" w:fill="auto"/>
          <w:lang w:val="pl-PL" w:eastAsia="pl-PL" w:bidi="pl-PL"/>
        </w:rPr>
        <w:t>„Nie należy przeoczyć, że w sporach z górą PZPR studenci marksi</w:t>
        <w:softHyphen/>
        <w:t>stowsko-leninowscy i literaci partyjni lub prokumunistyczni reprezen</w:t>
        <w:softHyphen/>
        <w:t>tują często element ideowy i etyczny. Martwi ich tępota i tota</w:t>
        <w:softHyphen/>
        <w:t>litaryzm partii. Chcieliby ją — choć to wygląda na kwadraturę koła — zdemokratyzować w ramach doktryny i narzuconego z zewnątrz systemu i uczynić formacją ogólno-narodową. Reprezentują w ten sposób model komunizmu najniebezpieczniejszy. Chociaż bowiem w zagadnieniach najistotniejszych, a więc w sprawie niepodległości i zależności od Rosji, model ten nie domaga się żadnej rewizji, to jednak rzetelnością swych pobudek w innych sprawach rozbraja, znie</w:t>
        <w:softHyphen/>
        <w:t>czula, zaprasza do kompromisu i oportunizmu, zakłamanego, bo wspartego na motywacji o charakterze ideologicznym”.</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Istnieje ścisła analogia pomiędzy młodymi inteligentami kra</w:t>
        <w:softHyphen/>
        <w:t>jowymi, którzy odrzucają metodę ewolucyjną a „niezłomnymi” inteligentami na emigracji. Pierwsi sądzą, że zdemokratyzowanie ustroju poprzedzić musi upadek komunizmu — drudzy wierzą, że zdobycie niepodległości poprzedzić musi upadek komunizmu. Ani pierwsi ani drudzy nie mają żadnej recepty na obalenie ust</w:t>
        <w:softHyphen/>
        <w:t>roju komunistycznego. Tak jedni jak i drudzy reprezentują kla</w:t>
        <w:softHyphen/>
        <w:t>syczny inteligencki patriotyzm, którego gramatyka składa się tylko z dwóch czasów: czasu przeszłego i czasu przyszłego. Po</w:t>
        <w:softHyphen/>
        <w:t>nieważ trybem działania politycznego jest zawsze czas teraźniej</w:t>
        <w:softHyphen/>
        <w:t xml:space="preserve">szy — tradycyjna postawa inteligencka jest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rezygnacją z działalności politycznej.</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Na pewnej wyspie na morzach południowych mieszkańcy hoł</w:t>
        <w:softHyphen/>
        <w:t xml:space="preserve">dują religii, którą antropologowie amerykańscy nazwali „Cargo Myth". Istotą owego mitu jest wiara, że kiedyś do zagubionej wysepki przybije statek a biali ludzie wyładują zdumiewające </w:t>
      </w:r>
      <w:r>
        <w:rPr>
          <w:i/>
          <w:iCs/>
          <w:color w:val="000000"/>
          <w:spacing w:val="0"/>
          <w:w w:val="100"/>
          <w:position w:val="0"/>
          <w:shd w:val="clear" w:color="auto" w:fill="auto"/>
          <w:lang w:val="pl-PL" w:eastAsia="pl-PL" w:bidi="pl-PL"/>
        </w:rPr>
        <w:t>cargo</w:t>
      </w:r>
      <w:r>
        <w:rPr>
          <w:color w:val="000000"/>
          <w:spacing w:val="0"/>
          <w:w w:val="100"/>
          <w:position w:val="0"/>
          <w:shd w:val="clear" w:color="auto" w:fill="auto"/>
          <w:lang w:val="pl-PL" w:eastAsia="pl-PL" w:bidi="pl-PL"/>
        </w:rPr>
        <w:t xml:space="preserve"> w postaci perkalu, konserw i innych pożądanych towarów. Wówczas nastąpi era absolutnej i sytej szczęśliwości.</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Polska inteligencja w znacznym procencie hołduje również swoistemu </w:t>
      </w:r>
      <w:r>
        <w:rPr>
          <w:i/>
          <w:iCs/>
          <w:color w:val="000000"/>
          <w:spacing w:val="0"/>
          <w:w w:val="100"/>
          <w:position w:val="0"/>
          <w:shd w:val="clear" w:color="auto" w:fill="auto"/>
          <w:lang w:val="pl-PL" w:eastAsia="pl-PL" w:bidi="pl-PL"/>
        </w:rPr>
        <w:t>cargo myth.</w:t>
      </w:r>
      <w:r>
        <w:rPr>
          <w:color w:val="000000"/>
          <w:spacing w:val="0"/>
          <w:w w:val="100"/>
          <w:position w:val="0"/>
          <w:shd w:val="clear" w:color="auto" w:fill="auto"/>
          <w:lang w:val="pl-PL" w:eastAsia="pl-PL" w:bidi="pl-PL"/>
        </w:rPr>
        <w:t xml:space="preserve"> Wierzymy (i czekamy), że „coś” się stanie — wojna, bankructwo komunizmu, rozkład Związku So</w:t>
        <w:softHyphen/>
        <w:t>wieckiego — i nagle okręt wielkiej odmiany przybije do polskiego brzegu. Wówczas będziemy niepodlegli, suwerenni, wolni, demo</w:t>
        <w:softHyphen/>
        <w:t>kratyczni, a może nawet mocarstwowi.</w:t>
      </w:r>
    </w:p>
    <w:p>
      <w:pPr>
        <w:pStyle w:val="Style37"/>
        <w:keepNext w:val="0"/>
        <w:keepLines w:val="0"/>
        <w:widowControl w:val="0"/>
        <w:shd w:val="clear" w:color="auto" w:fill="auto"/>
        <w:bidi w:val="0"/>
        <w:spacing w:before="0" w:after="0" w:line="223" w:lineRule="auto"/>
        <w:ind w:left="0" w:right="0" w:firstLine="280"/>
        <w:jc w:val="both"/>
        <w:sectPr>
          <w:headerReference w:type="default" r:id="rId44"/>
          <w:footerReference w:type="default" r:id="rId45"/>
          <w:headerReference w:type="even" r:id="rId46"/>
          <w:footerReference w:type="even" r:id="rId47"/>
          <w:footnotePr>
            <w:pos w:val="pageBottom"/>
            <w:numFmt w:val="decimal"/>
            <w:numRestart w:val="continuous"/>
            <w15:footnoteColumns w:val="1"/>
          </w:footnotePr>
          <w:pgSz w:w="7024" w:h="11334"/>
          <w:pgMar w:top="925" w:left="501" w:right="493" w:bottom="646" w:header="0" w:footer="3" w:gutter="0"/>
          <w:pgNumType w:start="46"/>
          <w:cols w:space="720"/>
          <w:noEndnote/>
          <w:rtlGutter w:val="0"/>
          <w:docGrid w:linePitch="360"/>
        </w:sectPr>
      </w:pPr>
      <w:r>
        <w:rPr>
          <w:color w:val="000000"/>
          <w:spacing w:val="0"/>
          <w:w w:val="100"/>
          <w:position w:val="0"/>
          <w:shd w:val="clear" w:color="auto" w:fill="auto"/>
          <w:lang w:val="pl-PL" w:eastAsia="pl-PL" w:bidi="pl-PL"/>
        </w:rPr>
        <w:t xml:space="preserve">Dziś natomiast młodzi panowie oczytani w „Zaczarowanym Guciu” i w „Kosmosie”— sypiący jak z rękawa nazwiskami </w:t>
      </w:r>
    </w:p>
    <w:p>
      <w:pPr>
        <w:pStyle w:val="Style37"/>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autorów francuskich, angielskich i amerykańskich — uważają za rzecz najnaturalniejszą w świecie, że rządzą nimi w dziedzinie kultury tępaki nie odróżniające Gombrowicza od Michała Anioła.</w:t>
      </w:r>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Weźmy inny przykład. Pewien dziennikarz krajowy, mówiący dobrze po angielsku, pilotował po Warszawie znajomych Szko</w:t>
        <w:softHyphen/>
        <w:t>tów, których znał z czasów wojny. „Paliłem się ze wstydu” — opowiadał mi, bo w jakimś lokalu podwarszawskim nie było wygódki. A raczej była wygódka lecz w takim stanie, że jego znajoma Szkotka nie mogła z niej skorzystać. „Po 20 latach jeszcze ciągle nie jesteśmy Europą” — zawyrokował mój zna</w:t>
        <w:softHyphen/>
        <w:t>jomy dziennikarz z najszczerszym patetyzmem.</w:t>
      </w:r>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Lecz ten sam dziennikarz nie widzi żadnej przepaści pomiędzy Europą a warszawskim pismem któremu służy. Nie zdaje sobie sprawy, że cenzura, zamordyzm, gomułkizm są daleko istotniej</w:t>
        <w:softHyphen/>
        <w:t>szym powodem do palenia się ze wstydu, niż nieszczęsne polskie „sławojki”.</w:t>
      </w:r>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Lecz Europą w polskim wydaniu jesteśmy tylko my — inteli</w:t>
        <w:softHyphen/>
        <w:t>genci obczytani i oblatani, snobujący się wszystkim co zachodnie. Raz rządzą nami Austriacy i Rosjanie, innym razem sanacja, a kiedy indziej Gomułka i komuniści. Zawsze jest ów podział na „my” i „oni”. My przywodzimy a „oni” rządzą nami jak stadem baranów.</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Gdyby druga Rzeczypospolita istniała 50 lat dłużej — inteli</w:t>
        <w:softHyphen/>
        <w:t xml:space="preserve">gencja polska przemieniłaby się w prawdziwą </w:t>
      </w:r>
      <w:r>
        <w:rPr>
          <w:i/>
          <w:iCs/>
          <w:color w:val="000000"/>
          <w:spacing w:val="0"/>
          <w:w w:val="100"/>
          <w:position w:val="0"/>
          <w:shd w:val="clear" w:color="auto" w:fill="auto"/>
          <w:lang w:val="pl-PL" w:eastAsia="pl-PL" w:bidi="pl-PL"/>
        </w:rPr>
        <w:t>middle class.</w:t>
      </w:r>
      <w:r>
        <w:rPr>
          <w:color w:val="000000"/>
          <w:spacing w:val="0"/>
          <w:w w:val="100"/>
          <w:position w:val="0"/>
          <w:shd w:val="clear" w:color="auto" w:fill="auto"/>
          <w:lang w:val="pl-PL" w:eastAsia="pl-PL" w:bidi="pl-PL"/>
        </w:rPr>
        <w:t xml:space="preserve"> W ostatnim dziesięcioleciu Polski niepodległej ewolucja w tym kie</w:t>
        <w:softHyphen/>
        <w:t>runku była wyraźnie zarysowana. Komunizm uniemożliwił inte</w:t>
        <w:softHyphen/>
        <w:t xml:space="preserve">ligencji przekształcenie się w nowoczesną </w:t>
      </w:r>
      <w:r>
        <w:rPr>
          <w:i/>
          <w:iCs/>
          <w:color w:val="000000"/>
          <w:spacing w:val="0"/>
          <w:w w:val="100"/>
          <w:position w:val="0"/>
          <w:shd w:val="clear" w:color="auto" w:fill="auto"/>
          <w:lang w:val="pl-PL" w:eastAsia="pl-PL" w:bidi="pl-PL"/>
        </w:rPr>
        <w:t>middle class,</w:t>
      </w:r>
      <w:r>
        <w:rPr>
          <w:color w:val="000000"/>
          <w:spacing w:val="0"/>
          <w:w w:val="100"/>
          <w:position w:val="0"/>
          <w:shd w:val="clear" w:color="auto" w:fill="auto"/>
          <w:lang w:val="pl-PL" w:eastAsia="pl-PL" w:bidi="pl-PL"/>
        </w:rPr>
        <w:t xml:space="preserve"> która winna dostarczać przywódców politycznych, menadżerów przemy</w:t>
        <w:softHyphen/>
        <w:t>słowych, administratorów w służbie państwowej itp.</w:t>
      </w:r>
    </w:p>
    <w:p>
      <w:pPr>
        <w:pStyle w:val="Style37"/>
        <w:keepNext w:val="0"/>
        <w:keepLines w:val="0"/>
        <w:widowControl w:val="0"/>
        <w:shd w:val="clear" w:color="auto" w:fill="auto"/>
        <w:bidi w:val="0"/>
        <w:spacing w:before="0" w:after="260" w:line="223" w:lineRule="auto"/>
        <w:ind w:left="0" w:right="0" w:firstLine="280"/>
        <w:jc w:val="both"/>
      </w:pPr>
      <w:r>
        <w:rPr>
          <w:color w:val="000000"/>
          <w:spacing w:val="0"/>
          <w:w w:val="100"/>
          <w:position w:val="0"/>
          <w:shd w:val="clear" w:color="auto" w:fill="auto"/>
          <w:lang w:val="pl-PL" w:eastAsia="pl-PL" w:bidi="pl-PL"/>
        </w:rPr>
        <w:t>Slogan i zasada „nie matura lecz chęć szczera” w Polsce Go</w:t>
        <w:softHyphen/>
        <w:t>mułki obowiązuje nadal w całej rozciągłości. Z jakich warstw społecznych rekrutują się w PRL menadżerowie przemysłowi? Rewelacyjne światło na tę sprawę rzucił artykuł w „Polityce” z 11. 9. br. Cytuję dosłownie:</w:t>
      </w:r>
    </w:p>
    <w:p>
      <w:pPr>
        <w:pStyle w:val="Style30"/>
        <w:keepNext w:val="0"/>
        <w:keepLines w:val="0"/>
        <w:widowControl w:val="0"/>
        <w:shd w:val="clear" w:color="auto" w:fill="auto"/>
        <w:bidi w:val="0"/>
        <w:spacing w:before="0" w:after="0" w:line="221" w:lineRule="auto"/>
        <w:ind w:left="520" w:right="0" w:firstLine="260"/>
        <w:jc w:val="both"/>
      </w:pPr>
      <w:r>
        <w:rPr>
          <w:color w:val="000000"/>
          <w:spacing w:val="0"/>
          <w:w w:val="100"/>
          <w:position w:val="0"/>
          <w:shd w:val="clear" w:color="auto" w:fill="auto"/>
          <w:lang w:val="pl-PL" w:eastAsia="pl-PL" w:bidi="pl-PL"/>
        </w:rPr>
        <w:t>„Foteli dyrektorskich mamy w przemyśle 4656 (mowa o dyrekto</w:t>
        <w:softHyphen/>
        <w:t>rach naczelnych). Nawet połowa dyrektorów nie ma wyższego wy</w:t>
        <w:softHyphen/>
        <w:t>kształcenia. Nie jest ono może nieodzowne, kiedy cały pion tech</w:t>
        <w:softHyphen/>
        <w:t>niczny i ekonomiczny znajduje się w fachowych rękach, a dyrektoro</w:t>
        <w:softHyphen/>
        <w:t>wi naczelnemu pozostaje tylko ogólne kierownictwo.</w:t>
      </w:r>
    </w:p>
    <w:p>
      <w:pPr>
        <w:pStyle w:val="Style30"/>
        <w:keepNext w:val="0"/>
        <w:keepLines w:val="0"/>
        <w:widowControl w:val="0"/>
        <w:shd w:val="clear" w:color="auto" w:fill="auto"/>
        <w:bidi w:val="0"/>
        <w:spacing w:before="0" w:after="0" w:line="221" w:lineRule="auto"/>
        <w:ind w:left="520" w:right="0" w:firstLine="260"/>
        <w:jc w:val="both"/>
      </w:pPr>
      <w:r>
        <w:rPr>
          <w:color w:val="000000"/>
          <w:spacing w:val="0"/>
          <w:w w:val="100"/>
          <w:position w:val="0"/>
          <w:shd w:val="clear" w:color="auto" w:fill="auto"/>
          <w:lang w:val="pl-PL" w:eastAsia="pl-PL" w:bidi="pl-PL"/>
        </w:rPr>
        <w:t>Ale „naczelny inżynier” -— to funkcja, nie zaś stopień zawodowy. Na 3479 naczelnych inżynierów — inżynierami jest zaledwie 2666, na 7533 głównych księgowych wyższe wykształcenie ma 1275.</w:t>
      </w:r>
    </w:p>
    <w:p>
      <w:pPr>
        <w:pStyle w:val="Style30"/>
        <w:keepNext w:val="0"/>
        <w:keepLines w:val="0"/>
        <w:widowControl w:val="0"/>
        <w:shd w:val="clear" w:color="auto" w:fill="auto"/>
        <w:bidi w:val="0"/>
        <w:spacing w:before="0" w:after="180" w:line="221" w:lineRule="auto"/>
        <w:ind w:left="520" w:right="0" w:firstLine="260"/>
        <w:jc w:val="both"/>
      </w:pPr>
      <w:r>
        <w:rPr>
          <w:color w:val="000000"/>
          <w:spacing w:val="0"/>
          <w:w w:val="100"/>
          <w:position w:val="0"/>
          <w:shd w:val="clear" w:color="auto" w:fill="auto"/>
          <w:lang w:val="pl-PL" w:eastAsia="pl-PL" w:bidi="pl-PL"/>
        </w:rPr>
        <w:t>Niestety, przypuszczenie, że cała reszta to posiadacze matur, oka</w:t>
        <w:softHyphen/>
        <w:t>zuje się mylne. Arkusz statystyczny zawiera wiele rubryk stopniu</w:t>
        <w:softHyphen/>
        <w:t>jących wykształcenie, dając tym samym możliwość każdemu, kto choć zawodową szkołę zakończył, odbić się od dwóch ostatnich ru</w:t>
        <w:softHyphen/>
        <w:t>bryk: wykształcenie podstawowe i niepełne podstawowe. Niestety i one nie pozostały puste: 192 dyrektorów ma szkołę podstawową, 6 jej nie ukończyło. Analogicznie — 59 naczelnych inżynierów, do któ</w:t>
        <w:softHyphen/>
        <w:t>rych zapewne mówi się per „panie inżynierze”, także nie wyszło</w:t>
        <w:br w:type="page"/>
      </w:r>
      <w:r>
        <w:rPr>
          <w:b/>
          <w:bCs/>
          <w:color w:val="000000"/>
          <w:spacing w:val="0"/>
          <w:w w:val="100"/>
          <w:position w:val="0"/>
          <w:shd w:val="clear" w:color="auto" w:fill="auto"/>
          <w:lang w:val="pl-PL" w:eastAsia="pl-PL" w:bidi="pl-PL"/>
        </w:rPr>
        <w:t>poza siedem klas, a jeden i tej bariery nie osiągnął: 355 głównych księgowych ma szkołę podstawową, 5 jej nie ukończyło”.</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Cytowany artykuł w „Polityce” przytacza obfitą dokumentac</w:t>
        <w:softHyphen/>
        <w:t>ję w tej sprawie, którą tutaj nie możemy się zająć. Chodziło mi jedynie o zilustrowanie ogólnej tendencji i zasady. W roku 1964 historia powtórzyła się z całą dokładnością. Wśród 420 no</w:t>
        <w:softHyphen/>
        <w:t>wych dyrektorów połowa nie posiada wyższego wykształcenia a 15-tu nowomianowanych „naczelnych inżynierów” nie ukończy</w:t>
        <w:softHyphen/>
        <w:t>ło nawet 7-miu klas szkoły powszechnej.</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W tym samym roku 1964 wyższe uczelnie wypuściły w świat 30 tysięcy dyplomowanych inżynierów i 7 tysięcy ekonomistów i prawników. Oczywiście wśród owych dziesiątków tysięcy inżynie</w:t>
        <w:softHyphen/>
        <w:t>rów wykształconych w okresie 20-lecia PRL przeważają inteligenci robotniczo-chłopskiego pochodzenia.</w:t>
      </w:r>
    </w:p>
    <w:p>
      <w:pPr>
        <w:pStyle w:val="Style37"/>
        <w:keepNext w:val="0"/>
        <w:keepLines w:val="0"/>
        <w:widowControl w:val="0"/>
        <w:shd w:val="clear" w:color="auto" w:fill="auto"/>
        <w:bidi w:val="0"/>
        <w:spacing w:before="0" w:after="180" w:line="226" w:lineRule="auto"/>
        <w:ind w:left="0" w:right="0" w:firstLine="300"/>
        <w:jc w:val="both"/>
      </w:pPr>
      <w:r>
        <w:rPr>
          <w:color w:val="000000"/>
          <w:spacing w:val="0"/>
          <w:w w:val="100"/>
          <w:position w:val="0"/>
          <w:shd w:val="clear" w:color="auto" w:fill="auto"/>
          <w:lang w:val="pl-PL" w:eastAsia="pl-PL" w:bidi="pl-PL"/>
        </w:rPr>
        <w:t>Powyższy problem zostanie rozwiązany na drodze biologicz</w:t>
        <w:softHyphen/>
        <w:t>nej. Generacja niedouków i „naczelnych inżynierów” bez ukoń</w:t>
        <w:softHyphen/>
        <w:t>czonej szkoły powszechnej musi po prostu wymrzeć. Wówczas okupacja Polski przez półanalfabetów dobiegnie kresu. Dopóki to nie nastąpi nie należy oczekiwać żadnych poważniejszych przemian.</w:t>
      </w:r>
    </w:p>
    <w:p>
      <w:pPr>
        <w:pStyle w:val="Style13"/>
        <w:keepNext/>
        <w:keepLines/>
        <w:widowControl w:val="0"/>
        <w:shd w:val="clear" w:color="auto" w:fill="auto"/>
        <w:bidi w:val="0"/>
        <w:spacing w:before="0" w:after="180" w:line="240" w:lineRule="auto"/>
        <w:ind w:left="0" w:right="0" w:firstLine="0"/>
        <w:jc w:val="center"/>
      </w:pPr>
      <w:bookmarkStart w:id="16" w:name="bookmark16"/>
      <w:bookmarkStart w:id="17" w:name="bookmark17"/>
      <w:r>
        <w:rPr>
          <w:color w:val="000000"/>
          <w:spacing w:val="0"/>
          <w:w w:val="100"/>
          <w:position w:val="0"/>
          <w:shd w:val="clear" w:color="auto" w:fill="auto"/>
          <w:lang w:val="pl-PL" w:eastAsia="pl-PL" w:bidi="pl-PL"/>
        </w:rPr>
        <w:t>♦</w:t>
      </w:r>
      <w:bookmarkEnd w:id="16"/>
      <w:bookmarkEnd w:id="17"/>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Przytoczona w pierwszej części niniejszego artykułu wypo</w:t>
        <w:softHyphen/>
        <w:t>wiedź dr. Mękarskiego stanowi klasyczną próbkę ideologii in</w:t>
        <w:softHyphen/>
        <w:t>teligenckiej.</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Spór pomiędzy ewolucjonistami a likwidatorami genetycznie sięga okresu schyłkowego pierwszej Rzeczypospolitej. Przeciwni</w:t>
        <w:softHyphen/>
        <w:t>cy ewolucjonizmu mniemają, że naprawa ustroju tak w sensie społecznym jak i gospodarczym nie ma nic wspólnego z nie</w:t>
        <w:softHyphen/>
        <w:t>podległością. Przeciwnie, dr. Mękarski sądzi, że rewizjonizm-ewo- lucjonizm „rzetelnością swych pobudek” rozbraja, znieczula i przysłania główny cel, to znaczy odzyskanie niepodległości.</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okresie gdy pierwsza Rzeczypospolita chyliła się ku upad</w:t>
        <w:softHyphen/>
        <w:t>kowi byłoby się nam opłaciło dobrowolnie zrezygnować z części suwerenności na rzecz Rosji za cenę możliwości przeprowadzenia modernizacji gospodarki. Wszystkie insurekcje zawiodły, bo nie byliśmy zdolni do niepodległości ani społecznie ani gospodar</w:t>
        <w:softHyphen/>
        <w:t>czo.</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Najfatalniejszym dziedzictwem przeszło półtora wiekowej nie</w:t>
        <w:softHyphen/>
        <w:t>woli jest tradycyjna wiara, która niezmiernie wolno zamiera — że wolność i niepodległość są całkowicie niezależne od ustroju społecznego i rozwoju gospodarczego. Tradycyjnie myślący inte</w:t>
        <w:softHyphen/>
        <w:t>ligenci polscy wierzą w absolutny prymat postulatu niepodle</w:t>
        <w:softHyphen/>
        <w:t>głości, który powinien być realizowany niezależnie od wszystkich innych celów i postulatów.</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roku 1939 Niemcy wytwarzali dokładnie 10 razy więcej stali niż Polska, żaden romantyzm i bohaterstwo nie było w stanie wyrównać tego niedoboru. Chyląc czoło przed bohaters</w:t>
        <w:softHyphen/>
        <w:br w:type="page"/>
      </w:r>
      <w:r>
        <w:rPr>
          <w:color w:val="000000"/>
          <w:spacing w:val="0"/>
          <w:w w:val="100"/>
          <w:position w:val="0"/>
          <w:shd w:val="clear" w:color="auto" w:fill="auto"/>
          <w:lang w:val="pl-PL" w:eastAsia="pl-PL" w:bidi="pl-PL"/>
        </w:rPr>
        <w:t>twem żołnierzy należy zwalczać do upadłego pogląd, że bohater</w:t>
        <w:softHyphen/>
        <w:t>stwem i ofiarnością można wyrównać brak stali i amunicji.</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Mówiąc językiem marksistowskim należy stwierdzić, że nie</w:t>
        <w:softHyphen/>
        <w:t>podległość stanowi polityczną nadbudowę w stosunku do bazy gospodarczo-społecznej. Nie oznacza to, że baza automatycznie pro</w:t>
        <w:softHyphen/>
        <w:t>dukuje nadbudowę. Można wyobrazić sobie państwo wzorowo zor</w:t>
        <w:softHyphen/>
        <w:t>ganizowane społecznie i wysoko uprzemysłowione a równocześnie pozbawione niepodległości na skutek zaborczej polityki potężne</w:t>
        <w:softHyphen/>
        <w:t>go sąsiada. Z drugiej jednak strony należy stwierdzić, że nawet przy najlepszej koniunkturze międzynarodowej państwo źle za</w:t>
        <w:softHyphen/>
        <w:t>gospodarowane i społecznie nie uładzone — nie ma żadnej szansy zdobycia statusu suwerennego.</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Przeciwnicy ewolucjonizmu sądzą, że rozwiązania dotyczące uzdrowienia obecnego ustroju w Polsce są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szkodliwe, ponieważ odciągają naszą uwagę od jedynego zadania — to zna</w:t>
        <w:softHyphen/>
        <w:t>czy zdobycia niepodległości. W tej perspektywie im model ustro</w:t>
        <w:softHyphen/>
        <w:t>jowo-gospodarczy jest lepszy, nowocześniejszy, sprawniej funkcjo</w:t>
        <w:softHyphen/>
        <w:t>nujący — tym w gruncie rzeczy jest niebezpieczniejszy, bo — jak głoszą nasi oponenci — „rozbraja, znieczula, zaprasza do kom</w:t>
        <w:softHyphen/>
        <w:t>promisu i oportunizmu”.</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Postawmy kropkę na tym „i”. Przeciwnicy ewolucjonizmu boją się autonomii. Boją się, że jeżeli sytuacja wewnętrzna w Kraju uległaby wybitnej poprawie — gdyby unowocześniono i zliberalizowano model ustrojowy — wówczas Polakom zaczę</w:t>
        <w:softHyphen/>
        <w:t>łoby się tak dobrze powodzić, że zrezygnowaliby z niepodległości państwowej zadawalając się autonomią.</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Osobiście nie podzielam tych obaw. Przeciwnie, jestem prze</w:t>
        <w:softHyphen/>
        <w:t>konany, że jedyna realna droga wiodąca do niepodległości pro</w:t>
        <w:softHyphen/>
        <w:t>wadzi poprzez autonomię. Polacy nigdy nie zrezygnują z niepod</w:t>
        <w:softHyphen/>
        <w:t>ległości, lecz w pierwszej linii muszą zdobyć autonomię, której do tej pory nie mają. Przez autonomię rozumiem co najmniej status Finlandii.</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Romantyczni niepodległościowcy od czasów przed-rozbioro- wych po dzień obecny stawiają wóz przed koniem jeżeli wolno użyć obrazowego powiedzenia angielskiego. Trzeba jednak obiek</w:t>
        <w:softHyphen/>
        <w:t>tywnie stwierdzić, że ten typ filozofii narodowej — od czasów pierwszego rozbioru po upadek Powstania Warszawskiego — prowadził nas od katastrofy do katastrofy. Musimy nauczyć się łączyć romantyzm z praktycznością a zacząć ową lekcję trzeba od postawienia konia przed wozem.</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Społeczno-narodowym zadaniem inteligencji jest reprezento</w:t>
        <w:softHyphen/>
        <w:t xml:space="preserve">wać </w:t>
      </w:r>
      <w:r>
        <w:rPr>
          <w:i/>
          <w:iCs/>
          <w:color w:val="000000"/>
          <w:spacing w:val="0"/>
          <w:w w:val="100"/>
          <w:position w:val="0"/>
          <w:shd w:val="clear" w:color="auto" w:fill="auto"/>
          <w:lang w:val="pl-PL" w:eastAsia="pl-PL" w:bidi="pl-PL"/>
        </w:rPr>
        <w:t>common sens.</w:t>
      </w:r>
      <w:r>
        <w:rPr>
          <w:color w:val="000000"/>
          <w:spacing w:val="0"/>
          <w:w w:val="100"/>
          <w:position w:val="0"/>
          <w:shd w:val="clear" w:color="auto" w:fill="auto"/>
          <w:lang w:val="pl-PL" w:eastAsia="pl-PL" w:bidi="pl-PL"/>
        </w:rPr>
        <w:t xml:space="preserve"> Wiedza i wykształcenie nie są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niczym innym jak oświeconym „zdrowym rozsądkiem”. Osobiście jestem przekonany, że inteligencja polska — ani nie po-szlachecka ani nie robotniczo-chłopska tylko ogólno narodowa — na przestrze</w:t>
        <w:softHyphen/>
        <w:t>ni najbliższych dwóch dekad odzyska przodującą pozycję w Polsce. By to się stało, nie wystarczy by niedouki stanowiące dziś klasę rządzącą w Kraju wylądowały w „Alei Zasłużnych” na Po</w:t>
        <w:softHyphen/>
        <w:t>wązkach. Jest rzeczą nieodzowną by inteligenci przełamali obręcz wyobcowania, która tylko w części spowodowana jest obecnym</w:t>
        <w:br w:type="page"/>
      </w:r>
      <w:r>
        <w:rPr>
          <w:color w:val="000000"/>
          <w:spacing w:val="0"/>
          <w:w w:val="100"/>
          <w:position w:val="0"/>
          <w:shd w:val="clear" w:color="auto" w:fill="auto"/>
          <w:lang w:val="pl-PL" w:eastAsia="pl-PL" w:bidi="pl-PL"/>
        </w:rPr>
        <w:t>systemem. Niemniej istotnym składnikiem alienacji inteligencji jest anachronistyczna postawa wyrażająca się często wręcz infan</w:t>
        <w:softHyphen/>
        <w:t>tylną pogardą w stosunku do problematyki polityczno-społecz</w:t>
        <w:softHyphen/>
        <w:t>nej.</w:t>
      </w:r>
    </w:p>
    <w:p>
      <w:pPr>
        <w:pStyle w:val="Style37"/>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O Ziemie Odzyskane i o granice na Odrze i Nysie walczyć na</w:t>
        <w:softHyphen/>
        <w:t>leży z konsekwencją i uporem. Lecz nie Niemcy są dziś naszymi okupantami, tylko owi dyrektorzy i „naczelni inżynierowie”, któ</w:t>
        <w:softHyphen/>
        <w:t>rzy nie ukończyli nawet szkoły podstawowej. Pomiędzy wczoraj</w:t>
        <w:softHyphen/>
        <w:t>szymi a dzisiejszymi okupantami istnieje jednak zasadnicza róż</w:t>
        <w:softHyphen/>
        <w:t>nica. Nikt mnie nie przekona, że Rosja domaga się od nas byśmy czołowe stanowiska w gospodarce narodowej obsadzali pół-anal- fabetami. Godzimy się na to — bo w stosunku do rodzimych okupantów nie potrafimy się zdobyć ani na jedną dziesiątą oporu, który mobilizowaliśmy przeciwko Niemcom. Musimy raz wresz</w:t>
        <w:softHyphen/>
        <w:t>cie przełamać koszmarny, tradycyjny schemat: inteligent polski z karabinem w ręku to niepodległościowy bohater — za biurkiem, z piórem w ręku — to pokorny lojalista.</w:t>
      </w:r>
    </w:p>
    <w:p>
      <w:pPr>
        <w:pStyle w:val="Style37"/>
        <w:keepNext w:val="0"/>
        <w:keepLines w:val="0"/>
        <w:widowControl w:val="0"/>
        <w:shd w:val="clear" w:color="auto" w:fill="auto"/>
        <w:bidi w:val="0"/>
        <w:spacing w:before="0" w:after="940" w:line="226" w:lineRule="auto"/>
        <w:ind w:left="0" w:right="400" w:firstLine="0"/>
        <w:jc w:val="right"/>
      </w:pPr>
      <w:r>
        <w:rPr>
          <w:i/>
          <w:iCs/>
          <w:color w:val="000000"/>
          <w:spacing w:val="0"/>
          <w:w w:val="100"/>
          <w:position w:val="0"/>
          <w:shd w:val="clear" w:color="auto" w:fill="auto"/>
          <w:lang w:val="pl-PL" w:eastAsia="pl-PL" w:bidi="pl-PL"/>
        </w:rPr>
        <w:t>Juliusz MIEROSZEWSKI</w:t>
      </w:r>
    </w:p>
    <w:p>
      <w:pPr>
        <w:pStyle w:val="Style42"/>
        <w:keepNext/>
        <w:keepLines/>
        <w:widowControl w:val="0"/>
        <w:shd w:val="clear" w:color="auto" w:fill="auto"/>
        <w:bidi w:val="0"/>
        <w:spacing w:before="0" w:after="400" w:line="240"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Kronika angielska</w:t>
      </w:r>
      <w:bookmarkEnd w:id="18"/>
      <w:bookmarkEnd w:id="19"/>
    </w:p>
    <w:p>
      <w:pPr>
        <w:pStyle w:val="Style30"/>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LITERATURA NA OBCZYŹNIE</w:t>
      </w:r>
    </w:p>
    <w:p>
      <w:pPr>
        <w:pStyle w:val="Style3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Oczekiwałem rzeczy katastrofalnych. Napisać, o publicystyce emigracyjnej obiektywnie wydaje się wręcz niemożliwym zadaniem. Osobiście nigdy bym się tego nie podjął. Gdy przeczytałem szkic Lidii Ciołkoszowej w drugim tomie „Literatury Polskiej na Obczyźnie” — ogarnęło mnie zdumienie. Okazuje się, że jest rzeczą możliwą na tak kontrowersyjny temat jak pu</w:t>
        <w:softHyphen/>
        <w:t>blicystyka emigracyjna — napisać niekontrowersyjnie. Następnie przeczy</w:t>
        <w:softHyphen/>
        <w:t>tałem znakomity szkic Marii Danilewiczowej pt. „Pogląd ogólny na Litera</w:t>
        <w:softHyphen/>
        <w:t>turę Emigracyjną”. Wówczas otworzyły mi się oczy. Jest oczywiste ponad wszelką wątpliwość, że tylko kobiety mogą być tak obiektywne i tak bo</w:t>
        <w:softHyphen/>
        <w:t>gato wyposażone w zdrowy rozsądek.</w:t>
      </w:r>
    </w:p>
    <w:p>
      <w:pPr>
        <w:pStyle w:val="Style3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Jeżeli ktokolwiek powątpiewa w powyższą tezę niech sobie wyobrazi jakby wyglądał szkic o publicystyce emigracyjnej napisany — powiedzmy dla przykładu — przez Wacława Zbyszewskiego. Prof. Z. Stahl napisał kie</w:t>
        <w:softHyphen/>
        <w:t>dyś w „Orle Białym” artykuł pt. „Pomyślmy o naszej publicystyce”. Ciarki przechodzą na myśl, że dr Stahl nie ograniczyłby się do myślenia o naszej publicystyce lecz postanowił napisać jej historię.</w:t>
      </w:r>
    </w:p>
    <w:p>
      <w:pPr>
        <w:pStyle w:val="Style30"/>
        <w:keepNext w:val="0"/>
        <w:keepLines w:val="0"/>
        <w:widowControl w:val="0"/>
        <w:shd w:val="clear" w:color="auto" w:fill="auto"/>
        <w:bidi w:val="0"/>
        <w:spacing w:before="0" w:after="0" w:line="240" w:lineRule="auto"/>
        <w:ind w:left="0" w:right="0" w:firstLine="280"/>
        <w:jc w:val="both"/>
        <w:sectPr>
          <w:headerReference w:type="default" r:id="rId48"/>
          <w:footerReference w:type="default" r:id="rId49"/>
          <w:headerReference w:type="even" r:id="rId50"/>
          <w:footerReference w:type="even" r:id="rId51"/>
          <w:headerReference w:type="first" r:id="rId52"/>
          <w:footerReference w:type="first" r:id="rId53"/>
          <w:footnotePr>
            <w:pos w:val="pageBottom"/>
            <w:numFmt w:val="decimal"/>
            <w:numRestart w:val="continuous"/>
            <w15:footnoteColumns w:val="1"/>
          </w:footnotePr>
          <w:pgSz w:w="7024" w:h="11334"/>
          <w:pgMar w:top="925" w:left="501" w:right="493" w:bottom="646" w:header="0" w:footer="3" w:gutter="0"/>
          <w:cols w:space="720"/>
          <w:noEndnote/>
          <w:titlePg/>
          <w:rtlGutter w:val="0"/>
          <w:docGrid w:linePitch="360"/>
        </w:sectPr>
      </w:pPr>
      <w:r>
        <w:rPr>
          <w:color w:val="000000"/>
          <w:spacing w:val="0"/>
          <w:w w:val="100"/>
          <w:position w:val="0"/>
          <w:shd w:val="clear" w:color="auto" w:fill="auto"/>
          <w:lang w:val="pl-PL" w:eastAsia="pl-PL" w:bidi="pl-PL"/>
        </w:rPr>
        <w:t xml:space="preserve">Bielatowiczowi, którego niezmiernie cenię i lubię — nie brakłoby ani kwalifikacji naukowych ani pisarskiego talentu by napisać „Pogląd Ogólny na Literaturę Emigracyjną”. Lecz Bielatowicz jest katolikiem przez wielkie „K” i endekiem przez wielkie „E”. Dwie niezmiernie potężne, emocjonalne </w:t>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lojalności. I dlatego powątpiewam czy Bielatowicz potrafiłby się zdobyć na obiektywizm i zrównoważenie jakie wykazała w swym szkicu dr Danielewi- czowa.</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Olśniony </w:t>
      </w:r>
      <w:r>
        <w:rPr>
          <w:i/>
          <w:iCs/>
          <w:color w:val="000000"/>
          <w:spacing w:val="0"/>
          <w:w w:val="100"/>
          <w:position w:val="0"/>
          <w:shd w:val="clear" w:color="auto" w:fill="auto"/>
          <w:lang w:val="pl-PL" w:eastAsia="pl-PL" w:bidi="pl-PL"/>
        </w:rPr>
        <w:t xml:space="preserve">common </w:t>
      </w:r>
      <w:r>
        <w:rPr>
          <w:i/>
          <w:iCs/>
          <w:color w:val="000000"/>
          <w:spacing w:val="0"/>
          <w:w w:val="100"/>
          <w:position w:val="0"/>
          <w:shd w:val="clear" w:color="auto" w:fill="auto"/>
          <w:lang w:val="fr-FR" w:eastAsia="fr-FR" w:bidi="fr-FR"/>
        </w:rPr>
        <w:t>sens’em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dr L. Ciołkoszowej i dr M. Danilewiczowej — doszedłem do wniosku, że marazm życia politycznego na emigracji spo</w:t>
        <w:softHyphen/>
        <w:t>wodowany jest antyfeminizmem naszych wodzów. Ani jednej kobiety na lekarstwo. Cóż to byłaby za ożywcza zmiana gdyby w Radzie Trzech zasłu</w:t>
        <w:softHyphen/>
        <w:t>żeni i czcigodni generałowie poszli na emeryturę a ich miejsce zajęły panie Ciołkoszowa i Danilewiczowa. Obawiam się jednak, że byłoby je bardzo trudno uprosić ponieważ posiadają zbyt wiele... zdrowego rozsądku.</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Lecz wróćmy do głównego wątku tych rozważań. Danilewiczowa w swym szkicu stwierdziła niezmiernie trafnie, że „nie poeci jednak, ale publicyści polityczni, łączący talent pisarski z aktualnością i bolesnością poruszanych problemów stawali się wyrazicielami poglądów wielkich odłamów Emigracji sprawując imaginacyjny „rząd dusz odebrany wieszczom”.</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Literaci emigracyjni stworzyli sobie świat sztucznej, a raczej fikcyjnej normalności. Z czołowych dzieł literatury emigracyjnej nikt nigdy się nie dowie o naszym dramacie, którego byliśmy świadkami i aktorami. Wyjątek stanowi „Inny Świat” lecz już nie „Skrzydła Ołtarza”, „Kosmos”, „Dolina Issy”, „Zaczarowany Gucio” i niemal cała emigracyjna twórczość poetycka z zaszczytnym wyłączeniem Wierzyńskiego. Można by ułożyć długi spis książek wydanych na emigracji, które bez przeszkód mogłyby ukazać się w Warszawie. Sądzę, że 70% tzw. literatury pięknej przeszłoby przez krajową cenzurę. W sumie należy stwierdzić, że nie wieszczom publicyści odebrali „rząd dusz” — ponieważ wieszczów nigdy nie było.</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 xml:space="preserve">Gombrowicz nie jest wprawdzie wieszczem lecz ma ogromną pozycję w kraju. Gdyby plebiscyt czytelników krajowych miał ustalić hierarchiczną listę pisarzy emigracyjnych — niewątpliwie Gombrowicz zająłby pierwsze miejsce. Osobiście najwyżej cenię „Trans-atlantyk” i „Dzienniki”. Nie mogę oprzeć się wrażeniu, że dziś Gombrowicz, europejska </w:t>
      </w:r>
      <w:r>
        <w:rPr>
          <w:i/>
          <w:iCs/>
          <w:color w:val="000000"/>
          <w:spacing w:val="0"/>
          <w:w w:val="100"/>
          <w:position w:val="0"/>
          <w:shd w:val="clear" w:color="auto" w:fill="auto"/>
          <w:lang w:val="pl-PL" w:eastAsia="pl-PL" w:bidi="pl-PL"/>
        </w:rPr>
        <w:t>celebrity,</w:t>
      </w:r>
      <w:r>
        <w:rPr>
          <w:color w:val="000000"/>
          <w:spacing w:val="0"/>
          <w:w w:val="100"/>
          <w:position w:val="0"/>
          <w:shd w:val="clear" w:color="auto" w:fill="auto"/>
          <w:lang w:val="pl-PL" w:eastAsia="pl-PL" w:bidi="pl-PL"/>
        </w:rPr>
        <w:t xml:space="preserve"> pisze z myślą o przekładach. Lecz autor „Trans-atlantyku” im łatwiej jest przetłumaczalny tym mniej jest polski. Im mniej jest polski tym mniej jest gombrowiczow- ski, a im mniej jest gombrowiczowski tym mniej jest wielki. Lecz to tylko uwaga na marginesie.</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Polacy obok Włochów i Węgrów — należą do narodów posiadających najliczniejszą diasporę w świecie. Osobiście jako publicysta polityczny bo</w:t>
        <w:softHyphen/>
        <w:t>leję nad tym, że stosunkowo mały procent dzieł literackich napisanych na emigracji — daje świadectwo konfliktowi epoki w polskiej perspektywie. Nie mamy ani jednego Koestlera czy Silone.</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Z drugiej strony owa a-polityczność literatury emigracyjnej czyni wręcz absurdalnym „mur Gomułki”, który odcina książki wydane na emigracji od Kraju.</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Każdy autor piszący po polsku pragnie dotrzeć do polskiego czytelnika. Są pisarze, jak Melchior Wańkowicz, którzy pod naporem owego instynktu gotowi są do znacznych ofiar i kompromisów.</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Gdyby w KC istniał ktoś z sensem w głowie — powołano by spe</w:t>
        <w:softHyphen/>
        <w:t>cjalną komisję dla literatury emigracyjnej. Celem owej komisji byłoby ustalenie spisu książek wydanych w danym roku na emigracji a nadają</w:t>
        <w:softHyphen/>
        <w:t>cych się do rozpowszechnienia w Polsce. W moim przekonaniu bardzo znacz</w:t>
        <w:softHyphen/>
        <w:t>ny procent dzieł literatury emigracyjnej nadaje się bezpiecznie do rozpow</w:t>
        <w:softHyphen/>
        <w:br w:type="page"/>
      </w:r>
      <w:r>
        <w:rPr>
          <w:color w:val="000000"/>
          <w:spacing w:val="0"/>
          <w:w w:val="100"/>
          <w:position w:val="0"/>
          <w:shd w:val="clear" w:color="auto" w:fill="auto"/>
          <w:lang w:val="pl-PL" w:eastAsia="pl-PL" w:bidi="pl-PL"/>
        </w:rPr>
        <w:t>szechnienia w kraju. Oczywiście wyselekcjonowanym autorom należałoby pła</w:t>
        <w:softHyphen/>
        <w:t>cić przykładowo wysokie honoraria.</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Protesty Związku Pisarzy i innych „ciał” nic by nie pomogły, po</w:t>
        <w:softHyphen/>
        <w:t>nieważ wybrani przez władze krajowe autorzy emigracyjni oświadczyliby zgodnie z prawdą, że nikt nie domagał się od nich żadnych zmian w tekście. A czyż nie jest naszym celem i marzeniem, by książka emigracyjna zbłą</w:t>
        <w:softHyphen/>
        <w:t>dziła pod strzechę krajową?</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Sytuacja stróżów niezłomności emigracyjnej byłaby nie do pozazdrosz</w:t>
        <w:softHyphen/>
        <w:t xml:space="preserve">czenia. Nie można bronić poglądu, że „Kosmos” przemycony do kraju jest „robotą niepodległościową” — a ten sam „Kosmos” bez żadnych zmian wydany w Warszawie jest </w:t>
      </w:r>
      <w:r>
        <w:rPr>
          <w:color w:val="000000"/>
          <w:spacing w:val="0"/>
          <w:w w:val="100"/>
          <w:position w:val="0"/>
          <w:shd w:val="clear" w:color="auto" w:fill="auto"/>
          <w:lang w:val="fr-FR" w:eastAsia="fr-FR" w:bidi="fr-FR"/>
        </w:rPr>
        <w:t>„fellow-travellerstwem”.</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Ciąg dalszy jest łatwy do przewidzenia. Autorzy emigracyjni świadomie i pół-świadomie zaczęliby pisać „pod kraj”. Przyszłoby im to tym łatwiej, że w znacznym procencie do konfliktu epoki odwracają się plecami. Nie</w:t>
        <w:softHyphen/>
        <w:t>podległościowy liryczny socjalizm typu Żeromskiego wyszedł z mody. Nowo</w:t>
        <w:softHyphen/>
        <w:t>czesna powieść polityczna na wzór amerykański wymaga wykształcenia, oczy</w:t>
        <w:softHyphen/>
        <w:t xml:space="preserve">tania i </w:t>
      </w:r>
      <w:r>
        <w:rPr>
          <w:i/>
          <w:iCs/>
          <w:color w:val="000000"/>
          <w:spacing w:val="0"/>
          <w:w w:val="100"/>
          <w:position w:val="0"/>
          <w:shd w:val="clear" w:color="auto" w:fill="auto"/>
          <w:lang w:val="pl-PL" w:eastAsia="pl-PL" w:bidi="pl-PL"/>
        </w:rPr>
        <w:t>research.</w:t>
      </w:r>
      <w:r>
        <w:rPr>
          <w:color w:val="000000"/>
          <w:spacing w:val="0"/>
          <w:w w:val="100"/>
          <w:position w:val="0"/>
          <w:shd w:val="clear" w:color="auto" w:fill="auto"/>
          <w:lang w:val="pl-PL" w:eastAsia="pl-PL" w:bidi="pl-PL"/>
        </w:rPr>
        <w:t xml:space="preserve"> O ileż łatwiej na słowo „polityka” pogardliwie skrzywić się z wyższością. W rezultacie produkujemy mało książek niebezpiecznych a nawet ci pisarze, którzy nie stronią od tematyki politycznej, mieszczą się na ogół w ramach wymagań cenzury krajowej. „Obóz Wszystkich Świę</w:t>
        <w:softHyphen/>
        <w:t>tych”,, „Ojciec Zadżumionych”, „Piknik Wolności” — Tadeusza Nowa</w:t>
        <w:softHyphen/>
        <w:t>kowskiego w niczym nie zagrażają „małej stabilizacji” w Polsce.</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To nie tylko Londyńczykowi przychodzą do głowy tak niebezpieczne pomysły. Węgrzy są w trakcie realizacji analogicznych projektów. W bu</w:t>
        <w:softHyphen/>
        <w:t>dapeszteńskim tygodniku literackim „Elet es Irodalom” z dnia 11. 9. br. ukazał się artykuł znanego pisarza i członka PEN Clubu — Geza Hegedus. Należy podkreślić, że G. Hegedus nie jest ani „pryszczatym” ani „rewizjo</w:t>
        <w:softHyphen/>
        <w:t>nistą” tylko statecznym pisarzem w średnim wieku, piastującym wiele na</w:t>
        <w:softHyphen/>
        <w:t>gród państwowych.</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Hegedus stwierdza, że na pięciu kontynentach naszego globu żyją, piszą i drukują pisarze węgierscy. Jeżeli nawet przyjąć, że tylko co 10-ta książka z książek wydanych zagranicą zasługuje na uwagę — to i tak stanowi to poważny dorobek pisarski, z którego Węgry nie mogą rezygnować. Hegedus pisze m. in. : „musimy zacząć od stwierdzenia, że na Zachodzie istnieje również lewicowa węgierska literatura, która reprezentuje szeroki wachlarz opinii, od burżuazyjnego socjalizmu zacząwszy a na komunizmie skończyw</w:t>
        <w:softHyphen/>
        <w:t>szy. Nie możemy również pominąć pisarzy, którzy choć wyznają odmienny niż my pogląd filozoficzno-ideologiczny — wypowiadają się jednak zdecy</w:t>
        <w:softHyphen/>
        <w:t>dowanie za polityką pokojowego współistnienia. Mamy emigracyjnych poetów i pisarzy z którymi nie pogodziłbym się nigdy w sprawach polityczno-ustro- jowych lecz pisarzom tym nie mogę odmówić wysokiego poziomu artystycz</w:t>
        <w:softHyphen/>
        <w:t>nego i humanitarnej postawy”.</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„Musimy nawiązać kontakt z pisarzami węgierskimi na całym świecie. Jeżeli pragniemy by oni nas nie ignorowali — nie możemy ignorować ich” — nawołuje Hegedus ogłaszając równocześnie pierwszą listę pisarzy węgier</w:t>
        <w:softHyphen/>
        <w:t>skich żyjących zagranicą, z którymi należałoby nawiązać kontakt celem wy</w:t>
        <w:softHyphen/>
        <w:t>dania ich dzieł na Węgrzech. Wśród wymienionych nie brak pracowników sekcji węgierskiej R.W.E. i BBC.</w:t>
      </w:r>
    </w:p>
    <w:p>
      <w:pPr>
        <w:pStyle w:val="Style30"/>
        <w:keepNext w:val="0"/>
        <w:keepLines w:val="0"/>
        <w:widowControl w:val="0"/>
        <w:shd w:val="clear" w:color="auto" w:fill="auto"/>
        <w:bidi w:val="0"/>
        <w:spacing w:before="0" w:line="240" w:lineRule="auto"/>
        <w:ind w:left="0" w:right="0" w:firstLine="280"/>
        <w:jc w:val="both"/>
      </w:pPr>
      <w:r>
        <w:rPr>
          <w:i/>
          <w:iCs/>
          <w:color w:val="000000"/>
          <w:spacing w:val="0"/>
          <w:w w:val="100"/>
          <w:position w:val="0"/>
          <w:shd w:val="clear" w:color="auto" w:fill="auto"/>
          <w:lang w:val="pl-PL" w:eastAsia="pl-PL" w:bidi="pl-PL"/>
        </w:rPr>
        <w:t>Lecz</w:t>
      </w:r>
      <w:r>
        <w:rPr>
          <w:color w:val="000000"/>
          <w:spacing w:val="0"/>
          <w:w w:val="100"/>
          <w:position w:val="0"/>
          <w:shd w:val="clear" w:color="auto" w:fill="auto"/>
          <w:lang w:val="pl-PL" w:eastAsia="pl-PL" w:bidi="pl-PL"/>
        </w:rPr>
        <w:t xml:space="preserve"> władze Związku Pisarzy Polskich na Obczyźnie mogą spać spo</w:t>
        <w:softHyphen/>
        <w:br w:type="page"/>
      </w:r>
      <w:r>
        <w:rPr>
          <w:color w:val="000000"/>
          <w:spacing w:val="0"/>
          <w:w w:val="100"/>
          <w:position w:val="0"/>
          <w:shd w:val="clear" w:color="auto" w:fill="auto"/>
          <w:lang w:val="pl-PL" w:eastAsia="pl-PL" w:bidi="pl-PL"/>
        </w:rPr>
        <w:t>kojnie. Dopóki w Polsce trwa „gomułkizm” nic podobnego nam nie zagra</w:t>
        <w:softHyphen/>
        <w:t>ża.</w:t>
      </w:r>
    </w:p>
    <w:p>
      <w:pPr>
        <w:pStyle w:val="Style30"/>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UPIORY</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Watery Tarsis, autor „Sali Nr 7” przebywa na wolności — bo jak sam oświadczył — rząd sowiecki boi się międzynarodowego skandalu, którego nie zdołałby uniknąć go powtórnie.</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 „The Guardian” z dnia 6. 10 br. ukazał się list otwarty grupy studentów brytyjskich w sprawie Eugeniusza Biełowa. O sprawie Tarsisa dowiedzieliśmy się z jego własnej relacji przekazanej na Zachód. Relację jednego człowieka można zawsze poddać w wątpliwość. Historia Biełowa jest bezspornie udokumentowana przez jego brytyjskich przyjaciół. Biełow — student romanistyki — zarabiał dodatkowo jako przewodnik i tłumacz dla turystów. Zaprzyjaźnił się z kilku brytyjskimi studentami, na których wywarł jak najlepsze wrażenie. Biełow był i jest przekonanym komunistą. Uważał natomiast, że w związku z projektowanym XXIII Kongresem KPZS — w organizacjach partyjnych należałoby przeprowadzić szeroką dyskusję. Ze swej strony Biełow opracował memoriał, w którym przeanalizował niedo</w:t>
        <w:softHyphen/>
        <w:t>magania życia sowieckiego i zaproponował serię reform. Ów memoriał przedłożył swoim bezpośrednim władzom partyjnym, a gdy zbyto go mil</w:t>
        <w:softHyphen/>
        <w:t>czeniem kopię memoriału przesłał do Breżniewa i Kossygina.</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We wszystkich swych poczynaniach Biełow działał jawnie i w ramach organizacji partii. Gdy w kilka tygodni później zniknął z horyzontu — jego młodzi przyjaciele brytyjscy wszczęli w Moskwie poszukiwania na wła</w:t>
        <w:softHyphen/>
        <w:t>sną rękę. Ustalono ponad wszelką wątpliwość, że Eugeniusza Biełowa pod</w:t>
        <w:softHyphen/>
        <w:t>dano badaniu lekarskiemu, uznano za chorego umysłowo i zamknięto w zakładzie dla nerwowo chorych. Jego najbliższą rodzinę wywieziono z Mo</w:t>
        <w:softHyphen/>
        <w:t>skwy w nieznanym kierunku.</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Dziś świat tak zmalał — sieć środków komunikacyjnych jest tak gęsta i różnorodna, że o izolacji nie może być mowy. Istnieją możliwości wywie</w:t>
        <w:softHyphen/>
        <w:t xml:space="preserve">rania nacisku pod warunkiem, że człowiek Zachodu nie pozostanie obojętny, co równałoby się izolacji </w:t>
      </w:r>
      <w:r>
        <w:rPr>
          <w:color w:val="000000"/>
          <w:spacing w:val="0"/>
          <w:w w:val="100"/>
          <w:position w:val="0"/>
          <w:shd w:val="clear" w:color="auto" w:fill="auto"/>
          <w:lang w:val="fr-FR" w:eastAsia="fr-FR" w:bidi="fr-FR"/>
        </w:rPr>
        <w:t xml:space="preserve">à </w:t>
      </w:r>
      <w:r>
        <w:rPr>
          <w:i/>
          <w:iCs/>
          <w:color w:val="000000"/>
          <w:spacing w:val="0"/>
          <w:w w:val="100"/>
          <w:position w:val="0"/>
          <w:shd w:val="clear" w:color="auto" w:fill="auto"/>
          <w:lang w:val="fr-FR" w:eastAsia="fr-FR" w:bidi="fr-FR"/>
        </w:rPr>
        <w:t>rebours.</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Wielki dziennik brytyjski poparł studentów, którzy stanęli w obronie Biełowa. Rosjanie — jak wiadomo — są bardzo wrażliwi na opinię orga</w:t>
        <w:softHyphen/>
        <w:t>nizacji naukowych. Sprawa Tarsisa i Biełowa rzuca ponure światło na medycynę sowiecką. Pomiędzy lekarzem, który na rozkaz politruka hitlerow</w:t>
        <w:softHyphen/>
        <w:t>skiego zastrzykiwał pacjentom truciznę, a lekarzem który na rozkaz politruka sowieckiego z normalnego człowieka czyni umysłowo chorego szaleńca — nie ma zasadniczej różnicy. W obu wypadkach podstawowe normy etyki lekarskiej są cynicznie podeptane. O lekarzach, którzy na rozkaz hitlerowców zastrzy- kiwali fenol głośno jest w całym świecie. O lekarzach sowieckich, którzy piszą lekarskie świadectwa pod dyktat aparatczyków — głucho i cicho. Gdyby w zachodniej, fachowej prasie lekarskiej ukazało się na ten temat kilka artykułów — wywarłoby to w Moskwie daleko większe wrażenie niż list otwarty grupy studentów.</w:t>
      </w:r>
    </w:p>
    <w:p>
      <w:pPr>
        <w:pStyle w:val="Style3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Byłoby z całą pewnością możliwe wywierać na władze sowieckie skutecz</w:t>
        <w:softHyphen/>
        <w:t>ny nacisk, gdyby opinia Zachodu w tych sprawach była nie tylko aktywna lecz i jednolita. Niestety w Anglii, a przede wszystkim we Francji, istnieją grupy intelektualistów i polityków, którzy w imię fałszywie pojętej przy</w:t>
        <w:softHyphen/>
        <w:br w:type="page"/>
      </w:r>
      <w:r>
        <w:rPr>
          <w:color w:val="000000"/>
          <w:spacing w:val="0"/>
          <w:w w:val="100"/>
          <w:position w:val="0"/>
          <w:shd w:val="clear" w:color="auto" w:fill="auto"/>
          <w:lang w:val="pl-PL" w:eastAsia="pl-PL" w:bidi="pl-PL"/>
        </w:rPr>
        <w:t>jaźni gotowi są przyjąć każde oficjalne wyjaśnienie władz sowieckich za dobrą monetę. Akrobatyka intelektualistów w tej materii jest czymś zdu</w:t>
        <w:softHyphen/>
        <w:t>miewającym. Jeżeli tego rodzaju łamańce wyczyniają pisarze na Zachodzie korzystającym z pełni wolności — jak można się dziwić intelektualistom sowieckim, którym grozi „Sala Nr 7”.</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Simone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w ostatnim tomie swych pamiętników, które uka</w:t>
        <w:softHyphen/>
        <w:t xml:space="preserve">zały się obecnie w przekładzie angielskim — podaje bez cienia krytyki czy ironii — wyjaśnienie Erenburga dlaczego jej znana powieść pt. „Les </w:t>
      </w:r>
      <w:r>
        <w:rPr>
          <w:color w:val="000000"/>
          <w:spacing w:val="0"/>
          <w:w w:val="100"/>
          <w:position w:val="0"/>
          <w:shd w:val="clear" w:color="auto" w:fill="auto"/>
          <w:lang w:val="fr-FR" w:eastAsia="fr-FR" w:bidi="fr-FR"/>
        </w:rPr>
        <w:t xml:space="preserve">Mandarins” </w:t>
      </w:r>
      <w:r>
        <w:rPr>
          <w:color w:val="000000"/>
          <w:spacing w:val="0"/>
          <w:w w:val="100"/>
          <w:position w:val="0"/>
          <w:shd w:val="clear" w:color="auto" w:fill="auto"/>
          <w:lang w:val="pl-PL" w:eastAsia="pl-PL" w:bidi="pl-PL"/>
        </w:rPr>
        <w:t>nie mogła i nie może ukazać się w Związku Sowieckim. W okresie stalinowskim — argumentował Erenburg — w Rosji sowieckiej jakąkolwiek wzmiankę o łagrach poczynano by za zachodnio-burżuazyjną na</w:t>
        <w:softHyphen/>
        <w:t>paść propagandową. No a dziś kiedy obalono „kult jednostki” po cóż roz</w:t>
        <w:softHyphen/>
        <w:t>drapywać stare rany...</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„Dr Żiwago” w opinii Simone </w:t>
      </w:r>
      <w:r>
        <w:rPr>
          <w:color w:val="000000"/>
          <w:spacing w:val="0"/>
          <w:w w:val="100"/>
          <w:position w:val="0"/>
          <w:shd w:val="clear" w:color="auto" w:fill="auto"/>
          <w:lang w:val="fr-FR" w:eastAsia="fr-FR" w:bidi="fr-FR"/>
        </w:rPr>
        <w:t xml:space="preserve">de Beauvoir </w:t>
      </w:r>
      <w:r>
        <w:rPr>
          <w:color w:val="000000"/>
          <w:spacing w:val="0"/>
          <w:w w:val="100"/>
          <w:position w:val="0"/>
          <w:shd w:val="clear" w:color="auto" w:fill="auto"/>
          <w:lang w:val="pl-PL" w:eastAsia="pl-PL" w:bidi="pl-PL"/>
        </w:rPr>
        <w:t xml:space="preserve">jest bardzo słabą powieścią a przyznanie Pasternakowi nagrody Nobla było „umyślną prowokacją”. Olga Iwińskaja — przyjaciółka Pasternaka — była zwykłą szmuglerką dewiz i poniosła zasłużoną karę. </w:t>
      </w:r>
      <w:r>
        <w:rPr>
          <w:color w:val="000000"/>
          <w:spacing w:val="0"/>
          <w:w w:val="100"/>
          <w:position w:val="0"/>
          <w:shd w:val="clear" w:color="auto" w:fill="auto"/>
          <w:lang w:val="fr-FR" w:eastAsia="fr-FR" w:bidi="fr-FR"/>
        </w:rPr>
        <w:t xml:space="preserve">François </w:t>
      </w:r>
      <w:r>
        <w:rPr>
          <w:color w:val="000000"/>
          <w:spacing w:val="0"/>
          <w:w w:val="100"/>
          <w:position w:val="0"/>
          <w:shd w:val="clear" w:color="auto" w:fill="auto"/>
          <w:lang w:val="pl-PL" w:eastAsia="pl-PL" w:bidi="pl-PL"/>
        </w:rPr>
        <w:t xml:space="preserve">Bondy w swym szkicu ogłoszonym w „Encounter” zacytował list </w:t>
      </w:r>
      <w:r>
        <w:rPr>
          <w:color w:val="000000"/>
          <w:spacing w:val="0"/>
          <w:w w:val="100"/>
          <w:position w:val="0"/>
          <w:shd w:val="clear" w:color="auto" w:fill="auto"/>
          <w:lang w:val="fr-FR" w:eastAsia="fr-FR" w:bidi="fr-FR"/>
        </w:rPr>
        <w:t xml:space="preserve">Sartre’a </w:t>
      </w:r>
      <w:r>
        <w:rPr>
          <w:color w:val="000000"/>
          <w:spacing w:val="0"/>
          <w:w w:val="100"/>
          <w:position w:val="0"/>
          <w:shd w:val="clear" w:color="auto" w:fill="auto"/>
          <w:lang w:val="pl-PL" w:eastAsia="pl-PL" w:bidi="pl-PL"/>
        </w:rPr>
        <w:t xml:space="preserve">(„France </w:t>
      </w:r>
      <w:r>
        <w:rPr>
          <w:color w:val="000000"/>
          <w:spacing w:val="0"/>
          <w:w w:val="100"/>
          <w:position w:val="0"/>
          <w:shd w:val="clear" w:color="auto" w:fill="auto"/>
          <w:lang w:val="fr-FR" w:eastAsia="fr-FR" w:bidi="fr-FR"/>
        </w:rPr>
        <w:t xml:space="preserve">Observateur” </w:t>
      </w:r>
      <w:r>
        <w:rPr>
          <w:color w:val="000000"/>
          <w:spacing w:val="0"/>
          <w:w w:val="100"/>
          <w:position w:val="0"/>
          <w:shd w:val="clear" w:color="auto" w:fill="auto"/>
          <w:lang w:val="pl-PL" w:eastAsia="pl-PL" w:bidi="pl-PL"/>
        </w:rPr>
        <w:t>z 12. 12. 63). w którym autor „Krytyki Rozumu Dialektycznego” poparł w całej roz</w:t>
        <w:softHyphen/>
        <w:t xml:space="preserve">ciągłości stanowisko </w:t>
      </w:r>
      <w:r>
        <w:rPr>
          <w:color w:val="000000"/>
          <w:spacing w:val="0"/>
          <w:w w:val="100"/>
          <w:position w:val="0"/>
          <w:shd w:val="clear" w:color="auto" w:fill="auto"/>
          <w:lang w:val="fr-FR" w:eastAsia="fr-FR" w:bidi="fr-FR"/>
        </w:rPr>
        <w:t xml:space="preserve">S. de Beauvoir </w:t>
      </w:r>
      <w:r>
        <w:rPr>
          <w:color w:val="000000"/>
          <w:spacing w:val="0"/>
          <w:w w:val="100"/>
          <w:position w:val="0"/>
          <w:shd w:val="clear" w:color="auto" w:fill="auto"/>
          <w:lang w:val="pl-PL" w:eastAsia="pl-PL" w:bidi="pl-PL"/>
        </w:rPr>
        <w:t>w sprawie Olgi Iwińskiej.</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Intelektualiści tej kategorii i politycy „appeasementu” — to są ludzie, którzy najwydatniej szkodzą sprawie zbliżenia pomiędzy Rosją a Zachodem. Rosja nie musi przejąć zachodniego systemu parlamentarnego ani kopiować brytyjskich czy amerykańskich instytucji socjalnych. W Rosji musi jednak nastąpić odrodzenie podstawowych norm cywilizacji europejskiej. W przeci</w:t>
        <w:softHyphen/>
        <w:t>wnym wypadku polityka koegzystencji na dalszą metę nie okaże się mo</w:t>
        <w:softHyphen/>
        <w:t>żliwa.</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Problem sprowadza się do odpowiedzi na następujące pytanie: czy de- stalinizacja w ramach państwa totalnego jest rzeczą możliwą? W mojej opinii stalinizm jest nieuchronnym zwyrodnieniem każdej dyktatury. Rze</w:t>
        <w:softHyphen/>
        <w:t>telna de-stalinizacja musi być równoznaczna z demokratyzacją. Innymi słowy Rosja może odejść od praktyk stalinizmu tylko za cenę demokraty- tyzacji ustroju. Sprawdzianem stopnia demokratyzacji ustroju jest prawo</w:t>
        <w:softHyphen/>
        <w:t>rządność.</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 xml:space="preserve">„Kurier Polski” z 17. 8. br. podał wiadomość, że dwie studentki Uniwersytetu Warszawskiego skarżą dyrekcję hotelu „Orbis” w Warszawie za usunięcie z kawiarni. Studentki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Z. i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I. przyszły do kawiarni w towarzystwie dwóch Amerykanów. Obsługująca kelnerka oświadczyła im, że „takie panie w kawiarni niczego nie otrzymują”. Kierowniczka kawiarni poparła kelnerkę i poleciła studentkom opuścić salę. Studentkom dano nie</w:t>
        <w:softHyphen/>
        <w:t xml:space="preserve">dwuznacznie do zrozumienia, że uważane są za prostytutki. Ponieważ nic nie pomogły tłumaczenia i zapewnienia, adwokat studentek wystosował list do dyrekcji hotelu „Orbis” domagając się przeproszenia swoich klientek. W liście adwokat wyjaśnił, że studentki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Z. i </w:t>
      </w:r>
      <w:r>
        <w:rPr>
          <w:color w:val="000000"/>
          <w:spacing w:val="0"/>
          <w:w w:val="100"/>
          <w:position w:val="0"/>
          <w:shd w:val="clear" w:color="auto" w:fill="auto"/>
          <w:lang w:val="fr-FR" w:eastAsia="fr-FR" w:bidi="fr-FR"/>
        </w:rPr>
        <w:t xml:space="preserve">M. </w:t>
      </w:r>
      <w:r>
        <w:rPr>
          <w:color w:val="000000"/>
          <w:spacing w:val="0"/>
          <w:w w:val="100"/>
          <w:position w:val="0"/>
          <w:shd w:val="clear" w:color="auto" w:fill="auto"/>
          <w:lang w:val="pl-PL" w:eastAsia="pl-PL" w:bidi="pl-PL"/>
        </w:rPr>
        <w:t>I. poznały w Szwajcarii obu Amerykanów, którzy w tym roku przyjechali do Polski jako turyści.</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 odpowiedzi adwokat otrzymał urzędowe pismo w którym dyrekcja hotelu „Orbis” żąda podania: adresów konsumentek, zaświadczenia Uniwer</w:t>
        <w:softHyphen/>
        <w:t>sytetu Warszawskiego że są rzeczywiście studentkami, dowodów, że rzeczy</w:t>
        <w:softHyphen/>
        <w:t>wiście były w Genewie gdzie poznały owych Amerykanów, wreszcie danych osobistych o samych Amerykanach.</w:t>
      </w:r>
      <w:r>
        <w:br w:type="page"/>
      </w:r>
    </w:p>
    <w:p>
      <w:pPr>
        <w:pStyle w:val="Style30"/>
        <w:keepNext w:val="0"/>
        <w:keepLines w:val="0"/>
        <w:widowControl w:val="0"/>
        <w:shd w:val="clear" w:color="auto" w:fill="auto"/>
        <w:bidi w:val="0"/>
        <w:spacing w:before="0" w:after="0" w:line="252" w:lineRule="auto"/>
        <w:ind w:left="0" w:right="0" w:firstLine="300"/>
        <w:jc w:val="both"/>
      </w:pPr>
      <w:r>
        <w:rPr>
          <w:color w:val="000000"/>
          <w:spacing w:val="0"/>
          <w:w w:val="100"/>
          <w:position w:val="0"/>
          <w:shd w:val="clear" w:color="auto" w:fill="auto"/>
          <w:lang w:val="pl-PL" w:eastAsia="pl-PL" w:bidi="pl-PL"/>
        </w:rPr>
        <w:t>Sprawa poszła do sądu, lecz sąd niczego nie naprawi bo nie jest w stanie restaurować w Polsce praworządności. Stalinizm to nie tylko łagry i „Sa</w:t>
        <w:softHyphen/>
        <w:t>la Nr 7”. Stalinizm to przede wszystkim zasada, że wszyscy obywatele są potencjalnie winni i podejrzani. W tym systemie obowiązkiem obywatela jest udowodnić swoją niewinność w danej sprawie.</w:t>
      </w:r>
    </w:p>
    <w:p>
      <w:pPr>
        <w:pStyle w:val="Style30"/>
        <w:keepNext w:val="0"/>
        <w:keepLines w:val="0"/>
        <w:widowControl w:val="0"/>
        <w:shd w:val="clear" w:color="auto" w:fill="auto"/>
        <w:bidi w:val="0"/>
        <w:spacing w:before="0" w:after="0" w:line="252" w:lineRule="auto"/>
        <w:ind w:left="0" w:right="0" w:firstLine="300"/>
        <w:jc w:val="both"/>
      </w:pPr>
      <w:r>
        <w:rPr>
          <w:color w:val="000000"/>
          <w:spacing w:val="0"/>
          <w:w w:val="100"/>
          <w:position w:val="0"/>
          <w:shd w:val="clear" w:color="auto" w:fill="auto"/>
          <w:lang w:val="pl-PL" w:eastAsia="pl-PL" w:bidi="pl-PL"/>
        </w:rPr>
        <w:t>W państwie praworządnym każdy obywatel jest niewinny dopóki nie</w:t>
        <w:softHyphen/>
        <w:t>zawisły sąd nie orzeknie, że popełnił przestępstwo. Lecz stalinizm stanowi matematyczną odwrotność praworządności. Nie dyrekcja „Orbisu” musi udo</w:t>
        <w:softHyphen/>
        <w:t>wadniać, że cytowane studenki są prostytutkami — tylko odwrotnie niesz</w:t>
        <w:softHyphen/>
        <w:t xml:space="preserve">częsne studentki będą musiały udowadniać w sądzie, że </w:t>
      </w:r>
      <w:r>
        <w:rPr>
          <w:i/>
          <w:iCs/>
          <w:color w:val="000000"/>
          <w:spacing w:val="0"/>
          <w:w w:val="100"/>
          <w:position w:val="0"/>
          <w:shd w:val="clear" w:color="auto" w:fill="auto"/>
          <w:lang w:val="pl-PL" w:eastAsia="pl-PL" w:bidi="pl-PL"/>
        </w:rPr>
        <w:t>nie</w:t>
      </w:r>
      <w:r>
        <w:rPr>
          <w:color w:val="000000"/>
          <w:spacing w:val="0"/>
          <w:w w:val="100"/>
          <w:position w:val="0"/>
          <w:shd w:val="clear" w:color="auto" w:fill="auto"/>
          <w:lang w:val="pl-PL" w:eastAsia="pl-PL" w:bidi="pl-PL"/>
        </w:rPr>
        <w:t xml:space="preserve"> są prosty</w:t>
        <w:softHyphen/>
        <w:t>tutkami.</w:t>
      </w:r>
    </w:p>
    <w:p>
      <w:pPr>
        <w:pStyle w:val="Style30"/>
        <w:keepNext w:val="0"/>
        <w:keepLines w:val="0"/>
        <w:widowControl w:val="0"/>
        <w:shd w:val="clear" w:color="auto" w:fill="auto"/>
        <w:bidi w:val="0"/>
        <w:spacing w:before="0" w:after="0" w:line="252" w:lineRule="auto"/>
        <w:ind w:left="0" w:right="0" w:firstLine="300"/>
        <w:jc w:val="both"/>
      </w:pPr>
      <w:r>
        <w:rPr>
          <w:color w:val="000000"/>
          <w:spacing w:val="0"/>
          <w:w w:val="100"/>
          <w:position w:val="0"/>
          <w:shd w:val="clear" w:color="auto" w:fill="auto"/>
          <w:lang w:val="pl-PL" w:eastAsia="pl-PL" w:bidi="pl-PL"/>
        </w:rPr>
        <w:t>K.T. Toeplitz, który tej sprawie na łamach warszawskiej „Kultury” poświęcił felieton, pisze m. in.: „Sądząc z danych, są to młode dziewczyny, które nie pamiętają okupacji. Są u siebie, w swoim wolnym i praworządnym państwie”.</w:t>
      </w:r>
    </w:p>
    <w:p>
      <w:pPr>
        <w:pStyle w:val="Style30"/>
        <w:keepNext w:val="0"/>
        <w:keepLines w:val="0"/>
        <w:widowControl w:val="0"/>
        <w:shd w:val="clear" w:color="auto" w:fill="auto"/>
        <w:bidi w:val="0"/>
        <w:spacing w:before="0" w:after="0" w:line="252" w:lineRule="auto"/>
        <w:ind w:left="0" w:right="0" w:firstLine="300"/>
        <w:jc w:val="both"/>
      </w:pPr>
      <w:r>
        <w:rPr>
          <w:color w:val="000000"/>
          <w:spacing w:val="0"/>
          <w:w w:val="100"/>
          <w:position w:val="0"/>
          <w:shd w:val="clear" w:color="auto" w:fill="auto"/>
          <w:lang w:val="pl-PL" w:eastAsia="pl-PL" w:bidi="pl-PL"/>
        </w:rPr>
        <w:t>Niestety owo państwo nie jest ani wolne ani praworządne.</w:t>
      </w:r>
    </w:p>
    <w:p>
      <w:pPr>
        <w:pStyle w:val="Style30"/>
        <w:keepNext w:val="0"/>
        <w:keepLines w:val="0"/>
        <w:widowControl w:val="0"/>
        <w:shd w:val="clear" w:color="auto" w:fill="auto"/>
        <w:bidi w:val="0"/>
        <w:spacing w:before="0" w:line="252" w:lineRule="auto"/>
        <w:ind w:left="0" w:right="0" w:firstLine="300"/>
        <w:jc w:val="both"/>
      </w:pPr>
      <w:r>
        <w:rPr>
          <w:color w:val="000000"/>
          <w:spacing w:val="0"/>
          <w:w w:val="100"/>
          <w:position w:val="0"/>
          <w:shd w:val="clear" w:color="auto" w:fill="auto"/>
          <w:lang w:val="pl-PL" w:eastAsia="pl-PL" w:bidi="pl-PL"/>
        </w:rPr>
        <w:t xml:space="preserve">Politycy i intelektualiści zachodni, którzy w imię koegzystencji gotowi są argumentować, że upiory stalinizmu są wymysłem kompleksu nienawiści do Sowietów — są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grabarzami tej polityki, której chcieliby bronić. Miliony ludzi w europejskim bloku państw komunistycznych potępia sta</w:t>
        <w:softHyphen/>
        <w:t>linizm i tylko z tymi ludźmi wiązać możemy nadzieje koegzystencji. Lecz aby w przyszłości przyjaźnie z tymi ludźmi współżyć — nie możemy dziś ich zdradzać.</w:t>
      </w:r>
    </w:p>
    <w:p>
      <w:pPr>
        <w:pStyle w:val="Style30"/>
        <w:keepNext w:val="0"/>
        <w:keepLines w:val="0"/>
        <w:widowControl w:val="0"/>
        <w:shd w:val="clear" w:color="auto" w:fill="auto"/>
        <w:bidi w:val="0"/>
        <w:spacing w:before="0" w:line="240" w:lineRule="auto"/>
        <w:ind w:left="0" w:right="0" w:firstLine="0"/>
        <w:jc w:val="center"/>
      </w:pPr>
      <w:r>
        <w:rPr>
          <w:color w:val="000000"/>
          <w:spacing w:val="0"/>
          <w:w w:val="100"/>
          <w:position w:val="0"/>
          <w:shd w:val="clear" w:color="auto" w:fill="auto"/>
          <w:lang w:val="pl-PL" w:eastAsia="pl-PL" w:bidi="pl-PL"/>
        </w:rPr>
        <w:t>DROGA NA ZACHÓD</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Jeden z wybitnych Amerykanów polskiego pochodzenia powiedział mi, że w Stanach Zjednoczonych oczywiście najlepiej jest być WASP czyli białym anglosaskim protestantem. Na drugim miejscu mój rozmówca wy</w:t>
        <w:softHyphen/>
        <w:t>mienił Niemców a na trzecim Żydów. Amerykanie bardzo wysoko cenią Ży</w:t>
        <w:softHyphen/>
        <w:t>dów. Najwybitniejsi uczeni amerykańscy dwudziestego wieku byli pocho</w:t>
        <w:softHyphen/>
        <w:t>dzenia żydowskiego.</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Amerykanie gotowi są przełknąć łatwo wymawialne nazwisko polskie np. „Grabowski”. Szkodzą natomiast imiona czysto słowiańskie jak Sobie</w:t>
        <w:softHyphen/>
        <w:t>sław, Zbigniew, Mścisław itd.</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Anglosasi — podobnie jak Niemcy — uważają że cywilizacja, porządek i higiena kończą się na granicy niemieckiej. Dalej na Wschód to błoto, tyfus i prymityw.</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Parę hektarów piasków, jak na Mazowszu, — to utrapienie i nuda. Siedem milionów kilometrów kwadratowych piasków, to Sahara — wielkość i romantyka.</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Marne polskie drogi i błoto to tylko marne drogi i błoto. Gigantyczne błoto rosyjskie — to egzotyka i niemal mistyka.</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Jesteśmy zbyt miniaturowi, by na błocie robić karierę. Bagna, piaski, dzicz, śniegi, bezdroża, — robią wrażenie tylko w gigantycznych dawkach. W małych wymiarach to są próbki bez wartości, które irytują a nie za</w:t>
        <w:softHyphen/>
        <w:t>ciekawiają.</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X. Pawilon z „minionego (nie całkiem) okresu” — to był brudny skandal. Bierut to mała nikomu nieznana kreaturka. Jego otoczenie składało się z dziesięciorzędnych aferzystów. Natomiast Stalin to „Iwan Groźny” a</w:t>
        <w:br w:type="page"/>
      </w:r>
      <w:r>
        <w:rPr>
          <w:color w:val="000000"/>
          <w:spacing w:val="0"/>
          <w:w w:val="100"/>
          <w:position w:val="0"/>
          <w:shd w:val="clear" w:color="auto" w:fill="auto"/>
          <w:lang w:val="pl-PL" w:eastAsia="pl-PL" w:bidi="pl-PL"/>
        </w:rPr>
        <w:t>o jego monstre-procesach wydaje się co roku na Zachodzie kilkanaście to</w:t>
        <w:softHyphen/>
        <w:t>mów.</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Dla przeciętnego Anglosasa Polska, polskość, Polak — to określenia, którym brak ostro zarysowanych konturów.</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Conrad postąpił niezmiernie rozsądnie przyjmując anglosasko brzmiący pseudonim. Sądzę, że połowa, a może 70%, Anglików — którzy do dziś wypożyczają książki Conrada z bibliotek publicznych — nie wie, że autor „Lorda Jima” był Polakiem. Wprawdzie z każdej encyklopedii można się dowiedzieć kim był Conrad z pochodzenia — lecz kto zagląda do encyklo</w:t>
        <w:softHyphen/>
        <w:t>pedii? Po co zresztą szukać po encyklopediach skoro jego imię i nazwisko brzmią swojsko i zwyczajnie. Jestem przekonany, że gdyby Conrad uparł się i wydawał swoje książki jako Józef Korzeniowski nie miałby dziś tej pozycji w świecie anglosaskim jaką ma Joseph Conrad.</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Józef Korzeniowski brzmi źle. </w:t>
      </w:r>
      <w:r>
        <w:rPr>
          <w:color w:val="000000"/>
          <w:spacing w:val="0"/>
          <w:w w:val="100"/>
          <w:position w:val="0"/>
          <w:shd w:val="clear" w:color="auto" w:fill="auto"/>
          <w:lang w:val="fr-FR" w:eastAsia="fr-FR" w:bidi="fr-FR"/>
        </w:rPr>
        <w:t xml:space="preserve">Vladimir </w:t>
      </w:r>
      <w:r>
        <w:rPr>
          <w:color w:val="000000"/>
          <w:spacing w:val="0"/>
          <w:w w:val="100"/>
          <w:position w:val="0"/>
          <w:shd w:val="clear" w:color="auto" w:fill="auto"/>
          <w:lang w:val="pl-PL" w:eastAsia="pl-PL" w:bidi="pl-PL"/>
        </w:rPr>
        <w:t>Nabokow czy Peter Ustinow brzmi dobrze. Rosja jest olbrzymia i konkretna. Obraz Rosji w umysłowoś- ci przeciętnego Anglosasa może być fałszywy i naiwny lecz nie brak mu ostro i kontrastowo zarysowanych konturów.</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Polacy uważają się za współtwórców kultury Zachodu. W rzeczywistości jednak nasz współudział w tym jedynym w swoim rodzaju procesie kultu</w:t>
        <w:softHyphen/>
        <w:t>rotwórczym był znikomy. Byliśmy obrońcami kultury Zachodu, lecz nie jej współtwórcami. To są dwie rzeczy różne. Obrońcę ceni się w chwili zagrożenia — współtwórcę ceni się zawsze. Byliśmy cenni w okresie „Bitwy o Wielką Brytanię” — dziś jesteśmy tańsi. Rosjanie nigdy nie bronili Za</w:t>
        <w:softHyphen/>
        <w:t>chodu lecz ich wkład do kultury zachodniej był niewspółmiernie większy niż nasz.</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Ktoś powie — Rosja jest mocarstwem i trudno ją przeoczyć. To prawda, lecz na giełdzie anglosaskiej bardzo wysoko notowani są Szwedzi, Norwego</w:t>
        <w:softHyphen/>
        <w:t>wie, Finowie — małe narody w porównaniu z Rosjanami, Amerykanami a nawet z Polakami.</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Skandynawowie — klinicznie czyści, gospodarni, społecznie znakomicie uładzeni -— reprezentują </w:t>
      </w:r>
      <w:r>
        <w:rPr>
          <w:i/>
          <w:iCs/>
          <w:color w:val="000000"/>
          <w:spacing w:val="0"/>
          <w:w w:val="100"/>
          <w:position w:val="0"/>
          <w:shd w:val="clear" w:color="auto" w:fill="auto"/>
          <w:lang w:val="pl-PL" w:eastAsia="pl-PL" w:bidi="pl-PL"/>
        </w:rPr>
        <w:t>common sens,</w:t>
      </w:r>
      <w:r>
        <w:rPr>
          <w:color w:val="000000"/>
          <w:spacing w:val="0"/>
          <w:w w:val="100"/>
          <w:position w:val="0"/>
          <w:shd w:val="clear" w:color="auto" w:fill="auto"/>
          <w:lang w:val="pl-PL" w:eastAsia="pl-PL" w:bidi="pl-PL"/>
        </w:rPr>
        <w:t xml:space="preserve"> zaletę najwyżej cenioną przez Anglo- sasów.</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 xml:space="preserve">W świecie anglosaskim mamy garść Polaków, którzy należą do </w:t>
      </w:r>
      <w:r>
        <w:rPr>
          <w:i/>
          <w:iCs/>
          <w:color w:val="000000"/>
          <w:spacing w:val="0"/>
          <w:w w:val="100"/>
          <w:position w:val="0"/>
          <w:shd w:val="clear" w:color="auto" w:fill="auto"/>
          <w:lang w:val="pl-PL" w:eastAsia="pl-PL" w:bidi="pl-PL"/>
        </w:rPr>
        <w:t>top people.</w:t>
      </w:r>
      <w:r>
        <w:rPr>
          <w:color w:val="000000"/>
          <w:spacing w:val="0"/>
          <w:w w:val="100"/>
          <w:position w:val="0"/>
          <w:shd w:val="clear" w:color="auto" w:fill="auto"/>
          <w:lang w:val="pl-PL" w:eastAsia="pl-PL" w:bidi="pl-PL"/>
        </w:rPr>
        <w:t xml:space="preserve"> Lecz jako naród i narodowość notowani jesteśmy nisko. Nie pomogą nam ani frapujący Gombrowicz, ani zaskakujący Kott-szekspirolog. Nie pomogą nam dziesiątki Polaków profesorów na amerykańskich wyższych uczelniach.</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Poseł czy ambasador — choćby najświetniej utalentowany — w osta</w:t>
        <w:softHyphen/>
        <w:t>tecznym rozrachunku mierzony jest pozycją państwa, które reprezentuje. Możemy mieć legion znakomitych „ambasadorów” na Zachodzie — lecz co oni reprezentują poza swoimi prywatno-osobistymi osiągnięciami?</w:t>
      </w:r>
    </w:p>
    <w:p>
      <w:pPr>
        <w:pStyle w:val="Style30"/>
        <w:keepNext w:val="0"/>
        <w:keepLines w:val="0"/>
        <w:widowControl w:val="0"/>
        <w:shd w:val="clear" w:color="auto" w:fill="auto"/>
        <w:bidi w:val="0"/>
        <w:spacing w:before="0" w:after="0" w:line="240" w:lineRule="auto"/>
        <w:ind w:left="0" w:right="0" w:firstLine="320"/>
        <w:jc w:val="both"/>
      </w:pPr>
      <w:r>
        <w:rPr>
          <w:color w:val="000000"/>
          <w:spacing w:val="0"/>
          <w:w w:val="100"/>
          <w:position w:val="0"/>
          <w:shd w:val="clear" w:color="auto" w:fill="auto"/>
          <w:lang w:val="pl-PL" w:eastAsia="pl-PL" w:bidi="pl-PL"/>
        </w:rPr>
        <w:t>Polacy i Rosjanie wykazują klasyczny kompleks niższości w stosunku do Zachodu. Freud nazwał kompleks niższości głównym dynamem postępu. Zachód góruje nad europejskim wschodem w wielu dziedzinach i owa tendencja „doścignięcia Ameryki” jest objawem zdrowym. Musimy jednak pamiętać, że Polacy nie mogą doścignąć Zachodu na Zachodzie. Muszą go doścignąć na Wschodzie, u siebie w domu. Legion znakomitych „am</w:t>
        <w:softHyphen/>
        <w:t>basadorów” jest rzeczą niezmiernie cenną pod warunkiem, że istnieją war</w:t>
        <w:softHyphen/>
        <w:t>tości i osiągnięcia, które ci panowie mogą reprezentować.</w:t>
      </w:r>
    </w:p>
    <w:p>
      <w:pPr>
        <w:pStyle w:val="Style30"/>
        <w:keepNext w:val="0"/>
        <w:keepLines w:val="0"/>
        <w:widowControl w:val="0"/>
        <w:shd w:val="clear" w:color="auto" w:fill="auto"/>
        <w:bidi w:val="0"/>
        <w:spacing w:before="0" w:after="0" w:line="240" w:lineRule="auto"/>
        <w:ind w:left="0" w:right="0" w:firstLine="260"/>
        <w:jc w:val="both"/>
        <w:sectPr>
          <w:headerReference w:type="default" r:id="rId54"/>
          <w:footerReference w:type="default" r:id="rId55"/>
          <w:headerReference w:type="even" r:id="rId56"/>
          <w:footerReference w:type="even" r:id="rId57"/>
          <w:footnotePr>
            <w:pos w:val="pageBottom"/>
            <w:numFmt w:val="decimal"/>
            <w:numRestart w:val="continuous"/>
            <w15:footnoteColumns w:val="1"/>
          </w:footnotePr>
          <w:pgSz w:w="7024" w:h="11334"/>
          <w:pgMar w:top="925" w:left="501" w:right="493" w:bottom="646" w:header="0" w:footer="3" w:gutter="0"/>
          <w:cols w:space="720"/>
          <w:noEndnote/>
          <w:rtlGutter w:val="0"/>
          <w:docGrid w:linePitch="360"/>
        </w:sectPr>
      </w:pPr>
      <w:r>
        <w:rPr>
          <w:color w:val="000000"/>
          <w:spacing w:val="0"/>
          <w:w w:val="100"/>
          <w:position w:val="0"/>
          <w:shd w:val="clear" w:color="auto" w:fill="auto"/>
          <w:lang w:val="pl-PL" w:eastAsia="pl-PL" w:bidi="pl-PL"/>
        </w:rPr>
        <w:t xml:space="preserve">Jest coś patetycznego w owym ustawicznym podkreślaniu naszej za- </w:t>
      </w:r>
    </w:p>
    <w:p>
      <w:pPr>
        <w:pStyle w:val="Style30"/>
        <w:keepNext w:val="0"/>
        <w:keepLines w:val="0"/>
        <w:widowControl w:val="0"/>
        <w:shd w:val="clear" w:color="auto" w:fill="auto"/>
        <w:bidi w:val="0"/>
        <w:spacing w:before="0" w:after="0" w:line="240" w:lineRule="auto"/>
        <w:ind w:left="0" w:right="0" w:firstLine="0"/>
        <w:jc w:val="both"/>
      </w:pPr>
      <w:r>
        <w:rPr>
          <w:b/>
          <w:bCs/>
          <w:color w:val="000000"/>
          <w:spacing w:val="0"/>
          <w:w w:val="100"/>
          <w:position w:val="0"/>
          <w:shd w:val="clear" w:color="auto" w:fill="auto"/>
          <w:lang w:val="pl-PL" w:eastAsia="pl-PL" w:bidi="pl-PL"/>
        </w:rPr>
        <w:t>chodniości, w wiecznych deklaracjach solidarności z Zachodem, w akcepto</w:t>
        <w:softHyphen/>
        <w:t>waniu — często bezkrytycznym — wszystkiego co zachodnie. To nie jest droga która prowadzi na Zachód. Prawdziwą pozycję na Zachodzie możemy wywalczyć dla siebie tylko na Wschodzie.</w:t>
      </w:r>
    </w:p>
    <w:p>
      <w:pPr>
        <w:pStyle w:val="Style30"/>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Obok Rosjan Polacy są największym narodem wschodnio-europejskim. Cóż byłoby bardziej naturalnego gdyby polscy mężowie stanu dysponowali wyjątkowymi wpływami w Moskwie. Gdyby kiedyś tak było — polscy politycy byliby niezmiernie cenieni i wysoko notowani w Londynie, w Waszyngtonie i w Paryżu. Musimy mieć konkretne osiągnięcia w naszym wschodnim rejonie Europy, by poprawić nasz kurs na Zachodzie.</w:t>
      </w:r>
    </w:p>
    <w:p>
      <w:pPr>
        <w:pStyle w:val="Style30"/>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Za każdym Rosjaninem na Zachodzie — choćby najbardziej antykomu</w:t>
        <w:softHyphen/>
        <w:t>nistycznym — stoją wszystkie sputniki, Gagariny i cała potęga Związku Sowieckiego. A na każdego z nas, choć bylibyśmy Wierzyńskimi, Gombrowi</w:t>
        <w:softHyphen/>
        <w:t>czami, Miłoszami — pada cień Gomułki i owych „naczelnych inżynierów” bez ukończonej szkoły powszechnej o których wspominam w moim arty</w:t>
        <w:softHyphen/>
        <w:t>kule.</w:t>
      </w:r>
    </w:p>
    <w:p>
      <w:pPr>
        <w:pStyle w:val="Style30"/>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Naród i jego dzieje stanowią niepodzielną całość. Historia Polski to nie tylko Grunwald i „Cud nad Wisłą” lecz również 20 lat PRL.</w:t>
      </w:r>
    </w:p>
    <w:p>
      <w:pPr>
        <w:pStyle w:val="Style30"/>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Emigranci wyobrażają sobie, że reprezentują Polskę Szopena i Piłsud</w:t>
        <w:softHyphen/>
        <w:t>skiego jak z wiersza Lechonia. Lecz w gruncie rzeczy w oczach Zachodu reprezentujemy — choćby jako opozycję — Polskę Gomułki i Cyrankie</w:t>
        <w:softHyphen/>
        <w:t>wicza, bo innej Polski nie ma.</w:t>
      </w:r>
    </w:p>
    <w:p>
      <w:pPr>
        <w:pStyle w:val="Style30"/>
        <w:keepNext w:val="0"/>
        <w:keepLines w:val="0"/>
        <w:widowControl w:val="0"/>
        <w:shd w:val="clear" w:color="auto" w:fill="auto"/>
        <w:bidi w:val="0"/>
        <w:spacing w:before="0" w:after="0" w:line="240" w:lineRule="auto"/>
        <w:ind w:left="0" w:right="0" w:firstLine="340"/>
        <w:jc w:val="both"/>
      </w:pPr>
      <w:r>
        <w:rPr>
          <w:b/>
          <w:bCs/>
          <w:color w:val="000000"/>
          <w:spacing w:val="0"/>
          <w:w w:val="100"/>
          <w:position w:val="0"/>
          <w:shd w:val="clear" w:color="auto" w:fill="auto"/>
          <w:lang w:val="pl-PL" w:eastAsia="pl-PL" w:bidi="pl-PL"/>
        </w:rPr>
        <w:t>Do czego zmierzają te uwagi? Wydaje mi się że należy porzucić obłąkane i upokarzające hasło głoszące, że winniśmy być sojusznikiem Zachodu na</w:t>
        <w:softHyphen/>
        <w:t>wet wbrew woli Zachodu. Błędną jest również emigracyjna wiara, że wszystko zależy od Zachodu i wskutek tego Zachód należy „nawracać”. Nasza aktywność na Zachodzie ma wielkie znaczenie, lecz przede wszy</w:t>
        <w:softHyphen/>
        <w:t>stkim trzeba wpływać i odziaływać na kraj bo tylko w oparciu o kraj będziemy kiedyś mogli konkretnie odziaływać na Zachód. Polska musi zdobyć status i opinię gospodarnego i praworządnego państwa. Wówczas zaawansujemy i my, Polacy zagraniczni, — ponieważ każdy sukces Polski jest naszym sukcesem a każda klęska Polski jest i naszą klęską. Emigranci natomiast gotowi są przyjąć z Polski wszystko to co nas wywyższa w oczach Zachodu a równocześnie chcieliby odrzucić wszystko to co nas pomniej</w:t>
        <w:softHyphen/>
        <w:t>sza.</w:t>
      </w:r>
    </w:p>
    <w:p>
      <w:pPr>
        <w:pStyle w:val="Style64"/>
        <w:keepNext w:val="0"/>
        <w:keepLines w:val="0"/>
        <w:widowControl w:val="0"/>
        <w:shd w:val="clear" w:color="auto" w:fill="auto"/>
        <w:bidi w:val="0"/>
        <w:spacing w:before="0" w:after="1140" w:line="206" w:lineRule="auto"/>
        <w:ind w:left="0" w:firstLine="0"/>
        <w:jc w:val="right"/>
      </w:pPr>
      <w:r>
        <w:rPr>
          <w:color w:val="000000"/>
          <w:spacing w:val="0"/>
          <w:w w:val="100"/>
          <w:position w:val="0"/>
          <w:shd w:val="clear" w:color="auto" w:fill="auto"/>
          <w:lang w:val="pl-PL" w:eastAsia="pl-PL" w:bidi="pl-PL"/>
        </w:rPr>
        <w:t>LONDYtiCZYK</w:t>
      </w:r>
    </w:p>
    <w:p>
      <w:pPr>
        <w:pStyle w:val="Style42"/>
        <w:keepNext/>
        <w:keepLines/>
        <w:widowControl w:val="0"/>
        <w:shd w:val="clear" w:color="auto" w:fill="auto"/>
        <w:bidi w:val="0"/>
        <w:spacing w:before="0" w:after="400" w:line="240" w:lineRule="auto"/>
        <w:ind w:left="0" w:right="0" w:firstLine="0"/>
        <w:jc w:val="left"/>
      </w:pPr>
      <w:bookmarkStart w:id="20" w:name="bookmark20"/>
      <w:bookmarkStart w:id="21" w:name="bookmark21"/>
      <w:r>
        <w:rPr>
          <w:color w:val="000000"/>
          <w:spacing w:val="0"/>
          <w:w w:val="100"/>
          <w:position w:val="0"/>
          <w:shd w:val="clear" w:color="auto" w:fill="auto"/>
          <w:lang w:val="fr-FR" w:eastAsia="fr-FR" w:bidi="fr-FR"/>
        </w:rPr>
        <w:t xml:space="preserve">Przeglqd </w:t>
      </w:r>
      <w:r>
        <w:rPr>
          <w:color w:val="000000"/>
          <w:spacing w:val="0"/>
          <w:w w:val="100"/>
          <w:position w:val="0"/>
          <w:shd w:val="clear" w:color="auto" w:fill="auto"/>
          <w:lang w:val="pl-PL" w:eastAsia="pl-PL" w:bidi="pl-PL"/>
        </w:rPr>
        <w:t>niemiecki</w:t>
      </w:r>
      <w:bookmarkEnd w:id="20"/>
      <w:bookmarkEnd w:id="21"/>
    </w:p>
    <w:p>
      <w:pPr>
        <w:pStyle w:val="Style30"/>
        <w:keepNext w:val="0"/>
        <w:keepLines w:val="0"/>
        <w:widowControl w:val="0"/>
        <w:shd w:val="clear" w:color="auto" w:fill="auto"/>
        <w:bidi w:val="0"/>
        <w:spacing w:before="0" w:after="180" w:line="240" w:lineRule="auto"/>
        <w:ind w:left="0" w:right="0" w:firstLine="0"/>
        <w:jc w:val="center"/>
      </w:pPr>
      <w:r>
        <w:rPr>
          <w:b/>
          <w:bCs/>
          <w:color w:val="000000"/>
          <w:spacing w:val="0"/>
          <w:w w:val="100"/>
          <w:position w:val="0"/>
          <w:shd w:val="clear" w:color="auto" w:fill="auto"/>
          <w:lang w:val="pl-PL" w:eastAsia="pl-PL" w:bidi="pl-PL"/>
        </w:rPr>
        <w:t>PO WYBORACH</w:t>
      </w:r>
    </w:p>
    <w:p>
      <w:pPr>
        <w:pStyle w:val="Style30"/>
        <w:keepNext w:val="0"/>
        <w:keepLines w:val="0"/>
        <w:widowControl w:val="0"/>
        <w:shd w:val="clear" w:color="auto" w:fill="auto"/>
        <w:bidi w:val="0"/>
        <w:spacing w:before="0" w:after="0" w:line="240" w:lineRule="auto"/>
        <w:ind w:left="0" w:right="0" w:firstLine="280"/>
        <w:jc w:val="both"/>
      </w:pPr>
      <w:r>
        <w:rPr>
          <w:b/>
          <w:bCs/>
          <w:color w:val="000000"/>
          <w:spacing w:val="0"/>
          <w:w w:val="100"/>
          <w:position w:val="0"/>
          <w:shd w:val="clear" w:color="auto" w:fill="auto"/>
          <w:lang w:val="pl-PL" w:eastAsia="pl-PL" w:bidi="pl-PL"/>
        </w:rPr>
        <w:t>Piąty powojenny Bundestag, wybrany 19 września rb., niewiele będzie się różnił od poprzedniego. Wyborcy oddali na Wolnych Demokratów (FDP)</w:t>
        <w:br w:type="page"/>
      </w:r>
      <w:r>
        <w:rPr>
          <w:color w:val="000000"/>
          <w:spacing w:val="0"/>
          <w:w w:val="100"/>
          <w:position w:val="0"/>
          <w:shd w:val="clear" w:color="auto" w:fill="auto"/>
          <w:lang w:val="pl-PL" w:eastAsia="pl-PL" w:bidi="pl-PL"/>
        </w:rPr>
        <w:t>9,5%, na Chadecję (CDU &amp; CSU) 47,6%, na Socjalistów (SPD) 39,3% i na inne partie, odpadające z powodu pięcioprocentowej klauzuli, 3,6% głosów. Chadecy otrzymali o trzy mandaty więcej, a Socjaliści o dwanaście więcej niż poprzednio, kosztem strat Wolnych Demokratów.</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Podział mandatów wygląda następująco: FDP 49; CDU &amp; CSU 196 + 49 = 245 i SPD 202. Wobec tych wyników prof. Erhard nadal będzie Kanclerzem, a wobec znanej jego niechęci do wielkiej „czarno-czerwonej” koalicji, będzie musiał rządzić przy pomocy CDU &amp; CSU z przyprzążką Wolnych Demokratów.</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Spadek głosów oddanych na FDP jest groźnym ostrzeżeniem dla tej partii. Czy spadek ten jest wynikiem ogólnej dążności do dwupartyjnego systemu, czy wyrazem niezadowolenia z dotychczasowej działalności partii czy też sumą obu tych czynników — trudno dociec. Jeszcze trudniej jest przewidzieć jak strata 25% mandatów wpłynie na postawę tej partii pod</w:t>
        <w:softHyphen/>
        <w:t>czas rozpoczynającej się kadencji.</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Chadecja powiększyła zaledwie o trzech ilość swych posłów, gdy socja</w:t>
        <w:softHyphen/>
        <w:t>liści osiągnęli o 3,6% głosów więcej niż przed czterema laty i otrzymali dwanaście nowych mandatów. Mimo to na ogół socjaliści są traktowani jako partia pokonana i dużo się mówi o porażce Brandta. Jest to o tyle tylko słuszne, że przed wyborami uchodziło niemal za rzecz pewną osiągnię</w:t>
        <w:softHyphen/>
        <w:t>cie przez chadecję i socjalistów mniej więcej równej ilości mandatów, a tymczasem SPD otrzymała o 8,3% mniej głosów niż CDU &amp; CSU. (W 1961 roku różnica ta wynosiła 9,1%). Więc to nie porażka, a zaledwie niespełnione nadzieje.</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Wątpliwe też jest, czy inny kandydat SPD na urząd kanclerski niż Willy Brand zmieniłby wynik wyborów. W dzisiejszym społeczeństwie nie</w:t>
        <w:softHyphen/>
        <w:t>mieckim uprzedzenia przeciw socjalistom są bardzo duże, a skłonności do zabezpieczonego dobrobytu, którego symbolem stał się prof. Erhard — jesz</w:t>
        <w:softHyphen/>
        <w:t>cze większe. Tu, wydaje mi się, leży przyczyna rezultatu ostatnich wy</w:t>
        <w:softHyphen/>
        <w:t>borów. Obecny mandat kanclerski Erharda jest triumfem osobistym sym</w:t>
        <w:softHyphen/>
        <w:t>bolu dobrobytu, a nie zwycięstwem partii, lub jej programu.</w:t>
      </w:r>
    </w:p>
    <w:p>
      <w:pPr>
        <w:pStyle w:val="Style30"/>
        <w:keepNext w:val="0"/>
        <w:keepLines w:val="0"/>
        <w:widowControl w:val="0"/>
        <w:shd w:val="clear" w:color="auto" w:fill="auto"/>
        <w:bidi w:val="0"/>
        <w:spacing w:before="0" w:after="0" w:line="240" w:lineRule="auto"/>
        <w:ind w:left="0" w:right="0" w:firstLine="340"/>
        <w:jc w:val="both"/>
      </w:pPr>
      <w:r>
        <w:rPr>
          <w:color w:val="000000"/>
          <w:spacing w:val="0"/>
          <w:w w:val="100"/>
          <w:position w:val="0"/>
          <w:shd w:val="clear" w:color="auto" w:fill="auto"/>
          <w:lang w:val="pl-PL" w:eastAsia="pl-PL" w:bidi="pl-PL"/>
        </w:rPr>
        <w:t>Zagadnienie liczebności wszelkich ekstremistów zostało w ostatnich wy</w:t>
        <w:softHyphen/>
        <w:t>borach o tyle pomyślnie rozwiązane, o ile łączna suma 3,6% ogólnej ilości głosów, oddanych na kilka tego rodzaju list wyborczych, nie upoważnia takich ugrupowań do lepszych nadziei na przyszłość. Należy jednak pa</w:t>
        <w:softHyphen/>
        <w:t>miętać o istnieniu w Niemczech Zachodnich około miliona wyborców, czu</w:t>
        <w:softHyphen/>
        <w:t>łych na skrajne lub zawadiackie hasła. Natomiast zagadka specjalnie nas interesująca, mianowicie ilość wyborców, identyfikujących się z tezami biurokracji Związków Wysiedleńców, pozostaje nadal w sferze dowolnej spe</w:t>
        <w:softHyphen/>
        <w:t>kulacji. Wygląda, że tę zagadkę rozwiązać może tylko czas.</w:t>
      </w:r>
    </w:p>
    <w:p>
      <w:pPr>
        <w:pStyle w:val="Style30"/>
        <w:keepNext w:val="0"/>
        <w:keepLines w:val="0"/>
        <w:widowControl w:val="0"/>
        <w:shd w:val="clear" w:color="auto" w:fill="auto"/>
        <w:bidi w:val="0"/>
        <w:spacing w:before="0" w:after="0" w:line="240" w:lineRule="auto"/>
        <w:ind w:left="0" w:right="0" w:firstLine="280"/>
        <w:jc w:val="both"/>
      </w:pPr>
      <w:r>
        <w:rPr>
          <w:color w:val="000000"/>
          <w:spacing w:val="0"/>
          <w:w w:val="100"/>
          <w:position w:val="0"/>
          <w:shd w:val="clear" w:color="auto" w:fill="auto"/>
          <w:lang w:val="pl-PL" w:eastAsia="pl-PL" w:bidi="pl-PL"/>
        </w:rPr>
        <w:t>Pomimo dużego sukcesu osobistego, profesor Erhard nie będzie miał łatwego żywota w kanclerskim fotelu. Ponieważ wyborcy zaakceptowali „małą koalicję” CDU-CSU-FDP i nic nie wskazuje możliwości utworzenia „wielkiej koalicji” chadeków z socjalistami — kanclerz będzie musiał rzą</w:t>
        <w:softHyphen/>
        <w:t>dzić przy pomocy 196 głosów CDU, 49 głosów CSU i również 49 gło</w:t>
        <w:softHyphen/>
        <w:t>sów FDP, przeciw opozycji 202 socjalistów.</w:t>
      </w:r>
    </w:p>
    <w:p>
      <w:pPr>
        <w:pStyle w:val="Style30"/>
        <w:keepNext w:val="0"/>
        <w:keepLines w:val="0"/>
        <w:widowControl w:val="0"/>
        <w:shd w:val="clear" w:color="auto" w:fill="auto"/>
        <w:bidi w:val="0"/>
        <w:spacing w:before="0" w:after="0" w:line="240" w:lineRule="auto"/>
        <w:ind w:left="0" w:right="0" w:firstLine="280"/>
        <w:jc w:val="both"/>
        <w:sectPr>
          <w:headerReference w:type="default" r:id="rId58"/>
          <w:footerReference w:type="default" r:id="rId59"/>
          <w:headerReference w:type="even" r:id="rId60"/>
          <w:footerReference w:type="even" r:id="rId61"/>
          <w:headerReference w:type="first" r:id="rId62"/>
          <w:footerReference w:type="first" r:id="rId63"/>
          <w:footnotePr>
            <w:pos w:val="pageBottom"/>
            <w:numFmt w:val="decimal"/>
            <w:numRestart w:val="continuous"/>
            <w15:footnoteColumns w:val="1"/>
          </w:footnotePr>
          <w:pgSz w:w="7024" w:h="11334"/>
          <w:pgMar w:top="925" w:left="501" w:right="493" w:bottom="646" w:header="0" w:footer="3" w:gutter="0"/>
          <w:cols w:space="720"/>
          <w:noEndnote/>
          <w:titlePg/>
          <w:rtlGutter w:val="0"/>
          <w:docGrid w:linePitch="360"/>
        </w:sectPr>
      </w:pPr>
      <w:r>
        <w:rPr>
          <w:color w:val="000000"/>
          <w:spacing w:val="0"/>
          <w:w w:val="100"/>
          <w:position w:val="0"/>
          <w:shd w:val="clear" w:color="auto" w:fill="auto"/>
          <w:lang w:val="pl-PL" w:eastAsia="pl-PL" w:bidi="pl-PL"/>
        </w:rPr>
        <w:t>Arytmetycznie jest to duża przewaga, ale zarówno we własnej partii jak i w FDP Erhard będzie musiał lawirować przeciw nietajonej, personalnie bardzo mocnej, opozycji wewnętrznej. Sytuację komplikuje dodatkowo wro</w:t>
        <w:softHyphen/>
        <w:t>gi stosunek osobisty szefów CSU i FDP, Straussa i Mendego. W takich warun</w:t>
        <w:softHyphen/>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kach samo utworzenie nowego rządu jest zadaniem trudnym, mogącym trwać dość długo.</w:t>
      </w:r>
    </w:p>
    <w:p>
      <w:pPr>
        <w:pStyle w:val="Style28"/>
        <w:keepNext/>
        <w:keepLines/>
        <w:widowControl w:val="0"/>
        <w:shd w:val="clear" w:color="auto" w:fill="auto"/>
        <w:bidi w:val="0"/>
        <w:spacing w:before="0" w:after="180" w:line="202" w:lineRule="auto"/>
        <w:ind w:left="0" w:right="0" w:firstLine="0"/>
        <w:jc w:val="center"/>
      </w:pPr>
      <w:bookmarkStart w:id="22" w:name="bookmark22"/>
      <w:bookmarkStart w:id="23" w:name="bookmark23"/>
      <w:bookmarkStart w:id="24" w:name="bookmark24"/>
      <w:r>
        <w:rPr>
          <w:color w:val="000000"/>
          <w:spacing w:val="0"/>
          <w:w w:val="100"/>
          <w:position w:val="0"/>
          <w:shd w:val="clear" w:color="auto" w:fill="auto"/>
          <w:lang w:val="pl-PL" w:eastAsia="pl-PL" w:bidi="pl-PL"/>
        </w:rPr>
        <w:t>♦</w:t>
      </w:r>
      <w:bookmarkEnd w:id="22"/>
      <w:bookmarkEnd w:id="23"/>
      <w:bookmarkEnd w:id="24"/>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Wobec niespełnionych nadziei zrównania przynajmniej ilości mandatów z chadecją, socjaliści stanęli przed pilnymi i trudnymi decyzjami : zmiany taktyki opozycyjnej i przygotowania nowej kadry firmującej wybory w 1969 roku.</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Kandydat socjalistów na urząd kanclerski, Willy Brandt, bezpośrednio po zaznajomieniu się z wynikami wyborów, oświadczył: „Naród wypowie</w:t>
        <w:softHyphen/>
        <w:t>dział się przeciw mnie, a nie przeciw partii. Teraz najpierw się wyśpię, a potem wyciągnę z tego konsekwencje”. Dwa dni później dodał: „Po- zostaję w Berlinie i nie będę w 1969 roku kandydował na urząd kan</w:t>
        <w:softHyphen/>
        <w:t>clerza”.</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Taka postawa zjednywa ogromną sympatię dla jej autora i potwierdza jego klasę jako męża stanu. Tym niemniej socjaliści, jeżeli pragną ugrun</w:t>
        <w:softHyphen/>
        <w:t xml:space="preserve">tować ostatecznie demokrację w Niemczech i stać się opozycją zdolną każdej chwili przejąć odpowiedzialność władzy, są zmuszeni za wzorem Brandta usłuchać </w:t>
      </w:r>
      <w:r>
        <w:rPr>
          <w:i/>
          <w:iCs/>
          <w:color w:val="000000"/>
          <w:spacing w:val="0"/>
          <w:w w:val="100"/>
          <w:position w:val="0"/>
          <w:shd w:val="clear" w:color="auto" w:fill="auto"/>
          <w:lang w:val="pl-PL" w:eastAsia="pl-PL" w:bidi="pl-PL"/>
        </w:rPr>
        <w:t>vox populi</w:t>
      </w:r>
      <w:r>
        <w:rPr>
          <w:color w:val="000000"/>
          <w:spacing w:val="0"/>
          <w:w w:val="100"/>
          <w:position w:val="0"/>
          <w:shd w:val="clear" w:color="auto" w:fill="auto"/>
          <w:lang w:val="pl-PL" w:eastAsia="pl-PL" w:bidi="pl-PL"/>
        </w:rPr>
        <w:t xml:space="preserve"> i jak najprędzej ustalić następcę.</w:t>
      </w:r>
    </w:p>
    <w:p>
      <w:pPr>
        <w:pStyle w:val="Style30"/>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Choć osobiście nie czuję się zupełnie wolny od zastarzałych uprzedzeń antysocjalistycznych, to jednak uważam, że powinniśmy życzyć SPD po</w:t>
        <w:softHyphen/>
        <w:t>myślnego rozwiązania tego zagadnienia i szybkiego ustalenia skutecznej tak</w:t>
        <w:softHyphen/>
        <w:t>tyki opozycyjnej.</w:t>
      </w:r>
    </w:p>
    <w:p>
      <w:pPr>
        <w:pStyle w:val="Style30"/>
        <w:keepNext w:val="0"/>
        <w:keepLines w:val="0"/>
        <w:widowControl w:val="0"/>
        <w:shd w:val="clear" w:color="auto" w:fill="auto"/>
        <w:bidi w:val="0"/>
        <w:spacing w:before="0" w:after="2020" w:line="240" w:lineRule="auto"/>
        <w:ind w:left="0" w:right="400" w:firstLine="0"/>
        <w:jc w:val="right"/>
      </w:pPr>
      <w:r>
        <w:rPr>
          <w:color w:val="000000"/>
          <w:spacing w:val="0"/>
          <w:w w:val="100"/>
          <w:position w:val="0"/>
          <w:shd w:val="clear" w:color="auto" w:fill="auto"/>
          <w:lang w:val="pl-PL" w:eastAsia="pl-PL" w:bidi="pl-PL"/>
        </w:rPr>
        <w:t xml:space="preserve">S. </w:t>
      </w:r>
      <w:r>
        <w:rPr>
          <w:i/>
          <w:iCs/>
          <w:color w:val="000000"/>
          <w:spacing w:val="0"/>
          <w:w w:val="100"/>
          <w:position w:val="0"/>
          <w:shd w:val="clear" w:color="auto" w:fill="auto"/>
          <w:lang w:val="pl-PL" w:eastAsia="pl-PL" w:bidi="pl-PL"/>
        </w:rPr>
        <w:t>W. KOZŁOWSKI</w:t>
      </w:r>
    </w:p>
    <w:p>
      <w:pPr>
        <w:widowControl w:val="0"/>
        <w:jc w:val="center"/>
        <w:rPr>
          <w:sz w:val="2"/>
          <w:szCs w:val="2"/>
        </w:rPr>
        <w:sectPr>
          <w:headerReference w:type="default" r:id="rId64"/>
          <w:footerReference w:type="default" r:id="rId65"/>
          <w:headerReference w:type="even" r:id="rId66"/>
          <w:footerReference w:type="even" r:id="rId67"/>
          <w:footnotePr>
            <w:pos w:val="pageBottom"/>
            <w:numFmt w:val="decimal"/>
            <w:numRestart w:val="continuous"/>
            <w15:footnoteColumns w:val="1"/>
          </w:footnotePr>
          <w:pgSz w:w="7024" w:h="11334"/>
          <w:pgMar w:top="925" w:left="501" w:right="493" w:bottom="646" w:header="0" w:footer="218" w:gutter="0"/>
          <w:cols w:space="720"/>
          <w:noEndnote/>
          <w:rtlGutter w:val="0"/>
          <w:docGrid w:linePitch="360"/>
        </w:sectPr>
      </w:pPr>
      <w:r>
        <w:drawing>
          <wp:inline>
            <wp:extent cx="4077970" cy="1816735"/>
            <wp:docPr id="93" name="Picutre 93"/>
            <a:graphic xmlns:a="http://schemas.openxmlformats.org/drawingml/2006/main">
              <a:graphicData uri="http://schemas.openxmlformats.org/drawingml/2006/picture">
                <pic:pic xmlns:pic="http://schemas.openxmlformats.org/drawingml/2006/picture">
                  <pic:nvPicPr>
                    <pic:cNvPr id="93" name="Picture 93"/>
                    <pic:cNvPicPr/>
                  </pic:nvPicPr>
                  <pic:blipFill>
                    <a:blip r:embed="rId68"/>
                    <a:stretch/>
                  </pic:blipFill>
                  <pic:spPr>
                    <a:xfrm>
                      <a:ext cx="4077970" cy="1816735"/>
                    </a:xfrm>
                    <a:prstGeom prst="rect"/>
                  </pic:spPr>
                </pic:pic>
              </a:graphicData>
            </a:graphic>
          </wp:inline>
        </w:drawing>
      </w:r>
    </w:p>
    <w:p>
      <w:pPr>
        <w:pStyle w:val="Style7"/>
        <w:keepNext/>
        <w:keepLines/>
        <w:widowControl w:val="0"/>
        <w:shd w:val="clear" w:color="auto" w:fill="auto"/>
        <w:bidi w:val="0"/>
        <w:spacing w:before="0" w:after="920" w:line="240" w:lineRule="auto"/>
        <w:ind w:left="0" w:right="0" w:firstLine="0"/>
        <w:jc w:val="right"/>
        <w:rPr>
          <w:sz w:val="38"/>
          <w:szCs w:val="38"/>
        </w:rPr>
      </w:pPr>
      <w:bookmarkStart w:id="25" w:name="bookmark25"/>
      <w:bookmarkStart w:id="26" w:name="bookmark26"/>
      <w:r>
        <w:rPr>
          <w:color w:val="000000"/>
          <w:spacing w:val="0"/>
          <w:w w:val="100"/>
          <w:position w:val="0"/>
          <w:sz w:val="34"/>
          <w:szCs w:val="34"/>
          <w:u w:val="none"/>
          <w:shd w:val="clear" w:color="auto" w:fill="auto"/>
          <w:lang w:val="pl-PL" w:eastAsia="pl-PL" w:bidi="pl-PL"/>
        </w:rPr>
        <w:t>Trybuna</w:t>
      </w:r>
      <w:r>
        <w:rPr>
          <w:rFonts w:ascii="Arial" w:eastAsia="Arial" w:hAnsi="Arial" w:cs="Arial"/>
          <w:b w:val="0"/>
          <w:bCs w:val="0"/>
          <w:i w:val="0"/>
          <w:iCs w:val="0"/>
          <w:color w:val="000000"/>
          <w:spacing w:val="0"/>
          <w:w w:val="100"/>
          <w:position w:val="0"/>
          <w:sz w:val="38"/>
          <w:szCs w:val="38"/>
          <w:u w:val="none"/>
          <w:shd w:val="clear" w:color="auto" w:fill="auto"/>
          <w:lang w:val="pl-PL" w:eastAsia="pl-PL" w:bidi="pl-PL"/>
        </w:rPr>
        <w:t xml:space="preserve"> </w:t>
      </w:r>
      <w:bookmarkEnd w:id="25"/>
      <w:bookmarkEnd w:id="26"/>
      <w:r>
        <w:rPr>
          <w:rFonts w:ascii="Arial" w:eastAsia="Arial" w:hAnsi="Arial" w:cs="Arial"/>
          <w:b w:val="0"/>
          <w:bCs w:val="0"/>
          <w:i w:val="0"/>
          <w:iCs w:val="0"/>
          <w:color w:val="000000"/>
          <w:spacing w:val="0"/>
          <w:w w:val="100"/>
          <w:position w:val="0"/>
          <w:sz w:val="38"/>
          <w:szCs w:val="38"/>
          <w:u w:val="none"/>
          <w:shd w:val="clear" w:color="auto" w:fill="auto"/>
          <w:lang w:val="pl-PL" w:eastAsia="pl-PL" w:bidi="pl-PL"/>
        </w:rPr>
        <w:t>W.A.Z.</w:t>
      </w:r>
    </w:p>
    <w:p>
      <w:pPr>
        <w:pStyle w:val="Style42"/>
        <w:keepNext/>
        <w:keepLines/>
        <w:widowControl w:val="0"/>
        <w:shd w:val="clear" w:color="auto" w:fill="auto"/>
        <w:bidi w:val="0"/>
        <w:spacing w:before="0" w:after="860" w:line="240" w:lineRule="auto"/>
        <w:ind w:left="0" w:right="0" w:firstLine="0"/>
        <w:jc w:val="left"/>
      </w:pPr>
      <w:bookmarkStart w:id="27" w:name="bookmark27"/>
      <w:bookmarkStart w:id="28" w:name="bookmark28"/>
      <w:r>
        <w:rPr>
          <w:color w:val="000000"/>
          <w:spacing w:val="0"/>
          <w:w w:val="100"/>
          <w:position w:val="0"/>
          <w:shd w:val="clear" w:color="auto" w:fill="auto"/>
          <w:lang w:val="pl-PL" w:eastAsia="pl-PL" w:bidi="pl-PL"/>
        </w:rPr>
        <w:t xml:space="preserve">Współczesna wersja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Mitteleuropy </w:t>
      </w:r>
      <w:r>
        <w:rPr>
          <w:color w:val="000000"/>
          <w:spacing w:val="0"/>
          <w:w w:val="100"/>
          <w:position w:val="0"/>
          <w:shd w:val="clear" w:color="auto" w:fill="auto"/>
          <w:lang w:val="fr-FR" w:eastAsia="fr-FR" w:bidi="fr-FR"/>
        </w:rPr>
        <w:t>»</w:t>
      </w:r>
      <w:bookmarkEnd w:id="27"/>
      <w:bookmarkEnd w:id="28"/>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Jednym z bardzo nielicznych naprawdę inteligentnych ludzi, których dane mi było bliżej poznać w mym długim życiu, był </w:t>
      </w:r>
      <w:r>
        <w:rPr>
          <w:color w:val="000000"/>
          <w:spacing w:val="0"/>
          <w:w w:val="100"/>
          <w:position w:val="0"/>
          <w:shd w:val="clear" w:color="auto" w:fill="auto"/>
          <w:lang w:val="fr-FR" w:eastAsia="fr-FR" w:bidi="fr-FR"/>
        </w:rPr>
        <w:t xml:space="preserve">Henri Gauquié, </w:t>
      </w:r>
      <w:r>
        <w:rPr>
          <w:color w:val="000000"/>
          <w:spacing w:val="0"/>
          <w:w w:val="100"/>
          <w:position w:val="0"/>
          <w:shd w:val="clear" w:color="auto" w:fill="auto"/>
          <w:lang w:val="pl-PL" w:eastAsia="pl-PL" w:bidi="pl-PL"/>
        </w:rPr>
        <w:t>przed wojną radca ambasady francuskiej w Warszawie. Spotkałem go m. in. po zakończeniu działań wojen</w:t>
        <w:softHyphen/>
        <w:t>nych, gdy wracał do Paryża z San Francisco, gdzie był człon</w:t>
        <w:softHyphen/>
        <w:t xml:space="preserve">kiem delegacji francuskiej na inauguracji </w:t>
      </w:r>
      <w:r>
        <w:rPr>
          <w:color w:val="000000"/>
          <w:spacing w:val="0"/>
          <w:w w:val="100"/>
          <w:position w:val="0"/>
          <w:shd w:val="clear" w:color="auto" w:fill="auto"/>
          <w:lang w:val="fr-FR" w:eastAsia="fr-FR" w:bidi="fr-FR"/>
        </w:rPr>
        <w:t xml:space="preserve">ONZ’etu. </w:t>
      </w:r>
      <w:r>
        <w:rPr>
          <w:color w:val="000000"/>
          <w:spacing w:val="0"/>
          <w:w w:val="100"/>
          <w:position w:val="0"/>
          <w:shd w:val="clear" w:color="auto" w:fill="auto"/>
          <w:lang w:val="pl-PL" w:eastAsia="pl-PL" w:bidi="pl-PL"/>
        </w:rPr>
        <w:t xml:space="preserve">Był to jego pierwszy pobyt w Ameryce. Spytałem go, jakie wrażenie zrobiły na nim Stany. </w:t>
      </w:r>
      <w:r>
        <w:rPr>
          <w:color w:val="000000"/>
          <w:spacing w:val="0"/>
          <w:w w:val="100"/>
          <w:position w:val="0"/>
          <w:shd w:val="clear" w:color="auto" w:fill="auto"/>
          <w:lang w:val="fr-FR" w:eastAsia="fr-FR" w:bidi="fr-FR"/>
        </w:rPr>
        <w:t xml:space="preserve">Gauquié, </w:t>
      </w:r>
      <w:r>
        <w:rPr>
          <w:color w:val="000000"/>
          <w:spacing w:val="0"/>
          <w:w w:val="100"/>
          <w:position w:val="0"/>
          <w:shd w:val="clear" w:color="auto" w:fill="auto"/>
          <w:lang w:val="pl-PL" w:eastAsia="pl-PL" w:bidi="pl-PL"/>
        </w:rPr>
        <w:t xml:space="preserve">zamyślił się, po czym powiedział: </w:t>
      </w:r>
      <w:r>
        <w:rPr>
          <w:color w:val="000000"/>
          <w:spacing w:val="0"/>
          <w:w w:val="100"/>
          <w:position w:val="0"/>
          <w:shd w:val="clear" w:color="auto" w:fill="auto"/>
          <w:lang w:val="fr-FR" w:eastAsia="fr-FR" w:bidi="fr-FR"/>
        </w:rPr>
        <w:t xml:space="preserve">„Vous </w:t>
      </w:r>
      <w:r>
        <w:rPr>
          <w:i/>
          <w:iCs/>
          <w:color w:val="000000"/>
          <w:spacing w:val="0"/>
          <w:w w:val="100"/>
          <w:position w:val="0"/>
          <w:shd w:val="clear" w:color="auto" w:fill="auto"/>
          <w:lang w:val="fr-FR" w:eastAsia="fr-FR" w:bidi="fr-FR"/>
        </w:rPr>
        <w:t>savez,</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l’Amérique, c’est une Mitteleuropa qui a réussit!”</w:t>
      </w:r>
      <w:r>
        <w:rPr>
          <w:color w:val="000000"/>
          <w:spacing w:val="0"/>
          <w:w w:val="100"/>
          <w:position w:val="0"/>
          <w:shd w:val="clear" w:color="auto" w:fill="auto"/>
          <w:lang w:val="fr-FR" w:eastAsia="fr-FR" w:bidi="fr-FR"/>
        </w:rPr>
        <w:t xml:space="preserve"> I </w:t>
      </w:r>
      <w:r>
        <w:rPr>
          <w:color w:val="000000"/>
          <w:spacing w:val="0"/>
          <w:w w:val="100"/>
          <w:position w:val="0"/>
          <w:shd w:val="clear" w:color="auto" w:fill="auto"/>
          <w:lang w:val="pl-PL" w:eastAsia="pl-PL" w:bidi="pl-PL"/>
        </w:rPr>
        <w:t>dodał, że przeciętny Amerykanin bardziej przypomina mieszkańca Pragi Czeskiej, niż „Anglosasa”.</w:t>
      </w:r>
    </w:p>
    <w:p>
      <w:pPr>
        <w:pStyle w:val="Style37"/>
        <w:keepNext w:val="0"/>
        <w:keepLines w:val="0"/>
        <w:widowControl w:val="0"/>
        <w:shd w:val="clear" w:color="auto" w:fill="auto"/>
        <w:bidi w:val="0"/>
        <w:spacing w:before="0" w:after="160" w:line="223" w:lineRule="auto"/>
        <w:ind w:left="0" w:right="0" w:firstLine="300"/>
        <w:jc w:val="both"/>
      </w:pPr>
      <w:r>
        <w:rPr>
          <w:color w:val="000000"/>
          <w:spacing w:val="0"/>
          <w:w w:val="100"/>
          <w:position w:val="0"/>
          <w:shd w:val="clear" w:color="auto" w:fill="auto"/>
          <w:lang w:val="pl-PL" w:eastAsia="pl-PL" w:bidi="pl-PL"/>
        </w:rPr>
        <w:t>W ostatnim roku byłem raz w Anglii, dwa razy w Belgii, raz w Holandii, dwa razy w Danii, raz w Norwegii, raz w Szwecji sześć razy w Niemczech, trzy razy w Austrii, dwa razy we Wło</w:t>
        <w:softHyphen/>
        <w:t>szech, dwa razy w Szwajcarii. Podróż do Skandynawii odbyłem na sumpt Radia Wolnej Europy, resztę wygospodarowałem z własnych zarobków. Jeżeli więc zabieram się do szkicowania kilku myśli o dzisiejszej „Mitteleuropie”, to opieram się na wra</w:t>
        <w:softHyphen/>
        <w:t>żeniach z pierwszej ręki. Nie potrzebuję dodawać, że w żadnym z wymienionych krajów, a także we Francji, gdzie plus minus stale przebywam, nie rozmawiałem nie tylko z żadną „miarodaj</w:t>
        <w:softHyphen/>
        <w:t>ną” osobistością, ale nawet nie zetknąłem się z nikim, kto by brał jakikolwiek czynny udział w życiu politycznym czy umysło</w:t>
        <w:softHyphen/>
        <w:t>wym swej ojczyzny.</w:t>
      </w:r>
    </w:p>
    <w:p>
      <w:pPr>
        <w:pStyle w:val="Style13"/>
        <w:keepNext/>
        <w:keepLines/>
        <w:widowControl w:val="0"/>
        <w:shd w:val="clear" w:color="auto" w:fill="auto"/>
        <w:bidi w:val="0"/>
        <w:spacing w:before="0" w:after="160" w:line="240" w:lineRule="auto"/>
        <w:ind w:left="0" w:right="0" w:firstLine="0"/>
        <w:jc w:val="center"/>
      </w:pPr>
      <w:bookmarkStart w:id="29" w:name="bookmark29"/>
      <w:bookmarkStart w:id="30" w:name="bookmark30"/>
      <w:r>
        <w:rPr>
          <w:color w:val="000000"/>
          <w:spacing w:val="0"/>
          <w:w w:val="100"/>
          <w:position w:val="0"/>
          <w:shd w:val="clear" w:color="auto" w:fill="auto"/>
          <w:lang w:val="pl-PL" w:eastAsia="pl-PL" w:bidi="pl-PL"/>
        </w:rPr>
        <w:t>♦</w:t>
      </w:r>
      <w:bookmarkEnd w:id="29"/>
      <w:bookmarkEnd w:id="30"/>
    </w:p>
    <w:p>
      <w:pPr>
        <w:pStyle w:val="Style37"/>
        <w:keepNext w:val="0"/>
        <w:keepLines w:val="0"/>
        <w:widowControl w:val="0"/>
        <w:shd w:val="clear" w:color="auto" w:fill="auto"/>
        <w:bidi w:val="0"/>
        <w:spacing w:before="0" w:after="0" w:line="223" w:lineRule="auto"/>
        <w:ind w:left="0" w:right="0" w:firstLine="300"/>
        <w:jc w:val="both"/>
        <w:sectPr>
          <w:headerReference w:type="default" r:id="rId70"/>
          <w:footerReference w:type="default" r:id="rId71"/>
          <w:headerReference w:type="even" r:id="rId72"/>
          <w:footerReference w:type="even" r:id="rId73"/>
          <w:footnotePr>
            <w:pos w:val="pageBottom"/>
            <w:numFmt w:val="decimal"/>
            <w:numRestart w:val="continuous"/>
            <w15:footnoteColumns w:val="1"/>
          </w:footnotePr>
          <w:pgSz w:w="7024" w:h="11334"/>
          <w:pgMar w:top="925" w:left="501" w:right="493" w:bottom="646" w:header="497" w:footer="218" w:gutter="0"/>
          <w:pgNumType w:start="1224"/>
          <w:cols w:space="720"/>
          <w:noEndnote/>
          <w:rtlGutter w:val="0"/>
          <w:docGrid w:linePitch="360"/>
        </w:sectPr>
      </w:pPr>
      <w:r>
        <w:rPr>
          <w:color w:val="000000"/>
          <w:spacing w:val="0"/>
          <w:w w:val="100"/>
          <w:position w:val="0"/>
          <w:shd w:val="clear" w:color="auto" w:fill="auto"/>
          <w:lang w:val="pl-PL" w:eastAsia="pl-PL" w:bidi="pl-PL"/>
        </w:rPr>
        <w:t>„Mitteleuropa” sprzed 1914 roku była koncepcją polityczno- wojskową: była odbiciem aliansu mocarstw centralnych. Dzisiej</w:t>
        <w:softHyphen/>
        <w:t>sza jest stanem psychicznym, jest zjawiskiem cywilizacyjnym, jest wyrazem pewnych tendencyj, ale nie jest blokiem politycz</w:t>
        <w:softHyphen/>
        <w:t>nym, cóż dopiero militarnym.</w:t>
      </w:r>
    </w:p>
    <w:p>
      <w:pPr>
        <w:pStyle w:val="Style37"/>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Europa jest dzisiaj przedzielona Żelazną Kurtyną, i ten podział trwa nadal: wszystkie wołania, że NATO i Blok Paktu Warszaw</w:t>
        <w:softHyphen/>
        <w:t>skiego rozlatują się, są antycypacją. Żelazna Kurtyna przedziela przede wszystkim Europę środkową. O jej zakurtynowej połówce nie będę mówił, bom jej nie zwiedzał: myślę, że odczuwa bardzo podobnie do swej zachodniej syjamskiej siostrzycy, i że gdyby Kurtyna jakimś cudem zniknęła, to Czechy, Słowacja, Węgry, Polska, Rumunia, Jugosławia, a nawet Bułgaria i Albania prędko by do tej środkowej Europy doskoczyły: geografia, jak zawsze, okazałaby się silniejsza od ideologij, czy urazów przeszłości. Ale które kraje nazwiemy zachodnią połową środkowej Europy? Na pewno Austrię, Niemcy Zachodnie, Szwajcarię, Holandię. Czy także Belgię? Myślę, że póki spór językowy między Wallonami a Flamandami (z winy Flamandów) pozostaje w stanie obecnego wrzenia, poty Belgię trzeba z mapy Europy, i to każdej Europy, wykreślić: jest to człon ciężko chory, maniakalna nienawiść Fla</w:t>
        <w:softHyphen/>
        <w:t xml:space="preserve">mandów do języka francuskiego jest psychopatyczna, jest </w:t>
      </w:r>
      <w:r>
        <w:rPr>
          <w:i/>
          <w:iCs/>
          <w:color w:val="000000"/>
          <w:spacing w:val="0"/>
          <w:w w:val="100"/>
          <w:position w:val="0"/>
          <w:shd w:val="clear" w:color="auto" w:fill="auto"/>
          <w:lang w:val="pl-PL" w:eastAsia="pl-PL" w:bidi="pl-PL"/>
        </w:rPr>
        <w:t>zszo</w:t>
        <w:softHyphen/>
        <w:t>kowaniem,</w:t>
      </w:r>
      <w:r>
        <w:rPr>
          <w:color w:val="000000"/>
          <w:spacing w:val="0"/>
          <w:w w:val="100"/>
          <w:position w:val="0"/>
          <w:shd w:val="clear" w:color="auto" w:fill="auto"/>
          <w:lang w:val="pl-PL" w:eastAsia="pl-PL" w:bidi="pl-PL"/>
        </w:rPr>
        <w:t xml:space="preserve"> podobnym do tego, który Żydzi i Polacy odczuwają w stosunku do Niemców, czy rasiści z Rodezji i Płd. Afryki w stosunku do Murzynów. Skandynawia? Można by się długo nad tym zastanawiać. Europa dzieli się nie tylko na Wschodnią i Zachodnią, ale także na Północną, Południową i pas środkowy, pas strefy umiarkowanej do kwadratu że tak powiem, pas obej</w:t>
        <w:softHyphen/>
        <w:t>mujący Francję, Szwajcarię, Belgię, Holandię, Niemcy, Austrię, Polskę, Czechy, Węgry, Rumunię. Na południe od tego pasa mamy strefę śródziemnomorską, która ma inne cechy, i inną osobowość. Na północy od tego pasa rozciąga się Europa Północna, która obejmuje Anglię, Irlandię, Szkocję, Walię, Norwegię, Danię, Szwe</w:t>
        <w:softHyphen/>
        <w:t>cję, Finlandię, państwa bałtyckie. A za naszą granicą wschodnią rozciąga się Wschód, który obejmuje Rosję i Turcję, zaś oba te kraje tylko poprzez grzeczność zaliczamy do Europy.</w:t>
      </w:r>
    </w:p>
    <w:p>
      <w:pPr>
        <w:pStyle w:val="Style37"/>
        <w:keepNext w:val="0"/>
        <w:keepLines w:val="0"/>
        <w:widowControl w:val="0"/>
        <w:shd w:val="clear" w:color="auto" w:fill="auto"/>
        <w:bidi w:val="0"/>
        <w:spacing w:before="0" w:after="180" w:line="226" w:lineRule="auto"/>
        <w:ind w:left="0" w:right="0" w:firstLine="280"/>
        <w:jc w:val="both"/>
      </w:pPr>
      <w:r>
        <w:rPr>
          <w:color w:val="000000"/>
          <w:spacing w:val="0"/>
          <w:w w:val="100"/>
          <w:position w:val="0"/>
          <w:shd w:val="clear" w:color="auto" w:fill="auto"/>
          <w:lang w:val="pl-PL" w:eastAsia="pl-PL" w:bidi="pl-PL"/>
        </w:rPr>
        <w:t xml:space="preserve">Ale </w:t>
      </w:r>
      <w:r>
        <w:rPr>
          <w:i/>
          <w:iCs/>
          <w:color w:val="000000"/>
          <w:spacing w:val="0"/>
          <w:w w:val="100"/>
          <w:position w:val="0"/>
          <w:shd w:val="clear" w:color="auto" w:fill="auto"/>
          <w:lang w:val="fr-FR" w:eastAsia="fr-FR" w:bidi="fr-FR"/>
        </w:rPr>
        <w:t>va pour la Scandinavie.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Trudniejszą sprawą jest kwestia, czy Włochy zaliczyć do tej nowej Europy Środkowej. Są duże analogie, ale i wielkie różnice. Gdy przejdę do omawiania wspól</w:t>
        <w:softHyphen/>
        <w:t>nych charakterystyk obszaru, który nazywam (nieściśle) „Mit- teleuropą”, nadarzy się okazja do wyliczenia odrębności pozycji Włoch.</w:t>
      </w:r>
    </w:p>
    <w:p>
      <w:pPr>
        <w:pStyle w:val="Style13"/>
        <w:keepNext/>
        <w:keepLines/>
        <w:widowControl w:val="0"/>
        <w:shd w:val="clear" w:color="auto" w:fill="auto"/>
        <w:bidi w:val="0"/>
        <w:spacing w:before="0" w:after="180" w:line="240" w:lineRule="auto"/>
        <w:ind w:left="0" w:right="0" w:firstLine="0"/>
        <w:jc w:val="center"/>
      </w:pPr>
      <w:bookmarkStart w:id="31" w:name="bookmark31"/>
      <w:bookmarkStart w:id="32" w:name="bookmark32"/>
      <w:r>
        <w:rPr>
          <w:color w:val="000000"/>
          <w:spacing w:val="0"/>
          <w:w w:val="100"/>
          <w:position w:val="0"/>
          <w:shd w:val="clear" w:color="auto" w:fill="auto"/>
          <w:lang w:val="pl-PL" w:eastAsia="pl-PL" w:bidi="pl-PL"/>
        </w:rPr>
        <w:t>♦</w:t>
      </w:r>
      <w:bookmarkEnd w:id="31"/>
      <w:bookmarkEnd w:id="32"/>
    </w:p>
    <w:p>
      <w:pPr>
        <w:pStyle w:val="Style37"/>
        <w:keepNext w:val="0"/>
        <w:keepLines w:val="0"/>
        <w:widowControl w:val="0"/>
        <w:shd w:val="clear" w:color="auto" w:fill="auto"/>
        <w:bidi w:val="0"/>
        <w:spacing w:before="0" w:after="160" w:line="226" w:lineRule="auto"/>
        <w:ind w:left="0" w:right="0" w:firstLine="280"/>
        <w:jc w:val="both"/>
      </w:pPr>
      <w:r>
        <w:rPr>
          <w:color w:val="000000"/>
          <w:spacing w:val="0"/>
          <w:w w:val="100"/>
          <w:position w:val="0"/>
          <w:shd w:val="clear" w:color="auto" w:fill="auto"/>
          <w:lang w:val="pl-PL" w:eastAsia="pl-PL" w:bidi="pl-PL"/>
        </w:rPr>
        <w:t>Dlaczego Stanom Zjednoczonym udało się stworzenie federa</w:t>
        <w:softHyphen/>
        <w:t>cji, a „Mitteleuropie” to nie udało się? Przyczyn oczywiście było dużo, ale wyliczanie wszystkich do niczego nie prowadzi, niczego nie wyjaśnia: historyk, filozof, a także publicysta muszą wskazać na jeden moment, i powiedzieć: ten jest najważniejszy. Otóż są</w:t>
        <w:softHyphen/>
        <w:t>dzę, że tą najważniejszą różnicą był fakt, iż Stany Zjednoczone nie prowadziły przez sto lat i więcej żadnej polityki zagranicznej. Do 1914 r. Stany nie zbroiły się, i nie szukały międzynarodowego prestiżu. Obojętnie im było, jaką mają rangę wśród państw i mocarstw. W praktyce, używając terminów nacjonalistów euro</w:t>
        <w:softHyphen/>
        <w:br w:type="page"/>
      </w:r>
      <w:r>
        <w:rPr>
          <w:color w:val="000000"/>
          <w:spacing w:val="0"/>
          <w:w w:val="100"/>
          <w:position w:val="0"/>
          <w:shd w:val="clear" w:color="auto" w:fill="auto"/>
          <w:lang w:val="pl-PL" w:eastAsia="pl-PL" w:bidi="pl-PL"/>
        </w:rPr>
        <w:t xml:space="preserve">pejskich, Stany godziły się z „hegemonią” Anglii, polegały na jej flocie dla zachowania swej niepodległości i swego bezpieczeństwa. Amerykański gaullista, gdyby się taki znalazł, musiałby wołać już za Waszyngtona, że Ameryka godzi się na rolę giermka, że wlecze się w ogonie Anglii, że właściwym federatorem jest Wielka Brytania. Ale w Stanach żaden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się nie zjawił, i Amery</w:t>
        <w:softHyphen/>
        <w:t>kanie szczęśliwie przeżyli 120 lat nie zdając sobie sprawy ze swej „podłej” kondycji. Te 120 lat Amerykanie zużyli na bogacenie się, asymilowanie imigracji, na stworzenie własnej cywilizacji, róż</w:t>
        <w:softHyphen/>
        <w:t>nej od europejskiej i różnej od angielskiej, na podniesienie stopy życiowej do poziomu, którego świat nigdy przedtem nie zaznał i nawet sobie nie wyobrażał.</w:t>
      </w:r>
    </w:p>
    <w:p>
      <w:pPr>
        <w:pStyle w:val="Style13"/>
        <w:keepNext/>
        <w:keepLines/>
        <w:widowControl w:val="0"/>
        <w:shd w:val="clear" w:color="auto" w:fill="auto"/>
        <w:bidi w:val="0"/>
        <w:spacing w:before="0" w:after="160" w:line="240" w:lineRule="auto"/>
        <w:ind w:left="0" w:right="0" w:firstLine="0"/>
        <w:jc w:val="center"/>
      </w:pPr>
      <w:bookmarkStart w:id="33" w:name="bookmark33"/>
      <w:bookmarkStart w:id="34" w:name="bookmark34"/>
      <w:r>
        <w:rPr>
          <w:color w:val="000000"/>
          <w:spacing w:val="0"/>
          <w:w w:val="100"/>
          <w:position w:val="0"/>
          <w:shd w:val="clear" w:color="auto" w:fill="auto"/>
          <w:lang w:val="pl-PL" w:eastAsia="pl-PL" w:bidi="pl-PL"/>
        </w:rPr>
        <w:t>♦</w:t>
      </w:r>
      <w:bookmarkEnd w:id="33"/>
      <w:bookmarkEnd w:id="34"/>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Analiza przyczyn sukcesów Ameryki w przeciwieństwie do ka</w:t>
        <w:softHyphen/>
        <w:t>tastrof Europy leżała u podstaw akcji, która przyświecała twór</w:t>
        <w:softHyphen/>
        <w:t>com Wspólnego Rynku. Tych twórców było trzech: Robert Schu</w:t>
        <w:softHyphen/>
        <w:t xml:space="preserve">mann,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de Gasperi. </w:t>
      </w:r>
      <w:r>
        <w:rPr>
          <w:color w:val="000000"/>
          <w:spacing w:val="0"/>
          <w:w w:val="100"/>
          <w:position w:val="0"/>
          <w:shd w:val="clear" w:color="auto" w:fill="auto"/>
          <w:lang w:val="pl-PL" w:eastAsia="pl-PL" w:bidi="pl-PL"/>
        </w:rPr>
        <w:t xml:space="preserve">Reszta, jak </w:t>
      </w:r>
      <w:r>
        <w:rPr>
          <w:color w:val="000000"/>
          <w:spacing w:val="0"/>
          <w:w w:val="100"/>
          <w:position w:val="0"/>
          <w:shd w:val="clear" w:color="auto" w:fill="auto"/>
          <w:lang w:val="fr-FR" w:eastAsia="fr-FR" w:bidi="fr-FR"/>
        </w:rPr>
        <w:t xml:space="preserve">Monnet </w:t>
      </w:r>
      <w:r>
        <w:rPr>
          <w:color w:val="000000"/>
          <w:spacing w:val="0"/>
          <w:w w:val="100"/>
          <w:position w:val="0"/>
          <w:shd w:val="clear" w:color="auto" w:fill="auto"/>
          <w:lang w:val="pl-PL" w:eastAsia="pl-PL" w:bidi="pl-PL"/>
        </w:rPr>
        <w:t>etc., odegra</w:t>
        <w:softHyphen/>
        <w:t>ła bardzo pożyteczną rolę, ale to byli suflerzy, nie tenorzy. Anglicy, jak zawsze, okazali się niezdolni do abstrakcyjnego myś</w:t>
        <w:softHyphen/>
        <w:t>lenia. Dopiero dzisiaj, kiedy możliwości Wspólnego Rynku, rzu</w:t>
        <w:softHyphen/>
        <w:t xml:space="preserve">cają się wszystkim w oczy, Anglicy robią zwrot o 180 stopni, i dają do zrozumienia, że chcieliby podpisać traktat Rzymski </w:t>
      </w:r>
      <w:r>
        <w:rPr>
          <w:i/>
          <w:iCs/>
          <w:color w:val="000000"/>
          <w:spacing w:val="0"/>
          <w:w w:val="100"/>
          <w:position w:val="0"/>
          <w:shd w:val="clear" w:color="auto" w:fill="auto"/>
          <w:lang w:val="pl-PL" w:eastAsia="pl-PL" w:bidi="pl-PL"/>
        </w:rPr>
        <w:t>in toto,</w:t>
      </w:r>
      <w:r>
        <w:rPr>
          <w:color w:val="000000"/>
          <w:spacing w:val="0"/>
          <w:w w:val="100"/>
          <w:position w:val="0"/>
          <w:shd w:val="clear" w:color="auto" w:fill="auto"/>
          <w:lang w:val="pl-PL" w:eastAsia="pl-PL" w:bidi="pl-PL"/>
        </w:rPr>
        <w:t xml:space="preserve"> bez wszelkich poprawek. Anglicy raz jeszcze potwierdzili że są pragmatykami.</w:t>
      </w:r>
    </w:p>
    <w:p>
      <w:pPr>
        <w:pStyle w:val="Style37"/>
        <w:keepNext w:val="0"/>
        <w:keepLines w:val="0"/>
        <w:widowControl w:val="0"/>
        <w:shd w:val="clear" w:color="auto" w:fill="auto"/>
        <w:bidi w:val="0"/>
        <w:spacing w:before="0" w:after="160" w:line="223" w:lineRule="auto"/>
        <w:ind w:left="0" w:right="0" w:firstLine="300"/>
        <w:jc w:val="both"/>
      </w:pPr>
      <w:r>
        <w:rPr>
          <w:color w:val="000000"/>
          <w:spacing w:val="0"/>
          <w:w w:val="100"/>
          <w:position w:val="0"/>
          <w:shd w:val="clear" w:color="auto" w:fill="auto"/>
          <w:lang w:val="pl-PL" w:eastAsia="pl-PL" w:bidi="pl-PL"/>
        </w:rPr>
        <w:t>Anglicy dotąd zachowywali się w stosunku do Europy nega</w:t>
        <w:softHyphen/>
        <w:t>tywnie i niechętnie. Dało to Francji możliwości, których nie mia</w:t>
        <w:softHyphen/>
        <w:t xml:space="preserve">ła od czasów Wielkiego Napoleona. Po raz pierwszy od </w:t>
      </w:r>
      <w:r>
        <w:rPr>
          <w:color w:val="000000"/>
          <w:spacing w:val="0"/>
          <w:w w:val="100"/>
          <w:position w:val="0"/>
          <w:shd w:val="clear" w:color="auto" w:fill="auto"/>
          <w:lang w:val="fr-FR" w:eastAsia="fr-FR" w:bidi="fr-FR"/>
        </w:rPr>
        <w:t xml:space="preserve">Waterloo </w:t>
      </w:r>
      <w:r>
        <w:rPr>
          <w:color w:val="000000"/>
          <w:spacing w:val="0"/>
          <w:w w:val="100"/>
          <w:position w:val="0"/>
          <w:shd w:val="clear" w:color="auto" w:fill="auto"/>
          <w:lang w:val="pl-PL" w:eastAsia="pl-PL" w:bidi="pl-PL"/>
        </w:rPr>
        <w:t>znalazł się rząd niemiecki, który liczył się bardziej z Paryżem, niż z Londynem. Dopiero ostatnie dwa lata niesamowitych zygzaków i nacisków Paryża zmieniły tę sytuację: dzisiaj akcje Francji i Anglii stoją w środkowej Europie równie nisko. Paryż woła, że Europa musi się uwolnić spod kurateli amerykańskiej: rezul</w:t>
        <w:softHyphen/>
        <w:t>tatem tych nawoływań jest to, że po raz pierwszy od końca wojny Europa środkowa próbuje sama myśleć o Europie i jej roli, nie oglądając się wyłącznie na wskazówki i inspiracje Paryża i Londynu.</w:t>
      </w:r>
    </w:p>
    <w:p>
      <w:pPr>
        <w:pStyle w:val="Style13"/>
        <w:keepNext/>
        <w:keepLines/>
        <w:widowControl w:val="0"/>
        <w:shd w:val="clear" w:color="auto" w:fill="auto"/>
        <w:bidi w:val="0"/>
        <w:spacing w:before="0" w:after="160" w:line="240" w:lineRule="auto"/>
        <w:ind w:left="0" w:right="0" w:firstLine="0"/>
        <w:jc w:val="center"/>
      </w:pPr>
      <w:bookmarkStart w:id="35" w:name="bookmark35"/>
      <w:bookmarkStart w:id="36" w:name="bookmark36"/>
      <w:r>
        <w:rPr>
          <w:color w:val="000000"/>
          <w:spacing w:val="0"/>
          <w:w w:val="100"/>
          <w:position w:val="0"/>
          <w:shd w:val="clear" w:color="auto" w:fill="auto"/>
          <w:lang w:val="pl-PL" w:eastAsia="pl-PL" w:bidi="pl-PL"/>
        </w:rPr>
        <w:t>♦</w:t>
      </w:r>
      <w:bookmarkEnd w:id="35"/>
      <w:bookmarkEnd w:id="36"/>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Nie będzie żadnego bloku środkowo-europejskiego, nie będzie zjazdu szefów rządu tego regionu. Konferencja, w której wzię</w:t>
        <w:softHyphen/>
        <w:t>liby udział prezydent konfederacji szwajcarskiej, kanclerze Nie</w:t>
        <w:softHyphen/>
        <w:t>miec i Austrii, premierzy Włoch, Holandii, Belgii, trzech czy czterech państw skandynawskich (bo także Finlandii) jest nie do pomyślenia. Wątpię też, by zjawili się pisarze, czy „geopolitycy”, którzy by propagowali powstanie tego nowego, a realnego „Mię</w:t>
        <w:softHyphen/>
        <w:t>dzymorza”. Tu wspomnę o dawno zmarłym a dzisiaj zapomnia</w:t>
        <w:softHyphen/>
        <w:t>nym Polaku, który przed wojną poważnie nad sprawą „Między</w:t>
        <w:softHyphen/>
        <w:br w:type="page"/>
      </w:r>
      <w:r>
        <w:rPr>
          <w:color w:val="000000"/>
          <w:spacing w:val="0"/>
          <w:w w:val="100"/>
          <w:position w:val="0"/>
          <w:shd w:val="clear" w:color="auto" w:fill="auto"/>
          <w:lang w:val="pl-PL" w:eastAsia="pl-PL" w:bidi="pl-PL"/>
        </w:rPr>
        <w:t xml:space="preserve">morza” medytował. Myśl ta była lansowana przez </w:t>
      </w:r>
      <w:r>
        <w:rPr>
          <w:color w:val="000000"/>
          <w:spacing w:val="0"/>
          <w:w w:val="100"/>
          <w:position w:val="0"/>
          <w:shd w:val="clear" w:color="auto" w:fill="auto"/>
          <w:lang w:val="fr-FR" w:eastAsia="fr-FR" w:bidi="fr-FR"/>
        </w:rPr>
        <w:t xml:space="preserve">MSZ’et, </w:t>
      </w:r>
      <w:r>
        <w:rPr>
          <w:color w:val="000000"/>
          <w:spacing w:val="0"/>
          <w:w w:val="100"/>
          <w:position w:val="0"/>
          <w:shd w:val="clear" w:color="auto" w:fill="auto"/>
          <w:lang w:val="pl-PL" w:eastAsia="pl-PL" w:bidi="pl-PL"/>
        </w:rPr>
        <w:t>przez publicystykę polską, i „Międzymorze" miało obejmować wszystkie kraje między Rosją a Niemcami, z Polską jako federatorem. Konstanty Srokowski (bo o nim chcę coś powiedzieć) darzył mnie za mych młodych lat pewną sympatią, głaskał swą Sokrate- sowską brodę, i głośno myślał: „Jak można stworzyć wspólnotę myśli, planów, interesów od Finlandii do Grecji?” pytał, i zaraz sam sobie odpowiadał: „Bez Niemiec — to wszystko pozostanie na papierze, tylko w oparciu o Niemcy może ta koncepcja na</w:t>
        <w:softHyphen/>
        <w:t>brać rumieńców życia”. I dodawał: „Nie-niemiecka część tego 'Międzymorza' będzie Austrią na wielką skalę, mozaiką narodo</w:t>
        <w:softHyphen/>
        <w:t>wości, wiar, ustrojów, ludów — tylko gdzie są Habsburgowie?”</w:t>
      </w:r>
    </w:p>
    <w:p>
      <w:pPr>
        <w:pStyle w:val="Style37"/>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Krytyka Srokowskiego była słuszna, ale dzisiaj „międzymorze” jest nie do zrealizowania. Znaczna część Europy środkowej po- zostaje pod jarzmem rosyjskim, lub, jeżeli komuś ten termin wydaje się za ostry, w rejonie wpływów rosyjskich, i nic nie wskazuje, by Rosja była dzisiaj gotowa pozwolić na komasację tych terenów. Nie wierzę, by Rosja mogła na długą metę usa</w:t>
        <w:softHyphen/>
        <w:t>dowić się w Środkowej Europie, utrzymać w swych kleszczach, w swej sferze wpływów, Czechy i Węgry, Rumunię i Jugosławię, tym bardziej Niemcy Wschodnie: w jakiś sposób, kiedyś, do zje</w:t>
        <w:softHyphen/>
        <w:t>dnoczenia Niemiec dojść musi. Los Polski wydaje mi się bardziej zagrożony. W żadnym innym kraju środkowej Europy nie ma dzisiaj tylu rusofilów, to znaczy ludzi, którzy z obawy przed Niemcami gotowi są pogodzić się z pretektoratem rosyjskim.</w:t>
      </w:r>
    </w:p>
    <w:p>
      <w:pPr>
        <w:pStyle w:val="Style13"/>
        <w:keepNext/>
        <w:keepLines/>
        <w:widowControl w:val="0"/>
        <w:shd w:val="clear" w:color="auto" w:fill="auto"/>
        <w:bidi w:val="0"/>
        <w:spacing w:before="0" w:after="160" w:line="240" w:lineRule="auto"/>
        <w:ind w:left="0" w:right="0" w:firstLine="0"/>
        <w:jc w:val="center"/>
      </w:pPr>
      <w:bookmarkStart w:id="37" w:name="bookmark37"/>
      <w:bookmarkStart w:id="38" w:name="bookmark38"/>
      <w:r>
        <w:rPr>
          <w:color w:val="000000"/>
          <w:spacing w:val="0"/>
          <w:w w:val="100"/>
          <w:position w:val="0"/>
          <w:shd w:val="clear" w:color="auto" w:fill="auto"/>
          <w:lang w:val="pl-PL" w:eastAsia="pl-PL" w:bidi="pl-PL"/>
        </w:rPr>
        <w:t>♦</w:t>
      </w:r>
      <w:bookmarkEnd w:id="37"/>
      <w:bookmarkEnd w:id="38"/>
    </w:p>
    <w:p>
      <w:pPr>
        <w:pStyle w:val="Style37"/>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Mówmy więc tylko o tendencjach, nieuchwytnych, niesprecy- zowanych, ale istniejących. Cała Europa jest antykomunistyczna, cała Europa odrzuca hegemonię rosyjską. Ale jest niuans między stosunkiem Anglii i Francji do ZSSR, a „Międzymorza” do Rosji. Kraje środkowej Europy są bliżej Rosji, znają ją lepiej, bardziej obawiają się jej. W Anglii, we Francji rusofilów jest dzisiaj nie</w:t>
        <w:softHyphen/>
        <w:t>wielu, mało kto bierze na serio zwrot o „Europie do Uralu”. Ale Francja i Anglia gotowe są prowadzić gierkę dyplomatyczną z Rosją, posługiwać się tym laufrem. W środkowej Europie na</w:t>
        <w:softHyphen/>
        <w:t>stroje są bardziej anty-rosyjskie niż anty-sowieckie. Zapewne, wojny z Rosją nikt nie chce i nikt serio o niej nie myśli. Ale ludziska bojąc się Rosji, mniej łatwo godzą się z jej wpływami, groźbami, ingerencją, niż ludzie z europejskiego Dalekiego Za</w:t>
        <w:softHyphen/>
        <w:t xml:space="preserve">chodu. Awersja do Rosji wydaje mi się najsilniejsza w Austrii, potem w Niemczech, ale wyczuć ją można bez trudu także w Danii i w Szwecji, podczas gdy w Szwajcarii antykomunizm jest silniejszy od rusofobii. Chwała Bogu, że tak jest. Te nastroje uniemożliwiają jawnym rusofilom w NRF — jak cała FDP, czy ukrytym — jak Schroeder, szukać energiczniej porozumienia z Rosją. Te nastroje środkowo-europejskie hamują też zapędy pro- rosyjskie Anglii i Francji. Pielgrzymując do Moskwy w marcu 1960 </w:t>
      </w:r>
      <w:r>
        <w:rPr>
          <w:color w:val="000000"/>
          <w:spacing w:val="0"/>
          <w:w w:val="100"/>
          <w:position w:val="0"/>
          <w:shd w:val="clear" w:color="auto" w:fill="auto"/>
          <w:lang w:val="fr-FR" w:eastAsia="fr-FR" w:bidi="fr-FR"/>
        </w:rPr>
        <w:t xml:space="preserve">r. Macmillan </w:t>
      </w:r>
      <w:r>
        <w:rPr>
          <w:color w:val="000000"/>
          <w:spacing w:val="0"/>
          <w:w w:val="100"/>
          <w:position w:val="0"/>
          <w:shd w:val="clear" w:color="auto" w:fill="auto"/>
          <w:lang w:val="pl-PL" w:eastAsia="pl-PL" w:bidi="pl-PL"/>
        </w:rPr>
        <w:t>pogrążył siebie i Anglię w opinii środkowych</w:t>
        <w:br w:type="page"/>
      </w:r>
      <w:r>
        <w:rPr>
          <w:color w:val="000000"/>
          <w:spacing w:val="0"/>
          <w:w w:val="100"/>
          <w:position w:val="0"/>
          <w:shd w:val="clear" w:color="auto" w:fill="auto"/>
          <w:lang w:val="pl-PL" w:eastAsia="pl-PL" w:bidi="pl-PL"/>
        </w:rPr>
        <w:t xml:space="preserve">Europejczyków, i żadne cofania się nie pozwoliły mu już odrobić tej straty.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poszedłby dalej na drodze flirtu z Moskwą, gdyby go jego właśni dyplomaci nie przestrzegali, że to może go drogo w całej Europie środkowej kosztować. Stosunek do Rosji — to jedna z wielkich linii podziału pomiędzy Środkową Europą, a Londynem i Paryżem. I ta linia nie będzie z dnia na dzień zasypana. Ilekroć Paryż czy Londyn próbują zmobilizować na swoją korzyść ogromny potencjał polityczny i gospodarczy „Mitteleuropy”, tylekroć muszą odskakiwać od Rosji, od So</w:t>
        <w:softHyphen/>
        <w:t>wietów, jakby się poparzyli.</w:t>
      </w:r>
    </w:p>
    <w:p>
      <w:pPr>
        <w:pStyle w:val="Style13"/>
        <w:keepNext/>
        <w:keepLines/>
        <w:widowControl w:val="0"/>
        <w:shd w:val="clear" w:color="auto" w:fill="auto"/>
        <w:bidi w:val="0"/>
        <w:spacing w:before="0" w:after="160" w:line="240" w:lineRule="auto"/>
        <w:ind w:left="0" w:right="0" w:firstLine="0"/>
        <w:jc w:val="center"/>
      </w:pPr>
      <w:bookmarkStart w:id="39" w:name="bookmark39"/>
      <w:bookmarkStart w:id="40" w:name="bookmark40"/>
      <w:r>
        <w:rPr>
          <w:color w:val="000000"/>
          <w:spacing w:val="0"/>
          <w:w w:val="100"/>
          <w:position w:val="0"/>
          <w:shd w:val="clear" w:color="auto" w:fill="auto"/>
          <w:lang w:val="pl-PL" w:eastAsia="pl-PL" w:bidi="pl-PL"/>
        </w:rPr>
        <w:t>♦</w:t>
      </w:r>
      <w:bookmarkEnd w:id="39"/>
      <w:bookmarkEnd w:id="40"/>
    </w:p>
    <w:p>
      <w:pPr>
        <w:pStyle w:val="Style37"/>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Druga wielka linia podziału między Środkową a Zachodnią Europą — to stosunek do Stanów Zjednoczonych. Francja i An</w:t>
        <w:softHyphen/>
        <w:t xml:space="preserve">glia dotąd nie zrezygnowały z ambicyj a w każdym razie z marzeń imperialnych. Co oznacza angielski </w:t>
      </w:r>
      <w:r>
        <w:rPr>
          <w:i/>
          <w:iCs/>
          <w:color w:val="000000"/>
          <w:spacing w:val="0"/>
          <w:w w:val="100"/>
          <w:position w:val="0"/>
          <w:shd w:val="clear" w:color="auto" w:fill="auto"/>
          <w:lang w:val="fr-FR" w:eastAsia="fr-FR" w:bidi="fr-FR"/>
        </w:rPr>
        <w:t xml:space="preserve">spécial </w:t>
      </w:r>
      <w:r>
        <w:rPr>
          <w:i/>
          <w:iCs/>
          <w:color w:val="000000"/>
          <w:spacing w:val="0"/>
          <w:w w:val="100"/>
          <w:position w:val="0"/>
          <w:shd w:val="clear" w:color="auto" w:fill="auto"/>
          <w:lang w:val="pl-PL" w:eastAsia="pl-PL" w:bidi="pl-PL"/>
        </w:rPr>
        <w:t xml:space="preserve">relationship? </w:t>
      </w:r>
      <w:r>
        <w:rPr>
          <w:color w:val="000000"/>
          <w:spacing w:val="0"/>
          <w:w w:val="100"/>
          <w:position w:val="0"/>
          <w:shd w:val="clear" w:color="auto" w:fill="auto"/>
          <w:lang w:val="pl-PL" w:eastAsia="pl-PL" w:bidi="pl-PL"/>
        </w:rPr>
        <w:t>Oznacza, że Anglia chciałaby wyzyskać wspólność języka i czę</w:t>
        <w:softHyphen/>
        <w:t>ściową wspólność rasową, by móc wpływać na politykę amery</w:t>
        <w:softHyphen/>
        <w:t xml:space="preserve">kańską, być niejako mentorem Ameryki, i rozporządzać całą jej potęgą jako kartą w swej własnej grze. W gruncie rzeczy Francja dąży do tego samego, tylko wierzy w naciski, a nie w przymilanie się. Natomiast środkowa Europa własnych ambicyj współrządzenia światem nie ma. Kontentuje się amerykańskim parasolem atomowym i godzi się z nieuniknioną w tej sytuacji zależnością od U.S.A. środkowa Europa zachowuje się wobec Ameryki tak, jak Ameryka zachowywała się przez cały 19-y wiek wobec Anglii. „Niech Amerykanie nas bronią, a my będziemy zarabiać”, powiadają sobie Środkowi Europejczycy, zarówno Niemcy, jak Austriacy, Skandynawowie, Włosi czy </w:t>
      </w:r>
      <w:r>
        <w:rPr>
          <w:color w:val="000000"/>
          <w:spacing w:val="0"/>
          <w:w w:val="100"/>
          <w:position w:val="0"/>
          <w:shd w:val="clear" w:color="auto" w:fill="auto"/>
          <w:lang w:val="fr-FR" w:eastAsia="fr-FR" w:bidi="fr-FR"/>
        </w:rPr>
        <w:t xml:space="preserve">Benelux. </w:t>
      </w:r>
      <w:r>
        <w:rPr>
          <w:color w:val="000000"/>
          <w:spacing w:val="0"/>
          <w:w w:val="100"/>
          <w:position w:val="0"/>
          <w:shd w:val="clear" w:color="auto" w:fill="auto"/>
          <w:lang w:val="pl-PL" w:eastAsia="pl-PL" w:bidi="pl-PL"/>
        </w:rPr>
        <w:t>Nie chcą się sami bronić, kosztuje to za drogo, i poza tym nie wie</w:t>
        <w:softHyphen/>
        <w:t>rzą w skuteczność tej własnej obrony. Oczywiście nikt ani na chwilę nie bierze na serio możliwości obrony obszaru środkowo</w:t>
        <w:softHyphen/>
        <w:t>europejskiego przez Anglię i Francję łącznie, cóż dopiero oddziel</w:t>
        <w:softHyphen/>
        <w:t>nie przez te dwa skłócone a w każdym razie rywalizujące mocar</w:t>
        <w:softHyphen/>
        <w:t>stwa na urlopie czy nawet na emeryturze. Ten stosunek do Ame</w:t>
        <w:softHyphen/>
        <w:t xml:space="preserve">ryki, to drugi wielki </w:t>
      </w:r>
      <w:r>
        <w:rPr>
          <w:i/>
          <w:iCs/>
          <w:color w:val="000000"/>
          <w:spacing w:val="0"/>
          <w:w w:val="100"/>
          <w:position w:val="0"/>
          <w:shd w:val="clear" w:color="auto" w:fill="auto"/>
          <w:lang w:val="fr-FR" w:eastAsia="fr-FR" w:bidi="fr-FR"/>
        </w:rPr>
        <w:t>cliveage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drugi stały element nastawień politycznych Środkowych Europejczyków.</w:t>
      </w:r>
    </w:p>
    <w:p>
      <w:pPr>
        <w:pStyle w:val="Style13"/>
        <w:keepNext/>
        <w:keepLines/>
        <w:widowControl w:val="0"/>
        <w:shd w:val="clear" w:color="auto" w:fill="auto"/>
        <w:bidi w:val="0"/>
        <w:spacing w:before="0" w:after="160" w:line="240" w:lineRule="auto"/>
        <w:ind w:left="0" w:right="0" w:firstLine="0"/>
        <w:jc w:val="center"/>
      </w:pPr>
      <w:bookmarkStart w:id="41" w:name="bookmark41"/>
      <w:bookmarkStart w:id="42" w:name="bookmark42"/>
      <w:r>
        <w:rPr>
          <w:color w:val="000000"/>
          <w:spacing w:val="0"/>
          <w:w w:val="100"/>
          <w:position w:val="0"/>
          <w:shd w:val="clear" w:color="auto" w:fill="auto"/>
          <w:lang w:val="pl-PL" w:eastAsia="pl-PL" w:bidi="pl-PL"/>
        </w:rPr>
        <w:t>♦</w:t>
      </w:r>
      <w:bookmarkEnd w:id="41"/>
      <w:bookmarkEnd w:id="42"/>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Idea europejska, to znaczy federacji, jest dużo silniejsza w Europie środkowej, niż we Francji a zwłaszcza niż w Anglii. Europa Środkowa lepiej zdaje sobie sprawę z szalonego spadku roli Europy w świecie, a więc i każdego z państw europejskich. Kto, jeszcze w roku 1938, liczył się ze światem poza-europejskim, wyjąwszy Stany Zjednoczone? Państwa kolonialne przemawiały wówczas w imieniu setek milionów narodów podległych, i mi</w:t>
        <w:softHyphen/>
        <w:t>lionów kilometrów kwadratowych obszarów zależnych, i nikogo to nie dziwiło, nikt się nie pytał, czy Hindusi lub Senegalczycy</w:t>
        <w:br w:type="page"/>
      </w:r>
      <w:r>
        <w:rPr>
          <w:color w:val="000000"/>
          <w:spacing w:val="0"/>
          <w:w w:val="100"/>
          <w:position w:val="0"/>
          <w:shd w:val="clear" w:color="auto" w:fill="auto"/>
          <w:lang w:val="pl-PL" w:eastAsia="pl-PL" w:bidi="pl-PL"/>
        </w:rPr>
        <w:t>chcą się bić o Gdańsk czy Sudety czy Sarajewo. W roku 1939 pokój świata zależał jeszcze od plus minus każdego sporu te</w:t>
        <w:softHyphen/>
        <w:t>rytorialnego w Europie. Czy dzisiaj jest tak nadal? Zapewne, Berlin, Niemcy Wschodnie mogą jeszcze taką pożogę wywołać. Ale spór o Transylwanię? Czy Macedonię? Czy Tyrol Południowy, który tak roznamiętnia dwa wielkie, cywilizowane i zasłużone dla ludzkości narody? Czy ewentualny konflikt włosko-jugosłowiański o Istrię nie będzie równie stłamszony, jak został spławiony kon</w:t>
        <w:softHyphen/>
        <w:t>flikt o Cypr, ku zdumieniu naprzód Turków, potem Greków? Jak konflikt o Kaszmir?</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Co można przeciwstawić idei europejskiej? Koncert mocarstw w takim czy innym wydaniu? Są ludzie — jest ich coraz mniej — w Anglii i Francji, którzy jeszcze w tę starą formułkę wie</w:t>
        <w:softHyphen/>
        <w:t>rzą. Ale w środkowej Europie, która ostatecznie zapłaciła rachunek za te „koncerty”, naprzód w wypadku Austro-Węgier, potem w po</w:t>
        <w:softHyphen/>
        <w:t xml:space="preserve">staci pasa między Rosją a Niemcami, wreszcie Niemiec i Włoch, wiara w cnoty i zalety takiego koncertu, </w:t>
      </w:r>
      <w:r>
        <w:rPr>
          <w:i/>
          <w:iCs/>
          <w:color w:val="000000"/>
          <w:spacing w:val="0"/>
          <w:w w:val="100"/>
          <w:position w:val="0"/>
          <w:shd w:val="clear" w:color="auto" w:fill="auto"/>
          <w:lang w:val="fr-FR" w:eastAsia="fr-FR" w:bidi="fr-FR"/>
        </w:rPr>
        <w:t xml:space="preserve">Balance </w:t>
      </w:r>
      <w:r>
        <w:rPr>
          <w:i/>
          <w:iCs/>
          <w:color w:val="000000"/>
          <w:spacing w:val="0"/>
          <w:w w:val="100"/>
          <w:position w:val="0"/>
          <w:shd w:val="clear" w:color="auto" w:fill="auto"/>
          <w:lang w:val="pl-PL" w:eastAsia="pl-PL" w:bidi="pl-PL"/>
        </w:rPr>
        <w:t>of Power</w:t>
      </w:r>
      <w:r>
        <w:rPr>
          <w:color w:val="000000"/>
          <w:spacing w:val="0"/>
          <w:w w:val="100"/>
          <w:position w:val="0"/>
          <w:shd w:val="clear" w:color="auto" w:fill="auto"/>
          <w:lang w:val="pl-PL" w:eastAsia="pl-PL" w:bidi="pl-PL"/>
        </w:rPr>
        <w:t xml:space="preserve"> etc. jest z natury rzeczy minimalna. Francja i Anglia mogą się łu</w:t>
        <w:softHyphen/>
        <w:t>dzić — coraz trudniej! — że w tym nowym, już nie europejskim ale światowym koncercie mocarstw, znajdą się i dla nich jeżeli nie fotele, to krzesełka. Ale środkowi Europejczycy są bardziej trzeźwi: wiedzą, że dla nich nie znajdzie się już nie to krze</w:t>
        <w:softHyphen/>
        <w:t>sełko, ale choćby marny stołek.</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 xml:space="preserve">Środkowa Europa wie, że głos jej może się tylko rozlegać na forum europejskim, i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Europa. „Międzymorze” nie interesu</w:t>
        <w:softHyphen/>
        <w:t>je się Azją, Afryką, Dalekim Wschodem, Południową Ameryką, zdaje sobie sprawę, że losy Wietnamu czy Malezji zależą tylko od Ameryki, Chin i Rosji, może Japonii, i umywa ręce. Europa środkowa albo nie miała wcale, albo miała niewielkie powiązania kolonialne, i całkowicie z nich zrezygnowała. Holandia dziękuje Bogu, że się pozbyła Indonezji, Belgia strawiła utratę Konga, Niemcy zapomniały o swym krótkim intermezzo kolonialnym, Włochy dały spokój marzeniom o „Imperio”, Austria nie pragnie kłopotać się nawet o Zagrzeb czy Pragę, czy nawet najbliższy jej Budapeszt. Szwajcarzy, Skandynawowie najsilniej pchają w kierunku wyłączności europejskiej. Jeżeli Środkowa Europa nie</w:t>
        <w:softHyphen/>
        <w:t>wątpliwie popierała politykę wycofania się Francji z Algierii, to dlatego, że pragnęła, by Francja, zerwawszy z tradycją kolo</w:t>
        <w:softHyphen/>
        <w:t>nialną, mogła całkowicie poświęcić się Europie. Podobnież tęs</w:t>
        <w:softHyphen/>
        <w:t xml:space="preserve">knoty i złudzenia angielskie co do </w:t>
      </w:r>
      <w:r>
        <w:rPr>
          <w:i/>
          <w:iCs/>
          <w:color w:val="000000"/>
          <w:spacing w:val="0"/>
          <w:w w:val="100"/>
          <w:position w:val="0"/>
          <w:shd w:val="clear" w:color="auto" w:fill="auto"/>
          <w:lang w:val="pl-PL" w:eastAsia="pl-PL" w:bidi="pl-PL"/>
        </w:rPr>
        <w:t xml:space="preserve">Commonwealth and Empire </w:t>
      </w:r>
      <w:r>
        <w:rPr>
          <w:color w:val="000000"/>
          <w:spacing w:val="0"/>
          <w:w w:val="100"/>
          <w:position w:val="0"/>
          <w:shd w:val="clear" w:color="auto" w:fill="auto"/>
          <w:lang w:val="pl-PL" w:eastAsia="pl-PL" w:bidi="pl-PL"/>
        </w:rPr>
        <w:t>nie napotykają w sercach Środkowo-Europejeżyków na najmniej</w:t>
        <w:softHyphen/>
        <w:t>sze echo. Najwięksi Anglofile są gotowi akceptować Anglię, już tylko bardzo niechętnie Kanadę czy Australię, ale ogona tej ko</w:t>
        <w:softHyphen/>
        <w:t>mety brytyjskiej, wszystkie te Ghany, Zambie, Malawi, Malayów — za nic.</w:t>
      </w:r>
    </w:p>
    <w:p>
      <w:pPr>
        <w:pStyle w:val="Style37"/>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Po potwornych ekscesach nacjonalistycznych ostatnich stu lat Europa środkowa przeżywa odpływ nacjonalizmu. Nikt nigdy nie wierzył w „Helweto-centryzm”, a „Italo-centryzm” Mussoli- niego także nigdy nie był brany poważnie. Dzisiaj przeciw na</w:t>
        <w:softHyphen/>
        <w:t>cjonalizmowi przemawiają doświadczenia, które byty fatalne gdy</w:t>
        <w:br w:type="page"/>
      </w:r>
      <w:r>
        <w:rPr>
          <w:color w:val="000000"/>
          <w:spacing w:val="0"/>
          <w:w w:val="100"/>
          <w:position w:val="0"/>
          <w:shd w:val="clear" w:color="auto" w:fill="auto"/>
          <w:lang w:val="pl-PL" w:eastAsia="pl-PL" w:bidi="pl-PL"/>
        </w:rPr>
        <w:t>chodziło o podkreślanie co dzieli, a doskonałe, gdy chodzi o współpracę, kompromis, zbliżenie ostatnich 20-u powojennych lat. Europa środkowa, bardziej mozaikowata, bardziej zagrożo</w:t>
        <w:softHyphen/>
        <w:t xml:space="preserve">na, bardziej rozparcelowana i zbałkanizowana, silniej odczuwa potrzebę jedności, niż Franko-Anglicy, którzy wciąż chorują na ciągotki do dawnych miraży hegemonicznych, do anglo-centryzmu, czy franko-centryzmu. Osobiście sądzę, że w Anglii odkąd Heath stał się leaderem Tory sów (ta zmiana jest ważniejsza, niż dojście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do władzy, bo w ciągu ostatnich 65 lat Torysi byli 75% czasu u władzy, a Liberałowie względnie Partia Pracy tylko przez 25% tegoż czasu mogli sami rządzić) odwrót od miraży imperial</w:t>
        <w:softHyphen/>
        <w:t>nych jest bardzo poważny i bardzo zdecydowany. Co prawda w Anglii walka o to czy Wyspa ma się stać satelitą amerykań</w:t>
        <w:softHyphen/>
        <w:t>skim (jak Australia), czy też częścią Europy nie jest jeszcze zdecydowana. Co do Francji uważam Gaullizm za jedną z walk ariergardowych, do których Francuzi mają predylekcję. Restau</w:t>
        <w:softHyphen/>
        <w:t>racja była walką ariergardową o monarchię z Łaski Bożej, Gaul</w:t>
        <w:softHyphen/>
        <w:t>lizm jest próbą wskrzeszenia koncertu mocarstw.</w:t>
      </w:r>
    </w:p>
    <w:p>
      <w:pPr>
        <w:pStyle w:val="Style13"/>
        <w:keepNext/>
        <w:keepLines/>
        <w:widowControl w:val="0"/>
        <w:shd w:val="clear" w:color="auto" w:fill="auto"/>
        <w:bidi w:val="0"/>
        <w:spacing w:before="0" w:after="160" w:line="240" w:lineRule="auto"/>
        <w:ind w:left="0" w:right="0" w:firstLine="0"/>
        <w:jc w:val="center"/>
      </w:pPr>
      <w:bookmarkStart w:id="43" w:name="bookmark43"/>
      <w:bookmarkStart w:id="44" w:name="bookmark44"/>
      <w:r>
        <w:rPr>
          <w:color w:val="000000"/>
          <w:spacing w:val="0"/>
          <w:w w:val="100"/>
          <w:position w:val="0"/>
          <w:shd w:val="clear" w:color="auto" w:fill="auto"/>
          <w:lang w:val="pl-PL" w:eastAsia="pl-PL" w:bidi="pl-PL"/>
        </w:rPr>
        <w:t>♦</w:t>
      </w:r>
      <w:bookmarkEnd w:id="43"/>
      <w:bookmarkEnd w:id="44"/>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Poza wspólnymi </w:t>
      </w:r>
      <w:r>
        <w:rPr>
          <w:i/>
          <w:iCs/>
          <w:color w:val="000000"/>
          <w:spacing w:val="0"/>
          <w:w w:val="100"/>
          <w:position w:val="0"/>
          <w:shd w:val="clear" w:color="auto" w:fill="auto"/>
          <w:lang w:val="fr-FR" w:eastAsia="fr-FR" w:bidi="fr-FR"/>
        </w:rPr>
        <w:t>attitudes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polityce zagranicznej — tęsknotą do jedności Europy, godzeniem się z parasolem atomowym U.S.A., podejrzliwością i niechęcią wobec Rosji, brakiem ambicji kolo</w:t>
        <w:softHyphen/>
        <w:t xml:space="preserve">nialnych i światowych, odrzuceniem tezy o wyższości Francuzów i Anglików — co te narody od Cap </w:t>
      </w:r>
      <w:r>
        <w:rPr>
          <w:color w:val="000000"/>
          <w:spacing w:val="0"/>
          <w:w w:val="100"/>
          <w:position w:val="0"/>
          <w:shd w:val="clear" w:color="auto" w:fill="auto"/>
          <w:lang w:val="fr-FR" w:eastAsia="fr-FR" w:bidi="fr-FR"/>
        </w:rPr>
        <w:t xml:space="preserve">Nord </w:t>
      </w:r>
      <w:r>
        <w:rPr>
          <w:color w:val="000000"/>
          <w:spacing w:val="0"/>
          <w:w w:val="100"/>
          <w:position w:val="0"/>
          <w:shd w:val="clear" w:color="auto" w:fill="auto"/>
          <w:lang w:val="pl-PL" w:eastAsia="pl-PL" w:bidi="pl-PL"/>
        </w:rPr>
        <w:t>do Sycylii mają wspól</w:t>
        <w:softHyphen/>
        <w:t>nego? Abstrahując od Włoch, lista podobieństw byłaby bardzo długa. Przewaga krwi germańskiej rzucałaby się w oczy. Prze</w:t>
        <w:softHyphen/>
        <w:t>mieszanie wyznań byłoby drugą cechą, co prawda z wyjątkiem katolickiej Austrii i protestanckiej Skandynawii. Trzecim byłby brak zarówno silnych partyj komunistycznych (znowuż z wyjąt</w:t>
        <w:softHyphen/>
        <w:t>kiem Włoch) jak i bojowej, radykalno-lewicowej inteligencji. Czwartym byłaby stałość obyczajów politycznych, która jest waż</w:t>
        <w:softHyphen/>
        <w:t>niejsza od instytucyj. We wszystkich tych krajach formy par</w:t>
        <w:softHyphen/>
        <w:t>lamentarne wydają się mocno zakorzenione, tarcia partyjne są bardzo osłabione, a „wielkie koalicje” od konserwatystów do socjalistów są częste.</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 Austrii „wielka koalicja” rządzi bez przerwy od 20 lat. W Niemczech nie ma jej w Bonn, ale fakt istnienia rządów koali</w:t>
        <w:softHyphen/>
        <w:t>cyjnych czy czysto socjalistycznych w tylu miastach, w tylu „kra</w:t>
        <w:softHyphen/>
        <w:t>jach” musi wpływać na oblicze kraju, gdzie rządy krajowe i zarządy miejskie mają o tyle więcej do powiedzenia i do zdecydo</w:t>
        <w:softHyphen/>
        <w:t>wania, niż w Anglii i we Francji. W Belgii mamy znowu do czy</w:t>
        <w:softHyphen/>
        <w:t>nienia z czarno-czerwoną koalicją. W Holandii ta sama formuła była już parę razy wypróbowana. We Włoszech koalicja Chade</w:t>
        <w:softHyphen/>
        <w:t>ków z Nennim (która zresztą zdaje wybornie egzamin, odciąga Nenniego i jego ludzi dużo skuteczniej od komunistów, niż „zwal</w:t>
        <w:softHyphen/>
        <w:t>czanie” tej grupy) jest omal dokładnym odbiciem „Wielkiej Koa</w:t>
        <w:softHyphen/>
        <w:t>licji”, rządzącej w Wiedniu, a prawdopodobnej jeżeli nie teraz to za cztery lata w Bonn. W Szwajcarii istnieje po prostu kartel</w:t>
        <w:br w:type="page"/>
      </w:r>
      <w:r>
        <w:rPr>
          <w:color w:val="000000"/>
          <w:spacing w:val="0"/>
          <w:w w:val="100"/>
          <w:position w:val="0"/>
          <w:shd w:val="clear" w:color="auto" w:fill="auto"/>
          <w:lang w:val="pl-PL" w:eastAsia="pl-PL" w:bidi="pl-PL"/>
        </w:rPr>
        <w:t>stronnictw, do którego należą również „socjaliści”, którzy w każdym kraju nosiliby miano „czarnej reakcji”, jeżeli nie „czar</w:t>
        <w:softHyphen/>
        <w:t xml:space="preserve">nej sotni"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stosunek do imigrantów!) Oczywiście w Skan</w:t>
        <w:softHyphen/>
        <w:t>dynawii jest inaczej. Ale tu działa rybi temperament ludzi pół</w:t>
        <w:softHyphen/>
        <w:t>nocy. I działa fakt, że podobnie jak w Anglii, opozycja nie opo</w:t>
        <w:softHyphen/>
        <w:t xml:space="preserve">nuje a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współrządzi. Wielka koalicja istnieje w Anglii i w Skandynawii stale, ale oficjalne formy koalicja ta przybiera tylko w chwilach krytycznych, jak np. w Anglii w chwili de</w:t>
        <w:softHyphen/>
        <w:t>waluacji funta (1931 r.) czy wojny (rok 1940).</w:t>
      </w:r>
    </w:p>
    <w:p>
      <w:pPr>
        <w:pStyle w:val="Style37"/>
        <w:keepNext w:val="0"/>
        <w:keepLines w:val="0"/>
        <w:widowControl w:val="0"/>
        <w:shd w:val="clear" w:color="auto" w:fill="auto"/>
        <w:bidi w:val="0"/>
        <w:spacing w:before="0" w:after="140" w:line="223" w:lineRule="auto"/>
        <w:ind w:left="0" w:right="0" w:firstLine="340"/>
        <w:jc w:val="both"/>
      </w:pPr>
      <w:r>
        <w:rPr>
          <w:color w:val="000000"/>
          <w:spacing w:val="0"/>
          <w:w w:val="100"/>
          <w:position w:val="0"/>
          <w:shd w:val="clear" w:color="auto" w:fill="auto"/>
          <w:lang w:val="pl-PL" w:eastAsia="pl-PL" w:bidi="pl-PL"/>
        </w:rPr>
        <w:t>Dalszym punktem wspólnym jest praworządność. Uprawnie</w:t>
        <w:softHyphen/>
        <w:t>nia policji są niewielkie. Strauss jako minister nie zdołał znisz</w:t>
        <w:softHyphen/>
        <w:t>czyć swego przeciwnika Augsteina ze „Spiegla”. Gdy Luebke próbuje wpłynąć na nominacje ministrów, parlament, rząd i sądy nie na żarty przez lupę interesują się interpretacją posta</w:t>
        <w:softHyphen/>
        <w:t>nowień konstytucji. W sprawie Johna, tak drażliwej, ostatnie słowo miały sądy. Trybunały wyjątkowe V-ej Republiki są w NRF nieznane, cóż dopiero w pozostałych państwach Mitteleuro- py! W całej tej strefie proces Dr. Warda wyglądałby inaczej: sprawy Wilmy Montesi nie zatuszowano jak sprawy Profumo. W sądach tych krajów właściciele pływalni w których dzieją się niezwykłe rzeczy (jak Lord Astor), są wzywani do sądu co najmniej w charakterze świadków.</w:t>
      </w:r>
    </w:p>
    <w:p>
      <w:pPr>
        <w:pStyle w:val="Style13"/>
        <w:keepNext/>
        <w:keepLines/>
        <w:widowControl w:val="0"/>
        <w:shd w:val="clear" w:color="auto" w:fill="auto"/>
        <w:bidi w:val="0"/>
        <w:spacing w:before="0" w:after="140" w:line="240" w:lineRule="auto"/>
        <w:ind w:left="0" w:right="0" w:firstLine="0"/>
        <w:jc w:val="center"/>
      </w:pPr>
      <w:bookmarkStart w:id="45" w:name="bookmark45"/>
      <w:bookmarkStart w:id="46" w:name="bookmark46"/>
      <w:r>
        <w:rPr>
          <w:rFonts w:ascii="Arial Unicode MS" w:eastAsia="Arial Unicode MS" w:hAnsi="Arial Unicode MS" w:cs="Arial Unicode MS"/>
          <w:color w:val="000000"/>
          <w:spacing w:val="0"/>
          <w:w w:val="100"/>
          <w:position w:val="0"/>
          <w:shd w:val="clear" w:color="auto" w:fill="auto"/>
          <w:lang w:val="pl-PL" w:eastAsia="pl-PL" w:bidi="pl-PL"/>
        </w:rPr>
        <w:t>❖</w:t>
      </w:r>
      <w:bookmarkEnd w:id="45"/>
      <w:bookmarkEnd w:id="46"/>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Kraje tej strefy są dużo demokratyczniejsze, niż Anglia i Francja, snobizm nie jest tutaj tak rozpowszechniony. W żad</w:t>
        <w:softHyphen/>
        <w:t xml:space="preserve">nym rządzie nie ma odpowiednika Etończyków, </w:t>
      </w:r>
      <w:r>
        <w:rPr>
          <w:i/>
          <w:iCs/>
          <w:color w:val="000000"/>
          <w:spacing w:val="0"/>
          <w:w w:val="100"/>
          <w:position w:val="0"/>
          <w:shd w:val="clear" w:color="auto" w:fill="auto"/>
          <w:lang w:val="pl-PL" w:eastAsia="pl-PL" w:bidi="pl-PL"/>
        </w:rPr>
        <w:t xml:space="preserve">Old School Tie czy </w:t>
      </w:r>
      <w:r>
        <w:rPr>
          <w:i/>
          <w:iCs/>
          <w:color w:val="000000"/>
          <w:spacing w:val="0"/>
          <w:w w:val="100"/>
          <w:position w:val="0"/>
          <w:shd w:val="clear" w:color="auto" w:fill="auto"/>
          <w:lang w:val="fr-FR" w:eastAsia="fr-FR" w:bidi="fr-FR"/>
        </w:rPr>
        <w:t xml:space="preserve">Brigade </w:t>
      </w:r>
      <w:r>
        <w:rPr>
          <w:i/>
          <w:iCs/>
          <w:color w:val="000000"/>
          <w:spacing w:val="0"/>
          <w:w w:val="100"/>
          <w:position w:val="0"/>
          <w:shd w:val="clear" w:color="auto" w:fill="auto"/>
          <w:lang w:val="pl-PL" w:eastAsia="pl-PL" w:bidi="pl-PL"/>
        </w:rPr>
        <w:t>of Guards,</w:t>
      </w:r>
      <w:r>
        <w:rPr>
          <w:color w:val="000000"/>
          <w:spacing w:val="0"/>
          <w:w w:val="100"/>
          <w:position w:val="0"/>
          <w:shd w:val="clear" w:color="auto" w:fill="auto"/>
          <w:lang w:val="pl-PL" w:eastAsia="pl-PL" w:bidi="pl-PL"/>
        </w:rPr>
        <w:t xml:space="preserve"> trzech filarów rządu Macmillana. W żadnym nie ma tylu milionerów i neo-arystokratów, ze zmienio</w:t>
        <w:softHyphen/>
        <w:t xml:space="preserve">nymi nazwiskami i dodatkiem </w:t>
      </w:r>
      <w:r>
        <w:rPr>
          <w:i/>
          <w:iCs/>
          <w:color w:val="000000"/>
          <w:spacing w:val="0"/>
          <w:w w:val="100"/>
          <w:position w:val="0"/>
          <w:shd w:val="clear" w:color="auto" w:fill="auto"/>
          <w:lang w:val="fr-FR" w:eastAsia="fr-FR" w:bidi="fr-FR"/>
        </w:rPr>
        <w:t>particule,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do której nie mają żadnego prawa, jak w gabinetach V Republiki. Szwajcaria ze swych patrycjatem, Włochy ze swymi </w:t>
      </w:r>
      <w:r>
        <w:rPr>
          <w:i/>
          <w:iCs/>
          <w:color w:val="000000"/>
          <w:spacing w:val="0"/>
          <w:w w:val="100"/>
          <w:position w:val="0"/>
          <w:shd w:val="clear" w:color="auto" w:fill="auto"/>
          <w:lang w:val="fr-FR" w:eastAsia="fr-FR" w:bidi="fr-FR"/>
        </w:rPr>
        <w:t>princes Romains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odbijają trochę od tej demokratycznej szarzyzny, ale tylko trochę. Oczy</w:t>
        <w:softHyphen/>
        <w:t>wiście Norwegia jest z tych wszystkich krajów najautentyczniej</w:t>
        <w:softHyphen/>
        <w:t>szym społeczeństwem chłopskim, bez szlachty, bez dworu, bez oligarchii i kasty rządzącej, ale głębokie poczucie równości jest głębiej zakorzenione w całej Środkowej Europie, niż na jej Za</w:t>
        <w:softHyphen/>
        <w:t>chodnich Przyczółkach. Austria i Niemcy pozbyły się wiekowej przewagi dynastyj, szlachty, arystokracji, junkrów, nawet plu- tokracji: w Austrii rządzi drobna burżuazja, w Niemczech tech</w:t>
        <w:softHyphen/>
        <w:t>nokraci i managerzy wielkich koncernów, ludzie sprawni, i bez kompleksów, zwłaszcza bez kompleksu niższości, czy to wobec ministrów, czy wobec miliarderów, czy wobec arystokratów. W życiu codziennym mniej widzę w tej strefie podziałów klaso</w:t>
        <w:softHyphen/>
        <w:t xml:space="preserve">wych, niż na Dalekim Zachodzie. Tylko w Anglii może się u- trzymać podział karczm na </w:t>
      </w:r>
      <w:r>
        <w:rPr>
          <w:i/>
          <w:iCs/>
          <w:color w:val="000000"/>
          <w:spacing w:val="0"/>
          <w:w w:val="100"/>
          <w:position w:val="0"/>
          <w:shd w:val="clear" w:color="auto" w:fill="auto"/>
          <w:lang w:val="pl-PL" w:eastAsia="pl-PL" w:bidi="pl-PL"/>
        </w:rPr>
        <w:t>pub</w:t>
      </w:r>
      <w:r>
        <w:rPr>
          <w:color w:val="000000"/>
          <w:spacing w:val="0"/>
          <w:w w:val="100"/>
          <w:position w:val="0"/>
          <w:shd w:val="clear" w:color="auto" w:fill="auto"/>
          <w:lang w:val="pl-PL" w:eastAsia="pl-PL" w:bidi="pl-PL"/>
        </w:rPr>
        <w:t xml:space="preserve"> dla robotników, i na </w:t>
      </w:r>
      <w:r>
        <w:rPr>
          <w:i/>
          <w:iCs/>
          <w:color w:val="000000"/>
          <w:spacing w:val="0"/>
          <w:w w:val="100"/>
          <w:position w:val="0"/>
          <w:shd w:val="clear" w:color="auto" w:fill="auto"/>
          <w:lang w:val="pl-PL" w:eastAsia="pl-PL" w:bidi="pl-PL"/>
        </w:rPr>
        <w:t xml:space="preserve">saloon </w:t>
      </w:r>
      <w:r>
        <w:rPr>
          <w:color w:val="000000"/>
          <w:spacing w:val="0"/>
          <w:w w:val="100"/>
          <w:position w:val="0"/>
          <w:shd w:val="clear" w:color="auto" w:fill="auto"/>
          <w:lang w:val="pl-PL" w:eastAsia="pl-PL" w:bidi="pl-PL"/>
        </w:rPr>
        <w:t xml:space="preserve">dla reszty, dla </w:t>
      </w:r>
      <w:r>
        <w:rPr>
          <w:i/>
          <w:iCs/>
          <w:color w:val="000000"/>
          <w:spacing w:val="0"/>
          <w:w w:val="100"/>
          <w:position w:val="0"/>
          <w:shd w:val="clear" w:color="auto" w:fill="auto"/>
          <w:lang w:val="pl-PL" w:eastAsia="pl-PL" w:bidi="pl-PL"/>
        </w:rPr>
        <w:t>better people.</w:t>
      </w:r>
      <w:r>
        <w:rPr>
          <w:color w:val="000000"/>
          <w:spacing w:val="0"/>
          <w:w w:val="100"/>
          <w:position w:val="0"/>
          <w:shd w:val="clear" w:color="auto" w:fill="auto"/>
          <w:lang w:val="pl-PL" w:eastAsia="pl-PL" w:bidi="pl-PL"/>
        </w:rPr>
        <w:t xml:space="preserve"> Tylko w Anglii dwie koleżanki z tegoż biura mogą z sobą latami nie rozmawiać, bo jedna uważa, że druga pochodzi z niższej strefy. We Francji różnice dochodów</w:t>
        <w:br w:type="page"/>
      </w:r>
      <w:r>
        <w:rPr>
          <w:color w:val="000000"/>
          <w:spacing w:val="0"/>
          <w:w w:val="100"/>
          <w:position w:val="0"/>
          <w:shd w:val="clear" w:color="auto" w:fill="auto"/>
          <w:lang w:val="pl-PL" w:eastAsia="pl-PL" w:bidi="pl-PL"/>
        </w:rPr>
        <w:t>stanowią nieprzeparte bariery socjalne. Mitteleuropa jest mniej demokratyczna od Stanów, dużo bardziej demokratyczna od Fran</w:t>
        <w:softHyphen/>
        <w:t>cji i Anglii.</w:t>
      </w:r>
    </w:p>
    <w:p>
      <w:pPr>
        <w:pStyle w:val="Style13"/>
        <w:keepNext/>
        <w:keepLines/>
        <w:widowControl w:val="0"/>
        <w:shd w:val="clear" w:color="auto" w:fill="auto"/>
        <w:bidi w:val="0"/>
        <w:spacing w:before="0" w:after="180" w:line="199" w:lineRule="auto"/>
        <w:ind w:left="0" w:right="0" w:firstLine="0"/>
        <w:jc w:val="center"/>
      </w:pPr>
      <w:bookmarkStart w:id="47" w:name="bookmark47"/>
      <w:bookmarkStart w:id="48" w:name="bookmark48"/>
      <w:r>
        <w:rPr>
          <w:color w:val="000000"/>
          <w:spacing w:val="0"/>
          <w:w w:val="100"/>
          <w:position w:val="0"/>
          <w:shd w:val="clear" w:color="auto" w:fill="auto"/>
          <w:lang w:val="pl-PL" w:eastAsia="pl-PL" w:bidi="pl-PL"/>
        </w:rPr>
        <w:t>♦</w:t>
      </w:r>
      <w:bookmarkEnd w:id="47"/>
      <w:bookmarkEnd w:id="48"/>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W polityce ekonomicznej przepaść między Dalekim Zachodem Europejskim, a Środkową Europą jest największa. Z grubsza uważam, że ani Anglia, ani Francja nie dostosowały się dotąd do ekonomiki XX wieku, Ani Anglia ani Francja dotąd nie upora</w:t>
        <w:softHyphen/>
        <w:t xml:space="preserve">ły się naprawdę ze zmorą </w:t>
      </w:r>
      <w:r>
        <w:rPr>
          <w:i/>
          <w:iCs/>
          <w:color w:val="000000"/>
          <w:spacing w:val="0"/>
          <w:w w:val="100"/>
          <w:position w:val="0"/>
          <w:shd w:val="clear" w:color="auto" w:fill="auto"/>
          <w:lang w:val="pl-PL" w:eastAsia="pl-PL" w:bidi="pl-PL"/>
        </w:rPr>
        <w:t>inflacji.</w:t>
      </w:r>
      <w:r>
        <w:rPr>
          <w:color w:val="000000"/>
          <w:spacing w:val="0"/>
          <w:w w:val="100"/>
          <w:position w:val="0"/>
          <w:shd w:val="clear" w:color="auto" w:fill="auto"/>
          <w:lang w:val="pl-PL" w:eastAsia="pl-PL" w:bidi="pl-PL"/>
        </w:rPr>
        <w:t xml:space="preserve"> Wzrost cen w Anglii i Fran</w:t>
        <w:softHyphen/>
        <w:t>cji jest nadal stale dwa razy większy, niż w Niemczech, trzy</w:t>
        <w:softHyphen/>
        <w:t>krotnie większy niż w Szwajcarii.</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Inflacja pociąga restrykcje dewizowe. Nie ma ich w Niem</w:t>
        <w:softHyphen/>
        <w:t>czech, w Szwajcarii, w Holandii, i tylko te trzy kraje mogłyby pretendować do dostarczenia światu walut rezerwowych, na rów</w:t>
        <w:softHyphen/>
        <w:t>ni z dolarem. Aspiracje funta są śmieszne: nie ma Europejczy</w:t>
        <w:softHyphen/>
        <w:t>ków, którzy by trzymali swe rezerwy w funtach, wszyscy już dawno je przenieśli do Nowego Jorku czy do Genewy. Strefa sterlingowa ma jako głównego klienta Australię, a jako klienta numer dwa szeika Kuwaitu, który deponuje w Londynie aż 300 milionów funtów. Stara się on teraz gwałtownie o zgodę angiel</w:t>
        <w:softHyphen/>
        <w:t xml:space="preserve">ską na przeniesienie tego skarbu do Nowego Jorku lub do Szwajcarii, ale </w:t>
      </w:r>
      <w:r>
        <w:rPr>
          <w:i/>
          <w:iCs/>
          <w:color w:val="000000"/>
          <w:spacing w:val="0"/>
          <w:w w:val="100"/>
          <w:position w:val="0"/>
          <w:shd w:val="clear" w:color="auto" w:fill="auto"/>
          <w:lang w:val="pl-PL" w:eastAsia="pl-PL" w:bidi="pl-PL"/>
        </w:rPr>
        <w:t>Bank of England</w:t>
      </w:r>
      <w:r>
        <w:rPr>
          <w:color w:val="000000"/>
          <w:spacing w:val="0"/>
          <w:w w:val="100"/>
          <w:position w:val="0"/>
          <w:shd w:val="clear" w:color="auto" w:fill="auto"/>
          <w:lang w:val="pl-PL" w:eastAsia="pl-PL" w:bidi="pl-PL"/>
        </w:rPr>
        <w:t xml:space="preserve"> oczywiście odmawia. Gdy An</w:t>
        <w:softHyphen/>
        <w:t xml:space="preserve">glicy oddadzą Aden i zabiorą ostatnie garnizony z Zatoki Perskiej i </w:t>
      </w:r>
      <w:r>
        <w:rPr>
          <w:color w:val="000000"/>
          <w:spacing w:val="0"/>
          <w:w w:val="100"/>
          <w:position w:val="0"/>
          <w:shd w:val="clear" w:color="auto" w:fill="auto"/>
          <w:lang w:val="fr-FR" w:eastAsia="fr-FR" w:bidi="fr-FR"/>
        </w:rPr>
        <w:t xml:space="preserve">Middle East’u, </w:t>
      </w:r>
      <w:r>
        <w:rPr>
          <w:color w:val="000000"/>
          <w:spacing w:val="0"/>
          <w:w w:val="100"/>
          <w:position w:val="0"/>
          <w:shd w:val="clear" w:color="auto" w:fill="auto"/>
          <w:lang w:val="pl-PL" w:eastAsia="pl-PL" w:bidi="pl-PL"/>
        </w:rPr>
        <w:t>kto temu szeikowi zabroni zabrać swój trzos z Londynu? Czyż można serio mówić o walucie rezerwowej, która ma takie oparcie? Czy można się dziwić, że w tych warunkach cała Środkowa Europa zamiast siedzieć u stóp Albionu i czer</w:t>
        <w:softHyphen/>
        <w:t xml:space="preserve">pać mądrość z ust </w:t>
      </w:r>
      <w:r>
        <w:rPr>
          <w:i/>
          <w:iCs/>
          <w:color w:val="000000"/>
          <w:spacing w:val="0"/>
          <w:w w:val="100"/>
          <w:position w:val="0"/>
          <w:shd w:val="clear" w:color="auto" w:fill="auto"/>
          <w:lang w:val="pl-PL" w:eastAsia="pl-PL" w:bidi="pl-PL"/>
        </w:rPr>
        <w:t>City,</w:t>
      </w:r>
      <w:r>
        <w:rPr>
          <w:color w:val="000000"/>
          <w:spacing w:val="0"/>
          <w:w w:val="100"/>
          <w:position w:val="0"/>
          <w:shd w:val="clear" w:color="auto" w:fill="auto"/>
          <w:lang w:val="pl-PL" w:eastAsia="pl-PL" w:bidi="pl-PL"/>
        </w:rPr>
        <w:t xml:space="preserve"> zamienia się w mentora? Anglicy fatal</w:t>
        <w:softHyphen/>
        <w:t xml:space="preserve">nie te nauki znoszą, ukuli wyrażenie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gnomes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Zurich</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oznaczenie bankierów szwajcarskich, widzą złym okiem, że daw</w:t>
        <w:softHyphen/>
        <w:t>ne miejsce Montagu Normana objął Blessing, prezes niemieckiego banku emisyjnego, ale nie ma rady: jak się siedzi u kogoś w kieszeni, nie można podnosić głosu, lecz trzeba stulić uszy.</w:t>
      </w:r>
    </w:p>
    <w:p>
      <w:pPr>
        <w:pStyle w:val="Style37"/>
        <w:keepNext w:val="0"/>
        <w:keepLines w:val="0"/>
        <w:widowControl w:val="0"/>
        <w:shd w:val="clear" w:color="auto" w:fill="auto"/>
        <w:bidi w:val="0"/>
        <w:spacing w:before="0" w:after="80" w:line="223" w:lineRule="auto"/>
        <w:ind w:left="0" w:right="0" w:firstLine="300"/>
        <w:jc w:val="both"/>
      </w:pPr>
      <w:r>
        <w:rPr>
          <w:color w:val="000000"/>
          <w:spacing w:val="0"/>
          <w:w w:val="100"/>
          <w:position w:val="0"/>
          <w:shd w:val="clear" w:color="auto" w:fill="auto"/>
          <w:lang w:val="pl-PL" w:eastAsia="pl-PL" w:bidi="pl-PL"/>
        </w:rPr>
        <w:t xml:space="preserve">Francja ma dzięki Pinayowi zrównoważony bilans płatniczy, ale frank nie jest międzynarodową walutą. W samej Francji są rachunki </w:t>
      </w:r>
      <w:r>
        <w:rPr>
          <w:i/>
          <w:iCs/>
          <w:color w:val="000000"/>
          <w:spacing w:val="0"/>
          <w:w w:val="100"/>
          <w:position w:val="0"/>
          <w:shd w:val="clear" w:color="auto" w:fill="auto"/>
          <w:lang w:val="fr-FR" w:eastAsia="fr-FR" w:bidi="fr-FR"/>
        </w:rPr>
        <w:t xml:space="preserve">en francs courants </w:t>
      </w:r>
      <w:r>
        <w:rPr>
          <w:i/>
          <w:iCs/>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en francs convertibles.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Przekazy nawet niewielkich sum wymagają zezwolenia </w:t>
      </w:r>
      <w:r>
        <w:rPr>
          <w:i/>
          <w:iCs/>
          <w:color w:val="000000"/>
          <w:spacing w:val="0"/>
          <w:w w:val="100"/>
          <w:position w:val="0"/>
          <w:shd w:val="clear" w:color="auto" w:fill="auto"/>
          <w:lang w:val="fr-FR" w:eastAsia="fr-FR" w:bidi="fr-FR"/>
        </w:rPr>
        <w:t xml:space="preserve">de l’Office </w:t>
      </w:r>
      <w:r>
        <w:rPr>
          <w:i/>
          <w:iCs/>
          <w:color w:val="000000"/>
          <w:spacing w:val="0"/>
          <w:w w:val="100"/>
          <w:position w:val="0"/>
          <w:shd w:val="clear" w:color="auto" w:fill="auto"/>
          <w:lang w:val="pl-PL" w:eastAsia="pl-PL" w:bidi="pl-PL"/>
        </w:rPr>
        <w:t xml:space="preserve">des </w:t>
      </w:r>
      <w:r>
        <w:rPr>
          <w:i/>
          <w:iCs/>
          <w:color w:val="000000"/>
          <w:spacing w:val="0"/>
          <w:w w:val="100"/>
          <w:position w:val="0"/>
          <w:shd w:val="clear" w:color="auto" w:fill="auto"/>
          <w:lang w:val="fr-FR" w:eastAsia="fr-FR" w:bidi="fr-FR"/>
        </w:rPr>
        <w:t>changes.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Wywóz banknotów, przydział dewiz na wyjazdy zagra</w:t>
        <w:softHyphen/>
        <w:t>nicą, eksport kapitałów dla tubylców, nabywanie nieruchomości zagranicą — wszystko to jest ograniczone. Kto w tych warun</w:t>
        <w:softHyphen/>
        <w:t>kach będzie udzielał kredytu we frankach, kto będzie lokował większe sumy na francuskim rynku pieniężnym? Czyj handel, poza swoim i eks-kolonij, Francja dzisiaj finansuje? Jaką rolę Francja odgrywa na światowym rynku kredytowym, czy rynku surowców, jakie są obroty giełdy paryskiej? Dwudziestokrotnie mniejsze od giełdy londyńskiej, która sama jest kantorkiem w porównaniu z Wall Street. Jak w tych warunkach można przez chwilę sądzić, że banki i firmy środkowej Europy szukają wska</w:t>
        <w:softHyphen/>
        <w:t>zówek w Londynie czy Paryżu.</w:t>
      </w:r>
      <w:r>
        <w:br w:type="page"/>
      </w:r>
    </w:p>
    <w:p>
      <w:pPr>
        <w:pStyle w:val="Style37"/>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W Anglii jest wielki aparat bankowy, ale przestarzały (za dużo pośredników, banki ,</w:t>
      </w:r>
      <w:r>
        <w:rPr>
          <w:i/>
          <w:iCs/>
          <w:color w:val="000000"/>
          <w:spacing w:val="0"/>
          <w:w w:val="100"/>
          <w:position w:val="0"/>
          <w:shd w:val="clear" w:color="auto" w:fill="auto"/>
          <w:lang w:val="fr-FR" w:eastAsia="fr-FR" w:bidi="fr-FR"/>
        </w:rPr>
        <w:t xml:space="preserve">brokers, </w:t>
      </w:r>
      <w:r>
        <w:rPr>
          <w:i/>
          <w:iCs/>
          <w:color w:val="000000"/>
          <w:spacing w:val="0"/>
          <w:w w:val="100"/>
          <w:position w:val="0"/>
          <w:shd w:val="clear" w:color="auto" w:fill="auto"/>
          <w:lang w:val="pl-PL" w:eastAsia="pl-PL" w:bidi="pl-PL"/>
        </w:rPr>
        <w:t xml:space="preserve">jobbers, </w:t>
      </w:r>
      <w:r>
        <w:rPr>
          <w:i/>
          <w:iCs/>
          <w:color w:val="000000"/>
          <w:spacing w:val="0"/>
          <w:w w:val="100"/>
          <w:position w:val="0"/>
          <w:shd w:val="clear" w:color="auto" w:fill="auto"/>
          <w:lang w:val="fr-FR" w:eastAsia="fr-FR" w:bidi="fr-FR"/>
        </w:rPr>
        <w:t xml:space="preserve">discount </w:t>
      </w:r>
      <w:r>
        <w:rPr>
          <w:i/>
          <w:iCs/>
          <w:color w:val="000000"/>
          <w:spacing w:val="0"/>
          <w:w w:val="100"/>
          <w:position w:val="0"/>
          <w:shd w:val="clear" w:color="auto" w:fill="auto"/>
          <w:lang w:val="pl-PL" w:eastAsia="pl-PL" w:bidi="pl-PL"/>
        </w:rPr>
        <w:t>houses</w:t>
      </w:r>
      <w:r>
        <w:rPr>
          <w:color w:val="000000"/>
          <w:spacing w:val="0"/>
          <w:w w:val="100"/>
          <w:position w:val="0"/>
          <w:shd w:val="clear" w:color="auto" w:fill="auto"/>
          <w:lang w:val="pl-PL" w:eastAsia="pl-PL" w:bidi="pl-PL"/>
        </w:rPr>
        <w:t xml:space="preserve"> etc.) i brak kapitałów: Anglicy muszą pożyczać od zagranicy, i po</w:t>
        <w:softHyphen/>
        <w:t>tem tymi pieniądzmi dalej operować na wyższy procent. Jest to ryzykowny interes, i stąd ciągłe obawy o losy funta. Francja nie ma aparatu bankowego godnego tej nazwy. Bank Francji sam udziela kredytów, a nie tylko redyskonta, bo musi wyręczać nieistniejący aparat bankowy. Wkłady bankowe we Francji, bez kas i instytucyj państwowych, dochodzą zaledwie do 60 mld. fr. czyli 12 mld. dolarów. To grosze. Wartość wszystkich akcji notowa</w:t>
        <w:softHyphen/>
        <w:t>nych na giełdzie paryskiej (spadły o 27 % od trzech lat) waha się dookoła 100 mld. fr., 20 mld. dolarów. Wartość akcyj samej Generał Motors wynosi 17 mld. dol.</w:t>
      </w:r>
    </w:p>
    <w:p>
      <w:pPr>
        <w:pStyle w:val="Style37"/>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Pas środkowo-europejski był tradycyjnym pasem inflacji aż do roku 1950. Teraz jest to pas stałości monetarnej, i obfitości wkładów i kredytów, dużo większej, niż w tradycyjnych ośrod</w:t>
        <w:softHyphen/>
        <w:t>kach bankowych Paryża i Londynu. Od 1870 r. Francja była mniej uprzemysłowiona od Niemiec, ale za to miała większe zasoby finansowe. Podobnie Anglia. Dzisiaj oba państwa zachodnie i tutaj swój prymat utraciły. A dobra waluta, obfitość kapitałów — to są też elementy potęgi, realniejsze od sił atomowych.</w:t>
      </w:r>
    </w:p>
    <w:p>
      <w:pPr>
        <w:pStyle w:val="Style37"/>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Oczywiście aparat kredytowy państw środkowej Europy nie jest dostatecznie rozwinięty, z wyjątkiem Szwajcarii, która w pełni działa jako eksporter kapitału. Holandia i Niemcy zaled</w:t>
        <w:softHyphen/>
        <w:t>wie zaczynają wstępować na tę drogę. Ale Austria pozostaje, nie</w:t>
        <w:softHyphen/>
        <w:t>stety, bardzo w tyle, nie umie wykorzystywać swych ogromnych nadwyżek, płynących w dużej mierze z turystyki. Austria po- winnaby występować już jako poważny kredytodawca na europej</w:t>
        <w:softHyphen/>
        <w:t>ską skalę, a przynajmniej dać spokój zapożyczaniu się zagranicą: po co ma zwiększać swe zapasy dewiz? Takoż Włochy mogłyby lepiej wykorzystywać swój wewnętrzny rynek finansowy: nie ma sensu by takie koncerny jak Montecattini szukały zagranicą kapitałów, i to gdzie? W Anglii!</w:t>
      </w:r>
    </w:p>
    <w:p>
      <w:pPr>
        <w:pStyle w:val="Style13"/>
        <w:keepNext/>
        <w:keepLines/>
        <w:widowControl w:val="0"/>
        <w:shd w:val="clear" w:color="auto" w:fill="auto"/>
        <w:bidi w:val="0"/>
        <w:spacing w:before="0" w:after="160" w:line="240" w:lineRule="auto"/>
        <w:ind w:left="0" w:right="0" w:firstLine="0"/>
        <w:jc w:val="center"/>
      </w:pPr>
      <w:bookmarkStart w:id="49" w:name="bookmark49"/>
      <w:bookmarkStart w:id="50" w:name="bookmark50"/>
      <w:r>
        <w:rPr>
          <w:color w:val="000000"/>
          <w:spacing w:val="0"/>
          <w:w w:val="100"/>
          <w:position w:val="0"/>
          <w:shd w:val="clear" w:color="auto" w:fill="auto"/>
          <w:lang w:val="pl-PL" w:eastAsia="pl-PL" w:bidi="pl-PL"/>
        </w:rPr>
        <w:t>♦</w:t>
      </w:r>
      <w:bookmarkEnd w:id="49"/>
      <w:bookmarkEnd w:id="50"/>
    </w:p>
    <w:p>
      <w:pPr>
        <w:pStyle w:val="Style37"/>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Protekcjonizm jest w Środkowej Europie słabszy, niż w Anglii i Francji. Anglia dzieli dzisiaj z... Portugalią wątpliwy zaszczyt posiadania najwyższych taryf celnych. Dzięki Wspólnemu Rynko</w:t>
        <w:softHyphen/>
        <w:t>wi Francja weszła na drogę liberalizmu handlowego, po raz pierw</w:t>
        <w:softHyphen/>
        <w:t xml:space="preserve">szy od anglo-francuskiego traktatu handlowego z 1860 r. Ale jak zawsze, Francuzi co zrobią od frontu, to odrobią tylnymi drzwiami. Francja wymyśliła opłaty </w:t>
      </w:r>
      <w:r>
        <w:rPr>
          <w:i/>
          <w:iCs/>
          <w:color w:val="000000"/>
          <w:spacing w:val="0"/>
          <w:w w:val="100"/>
          <w:position w:val="0"/>
          <w:shd w:val="clear" w:color="auto" w:fill="auto"/>
          <w:lang w:val="fr-FR" w:eastAsia="fr-FR" w:bidi="fr-FR"/>
        </w:rPr>
        <w:t>de compensation,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niby to, żeby wyrównać różnice w opodatkowaniu. W rezultacie samocho</w:t>
        <w:softHyphen/>
        <w:t>dy jej partnerów płacą dzisiaj cła 12 % (zamiast 30%, jak daw</w:t>
        <w:softHyphen/>
        <w:t xml:space="preserve">niej), ale za to 15 % tytułem </w:t>
      </w:r>
      <w:r>
        <w:rPr>
          <w:i/>
          <w:iCs/>
          <w:color w:val="000000"/>
          <w:spacing w:val="0"/>
          <w:w w:val="100"/>
          <w:position w:val="0"/>
          <w:shd w:val="clear" w:color="auto" w:fill="auto"/>
          <w:lang w:val="fr-FR" w:eastAsia="fr-FR" w:bidi="fr-FR"/>
        </w:rPr>
        <w:t>compensation,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razem 27 %. Ale w każdym razie w dziedzinie ceł postęp we Wspólnym Ryn</w:t>
        <w:softHyphen/>
        <w:t>ku jest poważny, i jest to duża przynęta dla nie-członków. Ta wędka będzie nęcić coraz bardziej, tym bardziej, że Anglia pod</w:t>
        <w:softHyphen/>
        <w:t xml:space="preserve">cięła swą </w:t>
      </w:r>
      <w:r>
        <w:rPr>
          <w:i/>
          <w:iCs/>
          <w:color w:val="000000"/>
          <w:spacing w:val="0"/>
          <w:w w:val="100"/>
          <w:position w:val="0"/>
          <w:shd w:val="clear" w:color="auto" w:fill="auto"/>
          <w:lang w:val="pl-PL" w:eastAsia="pl-PL" w:bidi="pl-PL"/>
        </w:rPr>
        <w:t>Free Trade Area,</w:t>
      </w:r>
      <w:r>
        <w:rPr>
          <w:color w:val="000000"/>
          <w:spacing w:val="0"/>
          <w:w w:val="100"/>
          <w:position w:val="0"/>
          <w:shd w:val="clear" w:color="auto" w:fill="auto"/>
          <w:lang w:val="pl-PL" w:eastAsia="pl-PL" w:bidi="pl-PL"/>
        </w:rPr>
        <w:t xml:space="preserve"> podnosząc bez uprzedzenia swe i tak</w:t>
        <w:br w:type="page"/>
      </w:r>
      <w:r>
        <w:rPr>
          <w:color w:val="000000"/>
          <w:spacing w:val="0"/>
          <w:w w:val="100"/>
          <w:position w:val="0"/>
          <w:shd w:val="clear" w:color="auto" w:fill="auto"/>
          <w:lang w:val="pl-PL" w:eastAsia="pl-PL" w:bidi="pl-PL"/>
        </w:rPr>
        <w:t>olbrzymie cła o 15 %. Czytelnik polskiej prasy emigracyjnej, której rubryki ekonomiczne są wyjątkowo opłakane, nie zdaje sobie sprawy, jak bardzo Anglia osłabiła swe własne wpływy w Europie i w „Siódemce” tą nierozumną podwyżką, o ile by lepiej zrobiła z miejsca dewaluując funta.</w:t>
      </w:r>
    </w:p>
    <w:p>
      <w:pPr>
        <w:pStyle w:val="Style13"/>
        <w:keepNext/>
        <w:keepLines/>
        <w:widowControl w:val="0"/>
        <w:shd w:val="clear" w:color="auto" w:fill="auto"/>
        <w:bidi w:val="0"/>
        <w:spacing w:before="0" w:after="160" w:line="240" w:lineRule="auto"/>
        <w:ind w:left="0" w:right="0" w:firstLine="0"/>
        <w:jc w:val="center"/>
      </w:pPr>
      <w:bookmarkStart w:id="51" w:name="bookmark51"/>
      <w:bookmarkStart w:id="52" w:name="bookmark52"/>
      <w:r>
        <w:rPr>
          <w:color w:val="000000"/>
          <w:spacing w:val="0"/>
          <w:w w:val="100"/>
          <w:position w:val="0"/>
          <w:shd w:val="clear" w:color="auto" w:fill="auto"/>
          <w:lang w:val="pl-PL" w:eastAsia="pl-PL" w:bidi="pl-PL"/>
        </w:rPr>
        <w:t>♦</w:t>
      </w:r>
      <w:bookmarkEnd w:id="51"/>
      <w:bookmarkEnd w:id="52"/>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 dziedzinie produkcji przemysłowej to samo, środkowa Eu</w:t>
        <w:softHyphen/>
        <w:t>ropa, jako całość, jest dzisiaj drugą po Stanach najbardziej pro</w:t>
        <w:softHyphen/>
        <w:t>dukcyjną częścią globu ziemskiego, a jeśli chodzi o tempo wzro</w:t>
        <w:softHyphen/>
        <w:t>stu, to w latach 1958-1964, do chwili nadzwyczajnego zrywu w górę Ameryki, była nawet pierwszą. Pomińmy dane za lata 1945- 58: był to okres odbudowy zniszczeń wojennych, i cyfry za ten okres były często przypadkowe, zależne od rozmiarów pomocy amerykańskiej. Ale w ciągu lat 1958-64 Włochy zwiększyły swą produkcję o 79 %, NRF o 70 %, Francja tylko o 40 %, a Anglia o niespełna 20 %. To daje miarę ogromnej dysproporcji na korzyść Europy środkowej. Holandia znajduje się bardzo blisko Niemiec, i jest ona jedynym krajem, obok NRF, który reewalu- ował swą walutę o 5 % (w roku 1961). Europa środkowa nie tylko zwiększa rekordowo produkcję, ale zwiększa ją nadto bez inflancji, bez kłopotów dewizowych.</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Środkowa Europa ma znacznie mniejsze wydatki wojskowe od Francji i Anglii, i ta okoliczność jest jedną z głównych przy</w:t>
        <w:softHyphen/>
        <w:t>czyn rozwoju tej części świata. Francja i Anglia nie tylko wydają więcej pieniędzy na dywizje, kadry, bazy, okręty, armaty, lotnic</w:t>
        <w:softHyphen/>
        <w:t>two, ale przede wszystkim te dwa państwa rozbudowały kolosal</w:t>
        <w:softHyphen/>
        <w:t xml:space="preserve">nie przemysły wojenne, specjalnie przemysł lotniczy. Zapewne, Szwajcaria ma sławną fabrykę zbrojeniową w Oerlikon pod </w:t>
      </w:r>
      <w:r>
        <w:rPr>
          <w:color w:val="000000"/>
          <w:spacing w:val="0"/>
          <w:w w:val="100"/>
          <w:position w:val="0"/>
          <w:shd w:val="clear" w:color="auto" w:fill="auto"/>
          <w:lang w:val="fr-FR" w:eastAsia="fr-FR" w:bidi="fr-FR"/>
        </w:rPr>
        <w:t xml:space="preserve">Zü- </w:t>
      </w:r>
      <w:r>
        <w:rPr>
          <w:color w:val="000000"/>
          <w:spacing w:val="0"/>
          <w:w w:val="100"/>
          <w:position w:val="0"/>
          <w:shd w:val="clear" w:color="auto" w:fill="auto"/>
          <w:lang w:val="pl-PL" w:eastAsia="pl-PL" w:bidi="pl-PL"/>
        </w:rPr>
        <w:t>richem, należącą do spadkobierców nowożytnego Zacharowa, słyn</w:t>
        <w:softHyphen/>
        <w:t>nego Buehrle: jak na majątek jednego człowieka, Oerlikon jest kolosalny, ale jako międzynarodowy przemysł zbrojeniowy — to niezmiernie mało. Tak samo Szwecja ma swe Boforty etc., ale to też drobiazg. Niestety, Anglia zatrudnia w przemyśle lotni</w:t>
        <w:softHyphen/>
        <w:t xml:space="preserve">czym 180 tys. ludzi, Francja 90 tys. Co gorsza Anglia przeznacza 40 % wysiłku w dziedzinie </w:t>
      </w:r>
      <w:r>
        <w:rPr>
          <w:i/>
          <w:iCs/>
          <w:color w:val="000000"/>
          <w:spacing w:val="0"/>
          <w:w w:val="100"/>
          <w:position w:val="0"/>
          <w:shd w:val="clear" w:color="auto" w:fill="auto"/>
          <w:lang w:val="pl-PL" w:eastAsia="pl-PL" w:bidi="pl-PL"/>
        </w:rPr>
        <w:t>scientific research</w:t>
      </w:r>
      <w:r>
        <w:rPr>
          <w:color w:val="000000"/>
          <w:spacing w:val="0"/>
          <w:w w:val="100"/>
          <w:position w:val="0"/>
          <w:shd w:val="clear" w:color="auto" w:fill="auto"/>
          <w:lang w:val="pl-PL" w:eastAsia="pl-PL" w:bidi="pl-PL"/>
        </w:rPr>
        <w:t xml:space="preserve"> na lotnictwo, a przemysł ten reprezentuje zaledwie 6 % eksportu brytyjskiego. Dla Francji cyfry są dość podobne, choć mniej groźne. Dzisiaj przemysł lotniczy jest wykończony, zbrojenia przyszłości, to ra</w:t>
        <w:softHyphen/>
        <w:t>kiety, to kapsule kosmiczne, może stacje kosmiczne w niedale</w:t>
        <w:softHyphen/>
        <w:t>kiej przyszłości. Przemysł lotniczy stał się dla „obrony” równie bezużyteczny, jak koleje strategiczne z takim wysiłkiem budowa</w:t>
        <w:softHyphen/>
        <w:t xml:space="preserve">ne aż do 1939 roku. Utrzymanie przy życiu tych </w:t>
      </w:r>
      <w:r>
        <w:rPr>
          <w:i/>
          <w:iCs/>
          <w:color w:val="000000"/>
          <w:spacing w:val="0"/>
          <w:w w:val="100"/>
          <w:position w:val="0"/>
          <w:shd w:val="clear" w:color="auto" w:fill="auto"/>
          <w:lang w:val="pl-PL" w:eastAsia="pl-PL" w:bidi="pl-PL"/>
        </w:rPr>
        <w:t xml:space="preserve">White </w:t>
      </w:r>
      <w:r>
        <w:rPr>
          <w:i/>
          <w:iCs/>
          <w:color w:val="000000"/>
          <w:spacing w:val="0"/>
          <w:w w:val="100"/>
          <w:position w:val="0"/>
          <w:shd w:val="clear" w:color="auto" w:fill="auto"/>
          <w:lang w:val="fr-FR" w:eastAsia="fr-FR" w:bidi="fr-FR"/>
        </w:rPr>
        <w:t xml:space="preserve">Eléphants </w:t>
      </w:r>
      <w:r>
        <w:rPr>
          <w:color w:val="000000"/>
          <w:spacing w:val="0"/>
          <w:w w:val="100"/>
          <w:position w:val="0"/>
          <w:shd w:val="clear" w:color="auto" w:fill="auto"/>
          <w:lang w:val="pl-PL" w:eastAsia="pl-PL" w:bidi="pl-PL"/>
        </w:rPr>
        <w:t xml:space="preserve">kosztuje Anglię i Francję miliardowe subsydia, zmusza ich do próbowania </w:t>
      </w:r>
      <w:r>
        <w:rPr>
          <w:color w:val="000000"/>
          <w:spacing w:val="0"/>
          <w:w w:val="100"/>
          <w:position w:val="0"/>
          <w:shd w:val="clear" w:color="auto" w:fill="auto"/>
          <w:lang w:val="fr-FR" w:eastAsia="fr-FR" w:bidi="fr-FR"/>
        </w:rPr>
        <w:t xml:space="preserve">„Concorde’y", </w:t>
      </w:r>
      <w:r>
        <w:rPr>
          <w:color w:val="000000"/>
          <w:spacing w:val="0"/>
          <w:w w:val="100"/>
          <w:position w:val="0"/>
          <w:shd w:val="clear" w:color="auto" w:fill="auto"/>
          <w:lang w:val="pl-PL" w:eastAsia="pl-PL" w:bidi="pl-PL"/>
        </w:rPr>
        <w:t>o której wiadomo, że nie wytrzyma nigdy konkurencji amerykańskiej, zmusza ich do szukania za</w:t>
        <w:softHyphen/>
        <w:t>mówień choćby nawet u Murzynów, z czapką w ręku i trwogą w sercu. A tymczasem NRF, która miała ten rozum, że NIE rozbudowała przemysłu zbrojeniowego, znajduje się w szczęśli</w:t>
        <w:softHyphen/>
        <w:br w:type="page"/>
      </w:r>
      <w:r>
        <w:rPr>
          <w:color w:val="000000"/>
          <w:spacing w:val="0"/>
          <w:w w:val="100"/>
          <w:position w:val="0"/>
          <w:shd w:val="clear" w:color="auto" w:fill="auto"/>
          <w:lang w:val="pl-PL" w:eastAsia="pl-PL" w:bidi="pl-PL"/>
        </w:rPr>
        <w:t>wej sytuacji największego potencjalnego nabywcy czołgów, samo</w:t>
        <w:softHyphen/>
        <w:t>lotów, rakiet. Zamówienia sprzętu wojskowego przez NRF re</w:t>
        <w:softHyphen/>
        <w:t>prezentują wartość kilku miliardów dolarów rocznie. Cóż dziw</w:t>
        <w:softHyphen/>
        <w:t>nego, że u jej drzwi jest rojno i tłumnie! Ileż pozornie tajemni</w:t>
        <w:softHyphen/>
        <w:t>czych zygzaków na międzynarodowym parkiecie tłumaczy się po prostu chęcią zdobycia (emablowaniem albo szantażem) deszczu zamówień, o których marzą kierownicy zetatyzowanych firm lot</w:t>
        <w:softHyphen/>
        <w:t>niczych i ministrowie skarbu! Nie tylko zubożałe Anglia i Francja, ale bogate Stany walczą jak lwy o te zamówienia.</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Francja i Anglia mają fabryki samolotów, które stały się niepotrzebne, i na które nie mają nabywców. Niemcy natomiast zbudowały fabryki obrabiarek, maszyn, kopaczek, wagonów, na</w:t>
        <w:softHyphen/>
        <w:t>rzędzi optycznych, precyzyjnych etc., o które muszą się rozbi</w:t>
        <w:softHyphen/>
        <w:t xml:space="preserve">jać kraje uprzemysłowione i </w:t>
      </w:r>
      <w:r>
        <w:rPr>
          <w:i/>
          <w:iCs/>
          <w:color w:val="000000"/>
          <w:spacing w:val="0"/>
          <w:w w:val="100"/>
          <w:position w:val="0"/>
          <w:shd w:val="clear" w:color="auto" w:fill="auto"/>
          <w:lang w:val="fr-FR" w:eastAsia="fr-FR" w:bidi="fr-FR"/>
        </w:rPr>
        <w:t>Tiers-Monde.</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Weźmy inny przykład, paryski </w:t>
      </w:r>
      <w:r>
        <w:rPr>
          <w:i/>
          <w:iCs/>
          <w:color w:val="000000"/>
          <w:spacing w:val="0"/>
          <w:w w:val="100"/>
          <w:position w:val="0"/>
          <w:shd w:val="clear" w:color="auto" w:fill="auto"/>
          <w:lang w:val="fr-FR" w:eastAsia="fr-FR" w:bidi="fr-FR"/>
        </w:rPr>
        <w:t>Le Monde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roku ub. zakupił całkowicie nowy garnitur maszyn drukarskich, odnowił swą dru</w:t>
        <w:softHyphen/>
        <w:t>karnię od stóp do głowy. Gdzie zrobił te zakupy? W Szwajcarii! Gdzie są najlepsze kotły? W Szwajcarii! Gdzie są najlepsze stale szlachetne? W Szwecji. Który przemysł chemiczny jest najbar</w:t>
        <w:softHyphen/>
        <w:t>dziej (w Europie) postępowy? Włoski! Zbrojenia i przemysły zbrojeniowe są kamieniem młyńskim u szyi Francji i Anglii.</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Mówi się w prasie o tym, czy Niemcy zdobędą prawo posia</w:t>
        <w:softHyphen/>
        <w:t xml:space="preserve">dania broni atomowych, czy nie. W związku z tym mówi się i pisze o stanowisku Sowietów,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 xml:space="preserve">Ameryki, a także o Schroederze, Straussie, rewizjonistach etc. W moim przekonaniu, Ameryka, Anglia i Francja zmuszą Niemcy do kupowania u nich reaktorów atomowych, bo mają ich za dużo, a Niemcy są znowu najlepszym potencjalnym klientem. Będzie to samo, co z lotnictwem, co ze zbrojeniami klasycznymi. Chciwość znacjona- lizowanych fabrykantów broni jest niemniejsza, niż prywatnych </w:t>
      </w:r>
      <w:r>
        <w:rPr>
          <w:i/>
          <w:iCs/>
          <w:color w:val="000000"/>
          <w:spacing w:val="0"/>
          <w:w w:val="100"/>
          <w:position w:val="0"/>
          <w:shd w:val="clear" w:color="auto" w:fill="auto"/>
          <w:lang w:val="fr-FR" w:eastAsia="fr-FR" w:bidi="fr-FR"/>
        </w:rPr>
        <w:t>marchands de canons.</w:t>
      </w:r>
    </w:p>
    <w:p>
      <w:pPr>
        <w:pStyle w:val="Style13"/>
        <w:keepNext/>
        <w:keepLines/>
        <w:widowControl w:val="0"/>
        <w:shd w:val="clear" w:color="auto" w:fill="auto"/>
        <w:bidi w:val="0"/>
        <w:spacing w:before="0" w:after="180" w:line="199" w:lineRule="auto"/>
        <w:ind w:left="0" w:right="0" w:firstLine="0"/>
        <w:jc w:val="center"/>
      </w:pPr>
      <w:bookmarkStart w:id="53" w:name="bookmark53"/>
      <w:bookmarkStart w:id="54" w:name="bookmark54"/>
      <w:r>
        <w:rPr>
          <w:color w:val="000000"/>
          <w:spacing w:val="0"/>
          <w:w w:val="100"/>
          <w:position w:val="0"/>
          <w:shd w:val="clear" w:color="auto" w:fill="auto"/>
          <w:lang w:val="pl-PL" w:eastAsia="pl-PL" w:bidi="pl-PL"/>
        </w:rPr>
        <w:t>♦</w:t>
      </w:r>
      <w:bookmarkEnd w:id="53"/>
      <w:bookmarkEnd w:id="54"/>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Niemcy i Holandia inwestują 25 % dochodu narodowego, Fran</w:t>
        <w:softHyphen/>
        <w:t>cja 18 lub 20 % (istnieje spór, przechylam się do niższej cyfry), Anglia 14 %. To jest cyfra decydująca, ważniejsza od dochodu narodowego, od zapasów złota etc., bo ta cyfra rzuca snop świa</w:t>
        <w:softHyphen/>
        <w:t xml:space="preserve">tła na </w:t>
      </w:r>
      <w:r>
        <w:rPr>
          <w:i/>
          <w:iCs/>
          <w:color w:val="000000"/>
          <w:spacing w:val="0"/>
          <w:w w:val="100"/>
          <w:position w:val="0"/>
          <w:shd w:val="clear" w:color="auto" w:fill="auto"/>
          <w:lang w:val="pl-PL" w:eastAsia="pl-PL" w:bidi="pl-PL"/>
        </w:rPr>
        <w:t>przyszłość.</w:t>
      </w:r>
      <w:r>
        <w:rPr>
          <w:color w:val="000000"/>
          <w:spacing w:val="0"/>
          <w:w w:val="100"/>
          <w:position w:val="0"/>
          <w:shd w:val="clear" w:color="auto" w:fill="auto"/>
          <w:lang w:val="pl-PL" w:eastAsia="pl-PL" w:bidi="pl-PL"/>
        </w:rPr>
        <w:t xml:space="preserve"> Jedna Japonia bije rekord niemiecko-holender- ski, bo inwestuje aż 30 °/o dochodu narodowego. Między rokiem 1950 a 1963 Niemcy zainwestowały w sam przemysł, nie licząc inwestycji rolnych, handlowych, mieszkaniowych (olbrzymich), nie licząc odbudowy kapitałów obrotowych etc., STO miliardów dolarów. Proporcjonalnie Holandia, Skandynawia, Włochy inwe</w:t>
        <w:softHyphen/>
        <w:t>stowały mało co mniej. W każdym razie Środkowa Europa wy</w:t>
        <w:softHyphen/>
        <w:t>bija się na czoło całej Europy w dziedzinie wolumenu inwestycyj, a to znowu jest ważkim czynnikiem politycznym.</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Nie tylko chodzi o kwotę, o procent. Chodzi też o rentowność i jakość tych inwestycyj. środkowa Europa nie marnowała swych zasobów na zamorskie, egzotyczne kraje. Nie rozbudowywała </w:t>
      </w:r>
      <w:r>
        <w:rPr>
          <w:color w:val="000000"/>
          <w:spacing w:val="0"/>
          <w:w w:val="100"/>
          <w:position w:val="0"/>
          <w:shd w:val="clear" w:color="auto" w:fill="auto"/>
          <w:lang w:val="fr-FR" w:eastAsia="fr-FR" w:bidi="fr-FR"/>
        </w:rPr>
        <w:t xml:space="preserve">Pierrelatte, </w:t>
      </w:r>
      <w:r>
        <w:rPr>
          <w:color w:val="000000"/>
          <w:spacing w:val="0"/>
          <w:w w:val="100"/>
          <w:position w:val="0"/>
          <w:shd w:val="clear" w:color="auto" w:fill="auto"/>
          <w:lang w:val="pl-PL" w:eastAsia="pl-PL" w:bidi="pl-PL"/>
        </w:rPr>
        <w:t>ale budowała autostrady i drogi wodne. Francja w</w:t>
        <w:br w:type="page"/>
      </w:r>
      <w:r>
        <w:rPr>
          <w:color w:val="000000"/>
          <w:spacing w:val="0"/>
          <w:w w:val="100"/>
          <w:position w:val="0"/>
          <w:shd w:val="clear" w:color="auto" w:fill="auto"/>
          <w:lang w:val="pl-PL" w:eastAsia="pl-PL" w:bidi="pl-PL"/>
        </w:rPr>
        <w:t>ostatnim 20-leciu utopiła olbrzymie pieniądze w Indochinach, w Algierii, w Maroku, w Tunisie, w Saharze. Anglia poniosła nie mniejsze straty na Malajach, w Chinach, w Indiach, w Afryce, w Egipcie, i musi się liczyć z odpisem dalszych sum miliardo</w:t>
        <w:softHyphen/>
        <w:t>wych.</w:t>
      </w:r>
    </w:p>
    <w:p>
      <w:pPr>
        <w:pStyle w:val="Style37"/>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środkowa Europa bardzo rozumnie otworzyła szeroko drzwi do</w:t>
        <w:softHyphen/>
        <w:t>pływowi kapitałów z zewnątrz, przede wszystkim kapitałowi ame</w:t>
        <w:softHyphen/>
        <w:t xml:space="preserve">rykańskiemu, który jest </w:t>
      </w:r>
      <w:r>
        <w:rPr>
          <w:i/>
          <w:iCs/>
          <w:color w:val="000000"/>
          <w:spacing w:val="0"/>
          <w:w w:val="100"/>
          <w:position w:val="0"/>
          <w:shd w:val="clear" w:color="auto" w:fill="auto"/>
          <w:lang w:val="pl-PL" w:eastAsia="pl-PL" w:bidi="pl-PL"/>
        </w:rPr>
        <w:t>najlepszym</w:t>
      </w:r>
      <w:r>
        <w:rPr>
          <w:color w:val="000000"/>
          <w:spacing w:val="0"/>
          <w:w w:val="100"/>
          <w:position w:val="0"/>
          <w:shd w:val="clear" w:color="auto" w:fill="auto"/>
          <w:lang w:val="pl-PL" w:eastAsia="pl-PL" w:bidi="pl-PL"/>
        </w:rPr>
        <w:t xml:space="preserve"> kapitałem zagranicznym, który kiedykolwiek się gdziekolwiek instalował. Co stanowi kryterium, dzięki któremu można rozróżniać dobry kapitał od złego? Aport techniczny i inwestycje. Gdy kapitał zagraniczny przynosi ulep</w:t>
        <w:softHyphen/>
        <w:t xml:space="preserve">szone techniki i </w:t>
      </w:r>
      <w:r>
        <w:rPr>
          <w:i/>
          <w:iCs/>
          <w:color w:val="000000"/>
          <w:spacing w:val="0"/>
          <w:w w:val="100"/>
          <w:position w:val="0"/>
          <w:shd w:val="clear" w:color="auto" w:fill="auto"/>
          <w:lang w:val="pl-PL" w:eastAsia="pl-PL" w:bidi="pl-PL"/>
        </w:rPr>
        <w:t>inwestuje,</w:t>
      </w:r>
      <w:r>
        <w:rPr>
          <w:color w:val="000000"/>
          <w:spacing w:val="0"/>
          <w:w w:val="100"/>
          <w:position w:val="0"/>
          <w:shd w:val="clear" w:color="auto" w:fill="auto"/>
          <w:lang w:val="pl-PL" w:eastAsia="pl-PL" w:bidi="pl-PL"/>
        </w:rPr>
        <w:t xml:space="preserve"> jest pożyteczny. Jeżeli nie — do bani z takim kapitałem obcym! Przedwojenny kapitał zagraniczny u nas mało albo wcale nie inwestował, więc był słusznie przed</w:t>
        <w:softHyphen/>
        <w:t>miotem żywej niechęci. Poza tym był to kapitał płochliwy, skle</w:t>
        <w:softHyphen/>
        <w:t>rotyczny, staromodny, który nawet u siebie w domu nie był zdolny do żadnego ryzyka i do żadnej ekspansji. Przemysł tek</w:t>
        <w:softHyphen/>
        <w:t>stylny należał w samej Francji do najbardziej zacofanych: jak mógł w Polsce odgrywać rolę pioniera? Belgijski, angielski były mało co lepsze.</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Oglądałem niedawno w Ruesselsheim pod Frankfurtem kolosal</w:t>
        <w:softHyphen/>
        <w:t xml:space="preserve">ną fabrykę samochodów Opel, która w całości należy do </w:t>
      </w:r>
      <w:r>
        <w:rPr>
          <w:color w:val="000000"/>
          <w:spacing w:val="0"/>
          <w:w w:val="100"/>
          <w:position w:val="0"/>
          <w:shd w:val="clear" w:color="auto" w:fill="auto"/>
          <w:lang w:val="fr-FR" w:eastAsia="fr-FR" w:bidi="fr-FR"/>
        </w:rPr>
        <w:t>Gene</w:t>
        <w:softHyphen/>
        <w:t xml:space="preserve">ral </w:t>
      </w:r>
      <w:r>
        <w:rPr>
          <w:color w:val="000000"/>
          <w:spacing w:val="0"/>
          <w:w w:val="100"/>
          <w:position w:val="0"/>
          <w:shd w:val="clear" w:color="auto" w:fill="auto"/>
          <w:lang w:val="pl-PL" w:eastAsia="pl-PL" w:bidi="pl-PL"/>
        </w:rPr>
        <w:t>Motors (ma drugą w Bochum, gdzie produkuje modele Opel- Kadett). Jest 40 tys. robotników, inżynierów etc.: 97 % perso</w:t>
        <w:softHyphen/>
        <w:t>nelu to są Niemcy. Połowa produkcji idzie na eksport. Produk</w:t>
        <w:softHyphen/>
        <w:t xml:space="preserve">cja wynosi pół miliona wozów rocznie, zajmuje drugie miejsce po </w:t>
      </w:r>
      <w:r>
        <w:rPr>
          <w:color w:val="000000"/>
          <w:spacing w:val="0"/>
          <w:w w:val="100"/>
          <w:position w:val="0"/>
          <w:shd w:val="clear" w:color="auto" w:fill="auto"/>
          <w:lang w:val="fr-FR" w:eastAsia="fr-FR" w:bidi="fr-FR"/>
        </w:rPr>
        <w:t xml:space="preserve">Volkswagenie. </w:t>
      </w:r>
      <w:r>
        <w:rPr>
          <w:color w:val="000000"/>
          <w:spacing w:val="0"/>
          <w:w w:val="100"/>
          <w:position w:val="0"/>
          <w:shd w:val="clear" w:color="auto" w:fill="auto"/>
          <w:lang w:val="pl-PL" w:eastAsia="pl-PL" w:bidi="pl-PL"/>
        </w:rPr>
        <w:t>Płace robotnicze należą do najwyższych w Niemczech. Obok gigantycznych hal widzi się niekończące się parkingi z autami pracowników, zupełnie jak w Ameryce. Na niezliczonych rozjazdach kolejowych ładują nowe wozy na plat</w:t>
        <w:softHyphen/>
        <w:t>formy kolejowe, albo na przystaniach na Menie na statki i galary, a nawet na lotnisku do czeluści samolotów transporto</w:t>
        <w:softHyphen/>
        <w:t>wych. Jakiego trzeba obłędu, by w tym upatrywać niebezpieczeń</w:t>
        <w:softHyphen/>
        <w:t>stwa, by z takim kapitałem walczyć. Miliony Niemców mają wozy Opel, z których są bardzo zadowoleni, miliony obywateli innych państw tak samo, miliony pracowników cieszą się z dobrych za</w:t>
        <w:softHyphen/>
        <w:t>robków, państwo inkasuje ogromne podatki, stacje benzynowe, pośrednicy handlowi, warsztaty reperacyjne — wszyscy na tej firmie zarabiają, a Amerykanie cieszą się, że z robotnikiem nie</w:t>
        <w:softHyphen/>
        <w:t xml:space="preserve">mieckim mają dużo mniej kłopotów, niż z Anglikiem. Obliczono, że inwestycje amerykańskie we Francji przynoszą przeciętnie 10 % zysku rocznie, a natomiast z pomocy francuskiej dla </w:t>
      </w:r>
      <w:r>
        <w:rPr>
          <w:i/>
          <w:iCs/>
          <w:color w:val="000000"/>
          <w:spacing w:val="0"/>
          <w:w w:val="100"/>
          <w:position w:val="0"/>
          <w:shd w:val="clear" w:color="auto" w:fill="auto"/>
          <w:lang w:val="fr-FR" w:eastAsia="fr-FR" w:bidi="fr-FR"/>
        </w:rPr>
        <w:t>Tiers Monde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80 % — to są zasiłki bezzwrotne, a reszta ma przy</w:t>
        <w:softHyphen/>
        <w:t>nosić (w teorii) koło 3 % rocznie. Jak długo można upierać się przy tak rujnującej polityce? Jeżeli Francja rzeczywiście nie chce inwestycyj amerykańskich, to niech ogranicza pomoc dla państw zacofanych, i wpompuje te sumy w gospodarkę francus</w:t>
        <w:softHyphen/>
        <w:t>ką, która wówczas będzie mniej musiała szukać pomocy ame</w:t>
        <w:softHyphen/>
        <w:t>rykańskiej. Tymczasem najbardziej rozwijają się we Francji te działy, w których partycypacja amerykańska jest największa,</w:t>
        <w:br w:type="page"/>
      </w:r>
      <w:r>
        <w:rPr>
          <w:color w:val="000000"/>
          <w:spacing w:val="0"/>
          <w:w w:val="100"/>
          <w:position w:val="0"/>
          <w:shd w:val="clear" w:color="auto" w:fill="auto"/>
          <w:lang w:val="pl-PL" w:eastAsia="pl-PL" w:bidi="pl-PL"/>
        </w:rPr>
        <w:t>więc przede wszystkim budowa rafineryj naftowych, gdzie zwyżka w stosunku do ub. roku wyraża się cyfrą 13 %. Natomiast w przemyśle tekstylnym, niemal stuprocentowo francuskim (jest tylko kilka procent stareńkich kapitałów belgijskich i angiels</w:t>
        <w:softHyphen/>
        <w:t>kich), zamiast zwyżki produkcji jest spadek, zamiast wzrostu inwestycyj — dekapitalizacja.</w:t>
      </w:r>
    </w:p>
    <w:p>
      <w:pPr>
        <w:pStyle w:val="Style37"/>
        <w:keepNext w:val="0"/>
        <w:keepLines w:val="0"/>
        <w:widowControl w:val="0"/>
        <w:shd w:val="clear" w:color="auto" w:fill="auto"/>
        <w:bidi w:val="0"/>
        <w:spacing w:before="0" w:after="160" w:line="226" w:lineRule="auto"/>
        <w:ind w:left="0" w:right="0" w:firstLine="340"/>
        <w:jc w:val="both"/>
      </w:pPr>
      <w:r>
        <w:rPr>
          <w:color w:val="000000"/>
          <w:spacing w:val="0"/>
          <w:w w:val="100"/>
          <w:position w:val="0"/>
          <w:shd w:val="clear" w:color="auto" w:fill="auto"/>
          <w:lang w:val="pl-PL" w:eastAsia="pl-PL" w:bidi="pl-PL"/>
        </w:rPr>
        <w:t>Więc w całej tej arcyważnej dziedzinie inwestycyj i stosunku do kapitału zagranicznego nie ma, wbrew traktatowi Rzymskie</w:t>
        <w:softHyphen/>
        <w:t>mu, wspólnej polityki Szóstki, natomiast ustala się faktycznie wspólna polityka środkowej Europy, choć pięć państw tej sfery należy do Wspólnego Rynku. I co? Może ta Piątka (6 minus 1) przejdzie na podwórko francuskie. Ależ nie może o tym być naj</w:t>
        <w:softHyphen/>
        <w:t>mniejszej mowy! Wszystko co robi dzisiaj Bruksela, to są gierki na przeczekanie, a czego (czy raczej kogo) — to wiadomo. VI Re</w:t>
        <w:softHyphen/>
        <w:t>publika szybko się upodobni do Pasa środkowo-europejskiego, który jest już trzonem przyszłej Europy.</w:t>
      </w:r>
    </w:p>
    <w:p>
      <w:pPr>
        <w:pStyle w:val="Style13"/>
        <w:keepNext/>
        <w:keepLines/>
        <w:widowControl w:val="0"/>
        <w:shd w:val="clear" w:color="auto" w:fill="auto"/>
        <w:bidi w:val="0"/>
        <w:spacing w:before="0" w:after="160" w:line="240" w:lineRule="auto"/>
        <w:ind w:left="0" w:right="0" w:firstLine="0"/>
        <w:jc w:val="center"/>
      </w:pPr>
      <w:bookmarkStart w:id="55" w:name="bookmark55"/>
      <w:bookmarkStart w:id="56" w:name="bookmark56"/>
      <w:r>
        <w:rPr>
          <w:color w:val="000000"/>
          <w:spacing w:val="0"/>
          <w:w w:val="100"/>
          <w:position w:val="0"/>
          <w:shd w:val="clear" w:color="auto" w:fill="auto"/>
          <w:lang w:val="pl-PL" w:eastAsia="pl-PL" w:bidi="pl-PL"/>
        </w:rPr>
        <w:t>♦</w:t>
      </w:r>
      <w:bookmarkEnd w:id="55"/>
      <w:bookmarkEnd w:id="56"/>
    </w:p>
    <w:p>
      <w:pPr>
        <w:pStyle w:val="Style37"/>
        <w:keepNext w:val="0"/>
        <w:keepLines w:val="0"/>
        <w:widowControl w:val="0"/>
        <w:shd w:val="clear" w:color="auto" w:fill="auto"/>
        <w:bidi w:val="0"/>
        <w:spacing w:before="0" w:after="160" w:line="223" w:lineRule="auto"/>
        <w:ind w:left="0" w:right="0" w:firstLine="340"/>
        <w:jc w:val="both"/>
      </w:pPr>
      <w:r>
        <w:rPr>
          <w:color w:val="000000"/>
          <w:spacing w:val="0"/>
          <w:w w:val="100"/>
          <w:position w:val="0"/>
          <w:shd w:val="clear" w:color="auto" w:fill="auto"/>
          <w:lang w:val="pl-PL" w:eastAsia="pl-PL" w:bidi="pl-PL"/>
        </w:rPr>
        <w:t>Dwa słowa o budownictwie mieszkaniowym. W stosunku do ludności największe budownictwo mieszkaniowe ma Norwegia: tam od lat buduje się 10,6 mieszkań na tysiąc mieszkańców (we Francji 6, w Anglii 4). Od czasu wojny NRF zbudowała 8 i pół miliona mieszkań, Anglia 4, Francja 3. Włochy dzisiaj wy</w:t>
        <w:softHyphen/>
        <w:t>przedzają Francję, jeśli chodzi o ilość wykończonych mieszkań. Produkcja cementu jest dobrym wskaźnikiem intensywności ru</w:t>
        <w:softHyphen/>
        <w:t>chu budowlanego. Otóż ta produkcja w NRF wynosi 40 mlj. ton rocznie, we Włoszech 25 mlj., we Francji 20 mlj., w Anglii zaledwie 15 mlj. ton. Produkcja cementu jest również silnie związana z budową dróg i z wolumenem robót publicznych.</w:t>
      </w:r>
    </w:p>
    <w:p>
      <w:pPr>
        <w:pStyle w:val="Style13"/>
        <w:keepNext/>
        <w:keepLines/>
        <w:widowControl w:val="0"/>
        <w:shd w:val="clear" w:color="auto" w:fill="auto"/>
        <w:bidi w:val="0"/>
        <w:spacing w:before="0" w:after="160" w:line="240" w:lineRule="auto"/>
        <w:ind w:left="0" w:right="0" w:firstLine="0"/>
        <w:jc w:val="center"/>
      </w:pPr>
      <w:bookmarkStart w:id="57" w:name="bookmark57"/>
      <w:bookmarkStart w:id="58" w:name="bookmark58"/>
      <w:r>
        <w:rPr>
          <w:color w:val="000000"/>
          <w:spacing w:val="0"/>
          <w:w w:val="100"/>
          <w:position w:val="0"/>
          <w:shd w:val="clear" w:color="auto" w:fill="auto"/>
          <w:lang w:val="pl-PL" w:eastAsia="pl-PL" w:bidi="pl-PL"/>
        </w:rPr>
        <w:t>♦</w:t>
      </w:r>
      <w:bookmarkEnd w:id="57"/>
      <w:bookmarkEnd w:id="58"/>
    </w:p>
    <w:p>
      <w:pPr>
        <w:pStyle w:val="Style37"/>
        <w:keepNext w:val="0"/>
        <w:keepLines w:val="0"/>
        <w:widowControl w:val="0"/>
        <w:shd w:val="clear" w:color="auto" w:fill="auto"/>
        <w:bidi w:val="0"/>
        <w:spacing w:before="0" w:after="160" w:line="223" w:lineRule="auto"/>
        <w:ind w:left="0" w:right="0" w:firstLine="340"/>
        <w:jc w:val="both"/>
      </w:pPr>
      <w:r>
        <w:rPr>
          <w:color w:val="000000"/>
          <w:spacing w:val="0"/>
          <w:w w:val="100"/>
          <w:position w:val="0"/>
          <w:shd w:val="clear" w:color="auto" w:fill="auto"/>
          <w:lang w:val="pl-PL" w:eastAsia="pl-PL" w:bidi="pl-PL"/>
        </w:rPr>
        <w:t>Dwa słowa o motoryzacji. Zarówno w Anglo-Francji, jak i w Europie środkowej (Włochy pozostają jeszcze nieco w tyle) sto</w:t>
        <w:softHyphen/>
        <w:t>pień motoryzacji jest plus minus ten sam: około 40 % rodzin posiada wóz; motocykl zanika, wóz małolitrażowy ustępuje miej</w:t>
        <w:softHyphen/>
        <w:t xml:space="preserve">sca </w:t>
      </w:r>
      <w:r>
        <w:rPr>
          <w:color w:val="000000"/>
          <w:spacing w:val="0"/>
          <w:w w:val="100"/>
          <w:position w:val="0"/>
          <w:shd w:val="clear" w:color="auto" w:fill="auto"/>
          <w:lang w:val="fr-FR" w:eastAsia="fr-FR" w:bidi="fr-FR"/>
        </w:rPr>
        <w:t xml:space="preserve">Volkswagenowi, </w:t>
      </w:r>
      <w:r>
        <w:rPr>
          <w:color w:val="000000"/>
          <w:spacing w:val="0"/>
          <w:w w:val="100"/>
          <w:position w:val="0"/>
          <w:shd w:val="clear" w:color="auto" w:fill="auto"/>
          <w:lang w:val="pl-PL" w:eastAsia="pl-PL" w:bidi="pl-PL"/>
        </w:rPr>
        <w:t>Dauphince czy Austinowi, wóz luksusowy idzie na złom, wóz średni staje się standartem. Ale cena benzyny we Francji jest najwyższa w Europie. Skutkiem tego Niemiec, Holender, Szwajcar, Szwed robią po 18 tys. kim. rocznie na swym wozie, Anglik dwanaście, a Francuz zaledwie 9. Dużo większa przepaść dzieli Środek od Dalekiego Zachodu, gdy chodzi o autostrady: sieć niemiecka wynosi 3 tys. km. z okładem, wło</w:t>
        <w:softHyphen/>
        <w:t>ska blisko 2 tys., holenderska jest na 3-im miejscu, a potem dopiero włóczą się Anglia i Francja, które tych autostrad (w małych kawałkach) mają plus minus po 500 km. Belgia, Au</w:t>
        <w:softHyphen/>
        <w:t xml:space="preserve">stria, Szwecja, Dania robią dzisiaj większy wysiłek w budowie autostrad od obu „mocarstw” zachodnich. Tu nie ma żadnej ekskuzy. Gdy się daje ludziom samochody, trzeba im dawać </w:t>
      </w:r>
      <w:r>
        <w:rPr>
          <w:color w:val="000000"/>
          <w:spacing w:val="0"/>
          <w:w w:val="100"/>
          <w:position w:val="0"/>
          <w:shd w:val="clear" w:color="auto" w:fill="auto"/>
          <w:lang w:val="fr-FR" w:eastAsia="fr-FR" w:bidi="fr-FR"/>
        </w:rPr>
        <w:t>au-</w:t>
        <w:br w:type="page"/>
      </w:r>
      <w:r>
        <w:rPr>
          <w:color w:val="000000"/>
          <w:spacing w:val="0"/>
          <w:w w:val="100"/>
          <w:position w:val="0"/>
          <w:shd w:val="clear" w:color="auto" w:fill="auto"/>
          <w:lang w:val="pl-PL" w:eastAsia="pl-PL" w:bidi="pl-PL"/>
        </w:rPr>
        <w:t>tostrady. Transport jest, obok energii, nerwem życia gospodar</w:t>
        <w:softHyphen/>
        <w:t>czego. Autostrad potrzebują przede wszystkim ciężarówki, auto</w:t>
        <w:softHyphen/>
        <w:t xml:space="preserve">strady wychodzą w pierwszym rzędzie na korzyść zawodowym szoferom, </w:t>
      </w:r>
      <w:r>
        <w:rPr>
          <w:i/>
          <w:iCs/>
          <w:color w:val="000000"/>
          <w:spacing w:val="0"/>
          <w:w w:val="100"/>
          <w:position w:val="0"/>
          <w:shd w:val="clear" w:color="auto" w:fill="auto"/>
          <w:lang w:val="fr-FR" w:eastAsia="fr-FR" w:bidi="fr-FR"/>
        </w:rPr>
        <w:t>les routiers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(znowu termin, którego nie ma w jęz. polskim!). A tymczasem w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 xml:space="preserve">jakiś hebes, prezes jakiejś młodzieży komunizującej, pisze w którejś </w:t>
      </w:r>
      <w:r>
        <w:rPr>
          <w:color w:val="000000"/>
          <w:spacing w:val="0"/>
          <w:w w:val="100"/>
          <w:position w:val="0"/>
          <w:shd w:val="clear" w:color="auto" w:fill="auto"/>
          <w:lang w:val="fr-FR" w:eastAsia="fr-FR" w:bidi="fr-FR"/>
        </w:rPr>
        <w:t xml:space="preserve">„Tribune Libre”, </w:t>
      </w:r>
      <w:r>
        <w:rPr>
          <w:color w:val="000000"/>
          <w:spacing w:val="0"/>
          <w:w w:val="100"/>
          <w:position w:val="0"/>
          <w:shd w:val="clear" w:color="auto" w:fill="auto"/>
          <w:lang w:val="pl-PL" w:eastAsia="pl-PL" w:bidi="pl-PL"/>
        </w:rPr>
        <w:t xml:space="preserve">że rząd </w:t>
      </w:r>
      <w:r>
        <w:rPr>
          <w:color w:val="000000"/>
          <w:spacing w:val="0"/>
          <w:w w:val="100"/>
          <w:position w:val="0"/>
          <w:shd w:val="clear" w:color="auto" w:fill="auto"/>
          <w:lang w:val="fr-FR" w:eastAsia="fr-FR" w:bidi="fr-FR"/>
        </w:rPr>
        <w:t xml:space="preserve">Pompidou </w:t>
      </w:r>
      <w:r>
        <w:rPr>
          <w:color w:val="000000"/>
          <w:spacing w:val="0"/>
          <w:w w:val="100"/>
          <w:position w:val="0"/>
          <w:shd w:val="clear" w:color="auto" w:fill="auto"/>
          <w:lang w:val="pl-PL" w:eastAsia="pl-PL" w:bidi="pl-PL"/>
        </w:rPr>
        <w:t>jest „reakcyjny”, bo bardziej zwiększa kredyty na autostrady, niż na uniwersytety. Zawsze ten „elitarny” to znaczy reakcyjny punkt widzenia. Interesy studenta czy inteli</w:t>
        <w:softHyphen/>
        <w:t>genta są ważniejsze od interesów robotników transportowych, któ</w:t>
        <w:softHyphen/>
        <w:t xml:space="preserve">rych jest o tyle więcej, i którzy są bardziej potrzebni. </w:t>
      </w:r>
      <w:r>
        <w:rPr>
          <w:i/>
          <w:iCs/>
          <w:color w:val="000000"/>
          <w:spacing w:val="0"/>
          <w:w w:val="100"/>
          <w:position w:val="0"/>
          <w:shd w:val="clear" w:color="auto" w:fill="auto"/>
          <w:lang w:val="fr-FR" w:eastAsia="fr-FR" w:bidi="fr-FR"/>
        </w:rPr>
        <w:t xml:space="preserve">Au fond </w:t>
      </w:r>
      <w:r>
        <w:rPr>
          <w:color w:val="000000"/>
          <w:spacing w:val="0"/>
          <w:w w:val="100"/>
          <w:position w:val="0"/>
          <w:shd w:val="clear" w:color="auto" w:fill="auto"/>
          <w:lang w:val="pl-PL" w:eastAsia="pl-PL" w:bidi="pl-PL"/>
        </w:rPr>
        <w:t>inteligencja chce wszędzie mieć dawne przywileje szlachty. W Europie środkowej takich abominacyj nikt nie śmie pisać. Na</w:t>
        <w:softHyphen/>
        <w:t>tomiast u nas, już przed wojną, cóż dopiero dzisiaj, inteligencja przypomina do złudzenia dawną szlachtę-gołotę.</w:t>
      </w:r>
    </w:p>
    <w:p>
      <w:pPr>
        <w:pStyle w:val="Style13"/>
        <w:keepNext/>
        <w:keepLines/>
        <w:widowControl w:val="0"/>
        <w:shd w:val="clear" w:color="auto" w:fill="auto"/>
        <w:bidi w:val="0"/>
        <w:spacing w:before="0" w:after="160" w:line="240" w:lineRule="auto"/>
        <w:ind w:left="0" w:right="0" w:firstLine="0"/>
        <w:jc w:val="center"/>
      </w:pPr>
      <w:bookmarkStart w:id="59" w:name="bookmark59"/>
      <w:bookmarkStart w:id="60" w:name="bookmark60"/>
      <w:r>
        <w:rPr>
          <w:color w:val="000000"/>
          <w:spacing w:val="0"/>
          <w:w w:val="100"/>
          <w:position w:val="0"/>
          <w:shd w:val="clear" w:color="auto" w:fill="auto"/>
          <w:lang w:val="pl-PL" w:eastAsia="pl-PL" w:bidi="pl-PL"/>
        </w:rPr>
        <w:t>♦</w:t>
      </w:r>
      <w:bookmarkEnd w:id="59"/>
      <w:bookmarkEnd w:id="60"/>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 xml:space="preserve">Dwa słowa o planifikacji, diryżyzmie i socjalizmie. Różnica między Pasmem Środka a Dalekim Zachodem polega na różnicy między doktrynerstwem a pragmatyzmem. Anglicy czepiali się doktrynerstwa liberalnego, negując, że planowanie inwestycyj publicznych i użyteczności publicznej jest konieczne. Francuzi zrobili z planizmu fetysz, tak jak Anglicy zrobili go z kredytu. Kredyt nie może zastąpić oszczędności, sprawności </w:t>
      </w:r>
      <w:r>
        <w:rPr>
          <w:i/>
          <w:iCs/>
          <w:color w:val="000000"/>
          <w:spacing w:val="0"/>
          <w:w w:val="100"/>
          <w:position w:val="0"/>
          <w:shd w:val="clear" w:color="auto" w:fill="auto"/>
          <w:lang w:val="pl-PL" w:eastAsia="pl-PL" w:bidi="pl-PL"/>
        </w:rPr>
        <w:t xml:space="preserve">(efficiency) </w:t>
      </w:r>
      <w:r>
        <w:rPr>
          <w:color w:val="000000"/>
          <w:spacing w:val="0"/>
          <w:w w:val="100"/>
          <w:position w:val="0"/>
          <w:shd w:val="clear" w:color="auto" w:fill="auto"/>
          <w:lang w:val="pl-PL" w:eastAsia="pl-PL" w:bidi="pl-PL"/>
        </w:rPr>
        <w:t>i postępu technicznego, i tych koniecznych warunków nie zastąpi też planifikacja. Francuzi upaństwowili kredyt, i banki upaństwo</w:t>
        <w:softHyphen/>
        <w:t>wione okazały się jeszcze bardziej konserwatywne i zaśniedziałe od banków prywatnych. Nie widzę żadnych korzyści z upaństwo</w:t>
        <w:softHyphen/>
        <w:t xml:space="preserve">wienia Renault, czy </w:t>
      </w:r>
      <w:r>
        <w:rPr>
          <w:color w:val="000000"/>
          <w:spacing w:val="0"/>
          <w:w w:val="100"/>
          <w:position w:val="0"/>
          <w:shd w:val="clear" w:color="auto" w:fill="auto"/>
          <w:lang w:val="fr-FR" w:eastAsia="fr-FR" w:bidi="fr-FR"/>
        </w:rPr>
        <w:t>Sud Aviation.</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Prawda, w Austrii prawie cały przemysł stalowy jest upań</w:t>
        <w:softHyphen/>
        <w:t>stwowiony, poza tym przemysł naftowy (o ile nie jest zagra</w:t>
        <w:softHyphen/>
        <w:t>niczny), wielkie banki etc. Casus austriacki jest w krajach środ</w:t>
        <w:softHyphen/>
        <w:t>ka wyjątkiem, a nie regułą: np. w krajach skandynawskich zna- cjonalizowanych przemysłów poza kolejami jest bardzo mało, np. cała żegluga, tak ważna, znajduje się w rękach prywatnych. Wyjątek austriacki tłumaczy się nie tylko spadkiem wojny, ale także brakiem kapitałów rodzimych po 40 latach katastrof poli</w:t>
        <w:softHyphen/>
        <w:t>tycznych i inflacji. Socjalizacja jest przeważnie bronią (nieraz podświadomą) przeciw przewadze, tym bardziej monopolowi ka</w:t>
        <w:softHyphen/>
        <w:t>pitału zagranicznego. Zwiększona ostatnio formacja kapitałów rodzimych w Austrii będzie sprzyjać denacjonalizacji licznych przemysłów i fabryk.</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Doświadczenie wskazuje, że nacjonalizacja nie daje robotni</w:t>
        <w:softHyphen/>
        <w:t xml:space="preserve">kom nic. </w:t>
      </w:r>
      <w:r>
        <w:rPr>
          <w:i/>
          <w:iCs/>
          <w:color w:val="000000"/>
          <w:spacing w:val="0"/>
          <w:w w:val="100"/>
          <w:position w:val="0"/>
          <w:shd w:val="clear" w:color="auto" w:fill="auto"/>
          <w:lang w:val="fr-FR" w:eastAsia="fr-FR" w:bidi="fr-FR"/>
        </w:rPr>
        <w:t>L’état est un mauvais patron,</w:t>
      </w:r>
      <w:r>
        <w:rPr>
          <w:color w:val="000000"/>
          <w:spacing w:val="0"/>
          <w:w w:val="100"/>
          <w:position w:val="0"/>
          <w:shd w:val="clear" w:color="auto" w:fill="auto"/>
          <w:lang w:val="fr-FR" w:eastAsia="fr-FR" w:bidi="fr-FR"/>
        </w:rPr>
        <w:t xml:space="preserve"> ta </w:t>
      </w:r>
      <w:r>
        <w:rPr>
          <w:color w:val="000000"/>
          <w:spacing w:val="0"/>
          <w:w w:val="100"/>
          <w:position w:val="0"/>
          <w:shd w:val="clear" w:color="auto" w:fill="auto"/>
          <w:lang w:val="pl-PL" w:eastAsia="pl-PL" w:bidi="pl-PL"/>
        </w:rPr>
        <w:t>opinia jest wszędzie prawdziwa. Płace w przedsiębiorstwach znacjonalizowanych są niższe, specjalnie dla średnich stopni, zakres inicjatywy jest mniejszy, możliwości awansu są powolne. Stosunek przedsię</w:t>
        <w:softHyphen/>
        <w:t>biorstw znacjonalizowanych do postępu technicznego jest obs- kurancki, a stosunek do konkurencji jest ciasny i krótkowzrocz</w:t>
        <w:softHyphen/>
        <w:br w:type="page"/>
      </w:r>
      <w:r>
        <w:rPr>
          <w:color w:val="000000"/>
          <w:spacing w:val="0"/>
          <w:w w:val="100"/>
          <w:position w:val="0"/>
          <w:shd w:val="clear" w:color="auto" w:fill="auto"/>
          <w:lang w:val="pl-PL" w:eastAsia="pl-PL" w:bidi="pl-PL"/>
        </w:rPr>
        <w:t>ny: np. we Francji znacjonalizowane koleje walczą z budowaniem autostrad, bo boją się konkurencji transportu drogowego, one też są przeciwne koniecznej budowie drogi wodnej Ren-Rodan, Rot- terdam-Marsylia, bo znowuż boją się konkurecji transportu wod</w:t>
        <w:softHyphen/>
        <w:t>nego etc. Znacjonalizowane francuskie kopalnie węgla walczą z konkurencją nafty i benzyny.</w:t>
      </w:r>
    </w:p>
    <w:p>
      <w:pPr>
        <w:pStyle w:val="Style37"/>
        <w:keepNext w:val="0"/>
        <w:keepLines w:val="0"/>
        <w:widowControl w:val="0"/>
        <w:shd w:val="clear" w:color="auto" w:fill="auto"/>
        <w:bidi w:val="0"/>
        <w:spacing w:before="0" w:after="160" w:line="223" w:lineRule="auto"/>
        <w:ind w:left="0" w:right="0"/>
        <w:jc w:val="both"/>
      </w:pPr>
      <w:r>
        <w:rPr>
          <w:color w:val="000000"/>
          <w:spacing w:val="0"/>
          <w:w w:val="100"/>
          <w:position w:val="0"/>
          <w:shd w:val="clear" w:color="auto" w:fill="auto"/>
          <w:lang w:val="pl-PL" w:eastAsia="pl-PL" w:bidi="pl-PL"/>
        </w:rPr>
        <w:t>Oczywiście wszystkie te problemy są skomplikowane, i w wielu wypadkach mogą roztrzygać tylko technicy. Oto dwa przy</w:t>
        <w:softHyphen/>
        <w:t>kłady tych trudności. Ulice miast europejskich doszły do granic wytrzymałości: trzeba więc budować środki transportu pod zie</w:t>
        <w:softHyphen/>
        <w:t>mią, albo nad ziemią. W związku z tym Mediolan zbudował os</w:t>
        <w:softHyphen/>
        <w:t xml:space="preserve">tatnio metro, pono najlepsze technicznie w Europie, buduje je Bruksela, buduje je aż 8 (osiem) miast NRF (we Frankfurcie będzie niebawem otwarte) </w:t>
      </w:r>
      <w:r>
        <w:rPr>
          <w:color w:val="000000"/>
          <w:spacing w:val="0"/>
          <w:w w:val="100"/>
          <w:position w:val="0"/>
          <w:shd w:val="clear" w:color="auto" w:fill="auto"/>
          <w:lang w:val="fr-FR" w:eastAsia="fr-FR" w:bidi="fr-FR"/>
        </w:rPr>
        <w:t xml:space="preserve">etc. Pompidou </w:t>
      </w:r>
      <w:r>
        <w:rPr>
          <w:color w:val="000000"/>
          <w:spacing w:val="0"/>
          <w:w w:val="100"/>
          <w:position w:val="0"/>
          <w:shd w:val="clear" w:color="auto" w:fill="auto"/>
          <w:lang w:val="pl-PL" w:eastAsia="pl-PL" w:bidi="pl-PL"/>
        </w:rPr>
        <w:t xml:space="preserve">kategorycznie odmówił burmistrzowi Lyonu, energicznemu panu </w:t>
      </w:r>
      <w:r>
        <w:rPr>
          <w:color w:val="000000"/>
          <w:spacing w:val="0"/>
          <w:w w:val="100"/>
          <w:position w:val="0"/>
          <w:shd w:val="clear" w:color="auto" w:fill="auto"/>
          <w:lang w:val="fr-FR" w:eastAsia="fr-FR" w:bidi="fr-FR"/>
        </w:rPr>
        <w:t xml:space="preserve">Pradel, </w:t>
      </w:r>
      <w:r>
        <w:rPr>
          <w:color w:val="000000"/>
          <w:spacing w:val="0"/>
          <w:w w:val="100"/>
          <w:position w:val="0"/>
          <w:shd w:val="clear" w:color="auto" w:fill="auto"/>
          <w:lang w:val="pl-PL" w:eastAsia="pl-PL" w:bidi="pl-PL"/>
        </w:rPr>
        <w:t xml:space="preserve">grosza na ten cel, czym zresztą spowodował, że lista UNR, z Herzogiem na czele, przegrała wybory miejskie w Lugdunie z kretesem, nie zdobyła ani jednego mandatu. Ale są poważne argumenty przeciw budowaniu metra. Może jednoszynowiec i poduszkowiec </w:t>
      </w:r>
      <w:r>
        <w:rPr>
          <w:i/>
          <w:iCs/>
          <w:color w:val="000000"/>
          <w:spacing w:val="0"/>
          <w:w w:val="100"/>
          <w:position w:val="0"/>
          <w:shd w:val="clear" w:color="auto" w:fill="auto"/>
          <w:lang w:val="fr-FR" w:eastAsia="fr-FR" w:bidi="fr-FR"/>
        </w:rPr>
        <w:t>(Ho</w:t>
        <w:softHyphen/>
        <w:t>vercraft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po ang., </w:t>
      </w:r>
      <w:r>
        <w:rPr>
          <w:i/>
          <w:iCs/>
          <w:color w:val="000000"/>
          <w:spacing w:val="0"/>
          <w:w w:val="100"/>
          <w:position w:val="0"/>
          <w:shd w:val="clear" w:color="auto" w:fill="auto"/>
          <w:lang w:val="pl-PL" w:eastAsia="pl-PL" w:bidi="pl-PL"/>
        </w:rPr>
        <w:t>aero-glisseur</w:t>
      </w:r>
      <w:r>
        <w:rPr>
          <w:color w:val="000000"/>
          <w:spacing w:val="0"/>
          <w:w w:val="100"/>
          <w:position w:val="0"/>
          <w:shd w:val="clear" w:color="auto" w:fill="auto"/>
          <w:lang w:val="pl-PL" w:eastAsia="pl-PL" w:bidi="pl-PL"/>
        </w:rPr>
        <w:t xml:space="preserve"> po </w:t>
      </w:r>
      <w:r>
        <w:rPr>
          <w:color w:val="000000"/>
          <w:spacing w:val="0"/>
          <w:w w:val="100"/>
          <w:position w:val="0"/>
          <w:shd w:val="clear" w:color="auto" w:fill="auto"/>
          <w:lang w:val="fr-FR" w:eastAsia="fr-FR" w:bidi="fr-FR"/>
        </w:rPr>
        <w:t xml:space="preserve">franc., </w:t>
      </w:r>
      <w:r>
        <w:rPr>
          <w:i/>
          <w:iCs/>
          <w:color w:val="000000"/>
          <w:spacing w:val="0"/>
          <w:w w:val="100"/>
          <w:position w:val="0"/>
          <w:shd w:val="clear" w:color="auto" w:fill="auto"/>
          <w:lang w:val="pl-PL" w:eastAsia="pl-PL" w:bidi="pl-PL"/>
        </w:rPr>
        <w:t>Luftkissenfahrzeug</w:t>
      </w:r>
      <w:r>
        <w:rPr>
          <w:color w:val="000000"/>
          <w:spacing w:val="0"/>
          <w:w w:val="100"/>
          <w:position w:val="0"/>
          <w:shd w:val="clear" w:color="auto" w:fill="auto"/>
          <w:lang w:val="pl-PL" w:eastAsia="pl-PL" w:bidi="pl-PL"/>
        </w:rPr>
        <w:t xml:space="preserve"> po niem, poduszkowiec jest mym własnym wynalazkiem) okażą się niebawem bezpieczne, sprawne, zdolne do uporania się z maso</w:t>
        <w:softHyphen/>
        <w:t>wymi przewozami ludności z przedmieść do centrum i z po</w:t>
        <w:softHyphen/>
        <w:t>wrotem. A koszt budowy 1 km. jednoszynowca ma być przeszło sześć razy niższy od kosztu wiercenia 1 km. tuby dla metra. Więc może czekać? A może ryzykować? Myślę, że światła opinia może w tych wypadkach tylko powiedzieć: niech technicy decy</w:t>
        <w:softHyphen/>
        <w:t>dują. I tu właśnie znajduje się punkt ciężkości całego rozumowa</w:t>
        <w:softHyphen/>
        <w:t>nia: w firmach prywatnych, ci technicy mają znacznie większy wpływ, niż w organach upaństwowionych, gdzie rej wodzą „po</w:t>
        <w:softHyphen/>
        <w:t>litycy” czyli dogmatycy. Drugi przykład równie wymowny: ko</w:t>
        <w:softHyphen/>
        <w:t>palnie węgla. Węgiel europejski jest niekonkurencyjny — nawet w Essen tona węgla amerykańskiego wypadłaby taniej (po opła</w:t>
        <w:softHyphen/>
        <w:t xml:space="preserve">ceniu wszystkich kosztów transportu) od tony węgla wydobytego na miejscu. Trzeba by energię węglową zastąpić dużo tańszym </w:t>
      </w:r>
      <w:r>
        <w:rPr>
          <w:i/>
          <w:iCs/>
          <w:color w:val="000000"/>
          <w:spacing w:val="0"/>
          <w:w w:val="100"/>
          <w:position w:val="0"/>
          <w:shd w:val="clear" w:color="auto" w:fill="auto"/>
          <w:lang w:val="fr-FR" w:eastAsia="fr-FR" w:bidi="fr-FR"/>
        </w:rPr>
        <w:t>fuel’em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czekając na energię atomową, która jest dotąd muzyką przyszłości. Ale w obronie węgla występują trzy grupy: milita- ryści, którzy, jak zawsze, są najgorsi i wywołują straszak braku energii na wypadek wojny (która dzisiaj nie potrwa nawet 24 godzin!), protekcjoniści, dla których każdy import jest powodem do rozpaczy, i socjaliści, którzy (słusznie) upatrują w basenach górniczych murowane mandaty poselskie. Jako ekonomista, uwa</w:t>
        <w:softHyphen/>
        <w:t>żałem, że zagłębia węglowe, w każdym razie we Francji i w Belgii, należałoby zlikwidować. Ale teraz czytam, że w Ameryce wynale</w:t>
        <w:softHyphen/>
        <w:t>ziono nowe metody wydobywania węgla: górnicy już nie to</w:t>
        <w:softHyphen/>
        <w:t>warzyszą kopaczce, ale śledzą i kierują jej akcją przy pomocy telewizji i narzędzi elektronicznych, sami siedząc wprawdzie pod ziemią, ale z dala od galerii, z której wydobywa się węgiel. Rzecz jasna, jeżeli ta inowacja zda egzamin, praca w kopalniach stanie się wielokrotnie mniej niebezpieczna, mniej męcząca, zdro</w:t>
        <w:softHyphen/>
        <w:br w:type="page"/>
      </w:r>
      <w:r>
        <w:rPr>
          <w:color w:val="000000"/>
          <w:spacing w:val="0"/>
          <w:w w:val="100"/>
          <w:position w:val="0"/>
          <w:shd w:val="clear" w:color="auto" w:fill="auto"/>
          <w:lang w:val="pl-PL" w:eastAsia="pl-PL" w:bidi="pl-PL"/>
        </w:rPr>
        <w:t>wszą dla płuc, i da możność radykalnego zmniejszenia liczby górników, oraz poważnej podwyżki płac. W tym wypadku trzeba by zrewidować cały pogląd na konieczność likwidacji zagłębi węglowych. Znowu decyzję powinni powziąć nie politycy, nie prasa, nie ekonomiści, a technicy.</w:t>
      </w:r>
    </w:p>
    <w:p>
      <w:pPr>
        <w:pStyle w:val="Style13"/>
        <w:keepNext/>
        <w:keepLines/>
        <w:widowControl w:val="0"/>
        <w:shd w:val="clear" w:color="auto" w:fill="auto"/>
        <w:bidi w:val="0"/>
        <w:spacing w:before="0" w:after="160" w:line="240" w:lineRule="auto"/>
        <w:ind w:left="0" w:right="0" w:firstLine="0"/>
        <w:jc w:val="center"/>
      </w:pPr>
      <w:bookmarkStart w:id="61" w:name="bookmark61"/>
      <w:bookmarkStart w:id="62" w:name="bookmark62"/>
      <w:r>
        <w:rPr>
          <w:color w:val="000000"/>
          <w:spacing w:val="0"/>
          <w:w w:val="100"/>
          <w:position w:val="0"/>
          <w:shd w:val="clear" w:color="auto" w:fill="auto"/>
          <w:lang w:val="pl-PL" w:eastAsia="pl-PL" w:bidi="pl-PL"/>
        </w:rPr>
        <w:t>♦</w:t>
      </w:r>
      <w:bookmarkEnd w:id="61"/>
      <w:bookmarkEnd w:id="62"/>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Mam nadzieję, żem dostatecznie jasno przedstawił podstawo</w:t>
        <w:softHyphen/>
        <w:t xml:space="preserve">we znaczenie stosunku do techniki, i wyjaśnił, że stosunek ten jest bardziej </w:t>
      </w:r>
      <w:r>
        <w:rPr>
          <w:i/>
          <w:iCs/>
          <w:color w:val="000000"/>
          <w:spacing w:val="0"/>
          <w:w w:val="100"/>
          <w:position w:val="0"/>
          <w:shd w:val="clear" w:color="auto" w:fill="auto"/>
          <w:lang w:val="fr-FR" w:eastAsia="fr-FR" w:bidi="fr-FR"/>
        </w:rPr>
        <w:t>moderne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Pasie środkowym, niż w Anglii i Fran</w:t>
        <w:softHyphen/>
        <w:t>cji. Na zakończenie tego rozdzialiku o produkcji zrobię jeszcze jedną uwagę. W okresie szybkiego postępu technicznego produ</w:t>
        <w:softHyphen/>
        <w:t xml:space="preserve">kcja musi być </w:t>
      </w:r>
      <w:r>
        <w:rPr>
          <w:i/>
          <w:iCs/>
          <w:color w:val="000000"/>
          <w:spacing w:val="0"/>
          <w:w w:val="100"/>
          <w:position w:val="0"/>
          <w:shd w:val="clear" w:color="auto" w:fill="auto"/>
          <w:lang w:val="pl-PL" w:eastAsia="pl-PL" w:bidi="pl-PL"/>
        </w:rPr>
        <w:t>elastyczna,</w:t>
      </w:r>
      <w:r>
        <w:rPr>
          <w:color w:val="000000"/>
          <w:spacing w:val="0"/>
          <w:w w:val="100"/>
          <w:position w:val="0"/>
          <w:shd w:val="clear" w:color="auto" w:fill="auto"/>
          <w:lang w:val="pl-PL" w:eastAsia="pl-PL" w:bidi="pl-PL"/>
        </w:rPr>
        <w:t xml:space="preserve"> i dlatego nie wierzę w możność ro</w:t>
        <w:softHyphen/>
        <w:t>zumnego planowania, zwłaszcza centralnego. We Francji żaden plan nie został wykonany, i dzięki temu żaden z tych planów nie był szkodliwy. Plan francuski przewidywał, że w r. 1965 Francja ma produkować 25 milj. ton stali. Produkuje 20 milj. Czy ktoś robi z tego powodu tragedię? Nie, bo stali nigdzie dzisiaj nie brak, może jest jej pewien nadmiar. Import Francji wzrósł o 50 % szybciej, niż augurzy przepowiadali. Czy to dramat? Nie, bo Francja ma dość dewiz, nawet za dużo. Łatwo było Farao</w:t>
        <w:softHyphen/>
        <w:t>nowi robić zapasy na siedem lat chudych. W dzisiejszym stanie szybkich zmian przewidywania są nie to trudne, lecz wręcz nie</w:t>
        <w:softHyphen/>
        <w:t>możliwe. Robienie z planifikacji fetyszu jest wielkim błędem.</w:t>
      </w:r>
    </w:p>
    <w:p>
      <w:pPr>
        <w:pStyle w:val="Style37"/>
        <w:keepNext w:val="0"/>
        <w:keepLines w:val="0"/>
        <w:widowControl w:val="0"/>
        <w:shd w:val="clear" w:color="auto" w:fill="auto"/>
        <w:bidi w:val="0"/>
        <w:spacing w:before="0" w:after="160" w:line="223" w:lineRule="auto"/>
        <w:ind w:left="0" w:right="0" w:firstLine="340"/>
        <w:jc w:val="both"/>
      </w:pPr>
      <w:r>
        <w:rPr>
          <w:color w:val="000000"/>
          <w:spacing w:val="0"/>
          <w:w w:val="100"/>
          <w:position w:val="0"/>
          <w:shd w:val="clear" w:color="auto" w:fill="auto"/>
          <w:lang w:val="pl-PL" w:eastAsia="pl-PL" w:bidi="pl-PL"/>
        </w:rPr>
        <w:t xml:space="preserve">Poza tym wydaje mi się, że socjalizm municypalny zdaje bez porównania lepiej egzamin od socjalizmu centralistycznego. Ten pierwszy, także w formie rządów krajowych, jest bez porównania lepiej rozwinięty w NRF </w:t>
      </w:r>
      <w:r>
        <w:rPr>
          <w:i/>
          <w:iCs/>
          <w:color w:val="000000"/>
          <w:spacing w:val="0"/>
          <w:w w:val="100"/>
          <w:position w:val="0"/>
          <w:shd w:val="clear" w:color="auto" w:fill="auto"/>
          <w:lang w:val="pl-PL" w:eastAsia="pl-PL" w:bidi="pl-PL"/>
        </w:rPr>
        <w:t>(Laender),</w:t>
      </w:r>
      <w:r>
        <w:rPr>
          <w:color w:val="000000"/>
          <w:spacing w:val="0"/>
          <w:w w:val="100"/>
          <w:position w:val="0"/>
          <w:shd w:val="clear" w:color="auto" w:fill="auto"/>
          <w:lang w:val="pl-PL" w:eastAsia="pl-PL" w:bidi="pl-PL"/>
        </w:rPr>
        <w:t xml:space="preserve"> w Austrii </w:t>
      </w:r>
      <w:r>
        <w:rPr>
          <w:i/>
          <w:iCs/>
          <w:color w:val="000000"/>
          <w:spacing w:val="0"/>
          <w:w w:val="100"/>
          <w:position w:val="0"/>
          <w:shd w:val="clear" w:color="auto" w:fill="auto"/>
          <w:lang w:val="pl-PL" w:eastAsia="pl-PL" w:bidi="pl-PL"/>
        </w:rPr>
        <w:t>(Laender),w</w:t>
      </w:r>
      <w:r>
        <w:rPr>
          <w:color w:val="000000"/>
          <w:spacing w:val="0"/>
          <w:w w:val="100"/>
          <w:position w:val="0"/>
          <w:shd w:val="clear" w:color="auto" w:fill="auto"/>
          <w:lang w:val="pl-PL" w:eastAsia="pl-PL" w:bidi="pl-PL"/>
        </w:rPr>
        <w:t xml:space="preserve"> Szwaj</w:t>
        <w:softHyphen/>
        <w:t>carii (kantony), etc. niż na Dalekim Zachodzie. Delegacja parla</w:t>
        <w:softHyphen/>
        <w:t>mentarzystów i merów Korsyki, po powrocie z Sardynii i Sycylii, zaczęła wołać wielkim głosem o natychmiastowe zastosowanie schematu autonomicznego Sardynii do ich własnej wyspy, która ma omal identyczne problemy. Ale to temat, który wymaga opra</w:t>
        <w:softHyphen/>
        <w:t xml:space="preserve">cowania. W każdym razie rozbudowa kompetencyj miast, gmin i </w:t>
      </w:r>
      <w:r>
        <w:rPr>
          <w:i/>
          <w:iCs/>
          <w:color w:val="000000"/>
          <w:spacing w:val="0"/>
          <w:w w:val="100"/>
          <w:position w:val="0"/>
          <w:shd w:val="clear" w:color="auto" w:fill="auto"/>
          <w:lang w:val="fr-FR" w:eastAsia="fr-FR" w:bidi="fr-FR"/>
        </w:rPr>
        <w:t>provinces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we Francji (takoż w Anglii), a przede wszystkim ich własnych źródeł podatkowych jest sprawą pilną, i w tej dzie</w:t>
        <w:softHyphen/>
        <w:t>dzinie Anglo-Francuzi powinni, jak w tylu innych, uczyć się od Środkowej Europy, a nie ją pouczać. W Polsce jedną z koniecz</w:t>
        <w:softHyphen/>
        <w:t>nych i pilnych reform — jest też autonomia finansowa, admi</w:t>
        <w:softHyphen/>
        <w:t>nistracyjna i „planifikacyjna" województw czy prowincji, a także miast.</w:t>
      </w:r>
    </w:p>
    <w:p>
      <w:pPr>
        <w:pStyle w:val="Style13"/>
        <w:keepNext/>
        <w:keepLines/>
        <w:widowControl w:val="0"/>
        <w:shd w:val="clear" w:color="auto" w:fill="auto"/>
        <w:bidi w:val="0"/>
        <w:spacing w:before="0" w:after="160" w:line="240" w:lineRule="auto"/>
        <w:ind w:left="0" w:right="0" w:firstLine="0"/>
        <w:jc w:val="center"/>
      </w:pPr>
      <w:bookmarkStart w:id="63" w:name="bookmark63"/>
      <w:bookmarkStart w:id="64" w:name="bookmark64"/>
      <w:r>
        <w:rPr>
          <w:color w:val="000000"/>
          <w:spacing w:val="0"/>
          <w:w w:val="100"/>
          <w:position w:val="0"/>
          <w:shd w:val="clear" w:color="auto" w:fill="auto"/>
          <w:lang w:val="pl-PL" w:eastAsia="pl-PL" w:bidi="pl-PL"/>
        </w:rPr>
        <w:t>♦</w:t>
      </w:r>
      <w:bookmarkEnd w:id="63"/>
      <w:bookmarkEnd w:id="64"/>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Czy w dziedzinie socjalnej Zachód może pretendować do gó</w:t>
        <w:softHyphen/>
        <w:t>rowania nad środkową Europą? Płace realne są dzisiaj w NRF, w Szwajcarii, w Szwecji, być może także w Danii i w Holandii wyższe, niż w Anglii i Francji; tylko w Austrii i we Włoszech są zdecydowanie niższe. Od wszelkich statystyk wymowniejszy jest</w:t>
        <w:br w:type="page"/>
      </w:r>
      <w:r>
        <w:rPr>
          <w:color w:val="000000"/>
          <w:spacing w:val="0"/>
          <w:w w:val="100"/>
          <w:position w:val="0"/>
          <w:shd w:val="clear" w:color="auto" w:fill="auto"/>
          <w:lang w:val="pl-PL" w:eastAsia="pl-PL" w:bidi="pl-PL"/>
        </w:rPr>
        <w:t>fakt, że po raz pierwszy od setek lat, to nie mieszkańcy Badenii jadą rano do pracy do Alzacji, ale przeciwnie, 11 tys. Alzatczy</w:t>
        <w:softHyphen/>
        <w:t>ków bierze co rana czółno czy autobus i udaje się na dniówkę na wschodni brzeg Renu. Podobną wymowę ma fakt, że od lata br. 300 techników angielskiego przemysłu samolotowego przy</w:t>
        <w:softHyphen/>
        <w:t xml:space="preserve">było do Hamburga, ponieważ w swej własnej ojczyźnie nie mogli znaleźć pracy </w:t>
      </w:r>
      <w:r>
        <w:rPr>
          <w:i/>
          <w:iCs/>
          <w:color w:val="000000"/>
          <w:spacing w:val="0"/>
          <w:w w:val="100"/>
          <w:position w:val="0"/>
          <w:shd w:val="clear" w:color="auto" w:fill="auto"/>
          <w:lang w:val="pl-PL" w:eastAsia="pl-PL" w:bidi="pl-PL"/>
        </w:rPr>
        <w:t>(redundant workers).</w:t>
      </w:r>
      <w:r>
        <w:rPr>
          <w:color w:val="000000"/>
          <w:spacing w:val="0"/>
          <w:w w:val="100"/>
          <w:position w:val="0"/>
          <w:shd w:val="clear" w:color="auto" w:fill="auto"/>
          <w:lang w:val="pl-PL" w:eastAsia="pl-PL" w:bidi="pl-PL"/>
        </w:rPr>
        <w:t xml:space="preserve"> Podobne plany są opracowy</w:t>
        <w:softHyphen/>
        <w:t>wane dla translokacji ang. robotników w przemyśle optycznym, samochodowym etc.</w:t>
      </w:r>
    </w:p>
    <w:p>
      <w:pPr>
        <w:pStyle w:val="Style37"/>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Ubezpieczenia socjalne są plus minus wyrównane: we Francji są niższe niż gdzie indziej, gdy chodzi o zaopatrzenia starcze i kasy chorych (tylko 60 % ludności ma prawo z nich korzystać), wyższe gdy chodzi o </w:t>
      </w:r>
      <w:r>
        <w:rPr>
          <w:i/>
          <w:iCs/>
          <w:color w:val="000000"/>
          <w:spacing w:val="0"/>
          <w:w w:val="100"/>
          <w:position w:val="0"/>
          <w:shd w:val="clear" w:color="auto" w:fill="auto"/>
          <w:lang w:val="fr-FR" w:eastAsia="fr-FR" w:bidi="fr-FR"/>
        </w:rPr>
        <w:t>allocations familiales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czyli pomoc dla rodzin dzieciatych. Ale tydzień pracy jest dzisiaj krótszy w Niemczech, niż w Anglii i Francji.</w:t>
      </w:r>
    </w:p>
    <w:p>
      <w:pPr>
        <w:pStyle w:val="Style37"/>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 xml:space="preserve">Ważniejsze są inne różnice. System podatkowy anglo-francus- ki defaworyzuje pracowników najemnych o stałym uposażeniu. Stąd biuraliści, urzędnicy koncernów są w obu tych krajach bici po głowie, i bardzo dotkliwie. W Anglii i Francji opłaca się się mieć własny, choćby najmniejszy, interes, ale nie posadę: lepiej mieć kiosk z gazetami czy naleśnikarnię </w:t>
      </w:r>
      <w:r>
        <w:rPr>
          <w:i/>
          <w:iCs/>
          <w:color w:val="000000"/>
          <w:spacing w:val="0"/>
          <w:w w:val="100"/>
          <w:position w:val="0"/>
          <w:shd w:val="clear" w:color="auto" w:fill="auto"/>
          <w:lang w:val="fr-FR" w:eastAsia="fr-FR" w:bidi="fr-FR"/>
        </w:rPr>
        <w:t>(crêperie),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 sklepik lub kram, byle nie mieć stałej pensji. Państwa zachodnie faworyzują karłowate przedsiębiorstwa. Dzisiaj, a zapewne jesz</w:t>
        <w:softHyphen/>
        <w:t>cze przez jedno lub dwa pokolenie, najsprawniejszym przedsię</w:t>
        <w:softHyphen/>
        <w:t>biorstwem jest gigant, a „nosicielem” postępu jest urzędnik wielkiego koncernu (dużo bardziej niż urzędnik państwowy). Urzędnicy municypalni są podobnie</w:t>
      </w:r>
      <w:r>
        <w:rPr>
          <w:color w:val="000000"/>
          <w:spacing w:val="0"/>
          <w:w w:val="100"/>
          <w:position w:val="0"/>
          <w:shd w:val="clear" w:color="auto" w:fill="auto"/>
          <w:lang w:val="fr-FR" w:eastAsia="fr-FR" w:bidi="fr-FR"/>
        </w:rPr>
        <w:t xml:space="preserve">j si </w:t>
      </w:r>
      <w:r>
        <w:rPr>
          <w:color w:val="000000"/>
          <w:spacing w:val="0"/>
          <w:w w:val="100"/>
          <w:position w:val="0"/>
          <w:shd w:val="clear" w:color="auto" w:fill="auto"/>
          <w:lang w:val="pl-PL" w:eastAsia="pl-PL" w:bidi="pl-PL"/>
        </w:rPr>
        <w:t>w mentalności do urzęd</w:t>
        <w:softHyphen/>
        <w:t>ników koncernów, niż do państwowych. I tak Port of London Authority jest urzędem państwowym, i port londyński jest przes</w:t>
        <w:softHyphen/>
        <w:t xml:space="preserve">tarzały, za drogi, a stosunki z dokerami należą do najgorszych na świecie. Port Rotterdamski, i jego obecne rozszerzenie, Euro- port, jest własnością gminy Rotterdamu, jego administratorem jest 54-letni urzędnik magistratu, pan </w:t>
      </w:r>
      <w:r>
        <w:rPr>
          <w:color w:val="000000"/>
          <w:spacing w:val="0"/>
          <w:w w:val="100"/>
          <w:position w:val="0"/>
          <w:shd w:val="clear" w:color="auto" w:fill="auto"/>
          <w:lang w:val="fr-FR" w:eastAsia="fr-FR" w:bidi="fr-FR"/>
        </w:rPr>
        <w:t xml:space="preserve">Posthuma, </w:t>
      </w:r>
      <w:r>
        <w:rPr>
          <w:color w:val="000000"/>
          <w:spacing w:val="0"/>
          <w:w w:val="100"/>
          <w:position w:val="0"/>
          <w:shd w:val="clear" w:color="auto" w:fill="auto"/>
          <w:lang w:val="pl-PL" w:eastAsia="pl-PL" w:bidi="pl-PL"/>
        </w:rPr>
        <w:t>i port Rotterda</w:t>
        <w:softHyphen/>
        <w:t>mu pobił nawet Nowy Jork, o strajkach nikt nie słyszał, inwes</w:t>
        <w:softHyphen/>
        <w:t xml:space="preserve">tycje są rekordowe, instalują się tam koncerny z całego świata m. in. angielski Imperial Chemicals i </w:t>
      </w:r>
      <w:r>
        <w:rPr>
          <w:color w:val="000000"/>
          <w:spacing w:val="0"/>
          <w:w w:val="100"/>
          <w:position w:val="0"/>
          <w:shd w:val="clear" w:color="auto" w:fill="auto"/>
          <w:lang w:val="fr-FR" w:eastAsia="fr-FR" w:bidi="fr-FR"/>
        </w:rPr>
        <w:t xml:space="preserve">B. </w:t>
      </w:r>
      <w:r>
        <w:rPr>
          <w:color w:val="000000"/>
          <w:spacing w:val="0"/>
          <w:w w:val="100"/>
          <w:position w:val="0"/>
          <w:shd w:val="clear" w:color="auto" w:fill="auto"/>
          <w:lang w:val="pl-PL" w:eastAsia="pl-PL" w:bidi="pl-PL"/>
        </w:rPr>
        <w:t>P., amerykańskie kon</w:t>
        <w:softHyphen/>
        <w:t>cerny naftowe, Krupp etc.</w:t>
      </w:r>
    </w:p>
    <w:p>
      <w:pPr>
        <w:pStyle w:val="Style13"/>
        <w:keepNext/>
        <w:keepLines/>
        <w:widowControl w:val="0"/>
        <w:shd w:val="clear" w:color="auto" w:fill="auto"/>
        <w:bidi w:val="0"/>
        <w:spacing w:before="0" w:after="160" w:line="240" w:lineRule="auto"/>
        <w:ind w:left="0" w:right="0" w:firstLine="0"/>
        <w:jc w:val="center"/>
      </w:pPr>
      <w:bookmarkStart w:id="65" w:name="bookmark65"/>
      <w:bookmarkStart w:id="66" w:name="bookmark66"/>
      <w:r>
        <w:rPr>
          <w:color w:val="000000"/>
          <w:spacing w:val="0"/>
          <w:w w:val="100"/>
          <w:position w:val="0"/>
          <w:shd w:val="clear" w:color="auto" w:fill="auto"/>
          <w:lang w:val="pl-PL" w:eastAsia="pl-PL" w:bidi="pl-PL"/>
        </w:rPr>
        <w:t>♦</w:t>
      </w:r>
      <w:bookmarkEnd w:id="65"/>
      <w:bookmarkEnd w:id="66"/>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System gospodarczy i socjalny środkowej Europy wykazuje z reguły więcej analogii z Anglią niż z Francją. Ale w jednym punkcie, bardzo istotnym, zwyczaje Francji i środkowej Eu</w:t>
        <w:softHyphen/>
        <w:t>ropy są znacznie bardziej zbliżone.</w:t>
      </w:r>
    </w:p>
    <w:p>
      <w:pPr>
        <w:pStyle w:val="Style37"/>
        <w:keepNext w:val="0"/>
        <w:keepLines w:val="0"/>
        <w:widowControl w:val="0"/>
        <w:shd w:val="clear" w:color="auto" w:fill="auto"/>
        <w:bidi w:val="0"/>
        <w:spacing w:before="0" w:after="160" w:line="223" w:lineRule="auto"/>
        <w:ind w:left="0" w:right="0" w:firstLine="300"/>
        <w:jc w:val="both"/>
      </w:pPr>
      <w:r>
        <w:rPr>
          <w:color w:val="000000"/>
          <w:spacing w:val="0"/>
          <w:w w:val="100"/>
          <w:position w:val="0"/>
          <w:shd w:val="clear" w:color="auto" w:fill="auto"/>
          <w:lang w:val="pl-PL" w:eastAsia="pl-PL" w:bidi="pl-PL"/>
        </w:rPr>
        <w:t>Chodzi o rolę „patrona” i jego rodziny. W Anglii, w naj</w:t>
        <w:softHyphen/>
        <w:t xml:space="preserve">mniejszym przedsiębiorstwie właściciel staje się </w:t>
      </w:r>
      <w:r>
        <w:rPr>
          <w:i/>
          <w:iCs/>
          <w:color w:val="000000"/>
          <w:spacing w:val="0"/>
          <w:w w:val="100"/>
          <w:position w:val="0"/>
          <w:shd w:val="clear" w:color="auto" w:fill="auto"/>
          <w:lang w:val="pl-PL" w:eastAsia="pl-PL" w:bidi="pl-PL"/>
        </w:rPr>
        <w:t xml:space="preserve">a gentleman, </w:t>
      </w:r>
      <w:r>
        <w:rPr>
          <w:color w:val="000000"/>
          <w:spacing w:val="0"/>
          <w:w w:val="100"/>
          <w:position w:val="0"/>
          <w:shd w:val="clear" w:color="auto" w:fill="auto"/>
          <w:lang w:val="pl-PL" w:eastAsia="pl-PL" w:bidi="pl-PL"/>
        </w:rPr>
        <w:t>wkłada pasiaste spodnie, nadzoruje, ale sam palcem nie kiwnie (ta sama tradycja istniała u nas przed wojną, szczególnie we wszystkich urzędach, gdzie każdy urzędnik, cóż dopiero szef, uważał za deklasację samemu pisać na maszynie, musiał dykto</w:t>
        <w:softHyphen/>
        <w:br w:type="page"/>
      </w:r>
      <w:r>
        <w:rPr>
          <w:color w:val="000000"/>
          <w:spacing w:val="0"/>
          <w:w w:val="100"/>
          <w:position w:val="0"/>
          <w:shd w:val="clear" w:color="auto" w:fill="auto"/>
          <w:lang w:val="pl-PL" w:eastAsia="pl-PL" w:bidi="pl-PL"/>
        </w:rPr>
        <w:t xml:space="preserve">wać!). Otóż we Francji, tak samo, jak w Austrii, w Niemczech, w Szwajcarii </w:t>
      </w:r>
      <w:r>
        <w:rPr>
          <w:color w:val="000000"/>
          <w:spacing w:val="0"/>
          <w:w w:val="100"/>
          <w:position w:val="0"/>
          <w:shd w:val="clear" w:color="auto" w:fill="auto"/>
          <w:lang w:val="fr-FR" w:eastAsia="fr-FR" w:bidi="fr-FR"/>
        </w:rPr>
        <w:t xml:space="preserve">etc, </w:t>
      </w:r>
      <w:r>
        <w:rPr>
          <w:i/>
          <w:iCs/>
          <w:color w:val="000000"/>
          <w:spacing w:val="0"/>
          <w:w w:val="100"/>
          <w:position w:val="0"/>
          <w:shd w:val="clear" w:color="auto" w:fill="auto"/>
          <w:lang w:val="fr-FR" w:eastAsia="fr-FR" w:bidi="fr-FR"/>
        </w:rPr>
        <w:t xml:space="preserve">le </w:t>
      </w:r>
      <w:r>
        <w:rPr>
          <w:i/>
          <w:iCs/>
          <w:color w:val="000000"/>
          <w:spacing w:val="0"/>
          <w:w w:val="100"/>
          <w:position w:val="0"/>
          <w:shd w:val="clear" w:color="auto" w:fill="auto"/>
          <w:lang w:val="pl-PL" w:eastAsia="pl-PL" w:bidi="pl-PL"/>
        </w:rPr>
        <w:t xml:space="preserve">patron </w:t>
      </w:r>
      <w:r>
        <w:rPr>
          <w:i/>
          <w:iCs/>
          <w:color w:val="000000"/>
          <w:spacing w:val="0"/>
          <w:w w:val="100"/>
          <w:position w:val="0"/>
          <w:shd w:val="clear" w:color="auto" w:fill="auto"/>
          <w:lang w:val="fr-FR" w:eastAsia="fr-FR" w:bidi="fr-FR"/>
        </w:rPr>
        <w:t xml:space="preserve">met la main à la pâte.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bistrocie patron </w:t>
      </w:r>
      <w:r>
        <w:rPr>
          <w:color w:val="000000"/>
          <w:spacing w:val="0"/>
          <w:w w:val="100"/>
          <w:position w:val="0"/>
          <w:shd w:val="clear" w:color="auto" w:fill="auto"/>
          <w:lang w:val="pl-PL" w:eastAsia="pl-PL" w:bidi="pl-PL"/>
        </w:rPr>
        <w:t xml:space="preserve">siedzi za barem, w restauracji patron jest kelnerem, a jego żona kucharką, albo odwrotnie, w hotelu właściciel jest portierem, recepcjonistą, bagażowym </w:t>
      </w:r>
      <w:r>
        <w:rPr>
          <w:color w:val="000000"/>
          <w:spacing w:val="0"/>
          <w:w w:val="100"/>
          <w:position w:val="0"/>
          <w:shd w:val="clear" w:color="auto" w:fill="auto"/>
          <w:lang w:val="fr-FR" w:eastAsia="fr-FR" w:bidi="fr-FR"/>
        </w:rPr>
        <w:t xml:space="preserve">etc. </w:t>
      </w:r>
      <w:r>
        <w:rPr>
          <w:color w:val="000000"/>
          <w:spacing w:val="0"/>
          <w:w w:val="100"/>
          <w:position w:val="0"/>
          <w:shd w:val="clear" w:color="auto" w:fill="auto"/>
          <w:lang w:val="pl-PL" w:eastAsia="pl-PL" w:bidi="pl-PL"/>
        </w:rPr>
        <w:t>I to stanowi olbrzy</w:t>
        <w:softHyphen/>
        <w:t>mią różnicę. Dzięki temu w niezliczonych małych firmach, za</w:t>
        <w:softHyphen/>
        <w:t>równo we Francji jak i w Europie Środkowej, stosunki z pra</w:t>
        <w:softHyphen/>
        <w:t xml:space="preserve">cownikami są patriarchalne, przyjazne, podczas gdy w Anglii są cierpkie i sztywne. </w:t>
      </w:r>
      <w:r>
        <w:rPr>
          <w:i/>
          <w:iCs/>
          <w:color w:val="000000"/>
          <w:spacing w:val="0"/>
          <w:w w:val="100"/>
          <w:position w:val="0"/>
          <w:shd w:val="clear" w:color="auto" w:fill="auto"/>
          <w:lang w:val="fr-FR" w:eastAsia="fr-FR" w:bidi="fr-FR"/>
        </w:rPr>
        <w:t>Qualité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obsługi jest zupełnie inna. I rentow</w:t>
        <w:softHyphen/>
        <w:t>ność interesu też. Jeżeli Anglia zechce kiedykolwiek wejść napraw</w:t>
        <w:softHyphen/>
        <w:t xml:space="preserve">dę do Europy, to różni panowie będą musieli zamienić pasiaste spodnie na bluzy i </w:t>
      </w:r>
      <w:r>
        <w:rPr>
          <w:i/>
          <w:iCs/>
          <w:color w:val="000000"/>
          <w:spacing w:val="0"/>
          <w:w w:val="100"/>
          <w:position w:val="0"/>
          <w:shd w:val="clear" w:color="auto" w:fill="auto"/>
          <w:lang w:val="fr-FR" w:eastAsia="fr-FR" w:bidi="fr-FR"/>
        </w:rPr>
        <w:t>overalls.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Dla Anglii to będzie jedna z najwięk</w:t>
        <w:softHyphen/>
        <w:t>szych barier do przeskoczenia na drodze do europeizacji.</w:t>
      </w:r>
    </w:p>
    <w:p>
      <w:pPr>
        <w:pStyle w:val="Style13"/>
        <w:keepNext/>
        <w:keepLines/>
        <w:widowControl w:val="0"/>
        <w:shd w:val="clear" w:color="auto" w:fill="auto"/>
        <w:bidi w:val="0"/>
        <w:spacing w:before="0" w:after="160" w:line="240" w:lineRule="auto"/>
        <w:ind w:left="0" w:right="0" w:firstLine="0"/>
        <w:jc w:val="center"/>
      </w:pPr>
      <w:bookmarkStart w:id="67" w:name="bookmark67"/>
      <w:bookmarkStart w:id="68" w:name="bookmark68"/>
      <w:r>
        <w:rPr>
          <w:color w:val="000000"/>
          <w:spacing w:val="0"/>
          <w:w w:val="100"/>
          <w:position w:val="0"/>
          <w:shd w:val="clear" w:color="auto" w:fill="auto"/>
          <w:lang w:val="pl-PL" w:eastAsia="pl-PL" w:bidi="pl-PL"/>
        </w:rPr>
        <w:t>♦</w:t>
      </w:r>
      <w:bookmarkEnd w:id="67"/>
      <w:bookmarkEnd w:id="68"/>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Inna różnica, o której trzeba wspomnieć — to kwestia imi</w:t>
        <w:softHyphen/>
        <w:t>gracji narodów poza-europejskich. W Anglii jest plus minus milion Pakistańczyków, Murzynów etc., we Francji tyleż Algier</w:t>
        <w:softHyphen/>
        <w:t>czyków i Murzynów, środkowa Europa w zasadzie nie akceptuje imigracji poza-europejskiej: jest co prawda w NRF trochę Tur</w:t>
        <w:softHyphen/>
        <w:t>ków, i nawet w kopalniach Ruhry paruset Japończyków, ale są to zawsze dawki aptekarskie. Najbardziej liberalne i „socjali</w:t>
        <w:softHyphen/>
        <w:t>styczne” kraje, to znaczy Skandynawia, stosują dla kolorowych zasadę drzwi zamkniętych.</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Sprawa ma aspekt rasowy: moim zdaniem sprawa współży</w:t>
        <w:softHyphen/>
        <w:t>cia Europejczyków bez dyskryminacji i wrogości dojrzała już zupełnie, natomiast sprawa współżycia ras jeszcze nie dojrzała. Ameryka jest znacznie demokratyczniejsza od Europy, znacznie mniej tkwi w dawnych kłótniach i przesądach, a jednak z kwe</w:t>
        <w:softHyphen/>
        <w:t xml:space="preserve">stią murzyńską z trudem daje sobie radę. Może jedni Francuzi mogliby strawić u siebie obecność 10 % ludności nie-europejs- kiej, a i tu jestem sceptykiem. Ale w Anglii obecność miliona czarnych i brunatnych wywołała wielki </w:t>
      </w:r>
      <w:r>
        <w:rPr>
          <w:i/>
          <w:iCs/>
          <w:color w:val="000000"/>
          <w:spacing w:val="0"/>
          <w:w w:val="100"/>
          <w:position w:val="0"/>
          <w:shd w:val="clear" w:color="auto" w:fill="auto"/>
          <w:lang w:val="pl-PL" w:eastAsia="pl-PL" w:bidi="pl-PL"/>
        </w:rPr>
        <w:t xml:space="preserve">raz </w:t>
      </w:r>
      <w:r>
        <w:rPr>
          <w:i/>
          <w:iCs/>
          <w:color w:val="000000"/>
          <w:spacing w:val="0"/>
          <w:w w:val="100"/>
          <w:position w:val="0"/>
          <w:shd w:val="clear" w:color="auto" w:fill="auto"/>
          <w:lang w:val="fr-FR" w:eastAsia="fr-FR" w:bidi="fr-FR"/>
        </w:rPr>
        <w:t>de marée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rasistowski, i może to pójść dużo dalej. Lepiej by na razie biali pozostali u siebie w domu, dając spokój próbom osiedlania się w Afryce czy na Karaibach, a kolorowi też cieszyli się u siebie swą świeżo uzyskaną niepodległością . Za 30 lat zobaczymy.</w:t>
      </w:r>
    </w:p>
    <w:p>
      <w:pPr>
        <w:pStyle w:val="Style37"/>
        <w:keepNext w:val="0"/>
        <w:keepLines w:val="0"/>
        <w:widowControl w:val="0"/>
        <w:shd w:val="clear" w:color="auto" w:fill="auto"/>
        <w:bidi w:val="0"/>
        <w:spacing w:before="0" w:after="180" w:line="223" w:lineRule="auto"/>
        <w:ind w:left="0" w:right="0" w:firstLine="300"/>
        <w:jc w:val="both"/>
      </w:pPr>
      <w:r>
        <w:rPr>
          <w:color w:val="000000"/>
          <w:spacing w:val="0"/>
          <w:w w:val="100"/>
          <w:position w:val="0"/>
          <w:shd w:val="clear" w:color="auto" w:fill="auto"/>
          <w:lang w:val="pl-PL" w:eastAsia="pl-PL" w:bidi="pl-PL"/>
        </w:rPr>
        <w:t>Napływ „kolorowych” ma też fatalne skutki gospodarcze. To nieprawda, że napływ ten nie obniża płac pracowników, bo staw</w:t>
        <w:softHyphen/>
        <w:t>ki za godzinę pracy są te same. Obniża je brutalnie i dwojako. Algierczyk we Francji, Murzyn z Jamaiki w Anglii, kontentują się warunkami mieszkaniowymi, na które nie zgodziłby się ża</w:t>
        <w:softHyphen/>
        <w:t>den Anglik czy Francuz, ani nawet imigrant włoski czy hisz</w:t>
        <w:softHyphen/>
        <w:t xml:space="preserve">pański. Imigrant kolorowy pozwala rządom wydawać więcej pieniędzy na zbrojenia i na subsydia dla przemysłów lotniczych, a mniej na budownictwo mieszkań robotniczych. Gdyby Francja nie wpuszczała Algierczyków, musiałaby natychmiast zwiększyć kolosalnie kredyty na </w:t>
      </w:r>
      <w:r>
        <w:rPr>
          <w:color w:val="000000"/>
          <w:spacing w:val="0"/>
          <w:w w:val="100"/>
          <w:position w:val="0"/>
          <w:shd w:val="clear" w:color="auto" w:fill="auto"/>
          <w:lang w:val="fr-FR" w:eastAsia="fr-FR" w:bidi="fr-FR"/>
        </w:rPr>
        <w:t xml:space="preserve">HLM’y, </w:t>
      </w:r>
      <w:r>
        <w:rPr>
          <w:color w:val="000000"/>
          <w:spacing w:val="0"/>
          <w:w w:val="100"/>
          <w:position w:val="0"/>
          <w:shd w:val="clear" w:color="auto" w:fill="auto"/>
          <w:lang w:val="pl-PL" w:eastAsia="pl-PL" w:bidi="pl-PL"/>
        </w:rPr>
        <w:t xml:space="preserve">bo w ohydnych </w:t>
      </w:r>
      <w:r>
        <w:rPr>
          <w:color w:val="000000"/>
          <w:spacing w:val="0"/>
          <w:w w:val="100"/>
          <w:position w:val="0"/>
          <w:shd w:val="clear" w:color="auto" w:fill="auto"/>
          <w:lang w:val="fr-FR" w:eastAsia="fr-FR" w:bidi="fr-FR"/>
        </w:rPr>
        <w:t xml:space="preserve">Bidonvillach </w:t>
      </w:r>
      <w:r>
        <w:rPr>
          <w:color w:val="000000"/>
          <w:spacing w:val="0"/>
          <w:w w:val="100"/>
          <w:position w:val="0"/>
          <w:shd w:val="clear" w:color="auto" w:fill="auto"/>
          <w:lang w:val="pl-PL" w:eastAsia="pl-PL" w:bidi="pl-PL"/>
        </w:rPr>
        <w:t xml:space="preserve">koło </w:t>
      </w:r>
      <w:r>
        <w:rPr>
          <w:color w:val="000000"/>
          <w:spacing w:val="0"/>
          <w:w w:val="100"/>
          <w:position w:val="0"/>
          <w:shd w:val="clear" w:color="auto" w:fill="auto"/>
          <w:lang w:val="fr-FR" w:eastAsia="fr-FR" w:bidi="fr-FR"/>
        </w:rPr>
        <w:t xml:space="preserve">Nanterre </w:t>
      </w:r>
      <w:r>
        <w:rPr>
          <w:color w:val="000000"/>
          <w:spacing w:val="0"/>
          <w:w w:val="100"/>
          <w:position w:val="0"/>
          <w:shd w:val="clear" w:color="auto" w:fill="auto"/>
          <w:lang w:val="pl-PL" w:eastAsia="pl-PL" w:bidi="pl-PL"/>
        </w:rPr>
        <w:t>nawet Portugalczycy i Grecy nie chcą mieszkać. Po</w:t>
        <w:br w:type="page"/>
      </w:r>
      <w:r>
        <w:rPr>
          <w:color w:val="000000"/>
          <w:spacing w:val="0"/>
          <w:w w:val="100"/>
          <w:position w:val="0"/>
          <w:shd w:val="clear" w:color="auto" w:fill="auto"/>
          <w:lang w:val="pl-PL" w:eastAsia="pl-PL" w:bidi="pl-PL"/>
        </w:rPr>
        <w:t xml:space="preserve">wtóre robotnik, to nie tylko faktor produkcji, ale i konsument. Niedawno byłem u </w:t>
      </w:r>
      <w:r>
        <w:rPr>
          <w:color w:val="000000"/>
          <w:spacing w:val="0"/>
          <w:w w:val="100"/>
          <w:position w:val="0"/>
          <w:shd w:val="clear" w:color="auto" w:fill="auto"/>
          <w:lang w:val="fr-FR" w:eastAsia="fr-FR" w:bidi="fr-FR"/>
        </w:rPr>
        <w:t xml:space="preserve">Herti’ego </w:t>
      </w:r>
      <w:r>
        <w:rPr>
          <w:color w:val="000000"/>
          <w:spacing w:val="0"/>
          <w:w w:val="100"/>
          <w:position w:val="0"/>
          <w:shd w:val="clear" w:color="auto" w:fill="auto"/>
          <w:lang w:val="pl-PL" w:eastAsia="pl-PL" w:bidi="pl-PL"/>
        </w:rPr>
        <w:t xml:space="preserve">w Monachium w wielkim domu towarowym, jak to się teraz nazywa w Polsce. Była sobota, dzień wolny: sklep był zalany </w:t>
      </w:r>
      <w:r>
        <w:rPr>
          <w:i/>
          <w:iCs/>
          <w:color w:val="000000"/>
          <w:spacing w:val="0"/>
          <w:w w:val="100"/>
          <w:position w:val="0"/>
          <w:shd w:val="clear" w:color="auto" w:fill="auto"/>
          <w:lang w:val="fr-FR" w:eastAsia="fr-FR" w:bidi="fr-FR"/>
        </w:rPr>
        <w:t>Gast-Arbeiter’âmi,</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głównie Hiszpanami i Grekami, często z żonami: ci ludzie kupowali, jak szaleni, czę</w:t>
        <w:softHyphen/>
        <w:t>sto rzeczy zupełnie niepotrzebne, jak np. kapelusze, których te</w:t>
        <w:softHyphen/>
        <w:t xml:space="preserve">raz nikt nie nosi; widać było, jak kolosalną sprawia im radość, że po raz pierwszy w życiu wkładają kapelusz na głowy. Zapewne, robotnicy europejscy posyłają też zasiłki rodzinom, ale w pierwszym rzędzie oni sami żyją lepiej, poza tym sprowadzają rodziny, lub żenią się na miejscu. Algierczyk we Francji </w:t>
      </w:r>
      <w:r>
        <w:rPr>
          <w:i/>
          <w:iCs/>
          <w:color w:val="000000"/>
          <w:spacing w:val="0"/>
          <w:w w:val="100"/>
          <w:position w:val="0"/>
          <w:shd w:val="clear" w:color="auto" w:fill="auto"/>
          <w:lang w:val="pl-PL" w:eastAsia="pl-PL" w:bidi="pl-PL"/>
        </w:rPr>
        <w:t>wszy</w:t>
        <w:softHyphen/>
        <w:t>stko</w:t>
      </w:r>
      <w:r>
        <w:rPr>
          <w:color w:val="000000"/>
          <w:spacing w:val="0"/>
          <w:w w:val="100"/>
          <w:position w:val="0"/>
          <w:shd w:val="clear" w:color="auto" w:fill="auto"/>
          <w:lang w:val="pl-PL" w:eastAsia="pl-PL" w:bidi="pl-PL"/>
        </w:rPr>
        <w:t xml:space="preserve"> wysyła do domu, sam żyje w najstraszniejszej nędzy, bru</w:t>
        <w:softHyphen/>
        <w:t>dzie, i żywi się ochłapami. Więc odpada czynnik wzmożonej konsumpcji, czyli powstają nowe „nożyce”, nie ma tego wzro</w:t>
        <w:softHyphen/>
        <w:t>stu sprzedaży ubrań, mydła, obuwia, telewizorów, który by od</w:t>
        <w:softHyphen/>
        <w:t>powiadał wzrostowi produkcji, nie ma też odpowiedniego wzro</w:t>
        <w:softHyphen/>
        <w:t>stu zapotrzebowania na usługi, np. fryzjerów, lekarzy etc. Pow- staje subproletariat, który żyje na poziomie subnormalnym, i to ściąga w dół stopę życiową całej klasy robotniczej. Powstają getta, zawsze szkodliwe i niebezpieczne, podział klasowy jest dublowany podziałem narodowym. Dzięki imigracji Algierczyków może się utrzymywać złowieszcza i bezsensowna skala płac we Francji: kelner (który nie płaci podatków od napiwków) zarabia dwa razy więcej, niż dużo potrzebniejszy robotnik budowlany: otóż tym kelnerem jest z reguły Francuz, a tym robotnikiem budowlanym jest z reguły Algierczyk. Jeżeli obecne diametralnie różne systemy imigracyjne utrzymają się po obu stronach Renu i Alp, to powstanie nowa, a dużo poważniejsza niż dotychczas bariera między Europą Środkową a Zachodnią, i będzie obu stronom dużo trudniej znaleźć wspólny język.</w:t>
      </w:r>
    </w:p>
    <w:p>
      <w:pPr>
        <w:pStyle w:val="Style13"/>
        <w:keepNext/>
        <w:keepLines/>
        <w:widowControl w:val="0"/>
        <w:shd w:val="clear" w:color="auto" w:fill="auto"/>
        <w:bidi w:val="0"/>
        <w:spacing w:before="0" w:after="180" w:line="240" w:lineRule="auto"/>
        <w:ind w:left="0" w:right="0" w:firstLine="0"/>
        <w:jc w:val="center"/>
      </w:pPr>
      <w:bookmarkStart w:id="69" w:name="bookmark69"/>
      <w:bookmarkStart w:id="70" w:name="bookmark70"/>
      <w:r>
        <w:rPr>
          <w:color w:val="000000"/>
          <w:spacing w:val="0"/>
          <w:w w:val="100"/>
          <w:position w:val="0"/>
          <w:shd w:val="clear" w:color="auto" w:fill="auto"/>
          <w:lang w:val="pl-PL" w:eastAsia="pl-PL" w:bidi="pl-PL"/>
        </w:rPr>
        <w:t>♦</w:t>
      </w:r>
      <w:bookmarkEnd w:id="69"/>
      <w:bookmarkEnd w:id="70"/>
    </w:p>
    <w:p>
      <w:pPr>
        <w:pStyle w:val="Style37"/>
        <w:keepNext w:val="0"/>
        <w:keepLines w:val="0"/>
        <w:widowControl w:val="0"/>
        <w:shd w:val="clear" w:color="auto" w:fill="auto"/>
        <w:bidi w:val="0"/>
        <w:spacing w:before="0" w:after="180" w:line="226" w:lineRule="auto"/>
        <w:ind w:left="0" w:right="0" w:firstLine="280"/>
        <w:jc w:val="both"/>
      </w:pPr>
      <w:r>
        <w:rPr>
          <w:color w:val="000000"/>
          <w:spacing w:val="0"/>
          <w:w w:val="100"/>
          <w:position w:val="0"/>
          <w:shd w:val="clear" w:color="auto" w:fill="auto"/>
          <w:lang w:val="pl-PL" w:eastAsia="pl-PL" w:bidi="pl-PL"/>
        </w:rPr>
        <w:t>Widzę setki innych różnic między dwoma omawianymi obsza</w:t>
        <w:softHyphen/>
        <w:t xml:space="preserve">rami, stokrotnie ważniejszymi od kwasów między Schroederem a Francją etc. Weźmy sprawę dochodów kapitalistów biernych, </w:t>
      </w:r>
      <w:r>
        <w:rPr>
          <w:i/>
          <w:iCs/>
          <w:color w:val="000000"/>
          <w:spacing w:val="0"/>
          <w:w w:val="100"/>
          <w:position w:val="0"/>
          <w:shd w:val="clear" w:color="auto" w:fill="auto"/>
          <w:lang w:val="fr-FR" w:eastAsia="fr-FR" w:bidi="fr-FR"/>
        </w:rPr>
        <w:t>des oisifs.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Europa środkowa nie chce ich rujnować i wywłaszczać, ale uważa, że ich dochody nie powinny przekraczać dochodów managerów, likwiduje </w:t>
      </w:r>
      <w:r>
        <w:rPr>
          <w:i/>
          <w:iCs/>
          <w:color w:val="000000"/>
          <w:spacing w:val="0"/>
          <w:w w:val="100"/>
          <w:position w:val="0"/>
          <w:shd w:val="clear" w:color="auto" w:fill="auto"/>
          <w:lang w:val="fr-FR" w:eastAsia="fr-FR" w:bidi="fr-FR"/>
        </w:rPr>
        <w:t xml:space="preserve">la vie </w:t>
      </w:r>
      <w:r>
        <w:rPr>
          <w:i/>
          <w:iCs/>
          <w:color w:val="000000"/>
          <w:spacing w:val="0"/>
          <w:w w:val="100"/>
          <w:position w:val="0"/>
          <w:shd w:val="clear" w:color="auto" w:fill="auto"/>
          <w:lang w:val="pl-PL" w:eastAsia="pl-PL" w:bidi="pl-PL"/>
        </w:rPr>
        <w:t>de chateau.</w:t>
      </w:r>
      <w:r>
        <w:rPr>
          <w:color w:val="000000"/>
          <w:spacing w:val="0"/>
          <w:w w:val="100"/>
          <w:position w:val="0"/>
          <w:shd w:val="clear" w:color="auto" w:fill="auto"/>
          <w:lang w:val="pl-PL" w:eastAsia="pl-PL" w:bidi="pl-PL"/>
        </w:rPr>
        <w:t xml:space="preserve"> Do elastyczności pro</w:t>
        <w:softHyphen/>
        <w:t>dukcji dochodzi elastyczność konsumpcji: służba domowa znika, pałace znikają, wielkie przyjęcia znikają, posag staje się nie</w:t>
        <w:softHyphen/>
        <w:t xml:space="preserve">znany, </w:t>
      </w:r>
      <w:r>
        <w:rPr>
          <w:i/>
          <w:iCs/>
          <w:color w:val="000000"/>
          <w:spacing w:val="0"/>
          <w:w w:val="100"/>
          <w:position w:val="0"/>
          <w:shd w:val="clear" w:color="auto" w:fill="auto"/>
          <w:lang w:val="fr-FR" w:eastAsia="fr-FR" w:bidi="fr-FR"/>
        </w:rPr>
        <w:t xml:space="preserve">prêt à </w:t>
      </w:r>
      <w:r>
        <w:rPr>
          <w:i/>
          <w:iCs/>
          <w:color w:val="000000"/>
          <w:spacing w:val="0"/>
          <w:w w:val="100"/>
          <w:position w:val="0"/>
          <w:shd w:val="clear" w:color="auto" w:fill="auto"/>
          <w:lang w:val="pl-PL" w:eastAsia="pl-PL" w:bidi="pl-PL"/>
        </w:rPr>
        <w:t>porter</w:t>
      </w:r>
      <w:r>
        <w:rPr>
          <w:color w:val="000000"/>
          <w:spacing w:val="0"/>
          <w:w w:val="100"/>
          <w:position w:val="0"/>
          <w:shd w:val="clear" w:color="auto" w:fill="auto"/>
          <w:lang w:val="pl-PL" w:eastAsia="pl-PL" w:bidi="pl-PL"/>
        </w:rPr>
        <w:t xml:space="preserve"> zastępuje szwaczki i </w:t>
      </w:r>
      <w:r>
        <w:rPr>
          <w:i/>
          <w:iCs/>
          <w:color w:val="000000"/>
          <w:spacing w:val="0"/>
          <w:w w:val="100"/>
          <w:position w:val="0"/>
          <w:shd w:val="clear" w:color="auto" w:fill="auto"/>
          <w:lang w:val="fr-FR" w:eastAsia="fr-FR" w:bidi="fr-FR"/>
        </w:rPr>
        <w:t>Haute Couture,</w:t>
      </w:r>
      <w:r>
        <w:rPr>
          <w:color w:val="000000"/>
          <w:spacing w:val="0"/>
          <w:w w:val="100"/>
          <w:position w:val="0"/>
          <w:shd w:val="clear" w:color="auto" w:fill="auto"/>
          <w:lang w:val="fr-FR" w:eastAsia="fr-FR" w:bidi="fr-FR"/>
        </w:rPr>
        <w:t xml:space="preserve"> etc. </w:t>
      </w:r>
      <w:r>
        <w:rPr>
          <w:color w:val="000000"/>
          <w:spacing w:val="0"/>
          <w:w w:val="100"/>
          <w:position w:val="0"/>
          <w:shd w:val="clear" w:color="auto" w:fill="auto"/>
          <w:lang w:val="pl-PL" w:eastAsia="pl-PL" w:bidi="pl-PL"/>
        </w:rPr>
        <w:t xml:space="preserve">Francja broni jak może </w:t>
      </w:r>
      <w:r>
        <w:rPr>
          <w:i/>
          <w:iCs/>
          <w:color w:val="000000"/>
          <w:spacing w:val="0"/>
          <w:w w:val="100"/>
          <w:position w:val="0"/>
          <w:shd w:val="clear" w:color="auto" w:fill="auto"/>
          <w:lang w:val="fr-FR" w:eastAsia="fr-FR" w:bidi="fr-FR"/>
        </w:rPr>
        <w:t>la grande vie,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Rotszyldzi z jednej strony, dostojnicy z drugiej, divy filmowe z trzeciej, prowadzą nadal tryb życia, który w Europie Środkowej już razi. Skale zarob</w:t>
        <w:softHyphen/>
        <w:t xml:space="preserve">ków we Francji są przeciwne zdrowemu rozsądkowi: z jednej strony pielęgniarki są tak źle płatne, że brakuje ich sto tysięcy, z drugiej dochody modelek i rykajłów </w:t>
      </w:r>
      <w:r>
        <w:rPr>
          <w:color w:val="000000"/>
          <w:spacing w:val="0"/>
          <w:w w:val="100"/>
          <w:position w:val="0"/>
          <w:shd w:val="clear" w:color="auto" w:fill="auto"/>
          <w:lang w:val="fr-FR" w:eastAsia="fr-FR" w:bidi="fr-FR"/>
        </w:rPr>
        <w:t xml:space="preserve">Yé-Yé </w:t>
      </w:r>
      <w:r>
        <w:rPr>
          <w:color w:val="000000"/>
          <w:spacing w:val="0"/>
          <w:w w:val="100"/>
          <w:position w:val="0"/>
          <w:shd w:val="clear" w:color="auto" w:fill="auto"/>
          <w:lang w:val="pl-PL" w:eastAsia="pl-PL" w:bidi="pl-PL"/>
        </w:rPr>
        <w:t>wołają o pomstę do nieba. W Anglii liczba pasożytów jest chyba jeszcze więk</w:t>
        <w:softHyphen/>
        <w:t>sza niż we Francji.</w:t>
      </w:r>
      <w:r>
        <w:br w:type="page"/>
      </w:r>
    </w:p>
    <w:p>
      <w:pPr>
        <w:pStyle w:val="Style13"/>
        <w:keepNext/>
        <w:keepLines/>
        <w:widowControl w:val="0"/>
        <w:shd w:val="clear" w:color="auto" w:fill="auto"/>
        <w:bidi w:val="0"/>
        <w:spacing w:before="0" w:after="160" w:line="240" w:lineRule="auto"/>
        <w:ind w:left="0" w:right="0" w:firstLine="0"/>
        <w:jc w:val="center"/>
      </w:pPr>
      <w:bookmarkStart w:id="71" w:name="bookmark71"/>
      <w:bookmarkStart w:id="72" w:name="bookmark72"/>
      <w:r>
        <w:rPr>
          <w:color w:val="000000"/>
          <w:spacing w:val="0"/>
          <w:w w:val="100"/>
          <w:position w:val="0"/>
          <w:shd w:val="clear" w:color="auto" w:fill="auto"/>
          <w:lang w:val="pl-PL" w:eastAsia="pl-PL" w:bidi="pl-PL"/>
        </w:rPr>
        <w:t>♦</w:t>
      </w:r>
      <w:bookmarkEnd w:id="71"/>
      <w:bookmarkEnd w:id="72"/>
    </w:p>
    <w:p>
      <w:pPr>
        <w:pStyle w:val="Style37"/>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 xml:space="preserve">Tylko w dziedzinie kultury Francja i Anglia zachowują pewien prymat i mogą pretendować do odgrywania roli w Europie Środkowej. Zgadzam się całkowicie ze zdaniem Hostowca, że </w:t>
      </w:r>
      <w:r>
        <w:rPr>
          <w:color w:val="000000"/>
          <w:spacing w:val="0"/>
          <w:w w:val="100"/>
          <w:position w:val="0"/>
          <w:shd w:val="clear" w:color="auto" w:fill="auto"/>
          <w:lang w:val="fr-FR" w:eastAsia="fr-FR" w:bidi="fr-FR"/>
        </w:rPr>
        <w:t xml:space="preserve">Sartre </w:t>
      </w:r>
      <w:r>
        <w:rPr>
          <w:color w:val="000000"/>
          <w:spacing w:val="0"/>
          <w:w w:val="100"/>
          <w:position w:val="0"/>
          <w:shd w:val="clear" w:color="auto" w:fill="auto"/>
          <w:lang w:val="pl-PL" w:eastAsia="pl-PL" w:bidi="pl-PL"/>
        </w:rPr>
        <w:t xml:space="preserve">et Co nie są warci </w:t>
      </w:r>
      <w:r>
        <w:rPr>
          <w:i/>
          <w:iCs/>
          <w:color w:val="000000"/>
          <w:spacing w:val="0"/>
          <w:w w:val="100"/>
          <w:position w:val="0"/>
          <w:shd w:val="clear" w:color="auto" w:fill="auto"/>
          <w:lang w:val="fr-FR" w:eastAsia="fr-FR" w:bidi="fr-FR"/>
        </w:rPr>
        <w:t>plats régionaux</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 </w:t>
      </w:r>
      <w:r>
        <w:rPr>
          <w:i/>
          <w:iCs/>
          <w:color w:val="000000"/>
          <w:spacing w:val="0"/>
          <w:w w:val="100"/>
          <w:position w:val="0"/>
          <w:shd w:val="clear" w:color="auto" w:fill="auto"/>
          <w:lang w:val="fr-FR" w:eastAsia="fr-FR" w:bidi="fr-FR"/>
        </w:rPr>
        <w:t>vins du pays;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mam wrażenie, że i w Anglii nie jest o wiele lepiej, ale i Środkowa Europa wydaje mi się jeszcze niezdolna </w:t>
      </w:r>
      <w:r>
        <w:rPr>
          <w:i/>
          <w:iCs/>
          <w:color w:val="000000"/>
          <w:spacing w:val="0"/>
          <w:w w:val="100"/>
          <w:position w:val="0"/>
          <w:shd w:val="clear" w:color="auto" w:fill="auto"/>
          <w:lang w:val="fr-FR" w:eastAsia="fr-FR" w:bidi="fr-FR"/>
        </w:rPr>
        <w:t xml:space="preserve">de prendre la relève. </w:t>
      </w:r>
      <w:r>
        <w:rPr>
          <w:color w:val="000000"/>
          <w:spacing w:val="0"/>
          <w:w w:val="100"/>
          <w:position w:val="0"/>
          <w:shd w:val="clear" w:color="auto" w:fill="auto"/>
          <w:lang w:val="pl-PL" w:eastAsia="pl-PL" w:bidi="pl-PL"/>
        </w:rPr>
        <w:t>W każdym razie jeszcze przez szereg lat żaden język nie będzie mógł konkurować z angielskim i francuskim, jako językami międzynarodowymi. Niestety, prymat angielszczyzny wydaje mi się w Europie Środkowej nie do pobicia. Ale oczywiście za sto lat, to może jeszcze inaczej wyglądać.</w:t>
      </w:r>
    </w:p>
    <w:p>
      <w:pPr>
        <w:pStyle w:val="Style13"/>
        <w:keepNext/>
        <w:keepLines/>
        <w:widowControl w:val="0"/>
        <w:shd w:val="clear" w:color="auto" w:fill="auto"/>
        <w:bidi w:val="0"/>
        <w:spacing w:before="0" w:after="160" w:line="240" w:lineRule="auto"/>
        <w:ind w:left="0" w:right="0" w:firstLine="0"/>
        <w:jc w:val="center"/>
      </w:pPr>
      <w:bookmarkStart w:id="73" w:name="bookmark73"/>
      <w:bookmarkStart w:id="74" w:name="bookmark74"/>
      <w:r>
        <w:rPr>
          <w:color w:val="000000"/>
          <w:spacing w:val="0"/>
          <w:w w:val="100"/>
          <w:position w:val="0"/>
          <w:shd w:val="clear" w:color="auto" w:fill="auto"/>
          <w:lang w:val="pl-PL" w:eastAsia="pl-PL" w:bidi="pl-PL"/>
        </w:rPr>
        <w:t>♦</w:t>
      </w:r>
      <w:bookmarkEnd w:id="73"/>
      <w:bookmarkEnd w:id="74"/>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Co chciałem, co chcę powiedzieć? Chcę powiedzieć, że po 20 latach zaćmienia Europa Środkowa odżyła, odnalazła w sobie liczne walory, stała się wielką potęgą gospodarczą, a politycznie nie godzi się już z rolą małego chłopczyka, którego Ciocia Lon</w:t>
        <w:softHyphen/>
        <w:t>dyn i Ciocia Paryż prowadzą za rączkę. Ton rewindykacyj Środ</w:t>
        <w:softHyphen/>
        <w:t>kowej Europy będzie przybierał na sile, i to nie tylko w Bonn. Rzym, Haga, Skandynawia też będą coraz gorzej znosić próby Paryża i Londynu mówienia z Piątego Piętra na Parter.</w:t>
      </w:r>
    </w:p>
    <w:p>
      <w:pPr>
        <w:pStyle w:val="Style37"/>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Niebezpieczeństwo odrodzenia się linii podziału nad Renem nie jest bliskie, ale zaczyna świtać na horyzoncie. Szaleńcza próba naprzód hegemonii a potem rozbicia Wspólnego Rynku poważnie to niebezpieczeństwo zwiększyła. Mamy już dość niesz</w:t>
        <w:softHyphen/>
        <w:t>część z powodu jednego podziału Europy, Żelaznej Kurtyny. Gdyby miała powstać druga Kurtyna między Anglią i Francją a Środkową Europą — nawet gdyby była tylko Muślinowa czy Jedwabna — to i tak byłaby katastrofą. My, Polacy, nie jesteśmy dzisiaj aktorami na scenie międzynarodowej, więc nic nie może</w:t>
        <w:softHyphen/>
        <w:t>my na to poradzić. Ale miej my nadzieję, że zdrowy rozsądek w Europie zwycięży, że obecne chmury okażą się ostatnim grzmotem odchodzącej wielowiekowej burzy nacjonalizmów i ry- walizacyj, a nie pierwszym piorunem nowych złowrogich kon</w:t>
        <w:softHyphen/>
        <w:t>fliktów.</w:t>
      </w:r>
    </w:p>
    <w:p>
      <w:pPr>
        <w:pStyle w:val="Style37"/>
        <w:keepNext w:val="0"/>
        <w:keepLines w:val="0"/>
        <w:widowControl w:val="0"/>
        <w:shd w:val="clear" w:color="auto" w:fill="auto"/>
        <w:bidi w:val="0"/>
        <w:spacing w:before="0" w:after="160" w:line="240" w:lineRule="auto"/>
        <w:ind w:left="0" w:right="420" w:firstLine="0"/>
        <w:jc w:val="right"/>
        <w:sectPr>
          <w:headerReference w:type="default" r:id="rId74"/>
          <w:footerReference w:type="default" r:id="rId75"/>
          <w:headerReference w:type="even" r:id="rId76"/>
          <w:footerReference w:type="even" r:id="rId77"/>
          <w:footnotePr>
            <w:pos w:val="pageBottom"/>
            <w:numFmt w:val="decimal"/>
            <w:numRestart w:val="continuous"/>
            <w15:footnoteColumns w:val="1"/>
          </w:footnotePr>
          <w:pgSz w:w="7024" w:h="11334"/>
          <w:pgMar w:top="925" w:left="501" w:right="493" w:bottom="646" w:header="0" w:footer="3" w:gutter="0"/>
          <w:pgNumType w:start="63"/>
          <w:cols w:space="720"/>
          <w:noEndnote/>
          <w:rtlGutter w:val="0"/>
          <w:docGrid w:linePitch="360"/>
        </w:sectPr>
      </w:pPr>
      <w:r>
        <w:rPr>
          <w:color w:val="000000"/>
          <w:spacing w:val="0"/>
          <w:w w:val="100"/>
          <w:position w:val="0"/>
          <w:shd w:val="clear" w:color="auto" w:fill="auto"/>
          <w:lang w:val="pl-PL" w:eastAsia="pl-PL" w:bidi="pl-PL"/>
        </w:rPr>
        <w:t xml:space="preserve">W. </w:t>
      </w:r>
      <w:r>
        <w:rPr>
          <w:i/>
          <w:iCs/>
          <w:color w:val="000000"/>
          <w:spacing w:val="0"/>
          <w:w w:val="100"/>
          <w:position w:val="0"/>
          <w:shd w:val="clear" w:color="auto" w:fill="auto"/>
          <w:lang w:val="pl-PL" w:eastAsia="pl-PL" w:bidi="pl-PL"/>
        </w:rPr>
        <w:t>A. ZBYSZEWSKI</w:t>
      </w:r>
    </w:p>
    <w:p>
      <w:pPr>
        <w:pStyle w:val="Style7"/>
        <w:keepNext/>
        <w:keepLines/>
        <w:widowControl w:val="0"/>
        <w:shd w:val="clear" w:color="auto" w:fill="auto"/>
        <w:bidi w:val="0"/>
        <w:spacing w:before="0" w:after="980" w:line="240" w:lineRule="auto"/>
        <w:ind w:left="3020" w:right="0" w:firstLine="0"/>
        <w:jc w:val="left"/>
      </w:pPr>
      <w:bookmarkStart w:id="75" w:name="bookmark75"/>
      <w:bookmarkEnd w:id="75"/>
      <w:bookmarkStart w:id="76" w:name="bookmark76"/>
      <w:bookmarkEnd w:id="76"/>
      <w:r>
        <w:rPr>
          <w:b w:val="0"/>
          <w:bCs w:val="0"/>
          <w:i w:val="0"/>
          <w:iCs w:val="0"/>
          <w:color w:val="000000"/>
          <w:spacing w:val="0"/>
          <w:w w:val="100"/>
          <w:position w:val="0"/>
          <w:u w:val="none"/>
          <w:shd w:val="clear" w:color="auto" w:fill="auto"/>
          <w:lang w:val="pl-PL" w:eastAsia="pl-PL" w:bidi="pl-PL"/>
        </w:rPr>
        <w:t>Sprawy i troski</w:t>
      </w:r>
    </w:p>
    <w:p>
      <w:pPr>
        <w:pStyle w:val="Style42"/>
        <w:keepNext/>
        <w:keepLines/>
        <w:widowControl w:val="0"/>
        <w:shd w:val="clear" w:color="auto" w:fill="auto"/>
        <w:bidi w:val="0"/>
        <w:spacing w:before="0" w:after="740" w:line="240" w:lineRule="auto"/>
        <w:ind w:left="0" w:right="0" w:firstLine="0"/>
        <w:jc w:val="left"/>
      </w:pPr>
      <w:bookmarkStart w:id="77" w:name="bookmark77"/>
      <w:bookmarkStart w:id="78" w:name="bookmark78"/>
      <w:r>
        <w:rPr>
          <w:i/>
          <w:iCs/>
          <w:color w:val="000000"/>
          <w:spacing w:val="0"/>
          <w:w w:val="100"/>
          <w:position w:val="0"/>
          <w:shd w:val="clear" w:color="auto" w:fill="auto"/>
          <w:lang w:val="pl-PL" w:eastAsia="pl-PL" w:bidi="pl-PL"/>
        </w:rPr>
        <w:t>\N</w:t>
      </w:r>
      <w:r>
        <w:rPr>
          <w:color w:val="000000"/>
          <w:spacing w:val="0"/>
          <w:w w:val="100"/>
          <w:position w:val="0"/>
          <w:shd w:val="clear" w:color="auto" w:fill="auto"/>
          <w:lang w:val="pl-PL" w:eastAsia="pl-PL" w:bidi="pl-PL"/>
        </w:rPr>
        <w:t xml:space="preserve"> oczach Londynu</w:t>
      </w:r>
      <w:bookmarkEnd w:id="77"/>
      <w:bookmarkEnd w:id="78"/>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Żyjemy pod znakiem niepokoju o przyszłość Emigracji. Kar</w:t>
        <w:softHyphen/>
        <w:t>mieni biadaniami, iż „wykańcza się” i wymiera, zdajemy się wierzyć w jej bliski a żałosny epilog zbliżający się na podobień</w:t>
        <w:softHyphen/>
        <w:t xml:space="preserve">stwo Sądu Ostatecznego — czy bomby atomowej. Nie </w:t>
      </w:r>
      <w:r>
        <w:rPr>
          <w:i/>
          <w:iCs/>
          <w:color w:val="000000"/>
          <w:spacing w:val="0"/>
          <w:w w:val="100"/>
          <w:position w:val="0"/>
          <w:shd w:val="clear" w:color="auto" w:fill="auto"/>
          <w:lang w:val="pl-PL" w:eastAsia="pl-PL" w:bidi="pl-PL"/>
        </w:rPr>
        <w:t xml:space="preserve">widzimy </w:t>
      </w:r>
      <w:r>
        <w:rPr>
          <w:color w:val="000000"/>
          <w:spacing w:val="0"/>
          <w:w w:val="100"/>
          <w:position w:val="0"/>
          <w:shd w:val="clear" w:color="auto" w:fill="auto"/>
          <w:lang w:val="pl-PL" w:eastAsia="pl-PL" w:bidi="pl-PL"/>
        </w:rPr>
        <w:t>jej, albo ulegamy niemiłym nastrojom na widok codziennego a masowego pokazu łysin, „pożyczek bez pokrycia” i bogatej gamy odcieni siwizny w jadalni „Ogniska”. Może kończy się istotnie? Razem z nami.</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Przeczą tym nastrojom tłumy na nabożeństwach zwanych potocznie „polskimi” — albo dziarscy uczestnicy „Dożynek w Kensingtonie” (sic) którzy tańczyli i popijali do rana w gronie 1200 osób. Dalszych dwieście osób odeszło sprzed drzwi sali balowej, gdyż zabrakło biletów a pojemność sali nie pozwalała na zwiększenie ich ilości.</w:t>
      </w:r>
    </w:p>
    <w:p>
      <w:pPr>
        <w:pStyle w:val="Style37"/>
        <w:keepNext w:val="0"/>
        <w:keepLines w:val="0"/>
        <w:widowControl w:val="0"/>
        <w:shd w:val="clear" w:color="auto" w:fill="auto"/>
        <w:bidi w:val="0"/>
        <w:spacing w:before="0" w:after="0" w:line="226" w:lineRule="auto"/>
        <w:ind w:left="0" w:right="0" w:firstLine="320"/>
        <w:jc w:val="both"/>
        <w:sectPr>
          <w:headerReference w:type="default" r:id="rId78"/>
          <w:footerReference w:type="default" r:id="rId79"/>
          <w:headerReference w:type="even" r:id="rId80"/>
          <w:footerReference w:type="even" r:id="rId81"/>
          <w:footnotePr>
            <w:pos w:val="pageBottom"/>
            <w:numFmt w:val="decimal"/>
            <w:numRestart w:val="continuous"/>
            <w15:footnoteColumns w:val="1"/>
          </w:footnotePr>
          <w:pgSz w:w="7024" w:h="11334"/>
          <w:pgMar w:top="925" w:left="501" w:right="493" w:bottom="646" w:header="497" w:footer="218" w:gutter="0"/>
          <w:pgNumType w:start="1245"/>
          <w:cols w:space="720"/>
          <w:noEndnote/>
          <w:rtlGutter w:val="0"/>
          <w:docGrid w:linePitch="360"/>
        </w:sectPr>
      </w:pPr>
      <w:r>
        <w:rPr>
          <w:color w:val="000000"/>
          <w:spacing w:val="0"/>
          <w:w w:val="100"/>
          <w:position w:val="0"/>
          <w:shd w:val="clear" w:color="auto" w:fill="auto"/>
          <w:lang w:val="pl-PL" w:eastAsia="pl-PL" w:bidi="pl-PL"/>
        </w:rPr>
        <w:t xml:space="preserve">W sposób najbardziej spektakularny i wymowny Emigracja </w:t>
      </w:r>
      <w:r>
        <w:rPr>
          <w:i/>
          <w:iCs/>
          <w:color w:val="000000"/>
          <w:spacing w:val="0"/>
          <w:w w:val="100"/>
          <w:position w:val="0"/>
          <w:shd w:val="clear" w:color="auto" w:fill="auto"/>
          <w:lang w:val="pl-PL" w:eastAsia="pl-PL" w:bidi="pl-PL"/>
        </w:rPr>
        <w:t>potwierdziła</w:t>
      </w:r>
      <w:r>
        <w:rPr>
          <w:color w:val="000000"/>
          <w:spacing w:val="0"/>
          <w:w w:val="100"/>
          <w:position w:val="0"/>
          <w:shd w:val="clear" w:color="auto" w:fill="auto"/>
          <w:lang w:val="pl-PL" w:eastAsia="pl-PL" w:bidi="pl-PL"/>
        </w:rPr>
        <w:t xml:space="preserve"> jednak swe istnienie 25 września rb., wynurzywszy się niespodzianie z przedmieść Londynu, z Midlandów i w ogó</w:t>
        <w:softHyphen/>
        <w:t>le prowincji, zajeżdżając samochodami i autobusami przed wiel</w:t>
        <w:softHyphen/>
        <w:t xml:space="preserve">ką „stodołę” Albert </w:t>
      </w:r>
      <w:r>
        <w:rPr>
          <w:color w:val="000000"/>
          <w:spacing w:val="0"/>
          <w:w w:val="100"/>
          <w:position w:val="0"/>
          <w:shd w:val="clear" w:color="auto" w:fill="auto"/>
          <w:lang w:val="fr-FR" w:eastAsia="fr-FR" w:bidi="fr-FR"/>
        </w:rPr>
        <w:t xml:space="preserve">Hall’u. </w:t>
      </w:r>
      <w:r>
        <w:rPr>
          <w:color w:val="000000"/>
          <w:spacing w:val="0"/>
          <w:w w:val="100"/>
          <w:position w:val="0"/>
          <w:shd w:val="clear" w:color="auto" w:fill="auto"/>
          <w:lang w:val="pl-PL" w:eastAsia="pl-PL" w:bidi="pl-PL"/>
        </w:rPr>
        <w:t>Okazją był doroczny obchód „Świę</w:t>
        <w:softHyphen/>
        <w:t>ta Żołnierza” związany w roku bieżącym z 25-ą rocznicą udziału Lotnictwa Polskiego w Bitwie o Wielką Brytanię. Uroczystość była raczej zapowiadana niż reklamowana a sala, jedna z naj</w:t>
        <w:softHyphen/>
        <w:t xml:space="preserve">większych w Londynie, niełatwa do wypełnienia. Organizatorzy stali wobec poważnego ryzyka. Dobrze że je podjęli. Okazało się bowiem, że </w:t>
      </w:r>
      <w:r>
        <w:rPr>
          <w:i/>
          <w:iCs/>
          <w:color w:val="000000"/>
          <w:spacing w:val="0"/>
          <w:w w:val="100"/>
          <w:position w:val="0"/>
          <w:shd w:val="clear" w:color="auto" w:fill="auto"/>
          <w:lang w:val="pl-PL" w:eastAsia="pl-PL" w:bidi="pl-PL"/>
        </w:rPr>
        <w:t>my</w:t>
      </w:r>
      <w:r>
        <w:rPr>
          <w:color w:val="000000"/>
          <w:spacing w:val="0"/>
          <w:w w:val="100"/>
          <w:position w:val="0"/>
          <w:shd w:val="clear" w:color="auto" w:fill="auto"/>
          <w:lang w:val="pl-PL" w:eastAsia="pl-PL" w:bidi="pl-PL"/>
        </w:rPr>
        <w:t xml:space="preserve"> potrafimy wypełnić po brzegi wielki Albert Hall. </w:t>
      </w:r>
      <w:r>
        <w:rPr>
          <w:i/>
          <w:iCs/>
          <w:color w:val="000000"/>
          <w:spacing w:val="0"/>
          <w:w w:val="100"/>
          <w:position w:val="0"/>
          <w:shd w:val="clear" w:color="auto" w:fill="auto"/>
          <w:lang w:val="pl-PL" w:eastAsia="pl-PL" w:bidi="pl-PL"/>
        </w:rPr>
        <w:t>My — to</w:t>
      </w:r>
      <w:r>
        <w:rPr>
          <w:color w:val="000000"/>
          <w:spacing w:val="0"/>
          <w:w w:val="100"/>
          <w:position w:val="0"/>
          <w:shd w:val="clear" w:color="auto" w:fill="auto"/>
          <w:lang w:val="pl-PL" w:eastAsia="pl-PL" w:bidi="pl-PL"/>
        </w:rPr>
        <w:t xml:space="preserve"> 5000 uczestników obchodu prezentujących się na pierw</w:t>
        <w:softHyphen/>
        <w:t xml:space="preserve">szy rzut oka co najmniej tak statecznie i godnie jak delegaci brytyjscy zjeżdżający systematycznie do tegoż Albert </w:t>
      </w:r>
      <w:r>
        <w:rPr>
          <w:color w:val="000000"/>
          <w:spacing w:val="0"/>
          <w:w w:val="100"/>
          <w:position w:val="0"/>
          <w:shd w:val="clear" w:color="auto" w:fill="auto"/>
          <w:lang w:val="fr-FR" w:eastAsia="fr-FR" w:bidi="fr-FR"/>
        </w:rPr>
        <w:t xml:space="preserve">Hall’u </w:t>
      </w:r>
      <w:r>
        <w:rPr>
          <w:color w:val="000000"/>
          <w:spacing w:val="0"/>
          <w:w w:val="100"/>
          <w:position w:val="0"/>
          <w:shd w:val="clear" w:color="auto" w:fill="auto"/>
          <w:lang w:val="pl-PL" w:eastAsia="pl-PL" w:bidi="pl-PL"/>
        </w:rPr>
        <w:t>na doroczne zjazdy kombatanckie, polityczne itp. Staruszek zamia</w:t>
        <w:softHyphen/>
        <w:t xml:space="preserve">tający tunel prowadzący z </w:t>
      </w:r>
      <w:r>
        <w:rPr>
          <w:color w:val="000000"/>
          <w:spacing w:val="0"/>
          <w:w w:val="100"/>
          <w:position w:val="0"/>
          <w:shd w:val="clear" w:color="auto" w:fill="auto"/>
          <w:lang w:val="fr-FR" w:eastAsia="fr-FR" w:bidi="fr-FR"/>
        </w:rPr>
        <w:t xml:space="preserve">Exhibition </w:t>
      </w:r>
      <w:r>
        <w:rPr>
          <w:color w:val="000000"/>
          <w:spacing w:val="0"/>
          <w:w w:val="100"/>
          <w:position w:val="0"/>
          <w:shd w:val="clear" w:color="auto" w:fill="auto"/>
          <w:lang w:val="pl-PL" w:eastAsia="pl-PL" w:bidi="pl-PL"/>
        </w:rPr>
        <w:t>Road do stacji kolejki pod</w:t>
        <w:softHyphen/>
        <w:t xml:space="preserve">ziemnej pochwalił </w:t>
      </w:r>
      <w:r>
        <w:rPr>
          <w:i/>
          <w:iCs/>
          <w:color w:val="000000"/>
          <w:spacing w:val="0"/>
          <w:w w:val="100"/>
          <w:position w:val="0"/>
          <w:shd w:val="clear" w:color="auto" w:fill="auto"/>
          <w:lang w:val="pl-PL" w:eastAsia="pl-PL" w:bidi="pl-PL"/>
        </w:rPr>
        <w:t>nas</w:t>
      </w:r>
      <w:r>
        <w:rPr>
          <w:color w:val="000000"/>
          <w:spacing w:val="0"/>
          <w:w w:val="100"/>
          <w:position w:val="0"/>
          <w:shd w:val="clear" w:color="auto" w:fill="auto"/>
          <w:lang w:val="pl-PL" w:eastAsia="pl-PL" w:bidi="pl-PL"/>
        </w:rPr>
        <w:t xml:space="preserve"> nawet za b. umiarkowane zaśmiecenie owego pasażu. Uznał nas za publiczność lepszej klasy.</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Pesymiści zapowiadali coś w rodzaju masowego jubileuszu siedemdziesięciolatków, którzy dominować mieli na sali. Wizja istotnie makabryczna: audytorium złożone z „jubilatów” a na estradzie — ostatnie dziecko polskie składa im życzenia wy</w:t>
        <w:softHyphen/>
        <w:t xml:space="preserve">tworną angielszczyzną, intonując na zakończenie </w:t>
      </w:r>
      <w:r>
        <w:rPr>
          <w:i/>
          <w:iCs/>
          <w:color w:val="000000"/>
          <w:spacing w:val="0"/>
          <w:w w:val="100"/>
          <w:position w:val="0"/>
          <w:shd w:val="clear" w:color="auto" w:fill="auto"/>
          <w:lang w:val="pl-PL" w:eastAsia="pl-PL" w:bidi="pl-PL"/>
        </w:rPr>
        <w:t>For he is a jolly good fellow.</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Było inaczej: może ze względu na lotniczy charakter święta. Dlaczego? — pytanie to powracało tak natrętnie, źe — w ogól</w:t>
        <w:softHyphen/>
        <w:t>nym podsumowaniu — trudno powiedzieć, co pozostawiło sil</w:t>
        <w:softHyphen/>
        <w:t>niejsze wrażenie: obchód czy obserwacja sali. Powodem zasad</w:t>
        <w:softHyphen/>
        <w:t>niczym był niewątpliwie fakt, że przeciętny wiek lotników był niewątpliwie niższy niż w Armii, w dywizjonach przeważali mło</w:t>
        <w:softHyphen/>
        <w:t>dzi ludzie poniżej lub w okolicach trzydziestki, dziś koło pięć</w:t>
        <w:softHyphen/>
        <w:t>dziesiątki, w fizycznej kondycji lepszej od przeciętnych „cywilów” ze stażem więziennym czy obozowym — albo doświadczeniami jenieckimi. Żony owych ex-lotników (w tym wiele Angielek) są na ogół młodsze a potomstwo — to dziatwa w wieku szkolnym lub wczesne roczniki akademickie. Oni właśnie, wielka rodzina lotnicza, dominowali niewątpliwie na sali i dlatego audytorium miało skład mieszany, jak w normalnym społeczeństwie. Nad</w:t>
        <w:softHyphen/>
        <w:t>jeżdżano grupami: rodziny, sąsiedzi, przyjaciele. Towarzystwo odziane dostatnio, opalone na plażach Cesenatico czy Ibizy, z trudno dostrzegalnymi „polonicami” w postaci miniatur orde</w:t>
        <w:softHyphen/>
        <w:t>rowych w klapach, bursztynów, korali, broszek z syrenką czy lajkonikiem — czy czarnych kostiumów damskich, rzadko wi</w:t>
        <w:softHyphen/>
        <w:t>dywanych na rodowitych Angielkach. W przeszkoleniu lotniczym musztra i defilady odgrywały rolę znacznie mniejszą niż w armii</w:t>
      </w:r>
    </w:p>
    <w:p>
      <w:pPr>
        <w:pStyle w:val="Style37"/>
        <w:keepNext w:val="0"/>
        <w:keepLines w:val="0"/>
        <w:widowControl w:val="0"/>
        <w:numPr>
          <w:ilvl w:val="0"/>
          <w:numId w:val="7"/>
        </w:numPr>
        <w:shd w:val="clear" w:color="auto" w:fill="auto"/>
        <w:tabs>
          <w:tab w:pos="313" w:val="left"/>
        </w:tabs>
        <w:bidi w:val="0"/>
        <w:spacing w:before="0" w:after="0" w:line="223" w:lineRule="auto"/>
        <w:ind w:left="0" w:right="0" w:firstLine="0"/>
        <w:jc w:val="both"/>
      </w:pPr>
      <w:r>
        <w:rPr>
          <w:color w:val="000000"/>
          <w:spacing w:val="0"/>
          <w:w w:val="100"/>
          <w:position w:val="0"/>
          <w:shd w:val="clear" w:color="auto" w:fill="auto"/>
          <w:lang w:val="pl-PL" w:eastAsia="pl-PL" w:bidi="pl-PL"/>
        </w:rPr>
        <w:t>toteż tzw „wojskowy” krok i postawa zdradzały od razu, na pierwszy rzut oka, inne gatunki broni o rękach gotowych do salutowania i skłonności do przywdziewania beretów, które w Anglii nie są noszone nagminnie, jak np. we Francji.</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Emigracyjni seniorzy i gwiazdorzy rozproszyli się po sali, zagubieni w tłumie. Na podium ustawiono trzy krzesła. „Dla Rady Trzech” — wyjaśniali fachowi politycy. Błędnie. Okazało się, iż przygotowano je dla honorowego gościa lotnictwa bry</w:t>
        <w:softHyphen/>
        <w:t xml:space="preserve">tyjskiego Sir </w:t>
      </w:r>
      <w:r>
        <w:rPr>
          <w:color w:val="000000"/>
          <w:spacing w:val="0"/>
          <w:w w:val="100"/>
          <w:position w:val="0"/>
          <w:shd w:val="clear" w:color="auto" w:fill="auto"/>
          <w:lang w:val="fr-FR" w:eastAsia="fr-FR" w:bidi="fr-FR"/>
        </w:rPr>
        <w:t xml:space="preserve">Hugh Pughe Lloyd’a, </w:t>
      </w:r>
      <w:r>
        <w:rPr>
          <w:color w:val="000000"/>
          <w:spacing w:val="0"/>
          <w:w w:val="100"/>
          <w:position w:val="0"/>
          <w:shd w:val="clear" w:color="auto" w:fill="auto"/>
          <w:lang w:val="pl-PL" w:eastAsia="pl-PL" w:bidi="pl-PL"/>
        </w:rPr>
        <w:t>gen. Andersa i pułk.-pilota Aleksandra Gabszewicza, prezesa Stów. Lotników Polskich. Było to może nawet błędem organizacyjnym, bo przybysze z prowincji i, co więcej, liczni na sali Polacy z Kraju, radziby zobaczyć na własne oczy generałów Kukiela czy Kopańskiego.</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Akordem wstępnym, który poddał ton wzruszeniom, było wej</w:t>
        <w:softHyphen/>
        <w:t>ście 36 pocztów sztandarowych, w tym historycznego sztandaru lotniczego przeszmuglowanego z Wilna w czasie okupacji, wy</w:t>
        <w:softHyphen/>
        <w:t>haftowanego w Kraju („Miłość żąda ofiary”). Sala zamarła w milczeniu. Ktoś, obok krzyknął: „Boże!". Łzy.</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Brytyjska prasa, telewizja, radio — iw ogóle opinia publiczna</w:t>
      </w:r>
    </w:p>
    <w:p>
      <w:pPr>
        <w:pStyle w:val="Style37"/>
        <w:keepNext w:val="0"/>
        <w:keepLines w:val="0"/>
        <w:widowControl w:val="0"/>
        <w:numPr>
          <w:ilvl w:val="0"/>
          <w:numId w:val="7"/>
        </w:numPr>
        <w:shd w:val="clear" w:color="auto" w:fill="auto"/>
        <w:tabs>
          <w:tab w:pos="316" w:val="left"/>
        </w:tabs>
        <w:bidi w:val="0"/>
        <w:spacing w:before="0" w:after="0" w:line="223" w:lineRule="auto"/>
        <w:ind w:left="0" w:right="0" w:firstLine="0"/>
        <w:jc w:val="both"/>
      </w:pPr>
      <w:r>
        <w:rPr>
          <w:color w:val="000000"/>
          <w:spacing w:val="0"/>
          <w:w w:val="100"/>
          <w:position w:val="0"/>
          <w:shd w:val="clear" w:color="auto" w:fill="auto"/>
          <w:lang w:val="pl-PL" w:eastAsia="pl-PL" w:bidi="pl-PL"/>
        </w:rPr>
        <w:t>z rzadka tylko i przelotnie przypominały o udziale i roli pi</w:t>
        <w:softHyphen/>
        <w:t>lotów polskich w bitwie o Wielką Brytanię. Skłaniać się należy raczej na stronę tych, których gorszy chroniczne przemilczanie udziału polskich jednostek bojowych w ramach wojennych dzia</w:t>
        <w:softHyphen/>
        <w:br w:type="page"/>
      </w:r>
      <w:r>
        <w:rPr>
          <w:color w:val="000000"/>
          <w:spacing w:val="0"/>
          <w:w w:val="100"/>
          <w:position w:val="0"/>
          <w:shd w:val="clear" w:color="auto" w:fill="auto"/>
          <w:lang w:val="pl-PL" w:eastAsia="pl-PL" w:bidi="pl-PL"/>
        </w:rPr>
        <w:t>łań Aliantów. Przykład b. typowy: w kinach i telewizji demon</w:t>
        <w:softHyphen/>
        <w:t xml:space="preserve">strowany jest obecnie film amerykański o II wojnie światowej „The </w:t>
      </w:r>
      <w:r>
        <w:rPr>
          <w:color w:val="000000"/>
          <w:spacing w:val="0"/>
          <w:w w:val="100"/>
          <w:position w:val="0"/>
          <w:shd w:val="clear" w:color="auto" w:fill="auto"/>
          <w:lang w:val="fr-FR" w:eastAsia="fr-FR" w:bidi="fr-FR"/>
        </w:rPr>
        <w:t xml:space="preserve">valiant </w:t>
      </w:r>
      <w:r>
        <w:rPr>
          <w:color w:val="000000"/>
          <w:spacing w:val="0"/>
          <w:w w:val="100"/>
          <w:position w:val="0"/>
          <w:shd w:val="clear" w:color="auto" w:fill="auto"/>
          <w:lang w:val="pl-PL" w:eastAsia="pl-PL" w:bidi="pl-PL"/>
        </w:rPr>
        <w:t>years”, oparty na pamiętnikach Churchilla, pomi</w:t>
        <w:softHyphen/>
        <w:t>jający praktycznie cały wkład Polaków i rewoltujący widzów polskich. Przemilczeniom tym przeciwstawić można pełnowar</w:t>
        <w:softHyphen/>
        <w:t>tościowe ale raczej odosobnione objawy przyjaźni takie jak np. gromadny udział wysokich rang lotnictwa brytyjskiego w ob</w:t>
        <w:softHyphen/>
        <w:t>chodach i przyjęciach rocznicowych organizowanych przez Sto</w:t>
        <w:softHyphen/>
        <w:t>warzyszenie Lotników czy pomoc w zbiórce funduszów na cele charytatywne tej organizacji. Oznaki bojowych dywizjonów pol</w:t>
        <w:softHyphen/>
        <w:t>skich figurują na witrażu „Battle of Britain” w katedrze west- minsterskiej. Ex-pilot polski wchodził w skład reprezentacyjnej ekipy asów lotniczych z pamiętnego września 1940 r. — rozma</w:t>
        <w:softHyphen/>
        <w:t>wiali z nim członkowie rodziny królewskiej. To fakty „pozy</w:t>
        <w:softHyphen/>
        <w:t>tywne”.</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Nie pomniejsza to jednak wrażenia, iż oficjalne czynniki bry</w:t>
        <w:softHyphen/>
        <w:t>tyjskie niechętnie przypominają sobie o tysiącach Polaków po</w:t>
        <w:softHyphen/>
        <w:t>ległych we wspólnej sprawie (a bieg wypadków wykazał, iż bardziej wspólnej niż własnej) a w stopniu co najwyżej sym</w:t>
        <w:softHyphen/>
        <w:t>bolicznym pamiętają o potrzebach żyjących. Wyraża się to w w sposób przykry i namacalny w redukcjach dotacji na pomoc dla ex-kombatantów wszelkich broni — a także w analogicz</w:t>
        <w:softHyphen/>
        <w:t>nych redukcjach a nawet zapowiedziach cofnięcia skromnej po</w:t>
        <w:softHyphen/>
        <w:t xml:space="preserve">mocy udzielanej polskim placówkom naukowym i bibliotecznym służącym nb. w coraz szerszym zakresie także i Brytyjczykom. Swoistym </w:t>
      </w:r>
      <w:r>
        <w:rPr>
          <w:i/>
          <w:iCs/>
          <w:color w:val="000000"/>
          <w:spacing w:val="0"/>
          <w:w w:val="100"/>
          <w:position w:val="0"/>
          <w:shd w:val="clear" w:color="auto" w:fill="auto"/>
          <w:lang w:val="pl-PL" w:eastAsia="pl-PL" w:bidi="pl-PL"/>
        </w:rPr>
        <w:t>curiosum</w:t>
      </w:r>
      <w:r>
        <w:rPr>
          <w:color w:val="000000"/>
          <w:spacing w:val="0"/>
          <w:w w:val="100"/>
          <w:position w:val="0"/>
          <w:shd w:val="clear" w:color="auto" w:fill="auto"/>
          <w:lang w:val="pl-PL" w:eastAsia="pl-PL" w:bidi="pl-PL"/>
        </w:rPr>
        <w:t xml:space="preserve"> tej sytuacji jest fakt, że nasilenie tych osz</w:t>
        <w:softHyphen/>
        <w:t xml:space="preserve">czędnościowych nastrojów zbiega się z okresem „panowania” </w:t>
      </w:r>
      <w:r>
        <w:rPr>
          <w:color w:val="000000"/>
          <w:spacing w:val="0"/>
          <w:w w:val="100"/>
          <w:position w:val="0"/>
          <w:shd w:val="clear" w:color="auto" w:fill="auto"/>
          <w:lang w:val="fr-FR" w:eastAsia="fr-FR" w:bidi="fr-FR"/>
        </w:rPr>
        <w:t xml:space="preserve">Labour </w:t>
      </w:r>
      <w:r>
        <w:rPr>
          <w:color w:val="000000"/>
          <w:spacing w:val="0"/>
          <w:w w:val="100"/>
          <w:position w:val="0"/>
          <w:shd w:val="clear" w:color="auto" w:fill="auto"/>
          <w:lang w:val="pl-PL" w:eastAsia="pl-PL" w:bidi="pl-PL"/>
        </w:rPr>
        <w:t>Party, od której należałoby oczekiwać raczej zwiększenia subwencji na cele kulturalno-oświatowe. W. Brytania szczycić by się raczej powinna lojalną i spokojną grupą narodowościową, która upomina się o archiwa, książki i biblioteki, o prawo do utrzymania i podniesienia poziomu kulturalnego a czcią otacza pamiątki tak wymowne jak wspomniany wyżej sztandar lotniczy. Władze brytyjskie nie uświadamiają sobie chyba rozmiarów ła</w:t>
        <w:softHyphen/>
        <w:t>dunku uczuciowego, związanego z istnieniem naukowych placówek emigracyjnych i zdają się nie dostrzegać możliwości konfliktów jakie wyniknąć mogą na pozornie sennym odcinku spraw spo</w:t>
        <w:softHyphen/>
        <w:t>łeczności polskiej w W. Brytanii gdy narastające z dniem każ</w:t>
        <w:softHyphen/>
        <w:t>dym objawy rozgoryczenia ujawnią się publicznie. Jest to tym dziwniejsze, że w rządowej praktyce angielskiej przywiązuje się wielką wagę do precedensów. A tych nie brak. Mieczysław Pasz</w:t>
        <w:softHyphen/>
        <w:t>kiewicz przypomniał ostatnio rzeczowo, w oparciu o uchwały parlamentu, iż po powstaniu listopadowym pomoc Rządu Bry</w:t>
        <w:softHyphen/>
        <w:t xml:space="preserve">tyjskiego dla emigrantów polskich trwała od roku 1834 do roku.... 1899 (sic!), w którym zmarł ostatni czwartak, Jerzy Ręczyński, </w:t>
      </w:r>
      <w:r>
        <w:rPr>
          <w:i/>
          <w:iCs/>
          <w:color w:val="000000"/>
          <w:spacing w:val="0"/>
          <w:w w:val="100"/>
          <w:position w:val="0"/>
          <w:shd w:val="clear" w:color="auto" w:fill="auto"/>
          <w:lang w:val="pl-PL" w:eastAsia="pl-PL" w:bidi="pl-PL"/>
        </w:rPr>
        <w:t>nota bene</w:t>
      </w:r>
      <w:r>
        <w:rPr>
          <w:color w:val="000000"/>
          <w:spacing w:val="0"/>
          <w:w w:val="100"/>
          <w:position w:val="0"/>
          <w:shd w:val="clear" w:color="auto" w:fill="auto"/>
          <w:lang w:val="pl-PL" w:eastAsia="pl-PL" w:bidi="pl-PL"/>
        </w:rPr>
        <w:t xml:space="preserve"> mason, członek </w:t>
      </w:r>
      <w:r>
        <w:rPr>
          <w:color w:val="000000"/>
          <w:spacing w:val="0"/>
          <w:w w:val="100"/>
          <w:position w:val="0"/>
          <w:shd w:val="clear" w:color="auto" w:fill="auto"/>
          <w:lang w:val="fr-FR" w:eastAsia="fr-FR" w:bidi="fr-FR"/>
        </w:rPr>
        <w:t xml:space="preserve">Polish National </w:t>
      </w:r>
      <w:r>
        <w:rPr>
          <w:color w:val="000000"/>
          <w:spacing w:val="0"/>
          <w:w w:val="100"/>
          <w:position w:val="0"/>
          <w:shd w:val="clear" w:color="auto" w:fill="auto"/>
          <w:lang w:val="pl-PL" w:eastAsia="pl-PL" w:bidi="pl-PL"/>
        </w:rPr>
        <w:t>Lodge i prowincjo</w:t>
        <w:softHyphen/>
        <w:t xml:space="preserve">nalnych lóż irlandzkich. Pomoc ówczesna przeliczona na obecną monetę wyższa była od zasiłków </w:t>
      </w:r>
      <w:r>
        <w:rPr>
          <w:color w:val="000000"/>
          <w:spacing w:val="0"/>
          <w:w w:val="100"/>
          <w:position w:val="0"/>
          <w:shd w:val="clear" w:color="auto" w:fill="auto"/>
          <w:lang w:val="fr-FR" w:eastAsia="fr-FR" w:bidi="fr-FR"/>
        </w:rPr>
        <w:t xml:space="preserve">Assistance </w:t>
      </w:r>
      <w:r>
        <w:rPr>
          <w:color w:val="000000"/>
          <w:spacing w:val="0"/>
          <w:w w:val="100"/>
          <w:position w:val="0"/>
          <w:shd w:val="clear" w:color="auto" w:fill="auto"/>
          <w:lang w:val="pl-PL" w:eastAsia="pl-PL" w:bidi="pl-PL"/>
        </w:rPr>
        <w:t>Board, rozciągała się na rodziny potrzebujących i stopniowana była w zależności od rangi powstańców, co chroniło ex-dowódców i wyższych ofi</w:t>
        <w:softHyphen/>
        <w:br w:type="page"/>
      </w:r>
      <w:r>
        <w:rPr>
          <w:color w:val="000000"/>
          <w:spacing w:val="0"/>
          <w:w w:val="100"/>
          <w:position w:val="0"/>
          <w:shd w:val="clear" w:color="auto" w:fill="auto"/>
          <w:lang w:val="pl-PL" w:eastAsia="pl-PL" w:bidi="pl-PL"/>
        </w:rPr>
        <w:t xml:space="preserve">cerów od odpowiedników obecnej pracy nocnej w wytwórniach herbatników, „srebrnych brygadach” czyszczących widelce w Dor- chesterze czy windach </w:t>
      </w:r>
      <w:r>
        <w:rPr>
          <w:color w:val="000000"/>
          <w:spacing w:val="0"/>
          <w:w w:val="100"/>
          <w:position w:val="0"/>
          <w:shd w:val="clear" w:color="auto" w:fill="auto"/>
          <w:lang w:val="fr-FR" w:eastAsia="fr-FR" w:bidi="fr-FR"/>
        </w:rPr>
        <w:t xml:space="preserve">Savoy’u. </w:t>
      </w:r>
      <w:r>
        <w:rPr>
          <w:color w:val="000000"/>
          <w:spacing w:val="0"/>
          <w:w w:val="100"/>
          <w:position w:val="0"/>
          <w:shd w:val="clear" w:color="auto" w:fill="auto"/>
          <w:lang w:val="pl-PL" w:eastAsia="pl-PL" w:bidi="pl-PL"/>
        </w:rPr>
        <w:t>A przecież tamci, nasi pradziado</w:t>
        <w:softHyphen/>
        <w:t>wie, nie walczyli w r. 1831 w tej samej wielkiej organizacji bojo</w:t>
        <w:softHyphen/>
        <w:t xml:space="preserve">wej alianckiej. Zabrakło nam opiekunów w stylu </w:t>
      </w:r>
      <w:r>
        <w:rPr>
          <w:color w:val="000000"/>
          <w:spacing w:val="0"/>
          <w:w w:val="100"/>
          <w:position w:val="0"/>
          <w:shd w:val="clear" w:color="auto" w:fill="auto"/>
          <w:lang w:val="fr-FR" w:eastAsia="fr-FR" w:bidi="fr-FR"/>
        </w:rPr>
        <w:t xml:space="preserve">Earl’a </w:t>
      </w:r>
      <w:r>
        <w:rPr>
          <w:color w:val="000000"/>
          <w:spacing w:val="0"/>
          <w:w w:val="100"/>
          <w:position w:val="0"/>
          <w:shd w:val="clear" w:color="auto" w:fill="auto"/>
          <w:lang w:val="pl-PL" w:eastAsia="pl-PL" w:bidi="pl-PL"/>
        </w:rPr>
        <w:t xml:space="preserve">of Yarbo- rough czy Lorda </w:t>
      </w:r>
      <w:r>
        <w:rPr>
          <w:color w:val="000000"/>
          <w:spacing w:val="0"/>
          <w:w w:val="100"/>
          <w:position w:val="0"/>
          <w:shd w:val="clear" w:color="auto" w:fill="auto"/>
          <w:lang w:val="fr-FR" w:eastAsia="fr-FR" w:bidi="fr-FR"/>
        </w:rPr>
        <w:t>Dudley Stuart'a.</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 xml:space="preserve">Te refleksje snuły się po głowie przy słuchaniu kolejnych przemówień na owym wielkim obchodzie w Albert </w:t>
      </w:r>
      <w:r>
        <w:rPr>
          <w:color w:val="000000"/>
          <w:spacing w:val="0"/>
          <w:w w:val="100"/>
          <w:position w:val="0"/>
          <w:shd w:val="clear" w:color="auto" w:fill="auto"/>
          <w:lang w:val="fr-FR" w:eastAsia="fr-FR" w:bidi="fr-FR"/>
        </w:rPr>
        <w:t xml:space="preserve">Hall'u. </w:t>
      </w:r>
      <w:r>
        <w:rPr>
          <w:color w:val="000000"/>
          <w:spacing w:val="0"/>
          <w:w w:val="100"/>
          <w:position w:val="0"/>
          <w:shd w:val="clear" w:color="auto" w:fill="auto"/>
          <w:lang w:val="pl-PL" w:eastAsia="pl-PL" w:bidi="pl-PL"/>
        </w:rPr>
        <w:t>Spro</w:t>
        <w:softHyphen/>
        <w:t>wokował je płk. Gabszewicz, przypominając imponujący liczeb</w:t>
        <w:softHyphen/>
        <w:t>nie i jakościowo wkład lotnictwa polskiego. Air Chief Marshall Sir Hugh Pughe Lloyd, który w latach wojennych spotykał Po</w:t>
        <w:softHyphen/>
        <w:t xml:space="preserve">laków nie tylko w dywizjonach lotniczych ale także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Teheranie i pod Monte Cassino, przemawiał ostrożnie i oficjalnie, jak nakazywały jego powiązania służbowe. Ale i jemu wyrywały się słowa z wymownym podtekstem: „Miałbym wiele więcej do po</w:t>
        <w:softHyphen/>
        <w:t>wiedzenia”.</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Obchód był niewątpliwie wielkim sukcesem osobistym gen. Andersa. Oklaski, którymi powitano jego wejście na estradę, były żywiołową manifestacją radości na widok wodza-symbolu, o zna</w:t>
        <w:softHyphen/>
        <w:t>nej charakterystycznej sylwecie w pełnej gali munduru i od</w:t>
        <w:softHyphen/>
        <w:t xml:space="preserve">znaczeń, rysującej się po staremu na tle sztandarów. Było to jakby jedno wielkie </w:t>
      </w:r>
      <w:r>
        <w:rPr>
          <w:color w:val="000000"/>
          <w:spacing w:val="0"/>
          <w:w w:val="100"/>
          <w:position w:val="0"/>
          <w:shd w:val="clear" w:color="auto" w:fill="auto"/>
          <w:lang w:val="fr-FR" w:eastAsia="fr-FR" w:bidi="fr-FR"/>
        </w:rPr>
        <w:t xml:space="preserve">votum </w:t>
      </w:r>
      <w:r>
        <w:rPr>
          <w:color w:val="000000"/>
          <w:spacing w:val="0"/>
          <w:w w:val="100"/>
          <w:position w:val="0"/>
          <w:shd w:val="clear" w:color="auto" w:fill="auto"/>
          <w:lang w:val="pl-PL" w:eastAsia="pl-PL" w:bidi="pl-PL"/>
        </w:rPr>
        <w:t>zaufania przeciwstawiające się nasi</w:t>
        <w:softHyphen/>
        <w:t xml:space="preserve">lonym ostatnio próbom podważenia autorytetu Generała przez Klimkowskich </w:t>
      </w:r>
      <w:r>
        <w:rPr>
          <w:i/>
          <w:iCs/>
          <w:color w:val="000000"/>
          <w:spacing w:val="0"/>
          <w:w w:val="100"/>
          <w:position w:val="0"/>
          <w:shd w:val="clear" w:color="auto" w:fill="auto"/>
          <w:lang w:val="pl-PL" w:eastAsia="pl-PL" w:bidi="pl-PL"/>
        </w:rPr>
        <w:t>et consortes.</w:t>
      </w:r>
      <w:r>
        <w:rPr>
          <w:color w:val="000000"/>
          <w:spacing w:val="0"/>
          <w:w w:val="100"/>
          <w:position w:val="0"/>
          <w:shd w:val="clear" w:color="auto" w:fill="auto"/>
          <w:lang w:val="pl-PL" w:eastAsia="pl-PL" w:bidi="pl-PL"/>
        </w:rPr>
        <w:t xml:space="preserve"> Pięć tysięcy Polaków — powie scep</w:t>
        <w:softHyphen/>
        <w:t>tyk — to nie cała Emigracja. Oczywiście. Ale bardzo reprezenta</w:t>
        <w:softHyphen/>
        <w:t>cyjny jej odłam, nie ograniczony bynajmniej do byłych podko</w:t>
        <w:softHyphen/>
        <w:t>mendnych z II Korpusu a zdecydowanie „niepodległościowo” na</w:t>
        <w:softHyphen/>
        <w:t>stawiony.</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Nie koniec refleksjom. Obchód wykazał, iż w problematyce „sprawy polskiej” kryją się tematy zdolne do zmobilizowania ogromnego odłamu Emigracji. Wniosek stąd, że nie umiemy ich dostrzegać, skoro tak często skarżymy się na bierność ogółu społeczeństwa polskiego w W. Brytanii. Kto ponosi winę za ten stan rzeczy? Czas najwyższy, by socjolog z prawdziwego zda</w:t>
        <w:softHyphen/>
        <w:t xml:space="preserve">rzenia (prof. Zweig? prof. Jerzy Zubrzycki? Sheila </w:t>
      </w:r>
      <w:r>
        <w:rPr>
          <w:color w:val="000000"/>
          <w:spacing w:val="0"/>
          <w:w w:val="100"/>
          <w:position w:val="0"/>
          <w:shd w:val="clear" w:color="auto" w:fill="auto"/>
          <w:lang w:val="fr-FR" w:eastAsia="fr-FR" w:bidi="fr-FR"/>
        </w:rPr>
        <w:t xml:space="preserve">Patterson?) </w:t>
      </w:r>
      <w:r>
        <w:rPr>
          <w:color w:val="000000"/>
          <w:spacing w:val="0"/>
          <w:w w:val="100"/>
          <w:position w:val="0"/>
          <w:shd w:val="clear" w:color="auto" w:fill="auto"/>
          <w:lang w:val="pl-PL" w:eastAsia="pl-PL" w:bidi="pl-PL"/>
        </w:rPr>
        <w:t>postawił jak lekarz diagnozę i wskazał źródła choroby. W oczy uderza jedno: na wielu odcinkach nie potrafiliśmy znaleźć wspól</w:t>
        <w:softHyphen/>
        <w:t xml:space="preserve">nego języka z „masami”, które od polskości </w:t>
      </w:r>
      <w:r>
        <w:rPr>
          <w:i/>
          <w:iCs/>
          <w:color w:val="000000"/>
          <w:spacing w:val="0"/>
          <w:w w:val="100"/>
          <w:position w:val="0"/>
          <w:shd w:val="clear" w:color="auto" w:fill="auto"/>
          <w:lang w:val="pl-PL" w:eastAsia="pl-PL" w:bidi="pl-PL"/>
        </w:rPr>
        <w:t>nie odeszły —</w:t>
      </w:r>
      <w:r>
        <w:rPr>
          <w:color w:val="000000"/>
          <w:spacing w:val="0"/>
          <w:w w:val="100"/>
          <w:position w:val="0"/>
          <w:shd w:val="clear" w:color="auto" w:fill="auto"/>
          <w:lang w:val="pl-PL" w:eastAsia="pl-PL" w:bidi="pl-PL"/>
        </w:rPr>
        <w:t xml:space="preserve"> ale dają wyraz temu tylko sporadycznie. Słyszy się np. często o przechodzeniu na rzecz Korony spadków po różnych samotni</w:t>
        <w:softHyphen/>
        <w:t>kach, którzy zmarli w nieświadomości moralnego obowiązku sporządzenia testamentu, po angielsku się nie nauczyli — a zdo</w:t>
        <w:softHyphen/>
        <w:t>byte pracą i wyrzeczeniami oszczędności przekazali w praktyce Anglikom zamiast pójść śladem takiego np. śp. Sergiusza Pia</w:t>
        <w:softHyphen/>
        <w:t>seckiego, który połowę oszczędności i honorariów autorskich zapisał Bibliotece Polskiej w Londynie.</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Okazji do wzruszeń narodowych było zresztą więcej w po</w:t>
        <w:softHyphen/>
        <w:t xml:space="preserve">przedzającym obchód w Albert </w:t>
      </w:r>
      <w:r>
        <w:rPr>
          <w:color w:val="000000"/>
          <w:spacing w:val="0"/>
          <w:w w:val="100"/>
          <w:position w:val="0"/>
          <w:shd w:val="clear" w:color="auto" w:fill="auto"/>
          <w:lang w:val="fr-FR" w:eastAsia="fr-FR" w:bidi="fr-FR"/>
        </w:rPr>
        <w:t xml:space="preserve">Hall’u </w:t>
      </w:r>
      <w:r>
        <w:rPr>
          <w:color w:val="000000"/>
          <w:spacing w:val="0"/>
          <w:w w:val="100"/>
          <w:position w:val="0"/>
          <w:shd w:val="clear" w:color="auto" w:fill="auto"/>
          <w:lang w:val="pl-PL" w:eastAsia="pl-PL" w:bidi="pl-PL"/>
        </w:rPr>
        <w:t>okresie. 80-Iecie generała Mariana Kukiela, świętowane w dniu Jego urodzin 15 maja w Instytucie Sikorskiego było dla przyjaciół Jubilata okazją do</w:t>
        <w:br w:type="page"/>
      </w:r>
      <w:r>
        <w:rPr>
          <w:color w:val="000000"/>
          <w:spacing w:val="0"/>
          <w:w w:val="100"/>
          <w:position w:val="0"/>
          <w:shd w:val="clear" w:color="auto" w:fill="auto"/>
          <w:lang w:val="pl-PL" w:eastAsia="pl-PL" w:bidi="pl-PL"/>
        </w:rPr>
        <w:t>ponowienia życzeń składanych przed 10 laty z okazji 70-ej rocz</w:t>
        <w:softHyphen/>
        <w:t>nicy urodzin. Oglądając się wstecz trudno oprzeć się zdumieniu: było to dziesięciolecie zadziwiająco pracowite, uwieńczone publi</w:t>
        <w:softHyphen/>
        <w:t>kacją dwu wydań pomnikowych „Dziejów Polski porozbiorowych”, „klasyka” na długie lata, — i wielkiej ilości szkiców, recenzji i pogadanek radiowych z nagrywanym obecnie cyklem pamiętni</w:t>
        <w:softHyphen/>
        <w:t xml:space="preserve">karskim włącznie. Pamięć i pióro Generała funkcjonują sprawnie i wydajnie a gdy biegnie on wzdłuż </w:t>
      </w:r>
      <w:r>
        <w:rPr>
          <w:color w:val="000000"/>
          <w:spacing w:val="0"/>
          <w:w w:val="100"/>
          <w:position w:val="0"/>
          <w:shd w:val="clear" w:color="auto" w:fill="auto"/>
          <w:lang w:val="fr-FR" w:eastAsia="fr-FR" w:bidi="fr-FR"/>
        </w:rPr>
        <w:t xml:space="preserve">Exhibition </w:t>
      </w:r>
      <w:r>
        <w:rPr>
          <w:color w:val="000000"/>
          <w:spacing w:val="0"/>
          <w:w w:val="100"/>
          <w:position w:val="0"/>
          <w:shd w:val="clear" w:color="auto" w:fill="auto"/>
          <w:lang w:val="pl-PL" w:eastAsia="pl-PL" w:bidi="pl-PL"/>
        </w:rPr>
        <w:t xml:space="preserve">Road w kierunku South Kensington </w:t>
      </w:r>
      <w:r>
        <w:rPr>
          <w:color w:val="000000"/>
          <w:spacing w:val="0"/>
          <w:w w:val="100"/>
          <w:position w:val="0"/>
          <w:shd w:val="clear" w:color="auto" w:fill="auto"/>
          <w:lang w:val="fr-FR" w:eastAsia="fr-FR" w:bidi="fr-FR"/>
        </w:rPr>
        <w:t xml:space="preserve">Station </w:t>
      </w:r>
      <w:r>
        <w:rPr>
          <w:color w:val="000000"/>
          <w:spacing w:val="0"/>
          <w:w w:val="100"/>
          <w:position w:val="0"/>
          <w:shd w:val="clear" w:color="auto" w:fill="auto"/>
          <w:lang w:val="pl-PL" w:eastAsia="pl-PL" w:bidi="pl-PL"/>
        </w:rPr>
        <w:t>z łatwością bije pięćdziesięciolatków. Najnowszym wyczynem niestrudzonego Generała była wielka „wyprawa wiedeńska” na światowy Kongres Historyków, na któ</w:t>
        <w:softHyphen/>
        <w:t>rym odniósł wielkie i zasłużone sukcesy, budząc podziw u ob</w:t>
        <w:softHyphen/>
        <w:t xml:space="preserve">cych i swoich (włącznie z „krajowcami”). </w:t>
      </w:r>
      <w:r>
        <w:rPr>
          <w:i/>
          <w:iCs/>
          <w:color w:val="000000"/>
          <w:spacing w:val="0"/>
          <w:w w:val="100"/>
          <w:position w:val="0"/>
          <w:shd w:val="clear" w:color="auto" w:fill="auto"/>
          <w:lang w:val="pl-PL" w:eastAsia="pl-PL" w:bidi="pl-PL"/>
        </w:rPr>
        <w:t xml:space="preserve">Ad </w:t>
      </w:r>
      <w:r>
        <w:rPr>
          <w:i/>
          <w:iCs/>
          <w:color w:val="000000"/>
          <w:spacing w:val="0"/>
          <w:w w:val="100"/>
          <w:position w:val="0"/>
          <w:shd w:val="clear" w:color="auto" w:fill="auto"/>
          <w:lang w:val="fr-FR" w:eastAsia="fr-FR" w:bidi="fr-FR"/>
        </w:rPr>
        <w:t xml:space="preserve">multos </w:t>
      </w:r>
      <w:r>
        <w:rPr>
          <w:i/>
          <w:iCs/>
          <w:color w:val="000000"/>
          <w:spacing w:val="0"/>
          <w:w w:val="100"/>
          <w:position w:val="0"/>
          <w:shd w:val="clear" w:color="auto" w:fill="auto"/>
          <w:lang w:val="pl-PL" w:eastAsia="pl-PL" w:bidi="pl-PL"/>
        </w:rPr>
        <w:t>annos!</w:t>
      </w:r>
    </w:p>
    <w:p>
      <w:pPr>
        <w:pStyle w:val="Style37"/>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Na londyńskim obchodzie jubileuszowym mówiono dużo i raczej nudnie na tematy odległe od kariery naukowej Generała. On sam odpowiedział do rzeczy, barwnie i z werwą. Miłą nie</w:t>
        <w:softHyphen/>
        <w:t xml:space="preserve">spodzianką był oratorski występ Stefanowej z ks. </w:t>
      </w:r>
      <w:r>
        <w:rPr>
          <w:i/>
          <w:iCs/>
          <w:color w:val="000000"/>
          <w:spacing w:val="0"/>
          <w:w w:val="100"/>
          <w:position w:val="0"/>
          <w:shd w:val="clear" w:color="auto" w:fill="auto"/>
          <w:lang w:val="pl-PL" w:eastAsia="pl-PL" w:bidi="pl-PL"/>
        </w:rPr>
        <w:t xml:space="preserve">Czartoryskich </w:t>
      </w:r>
      <w:r>
        <w:rPr>
          <w:color w:val="000000"/>
          <w:spacing w:val="0"/>
          <w:w w:val="100"/>
          <w:position w:val="0"/>
          <w:shd w:val="clear" w:color="auto" w:fill="auto"/>
          <w:lang w:val="pl-PL" w:eastAsia="pl-PL" w:bidi="pl-PL"/>
        </w:rPr>
        <w:t>hr. Zamoyskiej — wzór zwięzłości, trafności, starannego opraco</w:t>
        <w:softHyphen/>
        <w:t xml:space="preserve">wania przemówienia, skierowanego do autora monografii ks. Adama Jerzego </w:t>
      </w:r>
      <w:r>
        <w:rPr>
          <w:i/>
          <w:iCs/>
          <w:color w:val="000000"/>
          <w:spacing w:val="0"/>
          <w:w w:val="100"/>
          <w:position w:val="0"/>
          <w:shd w:val="clear" w:color="auto" w:fill="auto"/>
          <w:lang w:val="pl-PL" w:eastAsia="pl-PL" w:bidi="pl-PL"/>
        </w:rPr>
        <w:t>Czartoryskiego</w:t>
      </w:r>
      <w:r>
        <w:rPr>
          <w:color w:val="000000"/>
          <w:spacing w:val="0"/>
          <w:w w:val="100"/>
          <w:position w:val="0"/>
          <w:shd w:val="clear" w:color="auto" w:fill="auto"/>
          <w:lang w:val="pl-PL" w:eastAsia="pl-PL" w:bidi="pl-PL"/>
        </w:rPr>
        <w:t xml:space="preserve"> i przedwojennego dyrektora Bi</w:t>
        <w:softHyphen/>
        <w:t xml:space="preserve">blioteki </w:t>
      </w:r>
      <w:r>
        <w:rPr>
          <w:i/>
          <w:iCs/>
          <w:color w:val="000000"/>
          <w:spacing w:val="0"/>
          <w:w w:val="100"/>
          <w:position w:val="0"/>
          <w:shd w:val="clear" w:color="auto" w:fill="auto"/>
          <w:lang w:val="pl-PL" w:eastAsia="pl-PL" w:bidi="pl-PL"/>
        </w:rPr>
        <w:t>Czartoryskich</w:t>
      </w:r>
      <w:r>
        <w:rPr>
          <w:color w:val="000000"/>
          <w:spacing w:val="0"/>
          <w:w w:val="100"/>
          <w:position w:val="0"/>
          <w:shd w:val="clear" w:color="auto" w:fill="auto"/>
          <w:lang w:val="pl-PL" w:eastAsia="pl-PL" w:bidi="pl-PL"/>
        </w:rPr>
        <w:t xml:space="preserve"> w Krakowie. Uroczystość wypadła godnie i szanownie jak na czcigodnego Jubilata przystało.</w:t>
      </w:r>
    </w:p>
    <w:p>
      <w:pPr>
        <w:pStyle w:val="Style37"/>
        <w:keepNext w:val="0"/>
        <w:keepLines w:val="0"/>
        <w:widowControl w:val="0"/>
        <w:shd w:val="clear" w:color="auto" w:fill="auto"/>
        <w:bidi w:val="0"/>
        <w:spacing w:before="0" w:after="0" w:line="223" w:lineRule="auto"/>
        <w:ind w:left="0" w:right="0" w:firstLine="360"/>
        <w:jc w:val="both"/>
      </w:pPr>
      <w:r>
        <w:rPr>
          <w:i/>
          <w:iCs/>
          <w:color w:val="000000"/>
          <w:spacing w:val="0"/>
          <w:w w:val="100"/>
          <w:position w:val="0"/>
          <w:shd w:val="clear" w:color="auto" w:fill="auto"/>
          <w:lang w:val="pl-PL" w:eastAsia="pl-PL" w:bidi="pl-PL"/>
        </w:rPr>
        <w:t>Casus</w:t>
      </w:r>
      <w:r>
        <w:rPr>
          <w:color w:val="000000"/>
          <w:spacing w:val="0"/>
          <w:w w:val="100"/>
          <w:position w:val="0"/>
          <w:shd w:val="clear" w:color="auto" w:fill="auto"/>
          <w:lang w:val="pl-PL" w:eastAsia="pl-PL" w:bidi="pl-PL"/>
        </w:rPr>
        <w:t xml:space="preserve"> jubileuszu Wierzyńskiego przedstawia się nieco inaczej.</w:t>
      </w:r>
    </w:p>
    <w:p>
      <w:pPr>
        <w:pStyle w:val="Style37"/>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Pan Kazimierz jest 70-latkiem </w:t>
      </w:r>
      <w:r>
        <w:rPr>
          <w:i/>
          <w:iCs/>
          <w:color w:val="000000"/>
          <w:spacing w:val="0"/>
          <w:w w:val="100"/>
          <w:position w:val="0"/>
          <w:shd w:val="clear" w:color="auto" w:fill="auto"/>
          <w:lang w:val="fr-FR" w:eastAsia="fr-FR" w:bidi="fr-FR"/>
        </w:rPr>
        <w:t>sans le savoir,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wbrew logice i woli ogółu. Fakt że Marlena Dietrich jest babką nasuwa podob</w:t>
        <w:softHyphen/>
        <w:t>ne refleksje. Przezornie unikano przeto dat na wieczorze lon</w:t>
        <w:softHyphen/>
        <w:t>dyńskim w „Ognisku”, a niektórzy mówcy, np. Marian Hemar, aby nie ranić Jubilata posunęli się w ostrożności tak daleko, że mówili wyłącznie o sobie i recytowali własne i to przydłu</w:t>
        <w:softHyphen/>
        <w:t xml:space="preserve">gie wiersze. </w:t>
      </w:r>
      <w:r>
        <w:rPr>
          <w:i/>
          <w:iCs/>
          <w:color w:val="000000"/>
          <w:spacing w:val="0"/>
          <w:w w:val="100"/>
          <w:position w:val="0"/>
          <w:shd w:val="clear" w:color="auto" w:fill="auto"/>
          <w:lang w:val="pl-PL" w:eastAsia="pl-PL" w:bidi="pl-PL"/>
        </w:rPr>
        <w:t xml:space="preserve">Commonwealth </w:t>
      </w:r>
      <w:r>
        <w:rPr>
          <w:i/>
          <w:iCs/>
          <w:color w:val="000000"/>
          <w:spacing w:val="0"/>
          <w:w w:val="100"/>
          <w:position w:val="0"/>
          <w:shd w:val="clear" w:color="auto" w:fill="auto"/>
          <w:lang w:val="fr-FR" w:eastAsia="fr-FR" w:bidi="fr-FR"/>
        </w:rPr>
        <w:t>Festival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włączył się do obchodu w zabawnym kontekście: w toku przemówienia gen. Kukiela, snującego wspomnienia legionowe (luźno nb. związane z Wie</w:t>
        <w:softHyphen/>
        <w:t>rzyńskim), za oknami rozlegała się zgoła bitewna kanonada unie</w:t>
        <w:softHyphen/>
        <w:t>możliwiająca nagrywanie tekstu na taśmę. Były to odgłosy po</w:t>
        <w:softHyphen/>
        <w:t>kazu ogni sztucznych w pobliskich Kensington Gardens. „Ilustra</w:t>
        <w:softHyphen/>
        <w:t>cja muzyczna ściśle dopasowana do programu” — jak na daw</w:t>
        <w:softHyphen/>
        <w:t xml:space="preserve">nym afiszu z </w:t>
      </w:r>
      <w:r>
        <w:rPr>
          <w:i/>
          <w:iCs/>
          <w:color w:val="000000"/>
          <w:spacing w:val="0"/>
          <w:w w:val="100"/>
          <w:position w:val="0"/>
          <w:shd w:val="clear" w:color="auto" w:fill="auto"/>
          <w:lang w:val="pl-PL" w:eastAsia="pl-PL" w:bidi="pl-PL"/>
        </w:rPr>
        <w:t>iluzjonu!</w:t>
      </w:r>
      <w:r>
        <w:rPr>
          <w:color w:val="000000"/>
          <w:spacing w:val="0"/>
          <w:w w:val="100"/>
          <w:position w:val="0"/>
          <w:shd w:val="clear" w:color="auto" w:fill="auto"/>
          <w:lang w:val="pl-PL" w:eastAsia="pl-PL" w:bidi="pl-PL"/>
        </w:rPr>
        <w:t xml:space="preserve"> Wieczór miły i udany, był okazją do ujawnienia fragmentu wspomnień Wierzyńskiego o warszawskim jego debiucie i narodzinach „Skamandra”: doskonała, jasna i oszczędna proza, wielkie poczucie humoru. Najwidoczniej, jak u generała Kukiela, początek nowego pracowitego i owocnego dziesięciolecia.</w:t>
      </w:r>
    </w:p>
    <w:p>
      <w:pPr>
        <w:pStyle w:val="Style37"/>
        <w:keepNext w:val="0"/>
        <w:keepLines w:val="0"/>
        <w:widowControl w:val="0"/>
        <w:shd w:val="clear" w:color="auto" w:fill="auto"/>
        <w:bidi w:val="0"/>
        <w:spacing w:before="0" w:after="0" w:line="223" w:lineRule="auto"/>
        <w:ind w:left="0" w:right="0" w:firstLine="300"/>
        <w:jc w:val="both"/>
        <w:sectPr>
          <w:headerReference w:type="default" r:id="rId82"/>
          <w:footerReference w:type="default" r:id="rId83"/>
          <w:headerReference w:type="even" r:id="rId84"/>
          <w:footerReference w:type="even" r:id="rId85"/>
          <w:footnotePr>
            <w:pos w:val="pageBottom"/>
            <w:numFmt w:val="decimal"/>
            <w:numRestart w:val="continuous"/>
            <w15:footnoteColumns w:val="1"/>
          </w:footnotePr>
          <w:pgSz w:w="7024" w:h="11334"/>
          <w:pgMar w:top="925" w:left="501" w:right="493" w:bottom="646" w:header="0" w:footer="3" w:gutter="0"/>
          <w:pgNumType w:start="84"/>
          <w:cols w:space="720"/>
          <w:noEndnote/>
          <w:rtlGutter w:val="0"/>
          <w:docGrid w:linePitch="360"/>
        </w:sectPr>
      </w:pPr>
      <w:r>
        <w:rPr>
          <w:color w:val="000000"/>
          <w:spacing w:val="0"/>
          <w:w w:val="100"/>
          <w:position w:val="0"/>
          <w:shd w:val="clear" w:color="auto" w:fill="auto"/>
          <w:lang w:val="pl-PL" w:eastAsia="pl-PL" w:bidi="pl-PL"/>
        </w:rPr>
        <w:t>Lato tegoroczne nie było bynajmniej okresem martwym i sen</w:t>
        <w:softHyphen/>
        <w:t>nym. Aż dziw, ile wartościowych pozycji literackich ukazało się na przestrzeni ostatnich kilku miesięcy: (w porządku alfabetu): „Kosmos” Gombrowicza, na który rzucają się żarłocznie krajow</w:t>
        <w:softHyphen/>
        <w:t xml:space="preserve">cy, „Z biografii </w:t>
      </w:r>
      <w:r>
        <w:rPr>
          <w:color w:val="000000"/>
          <w:spacing w:val="0"/>
          <w:w w:val="100"/>
          <w:position w:val="0"/>
          <w:shd w:val="clear" w:color="auto" w:fill="auto"/>
          <w:lang w:val="fr-FR" w:eastAsia="fr-FR" w:bidi="fr-FR"/>
        </w:rPr>
        <w:t xml:space="preserve">Diego </w:t>
      </w:r>
      <w:r>
        <w:rPr>
          <w:color w:val="000000"/>
          <w:spacing w:val="0"/>
          <w:w w:val="100"/>
          <w:position w:val="0"/>
          <w:shd w:val="clear" w:color="auto" w:fill="auto"/>
          <w:lang w:val="pl-PL" w:eastAsia="pl-PL" w:bidi="pl-PL"/>
        </w:rPr>
        <w:t xml:space="preserve">Baltassara” Gustawa Herlinga-Grudzińskie- go w 7/8 zesz. „Kultury” — bomba dotąd niedostrzeżona, która </w:t>
      </w:r>
      <w:r>
        <w:rPr>
          <w:i/>
          <w:iCs/>
          <w:color w:val="000000"/>
          <w:spacing w:val="0"/>
          <w:w w:val="100"/>
          <w:position w:val="0"/>
          <w:shd w:val="clear" w:color="auto" w:fill="auto"/>
          <w:lang w:val="pl-PL" w:eastAsia="pl-PL" w:bidi="pl-PL"/>
        </w:rPr>
        <w:t>musi</w:t>
      </w:r>
      <w:r>
        <w:rPr>
          <w:color w:val="000000"/>
          <w:spacing w:val="0"/>
          <w:w w:val="100"/>
          <w:position w:val="0"/>
          <w:shd w:val="clear" w:color="auto" w:fill="auto"/>
          <w:lang w:val="pl-PL" w:eastAsia="pl-PL" w:bidi="pl-PL"/>
        </w:rPr>
        <w:t xml:space="preserve"> wybuchnąć któregoś dnia, gdy znajdzie się wśród czytelni</w:t>
        <w:softHyphen/>
        <w:t>ków wakacyjnego numeru malarz-abstrakcjonista i przeczyta ża</w:t>
        <w:softHyphen/>
      </w:r>
    </w:p>
    <w:p>
      <w:pPr>
        <w:pStyle w:val="Style37"/>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łosną opowieść o rywalu </w:t>
      </w:r>
      <w:r>
        <w:rPr>
          <w:color w:val="000000"/>
          <w:spacing w:val="0"/>
          <w:w w:val="100"/>
          <w:position w:val="0"/>
          <w:shd w:val="clear" w:color="auto" w:fill="auto"/>
          <w:lang w:val="fr-FR" w:eastAsia="fr-FR" w:bidi="fr-FR"/>
        </w:rPr>
        <w:t xml:space="preserve">Salvadora </w:t>
      </w:r>
      <w:r>
        <w:rPr>
          <w:color w:val="000000"/>
          <w:spacing w:val="0"/>
          <w:w w:val="100"/>
          <w:position w:val="0"/>
          <w:shd w:val="clear" w:color="auto" w:fill="auto"/>
          <w:lang w:val="pl-PL" w:eastAsia="pl-PL" w:bidi="pl-PL"/>
        </w:rPr>
        <w:t>Dali, posługującym się me</w:t>
        <w:softHyphen/>
        <w:t>todami krakowskiego kundelka ze „Słówek” Boya, który poddał Styce pomysł ozdobienia freskami wnętrza Rondla. Gwałtu, co to będzie, gdy wreszcie przeczytają! Dalej — „Gucio zaczaro</w:t>
        <w:softHyphen/>
        <w:t xml:space="preserve">wany” Robinsona </w:t>
      </w:r>
      <w:r>
        <w:rPr>
          <w:color w:val="000000"/>
          <w:spacing w:val="0"/>
          <w:w w:val="100"/>
          <w:position w:val="0"/>
          <w:shd w:val="clear" w:color="auto" w:fill="auto"/>
          <w:lang w:val="fr-FR" w:eastAsia="fr-FR" w:bidi="fr-FR"/>
        </w:rPr>
        <w:t xml:space="preserve">Jeffers’a </w:t>
      </w:r>
      <w:r>
        <w:rPr>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pl-PL" w:eastAsia="pl-PL" w:bidi="pl-PL"/>
        </w:rPr>
        <w:t>sorry! —</w:t>
      </w:r>
      <w:r>
        <w:rPr>
          <w:color w:val="000000"/>
          <w:spacing w:val="0"/>
          <w:w w:val="100"/>
          <w:position w:val="0"/>
          <w:shd w:val="clear" w:color="auto" w:fill="auto"/>
          <w:lang w:val="pl-PL" w:eastAsia="pl-PL" w:bidi="pl-PL"/>
        </w:rPr>
        <w:t xml:space="preserve"> Czesława Miłosza. Dalej „Kozak” wspaniały Mariana Pankowskiego w mniej godnym to</w:t>
        <w:softHyphen/>
        <w:t xml:space="preserve">warzystwie „innych opowiadań” </w:t>
      </w:r>
      <w:r>
        <w:rPr>
          <w:i/>
          <w:iCs/>
          <w:color w:val="000000"/>
          <w:spacing w:val="0"/>
          <w:w w:val="100"/>
          <w:position w:val="0"/>
          <w:shd w:val="clear" w:color="auto" w:fill="auto"/>
          <w:lang w:val="pl-PL" w:eastAsia="pl-PL" w:bidi="pl-PL"/>
        </w:rPr>
        <w:t>(for adults only) —</w:t>
      </w:r>
      <w:r>
        <w:rPr>
          <w:color w:val="000000"/>
          <w:spacing w:val="0"/>
          <w:w w:val="100"/>
          <w:position w:val="0"/>
          <w:shd w:val="clear" w:color="auto" w:fill="auto"/>
          <w:lang w:val="pl-PL" w:eastAsia="pl-PL" w:bidi="pl-PL"/>
        </w:rPr>
        <w:t xml:space="preserve"> i jedyna ksią</w:t>
        <w:softHyphen/>
        <w:t>żka cnotliwa w tym towarzystwie: „Po stronie pamięci” Stanisła</w:t>
        <w:softHyphen/>
        <w:t xml:space="preserve">wa </w:t>
      </w:r>
      <w:r>
        <w:rPr>
          <w:color w:val="000000"/>
          <w:spacing w:val="0"/>
          <w:w w:val="100"/>
          <w:position w:val="0"/>
          <w:shd w:val="clear" w:color="auto" w:fill="auto"/>
          <w:lang w:val="fr-FR" w:eastAsia="fr-FR" w:bidi="fr-FR"/>
        </w:rPr>
        <w:t xml:space="preserve">Vincenza. </w:t>
      </w:r>
      <w:r>
        <w:rPr>
          <w:color w:val="000000"/>
          <w:spacing w:val="0"/>
          <w:w w:val="100"/>
          <w:position w:val="0"/>
          <w:shd w:val="clear" w:color="auto" w:fill="auto"/>
          <w:lang w:val="pl-PL" w:eastAsia="pl-PL" w:bidi="pl-PL"/>
        </w:rPr>
        <w:t>Wszystko z wyjątkiem „Kozaka” (który wydał sam siebie) dowody niestrudzonej pracowitości Instytutu Literackiego</w:t>
      </w:r>
    </w:p>
    <w:p>
      <w:pPr>
        <w:pStyle w:val="Style37"/>
        <w:keepNext w:val="0"/>
        <w:keepLines w:val="0"/>
        <w:widowControl w:val="0"/>
        <w:numPr>
          <w:ilvl w:val="0"/>
          <w:numId w:val="7"/>
        </w:numPr>
        <w:shd w:val="clear" w:color="auto" w:fill="auto"/>
        <w:tabs>
          <w:tab w:pos="313" w:val="left"/>
        </w:tabs>
        <w:bidi w:val="0"/>
        <w:spacing w:before="0" w:after="0" w:line="223" w:lineRule="auto"/>
        <w:ind w:left="0" w:right="0" w:firstLine="0"/>
        <w:jc w:val="both"/>
      </w:pPr>
      <w:r>
        <w:rPr>
          <w:color w:val="000000"/>
          <w:spacing w:val="0"/>
          <w:w w:val="100"/>
          <w:position w:val="0"/>
          <w:shd w:val="clear" w:color="auto" w:fill="auto"/>
          <w:lang w:val="pl-PL" w:eastAsia="pl-PL" w:bidi="pl-PL"/>
        </w:rPr>
        <w:t>a tu jeszcze: VIII „Zeszyt Historyczny” i najpracowitszy t. III pamiętników Witosa (z indeksem).</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Na powitanie spóźnionego babiego lata ukazała się w Londy</w:t>
        <w:softHyphen/>
        <w:t xml:space="preserve">nie nowa seria „pingwinów” Polskiej Fundacji Kulturalnej: </w:t>
      </w:r>
      <w:r>
        <w:rPr>
          <w:color w:val="000000"/>
          <w:spacing w:val="0"/>
          <w:w w:val="100"/>
          <w:position w:val="0"/>
          <w:shd w:val="clear" w:color="auto" w:fill="auto"/>
          <w:lang w:val="fr-FR" w:eastAsia="fr-FR" w:bidi="fr-FR"/>
        </w:rPr>
        <w:t>„Mo</w:t>
        <w:softHyphen/>
        <w:t xml:space="preserve">digliani” </w:t>
      </w:r>
      <w:r>
        <w:rPr>
          <w:color w:val="000000"/>
          <w:spacing w:val="0"/>
          <w:w w:val="100"/>
          <w:position w:val="0"/>
          <w:shd w:val="clear" w:color="auto" w:fill="auto"/>
          <w:lang w:val="pl-PL" w:eastAsia="pl-PL" w:bidi="pl-PL"/>
        </w:rPr>
        <w:t>Tadeusza Wittlina (znany już wybrańcom z wersji an</w:t>
        <w:softHyphen/>
        <w:t xml:space="preserve">gielskiej wydanej w Stanach), nowele Zofii Romanowiczowej: „Próby i zamiary”, żwawe i nie pozbawione socjologicznego „dna” opowiadania Jana Rostworowskiego o prowincjonalnych rodakach („Nasi ludzie”) i własnych jego przygodach cygańskich z wędrownego sklepu na kółkach, — wreszcie przebój pierwszej klasy, rewelacyjna „Wojna z wysokości siodła” Lwa Sapiehy, którą </w:t>
      </w:r>
      <w:r>
        <w:rPr>
          <w:i/>
          <w:iCs/>
          <w:color w:val="000000"/>
          <w:spacing w:val="0"/>
          <w:w w:val="100"/>
          <w:position w:val="0"/>
          <w:shd w:val="clear" w:color="auto" w:fill="auto"/>
          <w:lang w:val="pl-PL" w:eastAsia="pl-PL" w:bidi="pl-PL"/>
        </w:rPr>
        <w:t>vox populi</w:t>
      </w:r>
      <w:r>
        <w:rPr>
          <w:color w:val="000000"/>
          <w:spacing w:val="0"/>
          <w:w w:val="100"/>
          <w:position w:val="0"/>
          <w:shd w:val="clear" w:color="auto" w:fill="auto"/>
          <w:lang w:val="pl-PL" w:eastAsia="pl-PL" w:bidi="pl-PL"/>
        </w:rPr>
        <w:t xml:space="preserve"> uznał z miejsca za najlepszą pozycję owej no</w:t>
        <w:softHyphen/>
        <w:t>wej serii — pozornie surowy, bezpretensjonalny diariusz wyda</w:t>
        <w:softHyphen/>
        <w:t>rzeń z września 1939 r. — od mobilizacji do obozu jenieckiego</w:t>
      </w:r>
    </w:p>
    <w:p>
      <w:pPr>
        <w:pStyle w:val="Style37"/>
        <w:keepNext w:val="0"/>
        <w:keepLines w:val="0"/>
        <w:widowControl w:val="0"/>
        <w:numPr>
          <w:ilvl w:val="0"/>
          <w:numId w:val="7"/>
        </w:numPr>
        <w:shd w:val="clear" w:color="auto" w:fill="auto"/>
        <w:tabs>
          <w:tab w:pos="313" w:val="left"/>
        </w:tabs>
        <w:bidi w:val="0"/>
        <w:spacing w:before="0" w:after="0" w:line="223" w:lineRule="auto"/>
        <w:ind w:left="0" w:right="0" w:firstLine="0"/>
        <w:jc w:val="both"/>
      </w:pPr>
      <w:r>
        <w:rPr>
          <w:color w:val="000000"/>
          <w:spacing w:val="0"/>
          <w:w w:val="100"/>
          <w:position w:val="0"/>
          <w:shd w:val="clear" w:color="auto" w:fill="auto"/>
          <w:lang w:val="pl-PL" w:eastAsia="pl-PL" w:bidi="pl-PL"/>
        </w:rPr>
        <w:t>odsiany ze zbędnych słów i patosu, debiut nie tylko pamięt</w:t>
        <w:softHyphen/>
        <w:t>nikarski ale i pisarski.</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Prof. dr Tymon Terlecki dobrnął do końca „Literatury pol</w:t>
        <w:softHyphen/>
        <w:t>skiej na Obczyźnie” i wręczyć mógł Kazimierzowi Wierzyńskie</w:t>
        <w:softHyphen/>
        <w:t>mu na wspomnianym wyżej obchodzie dwa potężne tomiska owego lasu wiadomości złego i dobrego — wręczył i, chroniąc całość zacnej persony, odleciał przezornie do Chicago.</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Życie społeczne Londynu </w:t>
      </w:r>
      <w:r>
        <w:rPr>
          <w:i/>
          <w:iCs/>
          <w:color w:val="000000"/>
          <w:spacing w:val="0"/>
          <w:w w:val="100"/>
          <w:position w:val="0"/>
          <w:shd w:val="clear" w:color="auto" w:fill="auto"/>
          <w:lang w:val="pl-PL" w:eastAsia="pl-PL" w:bidi="pl-PL"/>
        </w:rPr>
        <w:t>powinno</w:t>
      </w:r>
      <w:r>
        <w:rPr>
          <w:color w:val="000000"/>
          <w:spacing w:val="0"/>
          <w:w w:val="100"/>
          <w:position w:val="0"/>
          <w:shd w:val="clear" w:color="auto" w:fill="auto"/>
          <w:lang w:val="pl-PL" w:eastAsia="pl-PL" w:bidi="pl-PL"/>
        </w:rPr>
        <w:t xml:space="preserve"> wejść w okres zwiększonej aktywności. Czas po temu najwyższy a fakt, iż Polski Ośrodek Społeczno-Kulturalny uzyskał nareszcie od władz brytyjskich peł</w:t>
        <w:softHyphen/>
        <w:t>ne uprawnienia charytatywne i związane z nimi zniżki podat</w:t>
        <w:softHyphen/>
        <w:t>ków, oznaczać powinien punkt zwrotny. W przekładzie na język faktów oznacza to iż w najbliższym czasie, na mocy już zapa</w:t>
        <w:softHyphen/>
        <w:t>dłych uchwał zebrań walnych, przekazany będzie formalnie Oś</w:t>
        <w:softHyphen/>
        <w:t xml:space="preserve">rodkowi pokaźny majątek </w:t>
      </w:r>
      <w:r>
        <w:rPr>
          <w:color w:val="000000"/>
          <w:spacing w:val="0"/>
          <w:w w:val="100"/>
          <w:position w:val="0"/>
          <w:shd w:val="clear" w:color="auto" w:fill="auto"/>
          <w:lang w:val="fr-FR" w:eastAsia="fr-FR" w:bidi="fr-FR"/>
        </w:rPr>
        <w:t xml:space="preserve">Polish University Association </w:t>
      </w:r>
      <w:r>
        <w:rPr>
          <w:color w:val="000000"/>
          <w:spacing w:val="0"/>
          <w:w w:val="100"/>
          <w:position w:val="0"/>
          <w:shd w:val="clear" w:color="auto" w:fill="auto"/>
          <w:lang w:val="pl-PL" w:eastAsia="pl-PL" w:bidi="pl-PL"/>
        </w:rPr>
        <w:t>Ltd. (3 domy w Kensingtonie) i Stowarzyszenia Techników Polskich (2 domy). Przed kilku tygodniami gen. Anders przelał na rzecz Ośrodka udział swój w paryskiej „Libelli”. W toku daleko po</w:t>
        <w:softHyphen/>
        <w:t>suniętych pertraktacji jest sprawa przejęcia gospodarki kilku nieruchomości należących do organizacji polskich w Londynie, w tym Domu Pisarza.</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Ruszyła także z miejsca sprawa urządzenia klubu kulturalno- towarzyskiego młodzieży w „piwnicy” domu </w:t>
      </w:r>
      <w:r>
        <w:rPr>
          <w:color w:val="000000"/>
          <w:spacing w:val="0"/>
          <w:w w:val="100"/>
          <w:position w:val="0"/>
          <w:shd w:val="clear" w:color="auto" w:fill="auto"/>
          <w:lang w:val="fr-FR" w:eastAsia="fr-FR" w:bidi="fr-FR"/>
        </w:rPr>
        <w:t xml:space="preserve">PUCAL'u </w:t>
      </w:r>
      <w:r>
        <w:rPr>
          <w:color w:val="000000"/>
          <w:spacing w:val="0"/>
          <w:w w:val="100"/>
          <w:position w:val="0"/>
          <w:shd w:val="clear" w:color="auto" w:fill="auto"/>
          <w:lang w:val="pl-PL" w:eastAsia="pl-PL" w:bidi="pl-PL"/>
        </w:rPr>
        <w:t>przy 7, Cromwell Road, administrowanego już obecnie przez Ośrodek. Harcerze i ich przyjaciele (z organizacjami lotniczymi na czele) dążą konsekwentnie do stworzenia poza Londynem „stanicy”-</w:t>
      </w:r>
      <w:r>
        <w:br w:type="page"/>
      </w:r>
    </w:p>
    <w:p>
      <w:pPr>
        <w:pStyle w:val="Style3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schroniska, będącego punktem oparcia działalności wychowaw</w:t>
        <w:softHyphen/>
        <w:t>czej i sportowej. Połowa dochodów z obchodu „Święta Żołnie</w:t>
        <w:softHyphen/>
        <w:t xml:space="preserve">rza” była przeznaczona na ten cel. Po raz pierwszy od wielu lat zanotować można konkretne </w:t>
      </w:r>
      <w:r>
        <w:rPr>
          <w:i/>
          <w:iCs/>
          <w:color w:val="000000"/>
          <w:spacing w:val="0"/>
          <w:w w:val="100"/>
          <w:position w:val="0"/>
          <w:shd w:val="clear" w:color="auto" w:fill="auto"/>
          <w:lang w:val="pl-PL" w:eastAsia="pl-PL" w:bidi="pl-PL"/>
        </w:rPr>
        <w:t>nowe</w:t>
      </w:r>
      <w:r>
        <w:rPr>
          <w:color w:val="000000"/>
          <w:spacing w:val="0"/>
          <w:w w:val="100"/>
          <w:position w:val="0"/>
          <w:shd w:val="clear" w:color="auto" w:fill="auto"/>
          <w:lang w:val="pl-PL" w:eastAsia="pl-PL" w:bidi="pl-PL"/>
        </w:rPr>
        <w:t xml:space="preserve"> posunięcia zmierzające do przygotowania następców, którym przekazać będzie można pro</w:t>
        <w:softHyphen/>
        <w:t xml:space="preserve">wadzone obecnie przez starsze pokolenia instytucje. Dotąd była to wyłącznie troska </w:t>
      </w:r>
      <w:r>
        <w:rPr>
          <w:i/>
          <w:iCs/>
          <w:color w:val="000000"/>
          <w:spacing w:val="0"/>
          <w:w w:val="100"/>
          <w:position w:val="0"/>
          <w:shd w:val="clear" w:color="auto" w:fill="auto"/>
          <w:lang w:val="pl-PL" w:eastAsia="pl-PL" w:bidi="pl-PL"/>
        </w:rPr>
        <w:t>Macierzy Szkolnej</w:t>
      </w:r>
      <w:r>
        <w:rPr>
          <w:color w:val="000000"/>
          <w:spacing w:val="0"/>
          <w:w w:val="100"/>
          <w:position w:val="0"/>
          <w:shd w:val="clear" w:color="auto" w:fill="auto"/>
          <w:lang w:val="pl-PL" w:eastAsia="pl-PL" w:bidi="pl-PL"/>
        </w:rPr>
        <w:t xml:space="preserve"> i SPK.</w:t>
      </w:r>
    </w:p>
    <w:p>
      <w:pPr>
        <w:pStyle w:val="Style37"/>
        <w:keepNext w:val="0"/>
        <w:keepLines w:val="0"/>
        <w:widowControl w:val="0"/>
        <w:shd w:val="clear" w:color="auto" w:fill="auto"/>
        <w:bidi w:val="0"/>
        <w:spacing w:before="0" w:after="180" w:line="226" w:lineRule="auto"/>
        <w:ind w:left="0" w:right="0" w:firstLine="300"/>
        <w:jc w:val="both"/>
      </w:pPr>
      <w:r>
        <w:rPr>
          <w:color w:val="000000"/>
          <w:spacing w:val="0"/>
          <w:w w:val="100"/>
          <w:position w:val="0"/>
          <w:shd w:val="clear" w:color="auto" w:fill="auto"/>
          <w:lang w:val="pl-PL" w:eastAsia="pl-PL" w:bidi="pl-PL"/>
        </w:rPr>
        <w:t>Rok emigracyjny rozpoczyna się, jak szkolny, jesienią. Li</w:t>
        <w:softHyphen/>
        <w:t>stopad i grudzień są miesiącami walnych zebrań, ogłaszania sprawozdań, opracowywania planów na przyszłość. Byle z rze</w:t>
        <w:softHyphen/>
        <w:t>telną troską o to, co owa przyszłość przynieść powinna!</w:t>
      </w:r>
    </w:p>
    <w:p>
      <w:pPr>
        <w:pStyle w:val="Style37"/>
        <w:keepNext w:val="0"/>
        <w:keepLines w:val="0"/>
        <w:widowControl w:val="0"/>
        <w:shd w:val="clear" w:color="auto" w:fill="auto"/>
        <w:bidi w:val="0"/>
        <w:spacing w:before="0" w:after="1020" w:line="226" w:lineRule="auto"/>
        <w:ind w:left="0" w:right="380" w:firstLine="0"/>
        <w:jc w:val="right"/>
      </w:pPr>
      <w:r>
        <w:rPr>
          <w:i/>
          <w:iCs/>
          <w:color w:val="000000"/>
          <w:spacing w:val="0"/>
          <w:w w:val="100"/>
          <w:position w:val="0"/>
          <w:shd w:val="clear" w:color="auto" w:fill="auto"/>
          <w:lang w:val="fr-FR" w:eastAsia="fr-FR" w:bidi="fr-FR"/>
        </w:rPr>
        <w:t xml:space="preserve">(m. </w:t>
      </w:r>
      <w:r>
        <w:rPr>
          <w:i/>
          <w:iCs/>
          <w:color w:val="000000"/>
          <w:spacing w:val="0"/>
          <w:w w:val="100"/>
          <w:position w:val="0"/>
          <w:shd w:val="clear" w:color="auto" w:fill="auto"/>
          <w:lang w:val="pl-PL" w:eastAsia="pl-PL" w:bidi="pl-PL"/>
        </w:rPr>
        <w:t>I. d.)</w:t>
      </w:r>
    </w:p>
    <w:p>
      <w:pPr>
        <w:pStyle w:val="Style42"/>
        <w:keepNext/>
        <w:keepLines/>
        <w:widowControl w:val="0"/>
        <w:shd w:val="clear" w:color="auto" w:fill="auto"/>
        <w:bidi w:val="0"/>
        <w:spacing w:before="0" w:after="400" w:line="226" w:lineRule="auto"/>
        <w:ind w:left="0" w:right="0" w:firstLine="0"/>
        <w:jc w:val="left"/>
      </w:pPr>
      <w:bookmarkStart w:id="79" w:name="bookmark79"/>
      <w:bookmarkStart w:id="80" w:name="bookmark80"/>
      <w:r>
        <w:rPr>
          <w:color w:val="000000"/>
          <w:spacing w:val="0"/>
          <w:w w:val="100"/>
          <w:position w:val="0"/>
          <w:shd w:val="clear" w:color="auto" w:fill="auto"/>
          <w:lang w:val="pl-PL" w:eastAsia="pl-PL" w:bidi="pl-PL"/>
        </w:rPr>
        <w:t>Problematyka słowiańska w Kanadzie</w:t>
      </w:r>
      <w:bookmarkEnd w:id="79"/>
      <w:bookmarkEnd w:id="80"/>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Sytuacja wewnętrzna Kanady jest bardziej złożona aniżeli się to wydaje różnym obserwatorom, głównie dlatego iż wiele za</w:t>
        <w:softHyphen/>
        <w:t>gadnień, pozornie drugorzędnych, ma właśnie bardzo poważne znaczenie. Zresztą nie tylko obserwatorzy mylili się i nie dostrze</w:t>
        <w:softHyphen/>
        <w:t>gali pewnych spraw, ale zdarzało się to nawet rdzennym Kana</w:t>
        <w:softHyphen/>
        <w:t>dyjczykom i to czynnym politykom.</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Jeszcze przed 5 czy 6 laty w odpowiedzi na oświadczenia, iż </w:t>
      </w:r>
      <w:r>
        <w:rPr>
          <w:color w:val="000000"/>
          <w:spacing w:val="0"/>
          <w:w w:val="100"/>
          <w:position w:val="0"/>
          <w:shd w:val="clear" w:color="auto" w:fill="auto"/>
          <w:lang w:val="fr-FR" w:eastAsia="fr-FR" w:bidi="fr-FR"/>
        </w:rPr>
        <w:t xml:space="preserve">Quebec </w:t>
      </w:r>
      <w:r>
        <w:rPr>
          <w:color w:val="000000"/>
          <w:spacing w:val="0"/>
          <w:w w:val="100"/>
          <w:position w:val="0"/>
          <w:shd w:val="clear" w:color="auto" w:fill="auto"/>
          <w:lang w:val="pl-PL" w:eastAsia="pl-PL" w:bidi="pl-PL"/>
        </w:rPr>
        <w:t xml:space="preserve">nie jest prowincją jak wszystkie inne, że Franko-kana- dyjczycy są dyskryminowani, że prawdziwymi władcami </w:t>
      </w:r>
      <w:r>
        <w:rPr>
          <w:color w:val="000000"/>
          <w:spacing w:val="0"/>
          <w:w w:val="100"/>
          <w:position w:val="0"/>
          <w:shd w:val="clear" w:color="auto" w:fill="auto"/>
          <w:lang w:val="fr-FR" w:eastAsia="fr-FR" w:bidi="fr-FR"/>
        </w:rPr>
        <w:t xml:space="preserve">Quebecu </w:t>
      </w:r>
      <w:r>
        <w:rPr>
          <w:color w:val="000000"/>
          <w:spacing w:val="0"/>
          <w:w w:val="100"/>
          <w:position w:val="0"/>
          <w:shd w:val="clear" w:color="auto" w:fill="auto"/>
          <w:lang w:val="pl-PL" w:eastAsia="pl-PL" w:bidi="pl-PL"/>
        </w:rPr>
        <w:t>są Anglosasi, gdyż kontrolują wszystkie wielkie przedsiębiorstwa — padały głosy szczerego oburzenia. Zdarzało się także słyszeć ironiczne uwagi na temat „europejskiego zeza” lub specjalnego uczulenia na problemy narodowościowe. Niektórzy mówili nawet o braku zrozumienia specyfiki tego kraju i oceniania różnych za</w:t>
        <w:softHyphen/>
        <w:t xml:space="preserve">gadnień probierzem europejskim. Stąd oczywiście popełnianie kardynalnych błędów. Wkrótce potem dał o sobie znać ruch separatystyczny — a co ważniejsze liberałowie </w:t>
      </w:r>
      <w:r>
        <w:rPr>
          <w:color w:val="000000"/>
          <w:spacing w:val="0"/>
          <w:w w:val="100"/>
          <w:position w:val="0"/>
          <w:shd w:val="clear" w:color="auto" w:fill="auto"/>
          <w:lang w:val="fr-FR" w:eastAsia="fr-FR" w:bidi="fr-FR"/>
        </w:rPr>
        <w:t xml:space="preserve">quebeccy </w:t>
      </w:r>
      <w:r>
        <w:rPr>
          <w:color w:val="000000"/>
          <w:spacing w:val="0"/>
          <w:w w:val="100"/>
          <w:position w:val="0"/>
          <w:shd w:val="clear" w:color="auto" w:fill="auto"/>
          <w:lang w:val="pl-PL" w:eastAsia="pl-PL" w:bidi="pl-PL"/>
        </w:rPr>
        <w:t>po doj</w:t>
        <w:softHyphen/>
        <w:t xml:space="preserve">ściu do władzy w czerwcu 1960 r. przystąpili do realizowania programu, który określa się powszechnie mianem „spokojnej rewolucji”. Zawiera on niemal wszystkie postulaty separatystów z wyjątkiem formalnej proklamacji niepodległości i oderwania się od federacji. Bo rząd </w:t>
      </w:r>
      <w:r>
        <w:rPr>
          <w:color w:val="000000"/>
          <w:spacing w:val="0"/>
          <w:w w:val="100"/>
          <w:position w:val="0"/>
          <w:shd w:val="clear" w:color="auto" w:fill="auto"/>
          <w:lang w:val="fr-FR" w:eastAsia="fr-FR" w:bidi="fr-FR"/>
        </w:rPr>
        <w:t xml:space="preserve">Quebecu </w:t>
      </w:r>
      <w:r>
        <w:rPr>
          <w:color w:val="000000"/>
          <w:spacing w:val="0"/>
          <w:w w:val="100"/>
          <w:position w:val="0"/>
          <w:shd w:val="clear" w:color="auto" w:fill="auto"/>
          <w:lang w:val="pl-PL" w:eastAsia="pl-PL" w:bidi="pl-PL"/>
        </w:rPr>
        <w:t xml:space="preserve">zmierza do uzyskania niemal wszystkich praw suwerennych, do zapewnienia </w:t>
      </w:r>
      <w:r>
        <w:rPr>
          <w:color w:val="000000"/>
          <w:spacing w:val="0"/>
          <w:w w:val="100"/>
          <w:position w:val="0"/>
          <w:shd w:val="clear" w:color="auto" w:fill="auto"/>
          <w:lang w:val="fr-FR" w:eastAsia="fr-FR" w:bidi="fr-FR"/>
        </w:rPr>
        <w:t xml:space="preserve">Quebecowi </w:t>
      </w:r>
      <w:r>
        <w:rPr>
          <w:color w:val="000000"/>
          <w:spacing w:val="0"/>
          <w:w w:val="100"/>
          <w:position w:val="0"/>
          <w:shd w:val="clear" w:color="auto" w:fill="auto"/>
          <w:lang w:val="pl-PL" w:eastAsia="pl-PL" w:bidi="pl-PL"/>
        </w:rPr>
        <w:t>sta</w:t>
        <w:softHyphen/>
        <w:t>tutu równorzędnego partnera Ottawy i lansuje tezę dwóch na</w:t>
        <w:softHyphen/>
        <w:t>rodów, dwóch państw połączonych tradycyjnymi więzami i wspól</w:t>
        <w:softHyphen/>
        <w:t>nym dążeniem.</w:t>
      </w:r>
      <w:r>
        <w:br w:type="page"/>
      </w:r>
    </w:p>
    <w:p>
      <w:pPr>
        <w:pStyle w:val="Style37"/>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 xml:space="preserve">Te właśnie tendencje </w:t>
      </w:r>
      <w:r>
        <w:rPr>
          <w:color w:val="000000"/>
          <w:spacing w:val="0"/>
          <w:w w:val="100"/>
          <w:position w:val="0"/>
          <w:shd w:val="clear" w:color="auto" w:fill="auto"/>
          <w:lang w:val="fr-FR" w:eastAsia="fr-FR" w:bidi="fr-FR"/>
        </w:rPr>
        <w:t xml:space="preserve">Quebecu, </w:t>
      </w:r>
      <w:r>
        <w:rPr>
          <w:color w:val="000000"/>
          <w:spacing w:val="0"/>
          <w:w w:val="100"/>
          <w:position w:val="0"/>
          <w:shd w:val="clear" w:color="auto" w:fill="auto"/>
          <w:lang w:val="pl-PL" w:eastAsia="pl-PL" w:bidi="pl-PL"/>
        </w:rPr>
        <w:t>ten proces przemian w tej części Kanady, w sposób nieomal dramatyczny wyniósł na fo</w:t>
        <w:softHyphen/>
        <w:t>rum publiczne zagadnienie mozaiki narodowościowej. Naturalnie żaden rozsądny polityk nie twierdził, że Kanada składa się je</w:t>
        <w:softHyphen/>
        <w:t>dynie z dwóch grup narodowych — założycielskich, jak się ofi</w:t>
        <w:softHyphen/>
        <w:t>cjalnie podkreśla — anglosaskiej i francuskiej, ale znakomita większość z nich marzyła, by jak najrychlej można było tak mówić. Z okazji licznych wystąpień przed grupami etnicznymi każdy mówca — obojętnie jaką partię reprezentował, rządzącą czy opozycyjną — nie szczędził kadzideł pod ich adresem. Mó</w:t>
        <w:softHyphen/>
        <w:t>wiło się wówczas o bohaterstwie i wkładzie, o wartościach kul</w:t>
        <w:softHyphen/>
        <w:t xml:space="preserve">turowych itp., podkreślając iż Kanada nie jest </w:t>
      </w:r>
      <w:r>
        <w:rPr>
          <w:i/>
          <w:iCs/>
          <w:color w:val="000000"/>
          <w:spacing w:val="0"/>
          <w:w w:val="100"/>
          <w:position w:val="0"/>
          <w:shd w:val="clear" w:color="auto" w:fill="auto"/>
          <w:lang w:val="pl-PL" w:eastAsia="pl-PL" w:bidi="pl-PL"/>
        </w:rPr>
        <w:t>melting pot,</w:t>
      </w:r>
      <w:r>
        <w:rPr>
          <w:color w:val="000000"/>
          <w:spacing w:val="0"/>
          <w:w w:val="100"/>
          <w:position w:val="0"/>
          <w:shd w:val="clear" w:color="auto" w:fill="auto"/>
          <w:lang w:val="pl-PL" w:eastAsia="pl-PL" w:bidi="pl-PL"/>
        </w:rPr>
        <w:t xml:space="preserve"> jak Stany Zjednoczone, a więc nie stapia wszystkich w jednym kotle, ale zapewnia każdej grupie możliwość kultywowania swoich właściwości, a jednocześnie przyjmuje od nich najlepsze czą</w:t>
        <w:softHyphen/>
        <w:t>stki.</w:t>
      </w:r>
    </w:p>
    <w:p>
      <w:pPr>
        <w:pStyle w:val="Style37"/>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fr-FR" w:eastAsia="fr-FR" w:bidi="fr-FR"/>
        </w:rPr>
        <w:t xml:space="preserve">John Diefenbaker </w:t>
      </w:r>
      <w:r>
        <w:rPr>
          <w:color w:val="000000"/>
          <w:spacing w:val="0"/>
          <w:w w:val="100"/>
          <w:position w:val="0"/>
          <w:shd w:val="clear" w:color="auto" w:fill="auto"/>
          <w:lang w:val="pl-PL" w:eastAsia="pl-PL" w:bidi="pl-PL"/>
        </w:rPr>
        <w:t>— były konserwatywny premier, pierwszy szef rządu nie anglosaskiego i nie francuskiego pochodzenia, któ</w:t>
        <w:softHyphen/>
        <w:t>ry wprowadził do rządu ministra pochodzenia ukraińskiego •— powiedział, gdy był u władzy, iż jego wizja Kanady przestawia się w postaci „ogrodu, do którego przesadzono najsilniejsze i najpiękniejsze kwiaty z wielu krajów. Każdy zachowuje w no</w:t>
        <w:softHyphen/>
        <w:t>wym otoczeniu swoje najlepsze właściwości, za które kochano go i nagradzano w rodzimym kraju”. Jest to jeden z najbardziej typowych okolicznościowych frazesów. Podobne kolorowe bańki mydlane puszczało wielu kanadyjskich polityków, bawiąc nimi niezaadoptowanych i głodnych komplementów tak zwanych No- wokanadyjczyków. Rzeczywistym bowiem dążeniem każdego od</w:t>
        <w:softHyphen/>
        <w:t>powiedzialnego rządu i przywódców politycznych było i jest scementowanie wszystkich grup, uformowanie wspólnego obli</w:t>
        <w:softHyphen/>
        <w:t>cza narodowego. Oczywiście nie jest to proces, który może być przeprowadzony w ciągu jednej generacji, ale pogląd iż dopie</w:t>
        <w:softHyphen/>
        <w:t>ro dziecko urodzone w tym kraju jest prawdziwym Kanadyj</w:t>
        <w:softHyphen/>
        <w:t>czykiem — obojętnie z jakich rodziców — jest niewątpliwie słuszny. Skąd więc aktualność problematyki etnicznej — by użyć miejscowej terminologii?</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Przede wszystkim w gwałtownym wzroście imigracji w la</w:t>
        <w:softHyphen/>
        <w:t>tach powojennych. Do tego poważny procent imigrantów przy</w:t>
        <w:softHyphen/>
        <w:t>był nie tylko z powodów ekonomicznych. Dalej przybywały znacz</w:t>
        <w:softHyphen/>
        <w:t>ne ilościowo grupy poszczególnych narodowości wzmacniając dawne, już istniejące, względnie nowe grupy zapuszczały korze</w:t>
        <w:softHyphen/>
        <w:t>nie. Przynosiły one ze sobą duży ciężar polityczny, często ostre animozje. Wielu przybywało z nadzieją, iż będzie mogło tutaj kontynuować dawne życie. Takie nastawienie mieściło w sobie psychiczną zaporę dla adaptacji. Ba! Ten przypływ nowych imi</w:t>
        <w:softHyphen/>
        <w:t>grantów, szczególnie z narodowości już zadomowionych, osiad</w:t>
        <w:softHyphen/>
        <w:t>łych w Kanadzie, spełnił rolę drożdży. Sfermentował, ożywił to co powoli jałowiało a nawet wymierało. Odnosi się to przede wszystkich do grup pochodzących z krajów, które po wojnie znalazły się pod rządami komunistów.</w:t>
      </w:r>
      <w:r>
        <w:br w:type="page"/>
      </w:r>
    </w:p>
    <w:p>
      <w:pPr>
        <w:pStyle w:val="Style37"/>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Liberałowie zgodnie z zapowiedziami przedwyborczymi po</w:t>
        <w:softHyphen/>
        <w:t>wołali po objęciu władzy w kwietniu 1963 roku specjalną komi</w:t>
        <w:softHyphen/>
        <w:t xml:space="preserve">sję </w:t>
      </w:r>
      <w:r>
        <w:rPr>
          <w:i/>
          <w:iCs/>
          <w:color w:val="000000"/>
          <w:spacing w:val="0"/>
          <w:w w:val="100"/>
          <w:position w:val="0"/>
          <w:shd w:val="clear" w:color="auto" w:fill="auto"/>
          <w:lang w:val="fr-FR" w:eastAsia="fr-FR" w:bidi="fr-FR"/>
        </w:rPr>
        <w:t xml:space="preserve">Royal Commission </w:t>
      </w:r>
      <w:r>
        <w:rPr>
          <w:i/>
          <w:iCs/>
          <w:color w:val="000000"/>
          <w:spacing w:val="0"/>
          <w:w w:val="100"/>
          <w:position w:val="0"/>
          <w:shd w:val="clear" w:color="auto" w:fill="auto"/>
          <w:lang w:val="pl-PL" w:eastAsia="pl-PL" w:bidi="pl-PL"/>
        </w:rPr>
        <w:t>on Bilingualism and Biculturalism,</w:t>
      </w:r>
      <w:r>
        <w:rPr>
          <w:color w:val="000000"/>
          <w:spacing w:val="0"/>
          <w:w w:val="100"/>
          <w:position w:val="0"/>
          <w:shd w:val="clear" w:color="auto" w:fill="auto"/>
          <w:lang w:val="pl-PL" w:eastAsia="pl-PL" w:bidi="pl-PL"/>
        </w:rPr>
        <w:t xml:space="preserve"> któ</w:t>
        <w:softHyphen/>
        <w:t>rej zadania są szerokie lub wąskie, w zależności jak się na nie patrzy oraz jak Komisja zechce je wykonać. Ale niewątpliwie głównym jej celem — przynajmniej w założeniu — było zbadanie stosunków między grupą francuską a angielską, ustalenie waż</w:t>
        <w:softHyphen/>
        <w:t>kości pretensji i zarzutów grupy francuskiej. Naturalnie, zadania Komisji są nie tylko badawcze, oczekuje się bowiem od niej kon</w:t>
        <w:softHyphen/>
        <w:t>kretnych zaleceń opartych na dokładnej analizie przebadanych spraw.</w:t>
      </w:r>
    </w:p>
    <w:p>
      <w:pPr>
        <w:pStyle w:val="Style37"/>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Struktura i skład komisji wskazują, że powołując ją nie cho</w:t>
        <w:softHyphen/>
        <w:t>dziło prem. Pearsonowi o zamrożenie ważnego problemu, zrzu</w:t>
        <w:softHyphen/>
        <w:t>cenie go z porządku dziennego, ale o należyte zbadanie go. Ko</w:t>
        <w:softHyphen/>
        <w:t>misja składa się z 10 członków władających obydwoma oficjalny</w:t>
        <w:softHyphen/>
        <w:t>mi językami: angielskim i francuskim, ma dwóch przewodniczą</w:t>
        <w:softHyphen/>
        <w:t>cych: jednego z grupy anglojęzycznej, drugiego z f ranko języcz- nej. Każda grupa ma po 5 reprezentantów, z tym iż w angloję</w:t>
        <w:softHyphen/>
        <w:t>zycznej znajduje się prof. dr Jarosław Rudny ckyj a we francuskiej prof. dr Paweł Wyczyński. Dzięki temu grupa sło</w:t>
        <w:softHyphen/>
        <w:t>wiańska ma dwóch reprezentantów, profesorów wyższych uczel</w:t>
        <w:softHyphen/>
        <w:t>ni. Prof. Rudnyckyj, świetny slawista, wykłada na uniwersytecie w Winnipegu, podczas gdy prof. Wyczyński jest romanistą, wy</w:t>
        <w:softHyphen/>
        <w:t>bitnym znawcą kanadyjskiej, francuskiej literatury na uniwersy</w:t>
        <w:softHyphen/>
        <w:t>tecie Ottawskim. Powołanie i prace tej Komisji ożywiły proble</w:t>
        <w:softHyphen/>
        <w:t>matykę etniczną a więc i słowiańską. A może nawet głównie, albo przede wszystkim słowiańską. Nie będziemy jednak tutaj analizować dlaczego właśnie tak się dzieje, ale ograniczymy się jedynie do wskazania na pewne echa, albo może uboczne kon</w:t>
        <w:softHyphen/>
        <w:t>sekwencje tego faktu..</w:t>
      </w:r>
    </w:p>
    <w:p>
      <w:pPr>
        <w:pStyle w:val="Style37"/>
        <w:keepNext w:val="0"/>
        <w:keepLines w:val="0"/>
        <w:widowControl w:val="0"/>
        <w:shd w:val="clear" w:color="auto" w:fill="auto"/>
        <w:bidi w:val="0"/>
        <w:spacing w:before="0" w:after="0" w:line="223" w:lineRule="auto"/>
        <w:ind w:left="0" w:right="0" w:firstLine="300"/>
        <w:jc w:val="both"/>
      </w:pPr>
      <w:r>
        <w:rPr>
          <w:i/>
          <w:iCs/>
          <w:color w:val="000000"/>
          <w:spacing w:val="0"/>
          <w:w w:val="100"/>
          <w:position w:val="0"/>
          <w:shd w:val="clear" w:color="auto" w:fill="auto"/>
          <w:lang w:val="pl-PL" w:eastAsia="pl-PL" w:bidi="pl-PL"/>
        </w:rPr>
        <w:t xml:space="preserve">Canadian </w:t>
      </w:r>
      <w:r>
        <w:rPr>
          <w:i/>
          <w:iCs/>
          <w:color w:val="000000"/>
          <w:spacing w:val="0"/>
          <w:w w:val="100"/>
          <w:position w:val="0"/>
          <w:shd w:val="clear" w:color="auto" w:fill="auto"/>
          <w:lang w:val="fr-FR" w:eastAsia="fr-FR" w:bidi="fr-FR"/>
        </w:rPr>
        <w:t xml:space="preserve">Slavonie </w:t>
      </w:r>
      <w:r>
        <w:rPr>
          <w:i/>
          <w:iCs/>
          <w:color w:val="000000"/>
          <w:spacing w:val="0"/>
          <w:w w:val="100"/>
          <w:position w:val="0"/>
          <w:shd w:val="clear" w:color="auto" w:fill="auto"/>
          <w:lang w:val="pl-PL" w:eastAsia="pl-PL" w:bidi="pl-PL"/>
        </w:rPr>
        <w:t>Papers,</w:t>
      </w:r>
      <w:r>
        <w:rPr>
          <w:color w:val="000000"/>
          <w:spacing w:val="0"/>
          <w:w w:val="100"/>
          <w:position w:val="0"/>
          <w:shd w:val="clear" w:color="auto" w:fill="auto"/>
          <w:lang w:val="pl-PL" w:eastAsia="pl-PL" w:bidi="pl-PL"/>
        </w:rPr>
        <w:t xml:space="preserve"> rocznik publikowany przez </w:t>
      </w:r>
      <w:r>
        <w:rPr>
          <w:i/>
          <w:iCs/>
          <w:color w:val="000000"/>
          <w:spacing w:val="0"/>
          <w:w w:val="100"/>
          <w:position w:val="0"/>
          <w:shd w:val="clear" w:color="auto" w:fill="auto"/>
          <w:lang w:val="pl-PL" w:eastAsia="pl-PL" w:bidi="pl-PL"/>
        </w:rPr>
        <w:t xml:space="preserve">Cana- dian </w:t>
      </w:r>
      <w:r>
        <w:rPr>
          <w:i/>
          <w:iCs/>
          <w:color w:val="000000"/>
          <w:spacing w:val="0"/>
          <w:w w:val="100"/>
          <w:position w:val="0"/>
          <w:shd w:val="clear" w:color="auto" w:fill="auto"/>
          <w:lang w:val="fr-FR" w:eastAsia="fr-FR" w:bidi="fr-FR"/>
        </w:rPr>
        <w:t xml:space="preserve">Associations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Slavist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(Zrzeszenie Kanadyjskich Slawis- tów) w ostatnim tomie (VII), którego redaktorem jest dr Adam Bromke, profesor Carleton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zamieścił obok — jak zwykle — naukowych i specjalistycznych prac, dyskusję na te</w:t>
        <w:softHyphen/>
        <w:t xml:space="preserve">mat </w:t>
      </w:r>
      <w:r>
        <w:rPr>
          <w:i/>
          <w:iCs/>
          <w:color w:val="000000"/>
          <w:spacing w:val="0"/>
          <w:w w:val="100"/>
          <w:position w:val="0"/>
          <w:shd w:val="clear" w:color="auto" w:fill="auto"/>
          <w:lang w:val="pl-PL" w:eastAsia="pl-PL" w:bidi="pl-PL"/>
        </w:rPr>
        <w:t xml:space="preserve">„Multiculturalism in </w:t>
      </w:r>
      <w:r>
        <w:rPr>
          <w:i/>
          <w:iCs/>
          <w:color w:val="000000"/>
          <w:spacing w:val="0"/>
          <w:w w:val="100"/>
          <w:position w:val="0"/>
          <w:shd w:val="clear" w:color="auto" w:fill="auto"/>
          <w:lang w:val="fr-FR" w:eastAsia="fr-FR" w:bidi="fr-FR"/>
        </w:rPr>
        <w:t>Canada”,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której zabrali głos profe</w:t>
        <w:softHyphen/>
        <w:t xml:space="preserve">sorowie: W. Rosę, St. Pech,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 xml:space="preserve">D. Bosnitch, Bohdan Bociurkiw, G. W. </w:t>
      </w:r>
      <w:r>
        <w:rPr>
          <w:color w:val="000000"/>
          <w:spacing w:val="0"/>
          <w:w w:val="100"/>
          <w:position w:val="0"/>
          <w:shd w:val="clear" w:color="auto" w:fill="auto"/>
          <w:lang w:val="fr-FR" w:eastAsia="fr-FR" w:bidi="fr-FR"/>
        </w:rPr>
        <w:t xml:space="preserve">Simpson, </w:t>
      </w:r>
      <w:r>
        <w:rPr>
          <w:color w:val="000000"/>
          <w:spacing w:val="0"/>
          <w:w w:val="100"/>
          <w:position w:val="0"/>
          <w:shd w:val="clear" w:color="auto" w:fill="auto"/>
          <w:lang w:val="pl-PL" w:eastAsia="pl-PL" w:bidi="pl-PL"/>
        </w:rPr>
        <w:t>Leonid Ignatieff, Gordon Skilling i senator Paul Yuzyk, były profesor uniwersytetu w Winnipegu. Dyskusja toczyła się wokół jego artykułu, będącego skróconą wersją „dzie</w:t>
        <w:softHyphen/>
        <w:t>wiczej mowy” wygłoszonej w senacie 3 marca 1964 roku.</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Teza dr Yuzyka jest prosta: Kanada nigdy nie była i nie jest krajem tylko dwóch narodów, w którym rozwijały się tylko ich kultury, żyje tutaj wiele grup narodowościowych, które kształtują oblicze tego kraju. Zdaniem jego tworzą one tak zwa</w:t>
        <w:softHyphen/>
        <w:t>ny „trzeci element”. Z danych statystycznych ostatniego pow</w:t>
        <w:softHyphen/>
        <w:t>szechnego spisu ludności z 1961 r. wynika, iż 26% ludności było pochodzenia innego aniżeli anglosaskiego i francuskiego.</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Sen. Yuzyk, wychodząc z założeń politycznych, domaga się uznania tego trzeciego elementu jako istotnego czynnika w ży</w:t>
        <w:softHyphen/>
        <w:br w:type="page"/>
      </w:r>
      <w:r>
        <w:rPr>
          <w:color w:val="000000"/>
          <w:spacing w:val="0"/>
          <w:w w:val="100"/>
          <w:position w:val="0"/>
          <w:shd w:val="clear" w:color="auto" w:fill="auto"/>
          <w:lang w:val="pl-PL" w:eastAsia="pl-PL" w:bidi="pl-PL"/>
        </w:rPr>
        <w:t>ciu publicznym kraju wraz z wszystkimi konsekwencjami, a więc domaga się udziału w administracji na wszystkich szczeblach, w piastowaniu wszelakich urzędów publicznych, w zabezpieczeniu nauki języków i historii grup etnicznych. Dyskutanci — z wy</w:t>
        <w:softHyphen/>
        <w:t xml:space="preserve">jątkiem </w:t>
      </w:r>
      <w:r>
        <w:rPr>
          <w:color w:val="000000"/>
          <w:spacing w:val="0"/>
          <w:w w:val="100"/>
          <w:position w:val="0"/>
          <w:shd w:val="clear" w:color="auto" w:fill="auto"/>
          <w:lang w:val="fr-FR" w:eastAsia="fr-FR" w:bidi="fr-FR"/>
        </w:rPr>
        <w:t xml:space="preserve">prof. </w:t>
      </w:r>
      <w:r>
        <w:rPr>
          <w:color w:val="000000"/>
          <w:spacing w:val="0"/>
          <w:w w:val="100"/>
          <w:position w:val="0"/>
          <w:shd w:val="clear" w:color="auto" w:fill="auto"/>
          <w:lang w:val="pl-PL" w:eastAsia="pl-PL" w:bidi="pl-PL"/>
        </w:rPr>
        <w:t>Bociurkiwa a więc również Kanadyjczyka ukra</w:t>
        <w:softHyphen/>
        <w:t>ińskiego pochodzenia — ustosunkowali się raczej bardzo kry</w:t>
        <w:softHyphen/>
        <w:t>tycznie do tez sen. Yuzyka, a mianowicie do politycznej strony jego wywodów. Nikt natomiast nie kwestionował słuszności po</w:t>
        <w:softHyphen/>
        <w:t>stulatów kulturalnych.</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Najbardziej zasadniczy i chyba najsłuszniejszy był zarzut iż „trzeci element” nie jest pod żadnym względem jednolity, brak mu wspólnej platformy. Bo istotnie, co łączy grupy skandynaw</w:t>
        <w:softHyphen/>
        <w:t>skie z ukraińską?</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Dążeniem nie tylko Skandynawów, ale Holendrów, Niemców a nawet Włochów jest jak najszybsze zlanie się z otoczeniem, stanie się jego częścią, zacieranie różnic wypływających z na</w:t>
        <w:softHyphen/>
        <w:t>rodowych właściwości, podczas gdy w grupach: polskiej, ukra</w:t>
        <w:softHyphen/>
        <w:t>ińskiej, słowackiej, białoruskiej, serbskiej, litewskiej, łotewskiej, estońskiej i węgierskiej dominuje tendencja zmierzająca do za</w:t>
        <w:softHyphen/>
        <w:t>chowania pewnej odrębności, kultywowania swoich właściwości narodowych. Ta zasadnicza różnica dowodzi równocześnie mo</w:t>
        <w:softHyphen/>
        <w:t>żliwości stworzenia platformy dla pewnych grup, jak np. dla słowiańskiej. I właściwie jest to jedyna realna możliwość. Nie znaczy to oczywiście, iż posiada wielkie szanse polityczne, które zresztą nie są najważniejsze, ale wcale poważne na innych od</w:t>
        <w:softHyphen/>
        <w:t>cinkach.</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Pierwszą — i to powiedzmy od razu bardzo udaną — próbą przygotowania platformy współpracy i porozumienia był zjazd czerwcowy w Banff, Alberta.</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„First </w:t>
      </w:r>
      <w:r>
        <w:rPr>
          <w:color w:val="000000"/>
          <w:spacing w:val="0"/>
          <w:w w:val="100"/>
          <w:position w:val="0"/>
          <w:shd w:val="clear" w:color="auto" w:fill="auto"/>
          <w:lang w:val="fr-FR" w:eastAsia="fr-FR" w:bidi="fr-FR"/>
        </w:rPr>
        <w:t xml:space="preserve">National Conférence </w:t>
      </w:r>
      <w:r>
        <w:rPr>
          <w:color w:val="000000"/>
          <w:spacing w:val="0"/>
          <w:w w:val="100"/>
          <w:position w:val="0"/>
          <w:shd w:val="clear" w:color="auto" w:fill="auto"/>
          <w:lang w:val="pl-PL" w:eastAsia="pl-PL" w:bidi="pl-PL"/>
        </w:rPr>
        <w:t xml:space="preserve">on Canadian </w:t>
      </w:r>
      <w:r>
        <w:rPr>
          <w:color w:val="000000"/>
          <w:spacing w:val="0"/>
          <w:w w:val="100"/>
          <w:position w:val="0"/>
          <w:shd w:val="clear" w:color="auto" w:fill="auto"/>
          <w:lang w:val="fr-FR" w:eastAsia="fr-FR" w:bidi="fr-FR"/>
        </w:rPr>
        <w:t xml:space="preserve">Slavs” </w:t>
      </w:r>
      <w:r>
        <w:rPr>
          <w:color w:val="000000"/>
          <w:spacing w:val="0"/>
          <w:w w:val="100"/>
          <w:position w:val="0"/>
          <w:shd w:val="clear" w:color="auto" w:fill="auto"/>
          <w:lang w:val="pl-PL" w:eastAsia="pl-PL" w:bidi="pl-PL"/>
        </w:rPr>
        <w:t>— Pierwsza Krajowa Konferencja poświęcona kanadyjskim Słowianom — była imprezą zorganizowaną przez ośrodki uniwersyteckie w oparciu o dotacje finansowe dwóch federalnych ministrów: Oby</w:t>
        <w:softHyphen/>
        <w:t>watelstwa i Imigracji oraz Spraw Zagranicznych, rządu prowin</w:t>
        <w:softHyphen/>
        <w:t>cji Alberta oraz p. Stefana Romana, przemysłowca i finansisty pochodzenia słowackiego. Obrady toczyły się w najpiękniejszej kanadyjskiej miejscowości letniskowej (także zimowej), a mia</w:t>
        <w:softHyphen/>
        <w:t>nowicie w Banff, w Górach Skalistych, w dniach od 9 do 12 czerwca włącznie. Zjazd nie miał charakteru ściśle naukowego, jakkolwiek wśród uczestników przeważali profesorowie wyższych uczelni, wśród których większość była pochodzenia słowiańskie</w:t>
        <w:softHyphen/>
        <w:t>go. Anglosasi-slawiści odgrywali rolę przysłowiowych rodzynek w cieście. Był i czynnik oficjalny, urzędowy, w osobach przed</w:t>
        <w:softHyphen/>
        <w:t>stawiciela rządu prowincji Alberta, rządu federalnego (dr Stan</w:t>
        <w:softHyphen/>
        <w:t>ley Haidasz, wówczas sekretarz parlamentarny ministra Spraw Zagranicznych), przedstawiciele ministerstwa Obywatelstwa i Imigracji, w tym niektórzy brali czynny udział w obradach, przedstawiciele Komisji Specjalnej dla Spraw Dwujęzyczności i Dwukulturowości.</w:t>
      </w:r>
    </w:p>
    <w:p>
      <w:pPr>
        <w:pStyle w:val="Style37"/>
        <w:keepNext w:val="0"/>
        <w:keepLines w:val="0"/>
        <w:widowControl w:val="0"/>
        <w:shd w:val="clear" w:color="auto" w:fill="auto"/>
        <w:bidi w:val="0"/>
        <w:spacing w:before="0" w:after="280" w:line="223" w:lineRule="auto"/>
        <w:ind w:left="0" w:right="0" w:firstLine="280"/>
        <w:jc w:val="both"/>
      </w:pPr>
      <w:r>
        <w:rPr>
          <w:color w:val="000000"/>
          <w:spacing w:val="0"/>
          <w:w w:val="100"/>
          <w:position w:val="0"/>
          <w:shd w:val="clear" w:color="auto" w:fill="auto"/>
          <w:lang w:val="pl-PL" w:eastAsia="pl-PL" w:bidi="pl-PL"/>
        </w:rPr>
        <w:t>Poruszono i przedyskutowano wiele tematów dotyczących</w:t>
        <w:br w:type="page"/>
      </w:r>
      <w:r>
        <w:rPr>
          <w:color w:val="000000"/>
          <w:spacing w:val="0"/>
          <w:w w:val="100"/>
          <w:position w:val="0"/>
          <w:shd w:val="clear" w:color="auto" w:fill="auto"/>
          <w:lang w:val="pl-PL" w:eastAsia="pl-PL" w:bidi="pl-PL"/>
        </w:rPr>
        <w:t>przeszłości, teraźniejszości i przyszłości Słowian w Kanadzie. Omawiano problemy polityczne j społeczne, religijne i oświatowe, historyczne i kulturalne. Były referaty na temat stosunków po</w:t>
        <w:softHyphen/>
        <w:t>szczególnych grup z otoczeniem kanadyjskim, powiązania z Ka</w:t>
        <w:softHyphen/>
        <w:t>nadą, wzajemnych stosunków między grupami słowiańskimi. Oczywiście wy głoszono prelekcje i przeprowadzono dyskusje na temat dziejów poszczególnych grup w Kanadzie (imigracja pol</w:t>
        <w:softHyphen/>
        <w:t>ska, ukraińska). Referentami byli zawsze członkowie danej gru</w:t>
        <w:softHyphen/>
        <w:t>py etnicznej, co niezawsze jest gwarancją obiektywizmu. I tak np. pani Danuta Bieńkowska (Uniwersytet Toronto), uczestnicz</w:t>
        <w:softHyphen/>
        <w:t>ka konferencji, zauważyła na łamach „Związkowca”:</w:t>
      </w:r>
    </w:p>
    <w:p>
      <w:pPr>
        <w:pStyle w:val="Style30"/>
        <w:keepNext w:val="0"/>
        <w:keepLines w:val="0"/>
        <w:widowControl w:val="0"/>
        <w:shd w:val="clear" w:color="auto" w:fill="auto"/>
        <w:bidi w:val="0"/>
        <w:spacing w:before="0" w:after="220" w:line="221" w:lineRule="auto"/>
        <w:ind w:left="0" w:right="0" w:firstLine="280"/>
        <w:jc w:val="both"/>
      </w:pPr>
      <w:r>
        <w:rPr>
          <w:color w:val="000000"/>
          <w:spacing w:val="0"/>
          <w:w w:val="100"/>
          <w:position w:val="0"/>
          <w:shd w:val="clear" w:color="auto" w:fill="auto"/>
          <w:lang w:val="pl-PL" w:eastAsia="pl-PL" w:bidi="pl-PL"/>
        </w:rPr>
        <w:t>„Mówcy pochodzenia słowiańskiego w pewnych wypadkach oscylowali między apologetyką — chęcią przedstawiania wszystkich w jak najlepszym świe</w:t>
        <w:softHyphen/>
        <w:t>tle — a przesadnym krytycyzmem, wypływającym z zawiedzionej nadziei i urażonej dumy narodowej. Postawa apologetyczna przeważała wśród przed</w:t>
        <w:softHyphen/>
        <w:t>stawicieli starszego pokolenia, postawa super-krytyczna występuje u mło</w:t>
        <w:softHyphen/>
        <w:t>dych...”</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Profesorowie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D. Bosnitch, W. Chrypiński i R. Baird przed</w:t>
        <w:softHyphen/>
        <w:t xml:space="preserve">stawili stronę polityczną w następujących referatach: </w:t>
      </w:r>
      <w:r>
        <w:rPr>
          <w:i/>
          <w:iCs/>
          <w:color w:val="000000"/>
          <w:spacing w:val="0"/>
          <w:w w:val="100"/>
          <w:position w:val="0"/>
          <w:shd w:val="clear" w:color="auto" w:fill="auto"/>
          <w:lang w:val="pl-PL" w:eastAsia="pl-PL" w:bidi="pl-PL"/>
        </w:rPr>
        <w:t>Polityczna przynależność słowiańskiego imigranta, Zagadnienie jedności i konfliktu pomiędzy Słowianami, Głosy słowiańskie.</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Badaniom nad zagadnieniami kulturowymi Słowian w Ka</w:t>
        <w:softHyphen/>
        <w:t xml:space="preserve">nadzie poświęcone były referaty: prof. T. Domaradzkiego — </w:t>
      </w:r>
      <w:r>
        <w:rPr>
          <w:i/>
          <w:iCs/>
          <w:color w:val="000000"/>
          <w:spacing w:val="0"/>
          <w:w w:val="100"/>
          <w:position w:val="0"/>
          <w:shd w:val="clear" w:color="auto" w:fill="auto"/>
          <w:lang w:val="pl-PL" w:eastAsia="pl-PL" w:bidi="pl-PL"/>
        </w:rPr>
        <w:t xml:space="preserve">Zagadnienie badań nad kulturą polską w prow. </w:t>
      </w:r>
      <w:r>
        <w:rPr>
          <w:i/>
          <w:iCs/>
          <w:color w:val="000000"/>
          <w:spacing w:val="0"/>
          <w:w w:val="100"/>
          <w:position w:val="0"/>
          <w:shd w:val="clear" w:color="auto" w:fill="auto"/>
          <w:lang w:val="fr-FR" w:eastAsia="fr-FR" w:bidi="fr-FR"/>
        </w:rPr>
        <w:t>Quebec,</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prof.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B. Rudnyckyj — </w:t>
      </w:r>
      <w:r>
        <w:rPr>
          <w:i/>
          <w:iCs/>
          <w:color w:val="000000"/>
          <w:spacing w:val="0"/>
          <w:w w:val="100"/>
          <w:position w:val="0"/>
          <w:shd w:val="clear" w:color="auto" w:fill="auto"/>
          <w:lang w:val="pl-PL" w:eastAsia="pl-PL" w:bidi="pl-PL"/>
        </w:rPr>
        <w:t>Badania nad grupami słowiańskimi w Ka</w:t>
        <w:softHyphen/>
        <w:t>nadzie</w:t>
      </w:r>
      <w:r>
        <w:rPr>
          <w:color w:val="000000"/>
          <w:spacing w:val="0"/>
          <w:w w:val="100"/>
          <w:position w:val="0"/>
          <w:shd w:val="clear" w:color="auto" w:fill="auto"/>
          <w:lang w:val="pl-PL" w:eastAsia="pl-PL" w:bidi="pl-PL"/>
        </w:rPr>
        <w:t xml:space="preserve"> i pani </w:t>
      </w:r>
      <w:r>
        <w:rPr>
          <w:color w:val="000000"/>
          <w:spacing w:val="0"/>
          <w:w w:val="100"/>
          <w:position w:val="0"/>
          <w:shd w:val="clear" w:color="auto" w:fill="auto"/>
          <w:lang w:val="fr-FR" w:eastAsia="fr-FR" w:bidi="fr-FR"/>
        </w:rPr>
        <w:t xml:space="preserve">E. </w:t>
      </w:r>
      <w:r>
        <w:rPr>
          <w:color w:val="000000"/>
          <w:spacing w:val="0"/>
          <w:w w:val="100"/>
          <w:position w:val="0"/>
          <w:shd w:val="clear" w:color="auto" w:fill="auto"/>
          <w:lang w:val="pl-PL" w:eastAsia="pl-PL" w:bidi="pl-PL"/>
        </w:rPr>
        <w:t xml:space="preserve">D. Wangenheim — </w:t>
      </w:r>
      <w:r>
        <w:rPr>
          <w:i/>
          <w:iCs/>
          <w:color w:val="000000"/>
          <w:spacing w:val="0"/>
          <w:w w:val="100"/>
          <w:position w:val="0"/>
          <w:shd w:val="clear" w:color="auto" w:fill="auto"/>
          <w:lang w:val="pl-PL" w:eastAsia="pl-PL" w:bidi="pl-PL"/>
        </w:rPr>
        <w:t>Problem badań ukrainoznaw- czych we wschodniej Kanadzie.</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O folklorze i literaturze mówili: prof. B. Klymash: </w:t>
      </w:r>
      <w:r>
        <w:rPr>
          <w:i/>
          <w:iCs/>
          <w:color w:val="000000"/>
          <w:spacing w:val="0"/>
          <w:w w:val="100"/>
          <w:position w:val="0"/>
          <w:shd w:val="clear" w:color="auto" w:fill="auto"/>
          <w:lang w:val="pl-PL" w:eastAsia="pl-PL" w:bidi="pl-PL"/>
        </w:rPr>
        <w:t>Folklor słowiański w Kanadzie,</w:t>
      </w:r>
      <w:r>
        <w:rPr>
          <w:color w:val="000000"/>
          <w:spacing w:val="0"/>
          <w:w w:val="100"/>
          <w:position w:val="0"/>
          <w:shd w:val="clear" w:color="auto" w:fill="auto"/>
          <w:lang w:val="pl-PL" w:eastAsia="pl-PL" w:bidi="pl-PL"/>
        </w:rPr>
        <w:t xml:space="preserve"> prof. </w:t>
      </w:r>
      <w:r>
        <w:rPr>
          <w:color w:val="000000"/>
          <w:spacing w:val="0"/>
          <w:w w:val="100"/>
          <w:position w:val="0"/>
          <w:shd w:val="clear" w:color="auto" w:fill="auto"/>
          <w:lang w:val="fr-FR" w:eastAsia="fr-FR" w:bidi="fr-FR"/>
        </w:rPr>
        <w:t xml:space="preserve">J. Slavutych: </w:t>
      </w:r>
      <w:r>
        <w:rPr>
          <w:i/>
          <w:iCs/>
          <w:color w:val="000000"/>
          <w:spacing w:val="0"/>
          <w:w w:val="100"/>
          <w:position w:val="0"/>
          <w:shd w:val="clear" w:color="auto" w:fill="auto"/>
          <w:lang w:val="pl-PL" w:eastAsia="pl-PL" w:bidi="pl-PL"/>
        </w:rPr>
        <w:t>Słowiańskie litera</w:t>
        <w:softHyphen/>
        <w:t>tury w Kanadzie</w:t>
      </w:r>
      <w:r>
        <w:rPr>
          <w:color w:val="000000"/>
          <w:spacing w:val="0"/>
          <w:w w:val="100"/>
          <w:position w:val="0"/>
          <w:shd w:val="clear" w:color="auto" w:fill="auto"/>
          <w:lang w:val="pl-PL" w:eastAsia="pl-PL" w:bidi="pl-PL"/>
        </w:rPr>
        <w:t xml:space="preserve"> (referat bardzo schematyczny, ogólnikowy, nie dający właściwie żadnego obrazu. Referent zastrzegł się, że jest to praca nieukończona), dr A. Steams: </w:t>
      </w:r>
      <w:r>
        <w:rPr>
          <w:i/>
          <w:iCs/>
          <w:color w:val="000000"/>
          <w:spacing w:val="0"/>
          <w:w w:val="100"/>
          <w:position w:val="0"/>
          <w:shd w:val="clear" w:color="auto" w:fill="auto"/>
          <w:lang w:val="pl-PL" w:eastAsia="pl-PL" w:bidi="pl-PL"/>
        </w:rPr>
        <w:t>Słowianie na północno</w:t>
        <w:softHyphen/>
        <w:t>amerykańskim kontynencie.</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Jedna sesja poświęcona była imigracji polskiej a jedna ukra</w:t>
        <w:softHyphen/>
        <w:t>ińskiej. Na sesji polskiej wystąpili z prelekcjami: mgr. W. Ma</w:t>
        <w:softHyphen/>
        <w:t xml:space="preserve">kowski — </w:t>
      </w:r>
      <w:r>
        <w:rPr>
          <w:i/>
          <w:iCs/>
          <w:color w:val="000000"/>
          <w:spacing w:val="0"/>
          <w:w w:val="100"/>
          <w:position w:val="0"/>
          <w:shd w:val="clear" w:color="auto" w:fill="auto"/>
          <w:lang w:val="pl-PL" w:eastAsia="pl-PL" w:bidi="pl-PL"/>
        </w:rPr>
        <w:t>Polacy w Kanadzie,</w:t>
      </w:r>
      <w:r>
        <w:rPr>
          <w:color w:val="000000"/>
          <w:spacing w:val="0"/>
          <w:w w:val="100"/>
          <w:position w:val="0"/>
          <w:shd w:val="clear" w:color="auto" w:fill="auto"/>
          <w:lang w:val="pl-PL" w:eastAsia="pl-PL" w:bidi="pl-PL"/>
        </w:rPr>
        <w:t xml:space="preserve"> prof. L. Kos-Rabcewicz-Zubkowski </w:t>
      </w:r>
      <w:r>
        <w:rPr>
          <w:i/>
          <w:iCs/>
          <w:color w:val="000000"/>
          <w:spacing w:val="0"/>
          <w:w w:val="100"/>
          <w:position w:val="0"/>
          <w:shd w:val="clear" w:color="auto" w:fill="auto"/>
          <w:lang w:val="pl-PL" w:eastAsia="pl-PL" w:bidi="pl-PL"/>
        </w:rPr>
        <w:t>—Udział Polaków w rozwoju społeczeństwa kanadyjskiego,</w:t>
      </w:r>
      <w:r>
        <w:rPr>
          <w:color w:val="000000"/>
          <w:spacing w:val="0"/>
          <w:w w:val="100"/>
          <w:position w:val="0"/>
          <w:shd w:val="clear" w:color="auto" w:fill="auto"/>
          <w:lang w:val="pl-PL" w:eastAsia="pl-PL" w:bidi="pl-PL"/>
        </w:rPr>
        <w:t xml:space="preserve"> a ko- referaty wygłosili prof. V. W. Adamkiewicz i </w:t>
      </w:r>
      <w:r>
        <w:rPr>
          <w:color w:val="000000"/>
          <w:spacing w:val="0"/>
          <w:w w:val="100"/>
          <w:position w:val="0"/>
          <w:shd w:val="clear" w:color="auto" w:fill="auto"/>
          <w:lang w:val="fr-FR" w:eastAsia="fr-FR" w:bidi="fr-FR"/>
        </w:rPr>
        <w:t xml:space="preserve">p. P. </w:t>
      </w:r>
      <w:r>
        <w:rPr>
          <w:color w:val="000000"/>
          <w:spacing w:val="0"/>
          <w:w w:val="100"/>
          <w:position w:val="0"/>
          <w:shd w:val="clear" w:color="auto" w:fill="auto"/>
          <w:lang w:val="pl-PL" w:eastAsia="pl-PL" w:bidi="pl-PL"/>
        </w:rPr>
        <w:t>M. Czartory</w:t>
        <w:softHyphen/>
        <w:t>ski.</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Na sesji ukraińskiej referowali: prof. W. Kalbach </w:t>
      </w:r>
      <w:r>
        <w:rPr>
          <w:i/>
          <w:iCs/>
          <w:color w:val="000000"/>
          <w:spacing w:val="0"/>
          <w:w w:val="100"/>
          <w:position w:val="0"/>
          <w:shd w:val="clear" w:color="auto" w:fill="auto"/>
          <w:lang w:val="pl-PL" w:eastAsia="pl-PL" w:bidi="pl-PL"/>
        </w:rPr>
        <w:t>— Nie</w:t>
        <w:softHyphen/>
        <w:t>które espekty demograficzne ludności ukraińskiej w Kanadzie, w szczególności na preriach,</w:t>
      </w:r>
      <w:r>
        <w:rPr>
          <w:color w:val="000000"/>
          <w:spacing w:val="0"/>
          <w:w w:val="100"/>
          <w:position w:val="0"/>
          <w:shd w:val="clear" w:color="auto" w:fill="auto"/>
          <w:lang w:val="pl-PL" w:eastAsia="pl-PL" w:bidi="pl-PL"/>
        </w:rPr>
        <w:t xml:space="preserve"> prof. dr V. Kaye (Kisielewskyj) — najwybitniejszy historyk osadnictwa ukraińskiego w tym kraju i jeden z najwybitniejszych znawców dziejów osadnictwa Sło</w:t>
        <w:softHyphen/>
        <w:t xml:space="preserve">wian — </w:t>
      </w:r>
      <w:r>
        <w:rPr>
          <w:i/>
          <w:iCs/>
          <w:color w:val="000000"/>
          <w:spacing w:val="0"/>
          <w:w w:val="100"/>
          <w:position w:val="0"/>
          <w:shd w:val="clear" w:color="auto" w:fill="auto"/>
          <w:lang w:val="pl-PL" w:eastAsia="pl-PL" w:bidi="pl-PL"/>
        </w:rPr>
        <w:t>Osadnicy ukraińscy w Kanadzie,</w:t>
      </w:r>
      <w:r>
        <w:rPr>
          <w:color w:val="000000"/>
          <w:spacing w:val="0"/>
          <w:w w:val="100"/>
          <w:position w:val="0"/>
          <w:shd w:val="clear" w:color="auto" w:fill="auto"/>
          <w:lang w:val="pl-PL" w:eastAsia="pl-PL" w:bidi="pl-PL"/>
        </w:rPr>
        <w:t xml:space="preserve"> prof.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 xml:space="preserve">W. Ho- bart — </w:t>
      </w:r>
      <w:r>
        <w:rPr>
          <w:i/>
          <w:iCs/>
          <w:color w:val="000000"/>
          <w:spacing w:val="0"/>
          <w:w w:val="100"/>
          <w:position w:val="0"/>
          <w:shd w:val="clear" w:color="auto" w:fill="auto"/>
          <w:lang w:val="pl-PL" w:eastAsia="pl-PL" w:bidi="pl-PL"/>
        </w:rPr>
        <w:t>Integracja Ukraińców w Albercie.</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sesji poświęconej problemom szkolnictwa omawiano m. in. stosunek szkolnictwa kanadyjskiego do słowiańskich zaso</w:t>
        <w:softHyphen/>
        <w:br w:type="page"/>
      </w:r>
      <w:r>
        <w:rPr>
          <w:color w:val="000000"/>
          <w:spacing w:val="0"/>
          <w:w w:val="100"/>
          <w:position w:val="0"/>
          <w:shd w:val="clear" w:color="auto" w:fill="auto"/>
          <w:lang w:val="pl-PL" w:eastAsia="pl-PL" w:bidi="pl-PL"/>
        </w:rPr>
        <w:t>bów kulturowych. Chodziło przede wszystkim o wykazanie, iż nie uwzględnia się w nauczaniu powszechnym ani języków ani historii ani kultury narodów słowiańskich. Pani D. Bieńkowska wskazała w swoim referacie na inny aspekt, a mianowicie na błędy metodologiczne w nauczaniu języka polskiego w szkołach prowadzonych przez organizacje polonijne.</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O słowackiej imigracji mówił dr Kirschbaum, </w:t>
      </w:r>
      <w:r>
        <w:rPr>
          <w:color w:val="000000"/>
          <w:spacing w:val="0"/>
          <w:w w:val="100"/>
          <w:position w:val="0"/>
          <w:shd w:val="clear" w:color="auto" w:fill="auto"/>
          <w:lang w:val="fr-FR" w:eastAsia="fr-FR" w:bidi="fr-FR"/>
        </w:rPr>
        <w:t xml:space="preserve">a p. </w:t>
      </w:r>
      <w:r>
        <w:rPr>
          <w:color w:val="000000"/>
          <w:spacing w:val="0"/>
          <w:w w:val="100"/>
          <w:position w:val="0"/>
          <w:shd w:val="clear" w:color="auto" w:fill="auto"/>
          <w:lang w:val="pl-PL" w:eastAsia="pl-PL" w:bidi="pl-PL"/>
        </w:rPr>
        <w:t xml:space="preserve">K. Tara- soff wygłosił referat pt. </w:t>
      </w:r>
      <w:r>
        <w:rPr>
          <w:i/>
          <w:iCs/>
          <w:color w:val="000000"/>
          <w:spacing w:val="0"/>
          <w:w w:val="100"/>
          <w:position w:val="0"/>
          <w:shd w:val="clear" w:color="auto" w:fill="auto"/>
          <w:lang w:val="pl-PL" w:eastAsia="pl-PL" w:bidi="pl-PL"/>
        </w:rPr>
        <w:t xml:space="preserve">Rosjanie w okręgu wielkiego </w:t>
      </w:r>
      <w:r>
        <w:rPr>
          <w:i/>
          <w:iCs/>
          <w:color w:val="000000"/>
          <w:spacing w:val="0"/>
          <w:w w:val="100"/>
          <w:position w:val="0"/>
          <w:shd w:val="clear" w:color="auto" w:fill="auto"/>
          <w:lang w:val="fr-FR" w:eastAsia="fr-FR" w:bidi="fr-FR"/>
        </w:rPr>
        <w:t>Vancouver.</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Prof. dr Jerzy A. Wojciechowski z Ottawy wygłosił interesu</w:t>
        <w:softHyphen/>
        <w:t xml:space="preserve">jącą prelekcję: </w:t>
      </w:r>
      <w:r>
        <w:rPr>
          <w:i/>
          <w:iCs/>
          <w:color w:val="000000"/>
          <w:spacing w:val="0"/>
          <w:w w:val="100"/>
          <w:position w:val="0"/>
          <w:shd w:val="clear" w:color="auto" w:fill="auto"/>
          <w:lang w:val="pl-PL" w:eastAsia="pl-PL" w:bidi="pl-PL"/>
        </w:rPr>
        <w:t>Słowiańskie kultury etniczne w obrębie kanadyj</w:t>
        <w:softHyphen/>
        <w:t>skiej wspólnoty,</w:t>
      </w:r>
      <w:r>
        <w:rPr>
          <w:color w:val="000000"/>
          <w:spacing w:val="0"/>
          <w:w w:val="100"/>
          <w:position w:val="0"/>
          <w:shd w:val="clear" w:color="auto" w:fill="auto"/>
          <w:lang w:val="pl-PL" w:eastAsia="pl-PL" w:bidi="pl-PL"/>
        </w:rPr>
        <w:t xml:space="preserve"> a dr Paul Kellner z Ministerstwa Obywatelstwa i Imigracji: </w:t>
      </w:r>
      <w:r>
        <w:rPr>
          <w:i/>
          <w:iCs/>
          <w:color w:val="000000"/>
          <w:spacing w:val="0"/>
          <w:w w:val="100"/>
          <w:position w:val="0"/>
          <w:shd w:val="clear" w:color="auto" w:fill="auto"/>
          <w:lang w:val="pl-PL" w:eastAsia="pl-PL" w:bidi="pl-PL"/>
        </w:rPr>
        <w:t>Kanadyjscy Słowianie w świetle swej prasy.</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Uczestnicy byli ze zjazdu bardzo zadowoleni i postanowili zwoływać go co dwa lata, a zatem Konferencja Kanadyjskich Słowian stała się instytucją stałą. Wyłoniono więc odpowiednie władze, którym zlecono przeprowadzenie uchwalonych rezolucji. Nowopowstała organizacja zwie się </w:t>
      </w:r>
      <w:r>
        <w:rPr>
          <w:i/>
          <w:iCs/>
          <w:color w:val="000000"/>
          <w:spacing w:val="0"/>
          <w:w w:val="100"/>
          <w:position w:val="0"/>
          <w:shd w:val="clear" w:color="auto" w:fill="auto"/>
          <w:lang w:val="fr-FR" w:eastAsia="fr-FR" w:bidi="fr-FR"/>
        </w:rPr>
        <w:t xml:space="preserve">Interuniversity </w:t>
      </w:r>
      <w:r>
        <w:rPr>
          <w:i/>
          <w:iCs/>
          <w:color w:val="000000"/>
          <w:spacing w:val="0"/>
          <w:w w:val="100"/>
          <w:position w:val="0"/>
          <w:shd w:val="clear" w:color="auto" w:fill="auto"/>
          <w:lang w:val="pl-PL" w:eastAsia="pl-PL" w:bidi="pl-PL"/>
        </w:rPr>
        <w:t xml:space="preserve">Committee on Canadian </w:t>
      </w:r>
      <w:r>
        <w:rPr>
          <w:i/>
          <w:iCs/>
          <w:color w:val="000000"/>
          <w:spacing w:val="0"/>
          <w:w w:val="100"/>
          <w:position w:val="0"/>
          <w:shd w:val="clear" w:color="auto" w:fill="auto"/>
          <w:lang w:val="fr-FR" w:eastAsia="fr-FR" w:bidi="fr-FR"/>
        </w:rPr>
        <w:t>Slavs.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Następny zjazd odbędzie się w 1967 r. w Ottawie i Montrealu. Postanowiono opublikować przebieg kon</w:t>
        <w:softHyphen/>
        <w:t>ferencji w Banff, wspierać wszelkie naukowe publikacje doty</w:t>
        <w:softHyphen/>
        <w:t>czące Słowian w Kanadzie, zaapelować do czynników rządowych uniwersytetów, instytutów, fundacji oraz jednostek o dotacje dla przeprowadzenia odpowiednich badań oraz ogłoszenia ich wyników.</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Konferencja — jak już wspomnieliśmy — stanowi pierwszą próbę nawiązania bezpośredniego kontaktu między grupami sło</w:t>
        <w:softHyphen/>
        <w:t>wiańskimi. Nie wszystkie były wprawdzie reprezentowane, ale to nie znaczy, iż nie wezmą udziału w ewentualnym porozumie</w:t>
        <w:softHyphen/>
        <w:t>niu. Brakło np. Czechów, Bułgarów, Słoweńców, Białorusinów.</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Może ważniejszy od najciekawszych referatów jest ów oso</w:t>
        <w:softHyphen/>
        <w:t>bisty kontakt, który pozwoli na spokojne przedyskutowanie wie</w:t>
        <w:softHyphen/>
        <w:t>lu zagadnień, w tym najdelikatniejszych, najbardziej drażliwych, których unikano w referatach, w dyskusjach publicznych.</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Referenci byli powściągliwi, unikali drastycznych sformuło</w:t>
        <w:softHyphen/>
        <w:t>wań, przeważały zresztą problemy niejako bezsporne, dotyczą</w:t>
        <w:softHyphen/>
        <w:t>ce przeszłości, mimo to jednak każdy aspekt polityczny podno</w:t>
        <w:softHyphen/>
        <w:t>sił temperaturę dyskusji.</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Czy nowa instytucja będzie miała charakter czysto naukowy? Na pewno prace badawcze są pilne i konieczne. Ale równie ważna jest jakaś akcja mająca na celu uświadomienie społeczeń</w:t>
        <w:softHyphen/>
        <w:t>stwa kanadyjskiego o narodach słowiańskich, o ich roli w prze</w:t>
        <w:softHyphen/>
        <w:t>szłości i teraźniejszości, zarówno w dziejach politycznych jak i społecznych. Nieznany jest też dorobek kulturowy narodów sło</w:t>
        <w:softHyphen/>
        <w:t>wiańskich, poza rosyjskim. Wydziały slawistyczne cierpią na chro</w:t>
        <w:softHyphen/>
        <w:t>niczny brak studentów. Społeczeństwo kanadyjskie bardzo mało wie o wkładzie grup słowiańskich w rozwój tego kraju.</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Niewątpliwie, bliższe stosunki między pracownikami nauko</w:t>
        <w:softHyphen/>
        <w:t>wymi grup słowiańskich są cenne, ale między nimi istniał i tak kontakt. Oczywiście jest on ograniczony do problemów nauko</w:t>
        <w:softHyphen/>
        <w:t>wych ich bezpośrednio interesujących. A chodziłoby o to aby</w:t>
        <w:br w:type="page"/>
      </w:r>
      <w:r>
        <w:rPr>
          <w:color w:val="000000"/>
          <w:spacing w:val="0"/>
          <w:w w:val="100"/>
          <w:position w:val="0"/>
          <w:shd w:val="clear" w:color="auto" w:fill="auto"/>
          <w:lang w:val="pl-PL" w:eastAsia="pl-PL" w:bidi="pl-PL"/>
        </w:rPr>
        <w:t>ten kontakt rozszerzyć poza to grono. Być może tylko część nau</w:t>
        <w:softHyphen/>
        <w:t>kowców zechce — lub będzie się nadawała — do budowania platformy, na której można by nie tylko omawiać wiele spraw obchodzących wszystkie grupy słowiańskie w tym kraju — ale i podjąć pewne konkretne kroki w interesie tej grupy. Wątpliwe jest, by profesorowie zechcieli we własnym zakresie podejmować szeroką działalność, ale na pewno nie odmówią czynnej współ</w:t>
        <w:softHyphen/>
        <w:t>pracy czynnikom społecznym a więc organizacjom reprezentu</w:t>
        <w:softHyphen/>
        <w:t>jącym poszczególne grupy. Oni mogą przygotować teren do szerszych kontaktów.</w:t>
      </w:r>
    </w:p>
    <w:p>
      <w:pPr>
        <w:pStyle w:val="Style37"/>
        <w:keepNext w:val="0"/>
        <w:keepLines w:val="0"/>
        <w:widowControl w:val="0"/>
        <w:shd w:val="clear" w:color="auto" w:fill="auto"/>
        <w:bidi w:val="0"/>
        <w:spacing w:before="0" w:after="160" w:line="223" w:lineRule="auto"/>
        <w:ind w:left="0" w:right="0" w:firstLine="260"/>
        <w:jc w:val="both"/>
      </w:pPr>
      <w:r>
        <w:rPr>
          <w:color w:val="000000"/>
          <w:spacing w:val="0"/>
          <w:w w:val="100"/>
          <w:position w:val="0"/>
          <w:shd w:val="clear" w:color="auto" w:fill="auto"/>
          <w:lang w:val="pl-PL" w:eastAsia="pl-PL" w:bidi="pl-PL"/>
        </w:rPr>
        <w:t>Nowo powstała instytucja może więc odegrać pionierską rolę w dziedzinie prawdziwego i trwałego porozumienia kanadyjskich Słowian.</w:t>
      </w:r>
    </w:p>
    <w:p>
      <w:pPr>
        <w:pStyle w:val="Style37"/>
        <w:keepNext w:val="0"/>
        <w:keepLines w:val="0"/>
        <w:widowControl w:val="0"/>
        <w:shd w:val="clear" w:color="auto" w:fill="auto"/>
        <w:bidi w:val="0"/>
        <w:spacing w:before="0" w:after="2040" w:line="223" w:lineRule="auto"/>
        <w:ind w:left="3060" w:right="0" w:firstLine="0"/>
        <w:jc w:val="left"/>
      </w:pPr>
      <w:r>
        <w:rPr>
          <w:i/>
          <w:iCs/>
          <w:color w:val="000000"/>
          <w:spacing w:val="0"/>
          <w:w w:val="100"/>
          <w:position w:val="0"/>
          <w:shd w:val="clear" w:color="auto" w:fill="auto"/>
          <w:lang w:val="pl-PL" w:eastAsia="pl-PL" w:bidi="pl-PL"/>
        </w:rPr>
        <w:t>Benedykt HEYDENKORN</w:t>
      </w:r>
    </w:p>
    <w:p>
      <w:pPr>
        <w:pStyle w:val="Style16"/>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40" w:lineRule="auto"/>
        <w:ind w:left="0" w:right="0" w:firstLine="240"/>
        <w:jc w:val="left"/>
      </w:pPr>
      <w:r>
        <w:rPr>
          <w:color w:val="000000"/>
          <w:spacing w:val="0"/>
          <w:w w:val="100"/>
          <w:position w:val="0"/>
          <w:shd w:val="clear" w:color="auto" w:fill="auto"/>
          <w:lang w:val="pl-PL" w:eastAsia="pl-PL" w:bidi="pl-PL"/>
        </w:rPr>
        <w:t>Nowość</w:t>
      </w:r>
    </w:p>
    <w:p>
      <w:pPr>
        <w:pStyle w:val="Style7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1740" w:right="0" w:firstLine="0"/>
        <w:jc w:val="left"/>
      </w:pPr>
      <w:bookmarkStart w:id="81" w:name="bookmark81"/>
      <w:bookmarkStart w:id="82" w:name="bookmark82"/>
      <w:r>
        <w:rPr>
          <w:color w:val="000000"/>
          <w:spacing w:val="0"/>
          <w:w w:val="100"/>
          <w:position w:val="0"/>
          <w:shd w:val="clear" w:color="auto" w:fill="auto"/>
          <w:lang w:val="pl-PL" w:eastAsia="pl-PL" w:bidi="pl-PL"/>
        </w:rPr>
        <w:t>Beniamin Józef Jenne</w:t>
      </w:r>
      <w:bookmarkEnd w:id="81"/>
      <w:bookmarkEnd w:id="82"/>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ASPAZJA, ON I JA</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23" w:lineRule="auto"/>
        <w:ind w:left="240" w:right="0" w:firstLine="260"/>
        <w:jc w:val="both"/>
      </w:pPr>
      <w:r>
        <w:rPr>
          <w:color w:val="000000"/>
          <w:spacing w:val="0"/>
          <w:w w:val="100"/>
          <w:position w:val="0"/>
          <w:shd w:val="clear" w:color="auto" w:fill="auto"/>
          <w:lang w:val="pl-PL" w:eastAsia="pl-PL" w:bidi="pl-PL"/>
        </w:rPr>
        <w:t>„Aspazja” jest wielkim sukcesem autora. Potrafił on bowiem na</w:t>
        <w:softHyphen/>
        <w:t>wiązać ostry, prowokacyjny dialog nie tylko z osobowymi mitami wiel</w:t>
        <w:softHyphen/>
        <w:t>kości, ale i z epoką.</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21" w:lineRule="auto"/>
        <w:ind w:left="240" w:right="0" w:firstLine="260"/>
        <w:jc w:val="both"/>
      </w:pPr>
      <w:r>
        <w:rPr>
          <w:color w:val="000000"/>
          <w:spacing w:val="0"/>
          <w:w w:val="100"/>
          <w:position w:val="0"/>
          <w:shd w:val="clear" w:color="auto" w:fill="auto"/>
          <w:lang w:val="pl-PL" w:eastAsia="pl-PL" w:bidi="pl-PL"/>
        </w:rPr>
        <w:t>Wśród „młodych” jest to bez przesady najciekawszy, najorygi</w:t>
        <w:softHyphen/>
        <w:t>nalniejszy i najbardziej udany debiut prozatorski młodego pisarza, który w całkowitym odosobnieniu i samotności umiał sobie zbudo</w:t>
        <w:softHyphen/>
        <w:t>wać swój zdrowy świat.</w:t>
      </w:r>
    </w:p>
    <w:p>
      <w:pPr>
        <w:pStyle w:val="Style30"/>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21" w:lineRule="auto"/>
        <w:ind w:left="1740" w:right="0" w:firstLine="0"/>
        <w:jc w:val="left"/>
      </w:pPr>
      <w:r>
        <w:rPr>
          <w:color w:val="000000"/>
          <w:spacing w:val="0"/>
          <w:w w:val="100"/>
          <w:position w:val="0"/>
          <w:shd w:val="clear" w:color="auto" w:fill="auto"/>
          <w:lang w:val="pl-PL" w:eastAsia="pl-PL" w:bidi="pl-PL"/>
        </w:rPr>
        <w:t>I-sza edycja na wyczerpaniu</w:t>
      </w:r>
    </w:p>
    <w:p>
      <w:pPr>
        <w:pStyle w:val="Style13"/>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bookmarkStart w:id="83" w:name="bookmark83"/>
      <w:bookmarkStart w:id="84" w:name="bookmark84"/>
      <w:r>
        <w:rPr>
          <w:rFonts w:ascii="Times New Roman" w:eastAsia="Times New Roman" w:hAnsi="Times New Roman" w:cs="Times New Roman"/>
          <w:color w:val="000000"/>
          <w:spacing w:val="0"/>
          <w:w w:val="100"/>
          <w:position w:val="0"/>
          <w:shd w:val="clear" w:color="auto" w:fill="auto"/>
          <w:lang w:val="pl-PL" w:eastAsia="pl-PL" w:bidi="pl-PL"/>
        </w:rPr>
        <w:t>do nabycia tylko w</w:t>
      </w:r>
      <w:bookmarkEnd w:id="83"/>
      <w:bookmarkEnd w:id="84"/>
    </w:p>
    <w:p>
      <w:pPr>
        <w:pStyle w:val="Style7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bookmarkStart w:id="85" w:name="bookmark85"/>
      <w:bookmarkStart w:id="86" w:name="bookmark86"/>
      <w:r>
        <w:rPr>
          <w:color w:val="000000"/>
          <w:spacing w:val="0"/>
          <w:w w:val="100"/>
          <w:position w:val="0"/>
          <w:shd w:val="clear" w:color="auto" w:fill="auto"/>
          <w:lang w:val="pl-PL" w:eastAsia="pl-PL" w:bidi="pl-PL"/>
        </w:rPr>
        <w:t>Oficynie Poetów i Malarzy</w:t>
      </w:r>
      <w:bookmarkEnd w:id="85"/>
      <w:bookmarkEnd w:id="86"/>
    </w:p>
    <w:p>
      <w:pPr>
        <w:pStyle w:val="Style7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40" w:line="240" w:lineRule="auto"/>
        <w:ind w:left="0" w:right="0" w:firstLine="0"/>
        <w:jc w:val="center"/>
      </w:pPr>
      <w:bookmarkStart w:id="87" w:name="bookmark87"/>
      <w:bookmarkStart w:id="88" w:name="bookmark88"/>
      <w:r>
        <w:rPr>
          <w:color w:val="000000"/>
          <w:spacing w:val="0"/>
          <w:w w:val="100"/>
          <w:position w:val="0"/>
          <w:shd w:val="clear" w:color="auto" w:fill="auto"/>
          <w:lang w:val="pl-PL" w:eastAsia="pl-PL" w:bidi="pl-PL"/>
        </w:rPr>
        <w:t xml:space="preserve">146 </w:t>
      </w:r>
      <w:r>
        <w:rPr>
          <w:color w:val="000000"/>
          <w:spacing w:val="0"/>
          <w:w w:val="100"/>
          <w:position w:val="0"/>
          <w:shd w:val="clear" w:color="auto" w:fill="auto"/>
          <w:lang w:val="fr-FR" w:eastAsia="fr-FR" w:bidi="fr-FR"/>
        </w:rPr>
        <w:t xml:space="preserve">Bridge </w:t>
      </w:r>
      <w:r>
        <w:rPr>
          <w:color w:val="000000"/>
          <w:spacing w:val="0"/>
          <w:w w:val="100"/>
          <w:position w:val="0"/>
          <w:shd w:val="clear" w:color="auto" w:fill="auto"/>
          <w:lang w:val="pl-PL" w:eastAsia="pl-PL" w:bidi="pl-PL"/>
        </w:rPr>
        <w:t>Arch Sutton Walk,</w:t>
      </w:r>
      <w:bookmarkEnd w:id="87"/>
      <w:bookmarkEnd w:id="88"/>
    </w:p>
    <w:p>
      <w:pPr>
        <w:pStyle w:val="Style7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0"/>
        <w:jc w:val="center"/>
        <w:sectPr>
          <w:headerReference w:type="default" r:id="rId86"/>
          <w:footerReference w:type="default" r:id="rId87"/>
          <w:headerReference w:type="even" r:id="rId88"/>
          <w:footerReference w:type="even" r:id="rId89"/>
          <w:headerReference w:type="first" r:id="rId90"/>
          <w:footerReference w:type="first" r:id="rId91"/>
          <w:footnotePr>
            <w:pos w:val="pageBottom"/>
            <w:numFmt w:val="decimal"/>
            <w:numRestart w:val="continuous"/>
            <w15:footnoteColumns w:val="1"/>
          </w:footnotePr>
          <w:pgSz w:w="7024" w:h="11334"/>
          <w:pgMar w:top="925" w:left="501" w:right="493" w:bottom="646" w:header="0" w:footer="3" w:gutter="0"/>
          <w:cols w:space="720"/>
          <w:noEndnote/>
          <w:titlePg/>
          <w:rtlGutter w:val="0"/>
          <w:docGrid w:linePitch="360"/>
        </w:sectPr>
      </w:pPr>
      <w:bookmarkStart w:id="89" w:name="bookmark89"/>
      <w:bookmarkStart w:id="90" w:name="bookmark90"/>
      <w:r>
        <w:rPr>
          <w:color w:val="000000"/>
          <w:spacing w:val="0"/>
          <w:w w:val="100"/>
          <w:position w:val="0"/>
          <w:shd w:val="clear" w:color="auto" w:fill="auto"/>
          <w:lang w:val="pl-PL" w:eastAsia="pl-PL" w:bidi="pl-PL"/>
        </w:rPr>
        <w:t xml:space="preserve">Londyn </w:t>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E.I</w:t>
      </w:r>
      <w:bookmarkEnd w:id="89"/>
      <w:bookmarkEnd w:id="90"/>
    </w:p>
    <w:p>
      <w:pPr>
        <w:pStyle w:val="Style22"/>
        <w:keepNext w:val="0"/>
        <w:keepLines w:val="0"/>
        <w:widowControl w:val="0"/>
        <w:shd w:val="clear" w:color="auto" w:fill="auto"/>
        <w:bidi w:val="0"/>
        <w:spacing w:before="0" w:after="1080" w:line="240" w:lineRule="auto"/>
        <w:ind w:left="0" w:right="240" w:firstLine="0"/>
        <w:jc w:val="right"/>
        <w:rPr>
          <w:sz w:val="42"/>
          <w:szCs w:val="42"/>
        </w:rPr>
      </w:pPr>
      <w:r>
        <w:rPr>
          <w:rFonts w:ascii="Times New Roman" w:eastAsia="Times New Roman" w:hAnsi="Times New Roman" w:cs="Times New Roman"/>
          <w:b/>
          <w:bCs/>
          <w:i/>
          <w:iCs/>
          <w:color w:val="000000"/>
          <w:spacing w:val="0"/>
          <w:w w:val="100"/>
          <w:position w:val="0"/>
          <w:sz w:val="42"/>
          <w:szCs w:val="42"/>
          <w:shd w:val="clear" w:color="auto" w:fill="auto"/>
          <w:lang w:val="pl-PL" w:eastAsia="pl-PL" w:bidi="pl-PL"/>
        </w:rPr>
        <w:t>Sąsiedzi</w:t>
      </w:r>
    </w:p>
    <w:p>
      <w:pPr>
        <w:pStyle w:val="Style13"/>
        <w:keepNext/>
        <w:keepLines/>
        <w:widowControl w:val="0"/>
        <w:shd w:val="clear" w:color="auto" w:fill="auto"/>
        <w:bidi w:val="0"/>
        <w:spacing w:before="0" w:after="760" w:line="240" w:lineRule="auto"/>
        <w:ind w:left="0" w:right="0" w:firstLine="0"/>
        <w:jc w:val="left"/>
        <w:rPr>
          <w:sz w:val="32"/>
          <w:szCs w:val="32"/>
        </w:rPr>
      </w:pPr>
      <w:bookmarkStart w:id="91" w:name="bookmark91"/>
      <w:bookmarkStart w:id="92" w:name="bookmark92"/>
      <w:bookmarkStart w:id="93" w:name="bookmark93"/>
      <w:r>
        <w:rPr>
          <w:b/>
          <w:bCs/>
          <w:color w:val="000000"/>
          <w:spacing w:val="0"/>
          <w:w w:val="100"/>
          <w:position w:val="0"/>
          <w:sz w:val="32"/>
          <w:szCs w:val="32"/>
          <w:shd w:val="clear" w:color="auto" w:fill="auto"/>
          <w:lang w:val="pl-PL" w:eastAsia="pl-PL" w:bidi="pl-PL"/>
        </w:rPr>
        <w:t>Trust</w:t>
      </w:r>
      <w:bookmarkEnd w:id="91"/>
      <w:bookmarkEnd w:id="92"/>
      <w:bookmarkEnd w:id="93"/>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Od początku roku 1921 aż do końca roku 1927 pełniłem w Tallinie, stolicy Estonii, obowiązki pomocnika, następnie </w:t>
      </w:r>
      <w:r>
        <w:rPr>
          <w:color w:val="000000"/>
          <w:spacing w:val="0"/>
          <w:w w:val="100"/>
          <w:position w:val="0"/>
          <w:shd w:val="clear" w:color="auto" w:fill="auto"/>
          <w:lang w:val="fr-FR" w:eastAsia="fr-FR" w:bidi="fr-FR"/>
        </w:rPr>
        <w:t xml:space="preserve">attaché </w:t>
      </w:r>
      <w:r>
        <w:rPr>
          <w:color w:val="000000"/>
          <w:spacing w:val="0"/>
          <w:w w:val="100"/>
          <w:position w:val="0"/>
          <w:shd w:val="clear" w:color="auto" w:fill="auto"/>
          <w:lang w:val="pl-PL" w:eastAsia="pl-PL" w:bidi="pl-PL"/>
        </w:rPr>
        <w:t xml:space="preserve">wojskowego przy Poselstwie R.P. Jak każdy </w:t>
      </w:r>
      <w:r>
        <w:rPr>
          <w:color w:val="000000"/>
          <w:spacing w:val="0"/>
          <w:w w:val="100"/>
          <w:position w:val="0"/>
          <w:shd w:val="clear" w:color="auto" w:fill="auto"/>
          <w:lang w:val="fr-FR" w:eastAsia="fr-FR" w:bidi="fr-FR"/>
        </w:rPr>
        <w:t xml:space="preserve">attaché </w:t>
      </w:r>
      <w:r>
        <w:rPr>
          <w:color w:val="000000"/>
          <w:spacing w:val="0"/>
          <w:w w:val="100"/>
          <w:position w:val="0"/>
          <w:shd w:val="clear" w:color="auto" w:fill="auto"/>
          <w:lang w:val="pl-PL" w:eastAsia="pl-PL" w:bidi="pl-PL"/>
        </w:rPr>
        <w:t>wojskowy w krajach sąsiadujących z nowopowstałą Rosją sowiecką i ja również miałem powierzone sobie zadania wywiadowcze: badanie Rosji pod względem wojskowym. Placówka nasza szczególnie nadawała się do tego zadania ze względu na niedawno zawarty przez Estonię pokój z Rosją, względną stabilizację na granicy i duży ruch tranzytowy i morski do i z Rosji, tak towarów jak i ludzi. Estończycy po wielowiekowej niewoli odnosili się do Rosjan nienawistnie, a będąc narodem utalentowanym i ruch</w:t>
        <w:softHyphen/>
        <w:t>liwym — byli doskonałymi znawcami Rosji, toteż znalezienie lu</w:t>
        <w:softHyphen/>
        <w:t>dzi do pracy wywiadowczej spośród nich nie przedstawiało wielu trudności. Natomiast doświadczenia z wojny nauczyły mnie uni</w:t>
        <w:softHyphen/>
        <w:t>kania jakichkolwiek kontaktów z białymi Rosjanami, jako z ma</w:t>
        <w:softHyphen/>
        <w:t>teriałem ludzkim gruntownie zdemoralizowanym i w najwyższym stopniu ideowo niepewnym.</w:t>
      </w:r>
    </w:p>
    <w:p>
      <w:pPr>
        <w:pStyle w:val="Style37"/>
        <w:keepNext w:val="0"/>
        <w:keepLines w:val="0"/>
        <w:widowControl w:val="0"/>
        <w:shd w:val="clear" w:color="auto" w:fill="auto"/>
        <w:bidi w:val="0"/>
        <w:spacing w:before="0" w:after="0" w:line="223" w:lineRule="auto"/>
        <w:ind w:left="0" w:right="0" w:firstLine="300"/>
        <w:jc w:val="both"/>
        <w:sectPr>
          <w:headerReference w:type="default" r:id="rId92"/>
          <w:footerReference w:type="default" r:id="rId93"/>
          <w:headerReference w:type="even" r:id="rId94"/>
          <w:footerReference w:type="even" r:id="rId95"/>
          <w:footnotePr>
            <w:pos w:val="pageBottom"/>
            <w:numFmt w:val="decimal"/>
            <w:numRestart w:val="continuous"/>
            <w15:footnoteColumns w:val="1"/>
          </w:footnotePr>
          <w:pgSz w:w="7024" w:h="11334"/>
          <w:pgMar w:top="925" w:left="501" w:right="493" w:bottom="646" w:header="497" w:footer="218" w:gutter="0"/>
          <w:pgNumType w:start="1258"/>
          <w:cols w:space="720"/>
          <w:noEndnote/>
          <w:rtlGutter w:val="0"/>
          <w:docGrid w:linePitch="360"/>
        </w:sectPr>
      </w:pPr>
      <w:r>
        <w:rPr>
          <w:color w:val="000000"/>
          <w:spacing w:val="0"/>
          <w:w w:val="100"/>
          <w:position w:val="0"/>
          <w:shd w:val="clear" w:color="auto" w:fill="auto"/>
          <w:lang w:val="pl-PL" w:eastAsia="pl-PL" w:bidi="pl-PL"/>
        </w:rPr>
        <w:t>W roku 1920 lub w końcu 1919, Komenda Naczelna Polskiej Organizacji Wojskowej nr 3, to jest działającej nadal na tere</w:t>
        <w:softHyphen/>
        <w:t>nach Ukrainy, Białorusi i Rosji, z upoważnienia naszego Sztabu Generalnego wysłała do Kijowa i Winnicy porucznika W. P., Steckiewicza, byłego peowiaka z okręgu wileńskiego. Steckiewicz, wilnianin, pochodzący ze sfer inteligenckich czy ziemiańskich, zdolny, przedsiębiorczy, władający biegle językiem rosyjskim, wy</w:t>
        <w:softHyphen/>
        <w:t>dawał się idealnym człowiekiem do zebrania do kupy i zreorgani</w:t>
        <w:softHyphen/>
        <w:t>zowania rozbitej przez bolszewizm i rewolucję P.O.W. Sztab nasz oczekiwał od Steckiewicza informacji co do zamierzonej ofensywy rosyjskiej, o której miał dość ogólnikowe wiadomości. Steckiewiczowi towarzyszyła peowiaczka z terenów ukraińskich. Zaopatrzony w adresy w Moskwie, Piotrogrodzie, Kijowie i in</w:t>
        <w:softHyphen/>
        <w:t>nych pomniejszych miastach Ukrainy, Steckiewicz z towarzyszką przekroczyli granicę estońsko-sowiecką w rejonie jeziora Pejpus.</w:t>
      </w:r>
    </w:p>
    <w:p>
      <w:pPr>
        <w:pStyle w:val="Style37"/>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Poprzez Piotrogród (Leningrad) dotarli szczęśliwie do Moskwy i tam wpadli w ręce Czeka.</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Steckiewicz był badany osobiście przez Dzierżyńskiego, szefa wszechpotężnej Czeka. Wydał on nie tylko swoją towarzyszkę, ale i całą organizację P.O.W., wszystkie adresy, wszystkie kon</w:t>
        <w:softHyphen/>
        <w:t>takty. Czeka dokonało pogromu nie tylko P.O.W. ale i ludzi bliżej czy dalej z nią związanej. Zadano cios polskości na Ukra</w:t>
        <w:softHyphen/>
        <w:t>inie. Od kul czekistów zginęło tysiące Polaków, dziesiątki tysięcy wywieziono do łagrów lub też zamęczono w więzieniach. W nagrodę za to Steckiewicz nie tylko ocalił głowę, ale jako funk</w:t>
        <w:softHyphen/>
        <w:t>cjonariusz Czeki pomagał w tępieniu śladów polskości.</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 okresie wojny polsko-sowieckiej roku 1920 Steckiewicz robi błyskawiczną karierę. Gdy za Jagody Czeka została przemiano</w:t>
        <w:softHyphen/>
        <w:t>wana na O.G.P.U.</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Steckiewicz nosi trzy romby na kołnierzu, tzn. jest generałem korpusu i szefem tzw. </w:t>
      </w:r>
      <w:r>
        <w:rPr>
          <w:i/>
          <w:iCs/>
          <w:color w:val="000000"/>
          <w:spacing w:val="0"/>
          <w:w w:val="100"/>
          <w:position w:val="0"/>
          <w:shd w:val="clear" w:color="auto" w:fill="auto"/>
          <w:lang w:val="pl-PL" w:eastAsia="pl-PL" w:bidi="pl-PL"/>
        </w:rPr>
        <w:t>Inotdiel OGPU</w:t>
      </w:r>
      <w:r>
        <w:rPr>
          <w:i/>
          <w:iCs/>
          <w:color w:val="000000"/>
          <w:spacing w:val="0"/>
          <w:w w:val="100"/>
          <w:position w:val="0"/>
          <w:shd w:val="clear" w:color="auto" w:fill="auto"/>
          <w:vertAlign w:val="superscript"/>
          <w:lang w:val="pl-PL" w:eastAsia="pl-PL" w:bidi="pl-PL"/>
        </w:rPr>
        <w:footnoteReference w:id="3"/>
      </w:r>
      <w:r>
        <w:rPr>
          <w:i/>
          <w:iCs/>
          <w:color w:val="000000"/>
          <w:spacing w:val="0"/>
          <w:w w:val="100"/>
          <w:position w:val="0"/>
          <w:shd w:val="clear" w:color="auto" w:fill="auto"/>
          <w:vertAlign w:val="superscript"/>
          <w:lang w:val="pl-PL" w:eastAsia="pl-PL" w:bidi="pl-PL"/>
        </w:rPr>
        <w:t xml:space="preserve"> </w:t>
      </w:r>
      <w:r>
        <w:rPr>
          <w:i/>
          <w:iCs/>
          <w:color w:val="000000"/>
          <w:spacing w:val="0"/>
          <w:w w:val="100"/>
          <w:position w:val="0"/>
          <w:shd w:val="clear" w:color="auto" w:fill="auto"/>
          <w:vertAlign w:val="superscript"/>
          <w:lang w:val="pl-PL" w:eastAsia="pl-PL" w:bidi="pl-PL"/>
        </w:rPr>
        <w:footnoteReference w:id="4"/>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to jest podlegają mu wszystkie agentury wywiadu i kontrwywiadu zagranicznego sowieckich placówek dyplomatycznych i tajnych.</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Stackiewicz po zawarciu pokoju z Polską wpadł na pomysł rozbicia emigracji rosyjskiej, głównie monarchistycznej, więcej nawet, wciągnięcia jej do pracy szpiegowskiej na rzecz Rosji (ma się rozumieć wbrew jej własnej woli) i użycia jako ka</w:t>
        <w:softHyphen/>
        <w:t>nałów do inspiracji państw Europy Zachodniej i sąsiadów Rosji; trzecim celem było kontrolowanie wszelkiej działalności monar</w:t>
        <w:softHyphen/>
        <w:t>chistycznej, dywersyjnej lub wywiadowczej na samym teryto</w:t>
        <w:softHyphen/>
        <w:t>rium Rosji.</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Steckiewicz tworzy w Moskwie z oddanych sobie pracowników Czeka „Monarchisticzeskoje Objedinienije Rossiji” (M.O.R.). W skład prezydium wchodzą: zmuszony do tego wskutek areszto</w:t>
        <w:softHyphen/>
        <w:t>wania żony i córki, których życie zależało od lojalnego wyko</w:t>
        <w:softHyphen/>
        <w:t>nywania rozkazów Czeki — gen. armii carskiej Zajonczkowskij, oraz były wiceminister komunikacji z czasów carskich, Fiodorow, używający w organizacji pseudonimu Opperput, inteligentny i sprawny agent Czeki. Inni członkowie zarządu byli tylko pion</w:t>
        <w:softHyphen/>
        <w:t>kami w rękach Steckiewicza lub Opperputa. Z czasem wybije się na poczesne miejsce gen. Denisów, którego Czeka używa na równi z Opperputem do działań zagranicznych, jako rzekomego monarchistę, ale jednocześnie sowieckiego komandarma, co miało świadczyć o „przenikaniu” organizacji monarchistycznej do sze</w:t>
        <w:softHyphen/>
        <w:t>regów Armii Czerwonej.</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Emigracja rosyjska była rozbita tak samo jak jej organizacja monarchistyczna, zbudowana na szkielecie starej, carskiej hie</w:t>
        <w:softHyphen/>
        <w:t>rarchii. Intrygi, zawiści, tytułomania i orderomania skłócały ją coraz bardziej i odstraszały żywioły młodsze, tym bardziej, że i pretendentów to tronu było dwóch: ks. Kiryłł i b. wódz na</w:t>
        <w:softHyphen/>
        <w:t>czelny Mikołaj Mikołajewicz. Wszystko było jakby stworzone roz</w:t>
        <w:softHyphen/>
        <w:t>myślnie, aby na tym tle zaszczepić myśl jedynej, odmłodzonej, odgrodzonej od utytułowanych „czynowników” — organizacji mo-</w:t>
        <w:br w:type="page"/>
      </w:r>
      <w:r>
        <w:rPr>
          <w:color w:val="000000"/>
          <w:spacing w:val="0"/>
          <w:w w:val="100"/>
          <w:position w:val="0"/>
          <w:shd w:val="clear" w:color="auto" w:fill="auto"/>
          <w:lang w:val="pl-PL" w:eastAsia="pl-PL" w:bidi="pl-PL"/>
        </w:rPr>
        <w:t>narchistycznej, tkwiącej swymi korzeniami w Rosji, posiadającej kierownictwo w Moskwie. Zadanie to poruczone zostało Fiodo- rowowi, który dla upozorowania tej pracy przedstawiał się jako urzędnik komunikacji w Moskwie i jako taki miał poruczone jakoby zadania z ramienia rządu poza granicami kraju. Jako rzekomy urzędnik wyjeżdża często na kilka dni do Paryża, Pra</w:t>
        <w:softHyphen/>
        <w:t>gi i Warszawy i wszędzie korzystając ze stosunków carskich ma możność odwiedzania starych przyjaciół lub znajomych i da</w:t>
        <w:softHyphen/>
        <w:t>wania im do zrozumienia, że jest nadal tym, czym był przed wojną, jak najbardziej wiernym tronowi Romanowych monar</w:t>
        <w:softHyphen/>
        <w:t xml:space="preserve">chistą. Szeptana „tajemnica” (jak to na emigracji) rozchodzi się szybko. W Warszawie emigracja o nim wie wszystko zanim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Praga dobrnął z Paryża. W Warszawie Fiodorow zaufanym mo</w:t>
        <w:softHyphen/>
        <w:t>narchistom zwierzył się z istnienia w Moskwie ściśle zakonspiro</w:t>
        <w:softHyphen/>
        <w:t>wanej organizacji monarchistycznej. I znów wiadomość ta wraca do Pragi i Paryża i trafia do Estonii. Nawet nazwa M.O.R. już jest ujawniona. Starzy, jak to starzy, są sceptyczni i podejrzliwi, młodzi pełni otuchy i nadziei na możliwość wreszcie jakiegoś czynu, cieszyli się i byli dumni, że kraj się organizuje.</w:t>
      </w:r>
    </w:p>
    <w:p>
      <w:pPr>
        <w:pStyle w:val="Style37"/>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Za następnym pobytem Fiodorowa wiadomo już, że na czele M.O.R. stoi stary, znany powszechnie z prawości gen. Zajonczko- wskij. Powstają pierwsi delegaci M.O.R. mianowani przez Fio</w:t>
        <w:softHyphen/>
        <w:t>dorowa w Estonii, Łotwie, Finlandii, Polsce itd., którzy na razie mają czekać i rozglądać się za najwartościowszym materiałem do ewentualnego przerzucenia do Rosji, albo do pracy organi</w:t>
        <w:softHyphen/>
        <w:t>zacyjnej na miejscu. Fiodorow podnieca młodych do uczenia się polityki „limitrofów”, jak Rosjanie nazywali narody, które oder</w:t>
        <w:softHyphen/>
        <w:t>wały się od Rosji i uzyskały niepodległość, każę im śledzić sto</w:t>
        <w:softHyphen/>
        <w:t>sunki międzynarodowe, uczyć się i starać się o posiadanie wpły</w:t>
        <w:softHyphen/>
        <w:t>wów w krajach zamieszkania. Z czasem powstają organizacje M.O.R. we wszystkich krajach, w których przebywa emigracja rosyjska, zdyscyplinowane i słuchające wytycznych centrali mos</w:t>
        <w:softHyphen/>
        <w:t>kiewskiej.</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Wiadomości o M.O.R. trafiają i do Socjal-Rewolucjonistów rosyjskich, gdzie stary Burcew, który kiedyś rozszyfrował i ujaw</w:t>
        <w:softHyphen/>
        <w:t>nił prowokatora policji carskiej Azefa — nie ufa M.O.R., czuje, że tu coś nie jest w porządku. Nie ufa również dobry organizator starych monarchistów gen. Kutiepow, nie ufa i Sawinkow, który mimo całego doświadczenia wpada w sidła Czeki na terenie Ro</w:t>
        <w:softHyphen/>
        <w:t>sji i ginie wyrzucony przez okno czrezwyczajki. W parę lat po</w:t>
        <w:softHyphen/>
        <w:t>tem ginie nieufny gen. Kutiepow, porwany na ulicy w Paryżu, wywieziony do jakiegoś portu francuskiego i odtransportowany sowieckim okrętem do Moskwy na Łubiankę, ginie as wywiadu angielskiego kpt. Reily, który chce osobiście sprawdzić co to jest M.O.R. i zawieziony do Moskwy przez Fiodorowa-Opperputa przez „tajne” przejścia, zostaje zastrzelony na Łubiance.</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Powoli zacźynają napływać z Zachodu do centrali M.O.R. w Moskwie pierwsze raporty jej współpracowników zagranicznych. Dzięki stosunkom, jak również dzięki, „usługom wywiadowczym”, niektóre państwa wyrażają zgodę na przesyłanie tych raportów,</w:t>
        <w:br w:type="page"/>
      </w:r>
      <w:r>
        <w:rPr>
          <w:color w:val="000000"/>
          <w:spacing w:val="0"/>
          <w:w w:val="100"/>
          <w:position w:val="0"/>
          <w:shd w:val="clear" w:color="auto" w:fill="auto"/>
          <w:lang w:val="pl-PL" w:eastAsia="pl-PL" w:bidi="pl-PL"/>
        </w:rPr>
        <w:t xml:space="preserve">zazwyczaj w formie listów prywatnych </w:t>
      </w:r>
      <w:r>
        <w:rPr>
          <w:i/>
          <w:iCs/>
          <w:color w:val="000000"/>
          <w:spacing w:val="0"/>
          <w:w w:val="100"/>
          <w:position w:val="0"/>
          <w:shd w:val="clear" w:color="auto" w:fill="auto"/>
          <w:lang w:val="pl-PL" w:eastAsia="pl-PL" w:bidi="pl-PL"/>
        </w:rPr>
        <w:t>do „rodzin”</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Rosji.</w:t>
      </w:r>
      <w:r>
        <w:rPr>
          <w:color w:val="000000"/>
          <w:spacing w:val="0"/>
          <w:w w:val="100"/>
          <w:position w:val="0"/>
          <w:shd w:val="clear" w:color="auto" w:fill="auto"/>
          <w:lang w:val="pl-PL" w:eastAsia="pl-PL" w:bidi="pl-PL"/>
        </w:rPr>
        <w:t xml:space="preserve"> Z czasem M.O.R., który dla celów konspiracyjnych przyjął kryp</w:t>
        <w:softHyphen/>
        <w:t xml:space="preserve">tonim „Trust”, korzysta i z poczty dyplomatycznej </w:t>
      </w:r>
      <w:r>
        <w:rPr>
          <w:i/>
          <w:iCs/>
          <w:color w:val="000000"/>
          <w:spacing w:val="0"/>
          <w:w w:val="100"/>
          <w:position w:val="0"/>
          <w:shd w:val="clear" w:color="auto" w:fill="auto"/>
          <w:lang w:val="pl-PL" w:eastAsia="pl-PL" w:bidi="pl-PL"/>
        </w:rPr>
        <w:t>z Rosji... zagranicę.</w:t>
      </w:r>
      <w:r>
        <w:rPr>
          <w:color w:val="000000"/>
          <w:spacing w:val="0"/>
          <w:w w:val="100"/>
          <w:position w:val="0"/>
          <w:shd w:val="clear" w:color="auto" w:fill="auto"/>
          <w:lang w:val="pl-PL" w:eastAsia="pl-PL" w:bidi="pl-PL"/>
        </w:rPr>
        <w:t xml:space="preserve"> Gdy do mego łącznika w Moskwie, por. Wernera, Trust zwrócił się z tą propozycją, wyraziłem zgodę. Pozwalało mi to przez szereg lat kontrolować instrukcje M.O.R.-Trustu płynące z Moskwy, poznawać powoli ich sieć, zasięg i personalia. W miarę rozwijającej się współpracy z Trustem dawało mi to dużo „informacji” i „dokumentów”, które niekiedy w identycznej for</w:t>
        <w:softHyphen/>
        <w:t>mie otrzymywałem od Anglików bądź Estończyków. Zacząłem nabierać coraz więcej nieufności, popartej dowodami z prze</w:t>
        <w:softHyphen/>
        <w:t>syłanych przez M.O.R. zagranicę listów.</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Pojechałem do Warszawy, gdzie Szefowi Wydziału Wywiadow</w:t>
        <w:softHyphen/>
        <w:t>czego O. II. ppłk. Bociańskiemu przedstawiłem moje wątpliwo</w:t>
        <w:softHyphen/>
        <w:t>ści i podejrzenia. Niestety, nie znalazłem zrozumienia. Zde</w:t>
        <w:softHyphen/>
        <w:t>cydowałem się na krok ryzykowny. Postanowiłem pojechać do Rosji, tłumacząc to w Wydziale Wywiad, koniecznością spot</w:t>
        <w:softHyphen/>
        <w:t>kania się z moimi konfidentami, pracownikami sztabu Czerwonej Armii. Miała to być moja druga „nieoficjalna" podróż do Rosji. Poprzednią odbyłem kilkanaście miesięcy przedtem. Byłem jesz</w:t>
        <w:softHyphen/>
        <w:t>cze w posiadaniu paszportu wystawionego na woźnego-szofera, który wyrobił dla mnie O. II w naszym Min. Spr. Zagr., gdzie mnie nikt nie znał. Obładowany żywnością, ubrany ubogo (ży</w:t>
        <w:softHyphen/>
        <w:t>wność dla placówek naszych w Moskwie, Charkowie i Kijowie wożono regularnie z Warszawy), nie zwracałem uwagi czujnych czekistów. W Moskwie, po porozumieniu się z moim oficerem łącznikowym, postanowiłem odwiedzić pewnego pułkownika Armii Czerwonej, który, jak wynikało z listów, miał być ważnym kontaktem M.O.R.-Trustu w sztabie. Z listów znałem jego adres. Wziąłem ze sobą paczkę konserw i poszedłem.</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Moja nieoczekiwana wizyta była kompletnym zaskoczeniem. Rozmowa z nim utwierdziła mnie w przekonaniu, źe jesteśmy zapewne na równi z innymi sztabami, ofiarą olbrzymiej inspi</w:t>
        <w:softHyphen/>
        <w:t>racji. Następnego dnia z oficerem łącznikowym por. Wernerem, widziałem w Moskwie „oficjalnych” łączników M.O.R.-Trustu. Roz</w:t>
        <w:softHyphen/>
        <w:t xml:space="preserve">mowy z nimi nie wniosły nic nowego. Wiedziałem, że jesteśmy w rękach </w:t>
      </w:r>
      <w:r>
        <w:rPr>
          <w:i/>
          <w:iCs/>
          <w:color w:val="000000"/>
          <w:spacing w:val="0"/>
          <w:w w:val="100"/>
          <w:position w:val="0"/>
          <w:shd w:val="clear" w:color="auto" w:fill="auto"/>
          <w:lang w:val="pl-PL" w:eastAsia="pl-PL" w:bidi="pl-PL"/>
        </w:rPr>
        <w:t>Inotdieła OGPU.</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Po powrocie do Warszawy raz jeszcze meldowałem moim prze</w:t>
        <w:softHyphen/>
        <w:t xml:space="preserve">łożonym, że jesteśmy ślepym narzędziem w rękach sowieciarzy. Popierali mnie dwaj oficerowie, ppłk. Englicht i mjr. Pawłowicz z tzw. Ewidencji O. </w:t>
      </w:r>
      <w:r>
        <w:rPr>
          <w:color w:val="000000"/>
          <w:spacing w:val="0"/>
          <w:w w:val="100"/>
          <w:position w:val="0"/>
          <w:shd w:val="clear" w:color="auto" w:fill="auto"/>
          <w:lang w:val="fr-FR" w:eastAsia="fr-FR" w:bidi="fr-FR"/>
        </w:rPr>
        <w:t xml:space="preserve">IL, </w:t>
      </w:r>
      <w:r>
        <w:rPr>
          <w:color w:val="000000"/>
          <w:spacing w:val="0"/>
          <w:w w:val="100"/>
          <w:position w:val="0"/>
          <w:shd w:val="clear" w:color="auto" w:fill="auto"/>
          <w:lang w:val="pl-PL" w:eastAsia="pl-PL" w:bidi="pl-PL"/>
        </w:rPr>
        <w:t>której zadaniem było badanie jakości i prawdziwości otrzymywanych przez nasz wywiad wiadomości. W rezultacie tych naszych zastrzeżeń — odebrano mi łączność z M.O.R., odwołano mego utalentowanego oficera por. Wernera i wysłano na jego miejsce innego, zresztą również dzielnego, ofi</w:t>
        <w:softHyphen/>
        <w:t>cera tylko, niestety, niedoświadczonego, mjra Niedzińskiego.</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Łączność z M.O.R.-Trustem objęła bezpośrednio Warszawa, tj. mjr. Talikowski, kierownik Referatu Rosyjskiego Wydziału Wywiadowczego. Był to kapitalny błąd, zabrakło „buforo</w:t>
        <w:softHyphen/>
        <w:t>wego" pośrednictwa, jakim był ośrodek talliński. Jedną tylko</w:t>
        <w:br w:type="page"/>
      </w:r>
      <w:r>
        <w:rPr>
          <w:color w:val="000000"/>
          <w:spacing w:val="0"/>
          <w:w w:val="100"/>
          <w:position w:val="0"/>
          <w:shd w:val="clear" w:color="auto" w:fill="auto"/>
          <w:lang w:val="pl-PL" w:eastAsia="pl-PL" w:bidi="pl-PL"/>
        </w:rPr>
        <w:t>rzecz „wydębiłem” na szefie wywiadu: żądanie od Moskwy po</w:t>
        <w:softHyphen/>
        <w:t>ważnych materiałów wywiadowczych, jak na przykład planów mobilizacyjnych. Niech się wykażą swymi rzekomymi stosunka</w:t>
        <w:softHyphen/>
        <w:t>mi w sztabie R.K.K.A.</w:t>
      </w:r>
    </w:p>
    <w:p>
      <w:pPr>
        <w:pStyle w:val="Style37"/>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Dziwnym zbiegiem okoliczności po tym akcie odebrania łącz</w:t>
        <w:softHyphen/>
        <w:t>ności z M.O.R.-Trustem Tallinowi i przeniesienia na łączność bez</w:t>
        <w:softHyphen/>
        <w:t>pośrednią Moskwa-Warszawa, zjawił się w Warszawie — Fiodo</w:t>
        <w:softHyphen/>
        <w:t>rów (Opperput)! Zaproponowałem mjr. Talikowskiemu, kier. wyw. na Rosję odbycie spotkania we trójkę. Nigdy przedtem nie wi</w:t>
        <w:softHyphen/>
        <w:t>działem Opperputa, który jak się okazuje był w kontakcie z kierownikiem wywiadu na Rosję; widzieli się już niejednokrotnie. Gdy zostało ustalone spotkanie, Fiodorow nagle zachorował, zo</w:t>
        <w:softHyphen/>
        <w:t>stał zawieziony do prywatnej kliniki św. Józefa w Warszawie i poddany operacji ślepej kiszki. Postanowiliśmy z kierownikiem wywiadu na Rosję odwiedzić go. Tak się złożyło, że po zapu</w:t>
        <w:softHyphen/>
        <w:t>kaniu do drzwi pokoju, wszedłem pierwszy. Zauważyłem, że Fio</w:t>
        <w:softHyphen/>
        <w:t>dorow szybko schował pod kołdrę jakąś książkę. Z rozmowy nie pamiętam nic, twarz nijaka, tylko małe, chytre, lisie oczy cały czas biegały po naszych osobach. Po wyjściu z pokoju popro</w:t>
        <w:softHyphen/>
        <w:t>siłem siostrę szpitalną by zechciała przy sposobności odnotować tytuł i rok wydania książki, którą pacjent-Rosjanin czyta. Tra</w:t>
        <w:softHyphen/>
        <w:t>fiłem szczęśliwie. Była to historia Rosji Iłowajskiego, wydana na kilka lat przed wojną w Moskwie. Według mego przypuszcze</w:t>
        <w:softHyphen/>
        <w:t>nia była to książka, którą posługiwano się do szyfrowania „li</w:t>
        <w:softHyphen/>
        <w:t>terowego” w kontaktach zagranicznych. Bez znajomości książki, która jest w tym celu używana, szyfr, według opinii naszego znakomitego deszyfranta płk. Kowalewskiego, do którego zwra</w:t>
        <w:softHyphen/>
        <w:t>całem się z prośbą o rozszyfrowanie szeregu listów, jest nie</w:t>
        <w:softHyphen/>
        <w:t>możliwy do odczytania. Dałem zatem na odjezdnym do Tallina kierownikowi wywiadu na Rosję poważne narzędzie do ewentu</w:t>
        <w:softHyphen/>
        <w:t>alnego rozszyfrowania listów M.O.R.-Trustu. Ale Warszawa, jak to było do przewidzenia, nie miała ani czasu ani personelu do spokojnego i metodycznego zajmowania się tą sprawą.</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Jak było uplanowane, Wydział Wywiadowczy postawił M.O.R. zadanie dostarczenia planów mob. M.O.R.-Trust kręcił, odwlekał, wreszcie oświadczył, że zdobycie tych rzeczy będzie kosztować wiele, bo trzeba niektórych ludzi w sztabie przekupić; w tej sprawie był znów w Warszawie Fiodorow i gen Denisów. Sprawa ciągnęła się bardzo długo.</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tym okresie naszych peregrynacji M.O.R. zagranicą rozwi</w:t>
        <w:softHyphen/>
        <w:t>jał się dość szybko. Ponieważ młodzi monarchiści z zagranicznego M.O.R. nie bardzo szanowali stare autorytety paryskie kłócące się ze sobą, GPU postanowiło utworzyć „trzecią” siłę, powołać na patrona człowieka jak najmniej zaangażowanego w rozgryw</w:t>
        <w:softHyphen/>
        <w:t>ki emigracyjne. Taką osobę znaleziono w Szwajcarii. Mieszkał tam książę Liwen (spokrewiony z dworem carskim), który od opuszczenia Rosji nie mieszał się do czynnej polityki, ale był wrażliwy i czujny na wszystko co się w Rosji dzieje. Do misji wtajemniczenia „światłejszewo" kniazia postanowiono użyć gen. Denisowa, jako oficera Armii Czerwonej, który jest jednocześnie</w:t>
        <w:br w:type="page"/>
      </w:r>
      <w:r>
        <w:rPr>
          <w:color w:val="000000"/>
          <w:spacing w:val="0"/>
          <w:w w:val="100"/>
          <w:position w:val="0"/>
          <w:shd w:val="clear" w:color="auto" w:fill="auto"/>
          <w:lang w:val="pl-PL" w:eastAsia="pl-PL" w:bidi="pl-PL"/>
        </w:rPr>
        <w:t>gorącym monarchistą i członkiem jej tajnej organizacji w Rosji. Dano gen. Denisowowi jakiś przydział w Komisji Rozbrojenio</w:t>
        <w:softHyphen/>
        <w:t>wej Ligi Narodów (a może był nawet szefem delegacji sowiec</w:t>
        <w:softHyphen/>
        <w:t>kiej?). Denisów wybrał się do Liwena z wizytą, w czasie której przed nim „otworzył swoją duszę”. Mówił mu, że Rosja prze</w:t>
        <w:softHyphen/>
        <w:t>chodzi olbrzymie przemiany myślowe, że jest nie tylko częścią Europy ale i Azji i że oni tam w konspiracji mówią o Eurazji i ruchu euroazjatyckim. Retoryka gen. Denisowa poruszyła ks. Liwena i po jakimś czasie dał M.O.R swój patronat. Temat eurazjatycki był szeroko opracowany przez M.O.R. i stale w in</w:t>
        <w:softHyphen/>
        <w:t>strukcjach płynących z Moskwy zagranicą poruszany. Eurazja stała się na czas jakiś bardzo modną w publicystyce zagranicznej i naszej.</w:t>
      </w:r>
    </w:p>
    <w:p>
      <w:pPr>
        <w:pStyle w:val="Style37"/>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W starej emigracji z Mikołajem Mikołajewiczem, Wranglem i Kutiepowym na czele stosunek do M.O.R.-Trustu budził coraz większe zainteresowanie. Na sugestię Fiodorowa postano</w:t>
        <w:softHyphen/>
        <w:t>wiono wysłać do Rosji zaufanego człowieka, który by zapoznał się M.O.R. i przekonał się o jej zasięgu i wpływach. Wybór padł na bliskiego kierownictwu monarchistów typu Kutiepowa, pisa</w:t>
        <w:softHyphen/>
        <w:t>rza i byłego dziennikarza kijowskiego, Szulgina</w:t>
      </w:r>
      <w:r>
        <w:rPr>
          <w:color w:val="000000"/>
          <w:spacing w:val="0"/>
          <w:w w:val="100"/>
          <w:position w:val="0"/>
          <w:shd w:val="clear" w:color="auto" w:fill="auto"/>
          <w:lang w:val="pl-PL" w:eastAsia="pl-PL" w:bidi="pl-PL"/>
        </w:rPr>
        <w:footnoteReference w:id="5"/>
      </w:r>
      <w:r>
        <w:rPr>
          <w:color w:val="000000"/>
          <w:spacing w:val="0"/>
          <w:w w:val="100"/>
          <w:position w:val="0"/>
          <w:shd w:val="clear" w:color="auto" w:fill="auto"/>
          <w:lang w:val="pl-PL" w:eastAsia="pl-PL" w:bidi="pl-PL"/>
        </w:rPr>
        <w:t>, mieszkającego w Paryżu.</w:t>
      </w:r>
    </w:p>
    <w:p>
      <w:pPr>
        <w:pStyle w:val="Style37"/>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Szulgin poprzez Polskę udał się do Rosji. Po stronie sowiec</w:t>
        <w:softHyphen/>
        <w:t>kiej oczekiwał go już gen. Denisów, który pilotował go do Moskwy. W Moskwie nastąpiło w „tajemniczych” warunkach spotkanie z prezydium Monarchistycznego Zjednoczenia w Ro</w:t>
        <w:softHyphen/>
        <w:t>sji (M.O.R.), tj. z gen. Zajonczkowskim i oczywiście Fiodoro- wem. Po paru dniach oglądania Moskwy sowieckiej Szulgina eskortowano do Leningradu, gdzie miał spotkanie z tamtejszym oddziałem M.O.R., po czym znów z innym towarzyszem poje</w:t>
        <w:softHyphen/>
        <w:t>chał do Kijowa, gdzie przed rewolucją wydawał własne pismo. Po ponownym powrocie do Moskwy zwierzył się Fiodorowowi ze swoich jak najlepszych, wręcz entuzjastycznych, wrażeń i wy</w:t>
        <w:softHyphen/>
        <w:t>raził życzenie napisania książki o tym co widział i słyszał. Fio</w:t>
        <w:softHyphen/>
        <w:t>dorów zaakceptował tę myśl z jednym zastrzeżeniem: rękopis musi być przysłany do przejrzenia przez prezydium M.O.R. aby nie pojawiły się w druku jakieś błędy wypaczające linię ideową M.O.R.-u, lub fakty, które by mogły naprowadzić OGPU na trop M.O.R.-u Szulgin po miesięcznym pobycie w Rosji tą samą dro</w:t>
        <w:softHyphen/>
        <w:t xml:space="preserve">gą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„okno” na granicy polsko-sowieckiej powrócił do Paryża, skąd niebawem rękopis jego książki powędrował do Moskwy. Po kilku tygodniach, po uzyskaniu </w:t>
      </w:r>
      <w:r>
        <w:rPr>
          <w:i/>
          <w:iCs/>
          <w:color w:val="000000"/>
          <w:spacing w:val="0"/>
          <w:w w:val="100"/>
          <w:position w:val="0"/>
          <w:shd w:val="clear" w:color="auto" w:fill="auto"/>
          <w:lang w:val="fr-FR" w:eastAsia="fr-FR" w:bidi="fr-FR"/>
        </w:rPr>
        <w:t>imprimatur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książka ukazała się pod nazwą „Tri Stolicy” (Trzy Stolice). Książka zrobiła pioru</w:t>
        <w:softHyphen/>
        <w:t>nujące wrażenie na emigracji. Znane nazwisko, wędrówka autora po Rosji, możliwa jedynie przy pomocy rozgałęzionej, silnej i wpływowej organizacji, przekonały ostatecznie niewiernych, że M.O.R. jest organizacją potężną i poza wszelkimi podejrzeniamL Duże wrażenie na Szulginie zrobiło specjalnie dla niego zainsce-</w:t>
        <w:br w:type="page"/>
      </w:r>
      <w:r>
        <w:rPr>
          <w:color w:val="000000"/>
          <w:spacing w:val="0"/>
          <w:w w:val="100"/>
          <w:position w:val="0"/>
          <w:shd w:val="clear" w:color="auto" w:fill="auto"/>
          <w:lang w:val="pl-PL" w:eastAsia="pl-PL" w:bidi="pl-PL"/>
        </w:rPr>
        <w:t xml:space="preserve">nizowane „nabożeństwo” przedstawiciela tzw. </w:t>
      </w:r>
      <w:r>
        <w:rPr>
          <w:i/>
          <w:iCs/>
          <w:color w:val="000000"/>
          <w:spacing w:val="0"/>
          <w:w w:val="100"/>
          <w:position w:val="0"/>
          <w:shd w:val="clear" w:color="auto" w:fill="auto"/>
          <w:lang w:val="pl-PL" w:eastAsia="pl-PL" w:bidi="pl-PL"/>
        </w:rPr>
        <w:t>Żiwoj Cerkwi</w:t>
      </w:r>
      <w:r>
        <w:rPr>
          <w:color w:val="000000"/>
          <w:spacing w:val="0"/>
          <w:w w:val="100"/>
          <w:position w:val="0"/>
          <w:shd w:val="clear" w:color="auto" w:fill="auto"/>
          <w:lang w:val="pl-PL" w:eastAsia="pl-PL" w:bidi="pl-PL"/>
        </w:rPr>
        <w:t xml:space="preserve"> (coś w rodzaju naszych księży-patriotów). Nabożeństwo odbyło się w jakiejś piwnicy w obecności całego prezydium M.O.R. oraz szeregu oficerów w mundurach. Nabożeństwo odprawił </w:t>
      </w:r>
      <w:r>
        <w:rPr>
          <w:i/>
          <w:iCs/>
          <w:color w:val="000000"/>
          <w:spacing w:val="0"/>
          <w:w w:val="100"/>
          <w:position w:val="0"/>
          <w:shd w:val="clear" w:color="auto" w:fill="auto"/>
          <w:lang w:val="pl-PL" w:eastAsia="pl-PL" w:bidi="pl-PL"/>
        </w:rPr>
        <w:t>biatiusz- ka,</w:t>
      </w:r>
      <w:r>
        <w:rPr>
          <w:color w:val="000000"/>
          <w:spacing w:val="0"/>
          <w:w w:val="100"/>
          <w:position w:val="0"/>
          <w:shd w:val="clear" w:color="auto" w:fill="auto"/>
          <w:lang w:val="pl-PL" w:eastAsia="pl-PL" w:bidi="pl-PL"/>
        </w:rPr>
        <w:t xml:space="preserve"> który nie bardzo dobrze mówił po rosyjsku, co jeszcze bar</w:t>
        <w:softHyphen/>
        <w:t xml:space="preserve">dziej wzruszyło Szulgina, który pomyślał sobie o eurazyjskości nie tylko M.O.R.-u, ale i cerkwi prawosławnej. Wzruszony całował ręce </w:t>
      </w:r>
      <w:r>
        <w:rPr>
          <w:i/>
          <w:iCs/>
          <w:color w:val="000000"/>
          <w:spacing w:val="0"/>
          <w:w w:val="100"/>
          <w:position w:val="0"/>
          <w:shd w:val="clear" w:color="auto" w:fill="auto"/>
          <w:lang w:val="pl-PL" w:eastAsia="pl-PL" w:bidi="pl-PL"/>
        </w:rPr>
        <w:t>batiuszki,</w:t>
      </w:r>
      <w:r>
        <w:rPr>
          <w:color w:val="000000"/>
          <w:spacing w:val="0"/>
          <w:w w:val="100"/>
          <w:position w:val="0"/>
          <w:shd w:val="clear" w:color="auto" w:fill="auto"/>
          <w:lang w:val="pl-PL" w:eastAsia="pl-PL" w:bidi="pl-PL"/>
        </w:rPr>
        <w:t xml:space="preserve"> którym był — Steckiewicz, zastępca szefa OGPU, we własnej osobie.</w:t>
      </w:r>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Książka Szulgina miała również duży wpływ na oddziały wy</w:t>
        <w:softHyphen/>
        <w:t>wiadowcze wszystkich sztabów, które z M.O.R. pracowały, a pracowały z nią, jak się później okazało, sztaby całej Europy interesującej się Rosją.</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Tymczasem negocjacje naszego wywiadu z M.O.R.-Trustem w sprawie planu mobilizacyjnego ciągnęły się niepomiernie długo. Wreszcie M.O.R. oświadcza, że niestety planów mobilizacyjnych sztabu nie może na razie dostarczyć, gdyż zaszły nieprzewidzia</w:t>
        <w:softHyphen/>
        <w:t>ne zmiany personalne w sztabie Armii Czerwonej, lecz może wkrótce dostarczyć plany mobilizacyjne kolei sowieckich za 10 tys. dolarów. Wywiad nasz wyraża zgodę z tym, że 5 tysięcy jest płatne przy otrzymaniu, reszta po przejrzeniu i akcepta</w:t>
        <w:softHyphen/>
        <w:t>cji.</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Plany mobilizacyjne kolei przybywają wreszcie do sztabu. Stu</w:t>
        <w:softHyphen/>
        <w:t>diują je kolejno: Ewidencja O.II., potem Oddział IV Kwatermis- trzowski Sztabu Głównego. Plany są prawdziwe — pada ostatecz</w:t>
        <w:softHyphen/>
        <w:t>ne orzeczenie. Szef sztabu gen. Piskor wraz z szefem O. II. płk. Bajerem uzyskują w Belwederze audiencję u Marszałka Piłsud</w:t>
        <w:softHyphen/>
        <w:t>skiego. Marszałek poleca im zostawić mu te plany na parę dni do przejrzenia.</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kilka dni potem zostaje wezwany do Belwederu Szef Szta</w:t>
        <w:softHyphen/>
        <w:t>bu Głównego gen. Piskor.</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Marszałek poleca Szefowi Sztabu zabranie tych „szmat so</w:t>
        <w:softHyphen/>
        <w:t xml:space="preserve">wieckich”, którymi bolszewicy chcą wprowadzić w błąd nasz sztab. Kolejno Marszałek wskazuje Szefowi Sztabu błędy w obliczeniach sowieckich co do przelotności poszczególnych stacji kolejowych, które wykrył przy pobieżnym przeglądaniu </w:t>
      </w:r>
      <w:r>
        <w:rPr>
          <w:i/>
          <w:iCs/>
          <w:color w:val="000000"/>
          <w:spacing w:val="0"/>
          <w:w w:val="100"/>
          <w:position w:val="0"/>
          <w:shd w:val="clear" w:color="auto" w:fill="auto"/>
          <w:lang w:val="pl-PL" w:eastAsia="pl-PL" w:bidi="pl-PL"/>
        </w:rPr>
        <w:t>rzeko</w:t>
        <w:softHyphen/>
        <w:t>mych</w:t>
      </w:r>
      <w:r>
        <w:rPr>
          <w:color w:val="000000"/>
          <w:spacing w:val="0"/>
          <w:w w:val="100"/>
          <w:position w:val="0"/>
          <w:shd w:val="clear" w:color="auto" w:fill="auto"/>
          <w:lang w:val="pl-PL" w:eastAsia="pl-PL" w:bidi="pl-PL"/>
        </w:rPr>
        <w:t xml:space="preserve"> planów mob. kolei sowieckich. O ile dobrze pamiętam, to myślą przewodnią tych planów było zainspirowanie nam, że uderzenie sowieckie na Polskę przewidziane jest w kierunku Lwowa, a nie tradycyjnie na „wrota smoleńskie”. I to w Mar</w:t>
        <w:softHyphen/>
        <w:t>szałku Piłsudskim wzbudziło pierwsze podejrzenia, które — po jego ściślejszej analizie przelotności poszczególnych stacji kole</w:t>
        <w:softHyphen/>
        <w:t>jowych — doprowadziło do wykrycia błędów obliczeniowych, nie zauważonych ani przez O.II. ani O.IV. naszego sztabu.</w:t>
      </w:r>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Od szefa Sztabu w dół — „drogą służbową” — poszły zastrze</w:t>
        <w:softHyphen/>
        <w:t>żenia co do planu mobilizacyjnego, zwróconego M.O.R. z odpo</w:t>
        <w:softHyphen/>
        <w:t>wiednim komentarzem.</w:t>
      </w:r>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Znając M.O.R.-Trust sądzę, że kopie tego planu poszły i do in</w:t>
        <w:softHyphen/>
        <w:t>nych sztabów.</w:t>
      </w:r>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Nasz oficer łącznikowy do M.O.R. w Moskwie, mjr. Niedziński</w:t>
        <w:br w:type="page"/>
      </w:r>
      <w:r>
        <w:rPr>
          <w:color w:val="000000"/>
          <w:spacing w:val="0"/>
          <w:w w:val="100"/>
          <w:position w:val="0"/>
          <w:shd w:val="clear" w:color="auto" w:fill="auto"/>
          <w:lang w:val="pl-PL" w:eastAsia="pl-PL" w:bidi="pl-PL"/>
        </w:rPr>
        <w:t>meldował, że zwrócenie planów mob. jako fałszywych było wiel</w:t>
        <w:softHyphen/>
        <w:t>kim zaskoczeniem dla łącznika M.O.R.</w:t>
      </w:r>
    </w:p>
    <w:p>
      <w:pPr>
        <w:pStyle w:val="Style37"/>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Osobiście nie ukrywałem przed moimi kolegami </w:t>
      </w:r>
      <w:r>
        <w:rPr>
          <w:color w:val="000000"/>
          <w:spacing w:val="0"/>
          <w:w w:val="100"/>
          <w:position w:val="0"/>
          <w:shd w:val="clear" w:color="auto" w:fill="auto"/>
          <w:lang w:val="fr-FR" w:eastAsia="fr-FR" w:bidi="fr-FR"/>
        </w:rPr>
        <w:t xml:space="preserve">attachés </w:t>
      </w:r>
      <w:r>
        <w:rPr>
          <w:color w:val="000000"/>
          <w:spacing w:val="0"/>
          <w:w w:val="100"/>
          <w:position w:val="0"/>
          <w:shd w:val="clear" w:color="auto" w:fill="auto"/>
          <w:lang w:val="pl-PL" w:eastAsia="pl-PL" w:bidi="pl-PL"/>
        </w:rPr>
        <w:t>woj</w:t>
        <w:softHyphen/>
        <w:t xml:space="preserve">skowymi w Tallinie i Rydze (w międzyczasie byłem mianowany jednocześnie </w:t>
      </w:r>
      <w:r>
        <w:rPr>
          <w:color w:val="000000"/>
          <w:spacing w:val="0"/>
          <w:w w:val="100"/>
          <w:position w:val="0"/>
          <w:shd w:val="clear" w:color="auto" w:fill="auto"/>
          <w:lang w:val="fr-FR" w:eastAsia="fr-FR" w:bidi="fr-FR"/>
        </w:rPr>
        <w:t xml:space="preserve">attaché </w:t>
      </w:r>
      <w:r>
        <w:rPr>
          <w:color w:val="000000"/>
          <w:spacing w:val="0"/>
          <w:w w:val="100"/>
          <w:position w:val="0"/>
          <w:shd w:val="clear" w:color="auto" w:fill="auto"/>
          <w:lang w:val="pl-PL" w:eastAsia="pl-PL" w:bidi="pl-PL"/>
        </w:rPr>
        <w:t>wojskowym także i w Rydze), którzy, jak się domyślałem, mieli swoje kontakty z M.O.R., o mistyfikacji, która została odkryta w Warszawie. Wiedzieli też o tym szefowie organizacji monarchistycznej w Rydze i Tallinie — szlachetni i przyzwoici Rosjanie.</w:t>
      </w:r>
    </w:p>
    <w:p>
      <w:pPr>
        <w:pStyle w:val="Style37"/>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Przypuszczam, że to wydarzenie, a może i inne jakieś niezna</w:t>
        <w:softHyphen/>
        <w:t>ne mi przyczyny, spowodowało załamanie się w kierownictwie M.O.R.-Trustu. Był to już rok 1927 a więc okres intensywnych „czystek” w Rosji. Następuje ze strony OGPU cykl błędów i gaff.</w:t>
      </w:r>
    </w:p>
    <w:p>
      <w:pPr>
        <w:pStyle w:val="Style37"/>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 xml:space="preserve">Na wiosnę 1927 roku przybywa z Rosji grupa członków M.O.R., którzy przekazują sztabowi fińskiemu szereg rewelacji: do M.O.R. przeniknęły wtyczki OGPU, na skutek czego w M.O.R. nastąpił rozłam na </w:t>
      </w:r>
      <w:r>
        <w:rPr>
          <w:i/>
          <w:iCs/>
          <w:color w:val="000000"/>
          <w:spacing w:val="0"/>
          <w:w w:val="100"/>
          <w:position w:val="0"/>
          <w:shd w:val="clear" w:color="auto" w:fill="auto"/>
          <w:lang w:val="pl-PL" w:eastAsia="pl-PL" w:bidi="pl-PL"/>
        </w:rPr>
        <w:t>pewnych</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niepewnych.</w:t>
      </w:r>
      <w:r>
        <w:rPr>
          <w:color w:val="000000"/>
          <w:spacing w:val="0"/>
          <w:w w:val="100"/>
          <w:position w:val="0"/>
          <w:shd w:val="clear" w:color="auto" w:fill="auto"/>
          <w:lang w:val="pl-PL" w:eastAsia="pl-PL" w:bidi="pl-PL"/>
        </w:rPr>
        <w:t xml:space="preserve"> Stwierdzają, że gen. Zajonczkowskij jest pionkiem w rękach czekistów, natomiast Opperput-Fiodorow jest pewny i wierny monarchista! On to bę</w:t>
        <w:softHyphen/>
        <w:t>dzie prowadzić nadal oczyszczony od agentów Czeki i lepiej za</w:t>
        <w:softHyphen/>
        <w:t>konspirowany M.O.R. Oni, prawdziwi monarchiści, mają zaufanie do gen. Millera (następcy gen. Kutiepowa) i z nim tylko chcą mówić, jeśli chodzi o stronę rosyjską, i jemu złożyć obszerne zeznania, na które chcą zaprosić niektórych oficerów obcych armii. Z armii polskiej wymieniają z imienia i nazwiska szefa Wydziału Wywiadowczego tj. płk. Bociańskiego i kierownika re</w:t>
        <w:softHyphen/>
        <w:t>feratu na Rosję mjr. Talikowskiego, natomiast uważają za wtycz</w:t>
        <w:softHyphen/>
        <w:t>ki sowieckie kapitana Drymmera, Szefa O.II. płk. Bajera i Szefa Sztabu Głównego gen. Piskora!</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W parę dni potem, zdziwiony, przyjmowałem u siebie Szefa Wydziału Wywiadowczego i kierownika referatu na Rosję, którzy jechali do Helsinek. Obaj nie mieli już wtedy wątpliwości, że jest to kiepska rozgrywka sowiecka, pragnęli jednak dotrzeć do samego dna tej Wielkiej Inspiracji.</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Rzekomi „uciekinierzy” z Rosji i „bojowcy” M.O.R. poczęli zasypywać obecnych różnymi wiadomościami, gdzie między ziarn</w:t>
        <w:softHyphen/>
        <w:t>kami prawdy kryły się dalsze inspiracje i fałsze.</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Trzeba przyznać obiektywnie, że gen. Miller i jego otoczenie rosyjskie odnosiło się bardzo krytycznie do przybyszów, a nawet do rzekomo bardzo bliskiej kuzynki gen. Kutiepowa, kobiety uży</w:t>
        <w:softHyphen/>
        <w:t>wającej w M.O.R. nazwiska Szulc. Rosjanie byli bardziej kry</w:t>
        <w:softHyphen/>
        <w:t>tyczni i przenikliwsi aniżeli oficerowie sztabu fińskiego, którzy zdumiewali wszystkich swoją nieuzasadnioną wiarą i dziecinną naiwnością. Szefowie wywiadu łotewskiego i estońskiego, dobrze obeznani z M.O.R., łatwo zorientowali się, że jest to dalsza gra OGPU. Jakkolwiek nie byłem w Helsinkach, wiedziałem szczegó</w:t>
        <w:softHyphen/>
        <w:t xml:space="preserve">łowo o całym przebiegu wielodniowych konferencji i </w:t>
      </w:r>
      <w:r>
        <w:rPr>
          <w:i/>
          <w:iCs/>
          <w:color w:val="000000"/>
          <w:spacing w:val="0"/>
          <w:w w:val="100"/>
          <w:position w:val="0"/>
          <w:shd w:val="clear" w:color="auto" w:fill="auto"/>
          <w:lang w:val="pl-PL" w:eastAsia="pl-PL" w:bidi="pl-PL"/>
        </w:rPr>
        <w:t>razobłacze- nij</w:t>
      </w:r>
      <w:r>
        <w:rPr>
          <w:color w:val="000000"/>
          <w:spacing w:val="0"/>
          <w:w w:val="100"/>
          <w:position w:val="0"/>
          <w:shd w:val="clear" w:color="auto" w:fill="auto"/>
          <w:lang w:val="pl-PL" w:eastAsia="pl-PL" w:bidi="pl-PL"/>
        </w:rPr>
        <w:t xml:space="preserve"> robionych przez „uciekinierów”.</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Gen. Miller zażądał od „uciekinierów” dowodów prawdy i siły, o której relacjonują.</w:t>
      </w:r>
      <w:r>
        <w:br w:type="page"/>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Uciekinierzy deklarują dwa dowody: 1) uderzenie na dom partii w Leningradzie i 2) wysadzenie Łubienki (centralne więzie</w:t>
        <w:softHyphen/>
        <w:t>nie i siedziba OGPU) w Moskwie.</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Najpierw poszła pierwsza partia złożona z kilku osób, które miały opanować albo wysadzić Dom Partii w Leningradzie. Przy przerzucaniu ich przez granicę fińsko-sowiecką nastąpił jakiś nieprzewidziany wypadek, który zatrzymał „zamachowców” w w Finlandii w pobliżu granicy na kilkadziesiąt godzin. Tymcza</w:t>
        <w:softHyphen/>
        <w:t>sem w parę godzin po przekroczeniu przez nich granicy otrzy</w:t>
        <w:softHyphen/>
        <w:t>mano już w Helsinkach gazety leningradzkie z obszernym opisem napadu na Dom Partii i... zabiciu zamachowców, którzy przybyli z Finlandii, nasłani przez białogwardyjców rosyjskich!</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fr-FR" w:eastAsia="fr-FR" w:bidi="fr-FR"/>
        </w:rPr>
        <w:t xml:space="preserve">Ta gaffa </w:t>
      </w:r>
      <w:r>
        <w:rPr>
          <w:color w:val="000000"/>
          <w:spacing w:val="0"/>
          <w:w w:val="100"/>
          <w:position w:val="0"/>
          <w:shd w:val="clear" w:color="auto" w:fill="auto"/>
          <w:lang w:val="pl-PL" w:eastAsia="pl-PL" w:bidi="pl-PL"/>
        </w:rPr>
        <w:t>OGPU otworzyła wreszcie oczy tym, którzy jeszcze wierzyli w M.O.R.-Trust. Nawet Finnowie przekonali się, źe zo</w:t>
        <w:softHyphen/>
        <w:t>stali oszukani.</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Wkrótce OGPU popełniło drugą gaffę. W prasie moskiewskiej ukazuje się obszerny opis udaremnionego „zamachu” na Łubian</w:t>
        <w:softHyphen/>
        <w:t>kę w Moskwie. W walce z zamachowcami, przysłanymi z Polski (?) zginęła Szulc i Fiodorow-Opperput, przy którym „znaleziono” pumżgtwk z opisem działalności (sic) M.O.R.</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Ten drugi błąd OGPU był już tak grubymi nićmi szyty, że skończył raz na zawsze legendę M.O.R.-Trustu.</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wiele lat potem, już po moim przejściu do Ministerstwa Spraw Zagranicznych doszły mnie, jak mi się wydawało, ostatnie echa M.O.R. Ktoś z moich znajomych Łotyszów był w Szanghaju i w kawiarni spotkał się oko w oko z dobrze znanym sobie Fio- dorowem-Opperputem, który zdaniem mego znajomego kręcił się zapewne w kołach białej emigracji rosyjskiej współdziałającej z Czang Kai-szekiem.</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Minęło znów parę lat. Nastąpiło zawarcie paktu o nieagresji z Rosją i ocieplenie naszych wzajemnych stosunków. Pewnie te</w:t>
        <w:softHyphen/>
        <w:t>mu zawdzięczam „przyjemne” spotkanie w pociągu Moskwa- Charków, dokąd udawałem się na inspekcję placówek konsular</w:t>
        <w:softHyphen/>
        <w:t>nych. W korytarzu wagonu sypialnego zauważyłem młodego, przy</w:t>
        <w:softHyphen/>
        <w:t>stojnego oficera sowieckiego, wyróżniającego się elegancją i po</w:t>
        <w:softHyphen/>
        <w:t>stawą. Za chwilę oficer ten, z oznakami generała korpusu na kołnierzu i z dużą ilością odznaczeń na mundurze, odezwał się do mnie w nienagannej polszczyźnie: czy mam przyjemność mó</w:t>
        <w:softHyphen/>
        <w:t>wić z panem kapitanem Drymmerem?</w:t>
      </w:r>
    </w:p>
    <w:p>
      <w:pPr>
        <w:pStyle w:val="Style37"/>
        <w:keepNext w:val="0"/>
        <w:keepLines w:val="0"/>
        <w:widowControl w:val="0"/>
        <w:numPr>
          <w:ilvl w:val="0"/>
          <w:numId w:val="9"/>
        </w:numPr>
        <w:shd w:val="clear" w:color="auto" w:fill="auto"/>
        <w:tabs>
          <w:tab w:pos="561" w:val="left"/>
        </w:tabs>
        <w:bidi w:val="0"/>
        <w:spacing w:before="0" w:after="0" w:line="223" w:lineRule="auto"/>
        <w:ind w:left="0" w:right="0" w:firstLine="280"/>
        <w:jc w:val="both"/>
      </w:pPr>
      <w:r>
        <w:rPr>
          <w:color w:val="000000"/>
          <w:spacing w:val="0"/>
          <w:w w:val="100"/>
          <w:position w:val="0"/>
          <w:shd w:val="clear" w:color="auto" w:fill="auto"/>
          <w:lang w:val="pl-PL" w:eastAsia="pl-PL" w:bidi="pl-PL"/>
        </w:rPr>
        <w:t>Tak, kapitanem rezerwy, gdyż obecnie jestem urzędnikiem M.S.Z.</w:t>
      </w:r>
    </w:p>
    <w:p>
      <w:pPr>
        <w:pStyle w:val="Style37"/>
        <w:keepNext w:val="0"/>
        <w:keepLines w:val="0"/>
        <w:widowControl w:val="0"/>
        <w:numPr>
          <w:ilvl w:val="0"/>
          <w:numId w:val="9"/>
        </w:numPr>
        <w:shd w:val="clear" w:color="auto" w:fill="auto"/>
        <w:tabs>
          <w:tab w:pos="561" w:val="left"/>
        </w:tabs>
        <w:bidi w:val="0"/>
        <w:spacing w:before="0" w:after="0" w:line="223" w:lineRule="auto"/>
        <w:ind w:left="0" w:right="0" w:firstLine="280"/>
        <w:jc w:val="both"/>
      </w:pPr>
      <w:r>
        <w:rPr>
          <w:color w:val="000000"/>
          <w:spacing w:val="0"/>
          <w:w w:val="100"/>
          <w:position w:val="0"/>
          <w:shd w:val="clear" w:color="auto" w:fill="auto"/>
          <w:lang w:val="pl-PL" w:eastAsia="pl-PL" w:bidi="pl-PL"/>
        </w:rPr>
        <w:t>Ja jestem były porucznik Steckiewicz, a obecnie — wska</w:t>
        <w:softHyphen/>
        <w:t>zał na kołnierze z trzema rombami — generał korpusu.</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Zaczęła się rozmowa, chwilami lekka i żartobliwa, chwilami przeplatana groźbami lub też próbami ze strony Steckiewicza, zwerbowania mnie do pozostania w Rosji. Ze swej strony zapro</w:t>
        <w:softHyphen/>
        <w:t>ponowałem mu, by lepiej powrócił do Polski i rodzinnego Wil</w:t>
        <w:softHyphen/>
        <w:t>na.</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Steckiewicz nawracał do M.O.R. parokrotnie, bowiem rozmowa nasza na korytarzu trwała wiele godzin. Śmiałem się z niego,</w:t>
        <w:br w:type="page"/>
      </w:r>
      <w:r>
        <w:rPr>
          <w:color w:val="000000"/>
          <w:spacing w:val="0"/>
          <w:w w:val="100"/>
          <w:position w:val="0"/>
          <w:shd w:val="clear" w:color="auto" w:fill="auto"/>
          <w:lang w:val="pl-PL" w:eastAsia="pl-PL" w:bidi="pl-PL"/>
        </w:rPr>
        <w:t>że tak głupio rozegrali zakończenie, oraz że niepotrzebnie mnie, rzekomo ich współpracownika, postawili na tej samej płaszczyź</w:t>
        <w:softHyphen/>
        <w:t>nie co szefa O. II. i Szefa Sztabu. Zakończenie tej części rozmowy było nieoczekiwane:</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Tak, ale ja dostałem za to odznaczenie, i wskazał na order Czerwonego Sztandaru, a pan o mało nie dostał się do więzienia. To była zemsta za Bagińskiego i Wieczorkiewicza.</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A cóż to ma wspólnego, powiedziałem, ani ich znałem ani nawet nie wiedziałem, że zostali bezsensownie zastrzeleni przez wariata Muraszkę.</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Ot, tak sobie powiedziałem — odparł Steckiewicz — przyznam się, podziwiam pańską odwagę czy bezczelność, by podróżować po Rosji, przecie i u nas może się znaleźć jakiś Muraszko.</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Pod pańską opieką i z moim paszportem dyplomatycznym nic mi się nie stanie.</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Zakończyliśmy rozmowę mówiąc o przedstawieniu teatralnym, na którym poprzedniego wieczoru byłem w Moskwie.</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Tak, wiem, siedziałem obok pana, ale mnie pan nie po</w:t>
        <w:softHyphen/>
        <w:t>znał, mimo,» że na ulicy Widok (dawna komenda nacz. POW) spotkaliśmy się. Wiedziałem, że kupiono dla amb. Łukasiewicza i pana bilety. Za panem siedział pański dawny przyjaciel i dowódca, Witkowski-Marczewski</w:t>
      </w:r>
      <w:r>
        <w:rPr>
          <w:color w:val="000000"/>
          <w:spacing w:val="0"/>
          <w:w w:val="100"/>
          <w:position w:val="0"/>
          <w:shd w:val="clear" w:color="auto" w:fill="auto"/>
          <w:vertAlign w:val="superscript"/>
          <w:lang w:val="pl-PL" w:eastAsia="pl-PL" w:bidi="pl-PL"/>
        </w:rPr>
        <w:footnoteReference w:id="6"/>
      </w:r>
      <w:r>
        <w:rPr>
          <w:color w:val="000000"/>
          <w:spacing w:val="0"/>
          <w:w w:val="100"/>
          <w:position w:val="0"/>
          <w:shd w:val="clear" w:color="auto" w:fill="auto"/>
          <w:lang w:val="pl-PL" w:eastAsia="pl-PL" w:bidi="pl-PL"/>
        </w:rPr>
        <w:t>. Jak pan widzi, był pan otoczony Pola</w:t>
        <w:softHyphen/>
        <w:t>kami.</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Na tym zakończyła się rozmowa, której końca miałem wysłu</w:t>
        <w:softHyphen/>
        <w:t>chać w parę dni później, gdy po inspekcji konsulatów w Charko</w:t>
        <w:softHyphen/>
        <w:t xml:space="preserve">wie, a później w Kijowie, powracałem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Moskwa do War</w:t>
        <w:softHyphen/>
        <w:t>szawy.</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przedziale wozu sypialnego z Moskwy do Warszawy za</w:t>
        <w:softHyphen/>
        <w:t>stałem byłego porucznika Witkowskiego-Marczewskiego, który przed wojną wciągnął mnie do drużyn strzeleckich w Warszawie, w jego plutonie byłem kapralem w I brygadzie, sypialiśmy pod jednym namiotem, jedliśmy z jednej miski. Wojna 1920 roku rozdzieliła nas. Po pobiciu bolszewików pod Warszawą, dowo</w:t>
        <w:softHyphen/>
        <w:t>dził kompanią piechoty. W czasie naszej kontrofensywy słabo było z dowozem żywności. Marczewski kazał zarekwirować kro</w:t>
        <w:softHyphen/>
        <w:t>wę, którą przez parę dni, bijąc się i maszerując, żywiła się kom</w:t>
        <w:softHyphen/>
        <w:t>pania. Ale nad Marczewskim czuwał sąd połowy i słynna ustawa sierpniówka, mocą której za rekwizycję: sąd połowy i rozstrze</w:t>
        <w:softHyphen/>
        <w:t>lanie. Nasi sądownicy brali ustawę dosłownie i nie było dla nich okoliczności łagodzących. Marczewski został skazany na rozs</w:t>
        <w:softHyphen/>
        <w:t>trzelanie. Źle pilnowany, wyrwał pistolet pilnującemu go żandar</w:t>
        <w:softHyphen/>
        <w:t>mowi i w ucieczce, ostrzeliwując się, zabił, jak sądził, żandarma. Przed Marczewskim w desperacji stanęła, jak mu się wydawało, jedyna droga — ucieczka do Rosji. Tak jak Steckiewicz — trafił na Dzierżyńskiego i poszedł tą samą drogą, lecz nie tak udaną w sensie kariery, jak tamten. O ile wiem, szczytem jego karie</w:t>
        <w:softHyphen/>
        <w:t xml:space="preserve">ry był </w:t>
      </w:r>
      <w:r>
        <w:rPr>
          <w:i/>
          <w:iCs/>
          <w:color w:val="000000"/>
          <w:spacing w:val="0"/>
          <w:w w:val="100"/>
          <w:position w:val="0"/>
          <w:shd w:val="clear" w:color="auto" w:fill="auto"/>
          <w:lang w:val="pl-PL" w:eastAsia="pl-PL" w:bidi="pl-PL"/>
        </w:rPr>
        <w:t>Razwiedtipr</w:t>
      </w:r>
      <w:r>
        <w:rPr>
          <w:color w:val="000000"/>
          <w:spacing w:val="0"/>
          <w:w w:val="100"/>
          <w:position w:val="0"/>
          <w:shd w:val="clear" w:color="auto" w:fill="auto"/>
          <w:lang w:val="pl-PL" w:eastAsia="pl-PL" w:bidi="pl-PL"/>
        </w:rPr>
        <w:t xml:space="preserve"> (wydział wywiadowczy i kontrwywiadowczy) </w:t>
      </w:r>
      <w:r>
        <w:rPr>
          <w:color w:val="000000"/>
          <w:spacing w:val="0"/>
          <w:w w:val="100"/>
          <w:position w:val="0"/>
          <w:shd w:val="clear" w:color="auto" w:fill="auto"/>
          <w:lang w:val="pl-PL" w:eastAsia="pl-PL" w:bidi="pl-PL"/>
        </w:rPr>
        <w:t>XVI armii sowieckiej, działającej na Ukrainie. Tam też w ręce jego dostała się młoda dziewczyna, peowiaczka, Hajduczanka, z materiałami wywiadowczymi. Badał ją Marczewski. W toku ba</w:t>
        <w:softHyphen/>
        <w:t>dania wyszło, że to ja ją wysłałem (zresztą nie pierwszy raz). Marczewski wypytywał ją o mój pseudonim legionowy, ale ona niewiele o mnie wiedziała. Ustalił wreszcie z rysopisu, że to prawdopodobnie Tomek Drymmer. Oddał jej materiały wywia</w:t>
        <w:softHyphen/>
        <w:t>dowcze, dał przepustkę przez posterunki graniczne i zapowie</w:t>
        <w:softHyphen/>
        <w:t>dział, by mi powiedziała, że odsyła ją Witkowski-Marczewski, bo pamięta przyjaźń i przestrzega, że gdybym wpadł w ręce bolszewików niech się powołam na niego, a on mnie będzie ra</w:t>
        <w:softHyphen/>
        <w:t>tować.</w:t>
      </w:r>
      <w:r>
        <w:br w:type="page"/>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Przypomniałem mu to i podziękowałem za uratowanie życia Hajduczance, która zresztą nie pożyła długo. Na egzaminie ma</w:t>
        <w:softHyphen/>
        <w:t>turalnym ścięto ją z polskiego (pochodziła z Żytomierza, tam należała do P.O.W., była jedną z najdzielniejszych wywiadow- czyń, głęboko ideowa). Odebrała sobie życie strzałem z karabinu.</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Witkowski-Marczewski był wzruszony i moim podziękowa</w:t>
        <w:softHyphen/>
        <w:t>niem i pamięcią. Wyjął z kieszeni jakąś fotografię,» wsadził mi w ręce i wyszedł. Była to fotografia Komendanta Piłsudskiego z więzienia carskiego.</w:t>
      </w:r>
    </w:p>
    <w:p>
      <w:pPr>
        <w:pStyle w:val="Style37"/>
        <w:keepNext w:val="0"/>
        <w:keepLines w:val="0"/>
        <w:widowControl w:val="0"/>
        <w:shd w:val="clear" w:color="auto" w:fill="auto"/>
        <w:bidi w:val="0"/>
        <w:spacing w:before="0" w:line="226" w:lineRule="auto"/>
        <w:ind w:left="0" w:right="0" w:firstLine="320"/>
        <w:jc w:val="both"/>
      </w:pPr>
      <w:r>
        <w:rPr>
          <w:color w:val="000000"/>
          <w:spacing w:val="0"/>
          <w:w w:val="100"/>
          <w:position w:val="0"/>
          <w:shd w:val="clear" w:color="auto" w:fill="auto"/>
          <w:lang w:val="pl-PL" w:eastAsia="pl-PL" w:bidi="pl-PL"/>
        </w:rPr>
        <w:t>W czasie tej wojny dowiedziałem się, rozpytując tych, którzy siedzieli po więzieniach sowieckich, że tak Steckiewicz jak i Witkowski-Marczewski zginęli w okresie czystki Jeżowa.</w:t>
      </w:r>
    </w:p>
    <w:p>
      <w:pPr>
        <w:pStyle w:val="Style37"/>
        <w:keepNext w:val="0"/>
        <w:keepLines w:val="0"/>
        <w:widowControl w:val="0"/>
        <w:pBdr>
          <w:bottom w:val="single" w:sz="4" w:space="0" w:color="auto"/>
        </w:pBdr>
        <w:shd w:val="clear" w:color="auto" w:fill="auto"/>
        <w:bidi w:val="0"/>
        <w:spacing w:before="0" w:after="0" w:line="226" w:lineRule="auto"/>
        <w:ind w:left="0" w:right="400" w:firstLine="0"/>
        <w:jc w:val="right"/>
        <w:sectPr>
          <w:headerReference w:type="default" r:id="rId96"/>
          <w:footerReference w:type="default" r:id="rId97"/>
          <w:headerReference w:type="even" r:id="rId98"/>
          <w:footerReference w:type="even" r:id="rId99"/>
          <w:headerReference w:type="first" r:id="rId100"/>
          <w:footerReference w:type="first" r:id="rId101"/>
          <w:footnotePr>
            <w:pos w:val="pageBottom"/>
            <w:numFmt w:val="decimal"/>
            <w:numRestart w:val="continuous"/>
            <w15:footnoteColumns w:val="1"/>
          </w:footnotePr>
          <w:pgSz w:w="7024" w:h="11334"/>
          <w:pgMar w:top="925" w:left="501" w:right="493" w:bottom="646" w:header="0" w:footer="3" w:gutter="0"/>
          <w:pgNumType w:start="97"/>
          <w:cols w:space="720"/>
          <w:noEndnote/>
          <w:titlePg/>
          <w:rtlGutter w:val="0"/>
          <w:docGrid w:linePitch="360"/>
        </w:sectPr>
      </w:pPr>
      <w:r>
        <w:rPr>
          <w:i/>
          <w:iCs/>
          <w:color w:val="000000"/>
          <w:spacing w:val="0"/>
          <w:w w:val="100"/>
          <w:position w:val="0"/>
          <w:shd w:val="clear" w:color="auto" w:fill="auto"/>
          <w:lang w:val="pl-PL" w:eastAsia="pl-PL" w:bidi="pl-PL"/>
        </w:rPr>
        <w:t>W. T. DRYMMER</w:t>
      </w:r>
    </w:p>
    <w:p>
      <w:pPr>
        <w:pStyle w:val="Style7"/>
        <w:keepNext/>
        <w:keepLines/>
        <w:widowControl w:val="0"/>
        <w:shd w:val="clear" w:color="auto" w:fill="auto"/>
        <w:bidi w:val="0"/>
        <w:spacing w:before="0" w:after="1160" w:line="240" w:lineRule="auto"/>
        <w:ind w:left="2420" w:right="0" w:firstLine="0"/>
        <w:jc w:val="left"/>
      </w:pPr>
      <w:bookmarkStart w:id="94" w:name="bookmark94"/>
      <w:bookmarkStart w:id="95" w:name="bookmark95"/>
      <w:r>
        <w:rPr>
          <w:color w:val="000000"/>
          <w:spacing w:val="0"/>
          <w:w w:val="100"/>
          <w:position w:val="0"/>
          <w:shd w:val="clear" w:color="auto" w:fill="auto"/>
          <w:lang w:val="pl-PL" w:eastAsia="pl-PL" w:bidi="pl-PL"/>
        </w:rPr>
        <w:t>Kronika kulturalna</w:t>
      </w:r>
      <w:bookmarkEnd w:id="94"/>
      <w:bookmarkEnd w:id="95"/>
    </w:p>
    <w:p>
      <w:pPr>
        <w:pStyle w:val="Style42"/>
        <w:keepNext/>
        <w:keepLines/>
        <w:widowControl w:val="0"/>
        <w:shd w:val="clear" w:color="auto" w:fill="auto"/>
        <w:bidi w:val="0"/>
        <w:spacing w:before="0" w:after="740" w:line="240" w:lineRule="auto"/>
        <w:ind w:left="0" w:right="0" w:firstLine="0"/>
        <w:jc w:val="both"/>
      </w:pPr>
      <w:bookmarkStart w:id="96" w:name="bookmark96"/>
      <w:bookmarkStart w:id="97" w:name="bookmark97"/>
      <w:r>
        <w:rPr>
          <w:color w:val="000000"/>
          <w:spacing w:val="0"/>
          <w:w w:val="100"/>
          <w:position w:val="0"/>
          <w:shd w:val="clear" w:color="auto" w:fill="auto"/>
          <w:lang w:val="pl-PL" w:eastAsia="pl-PL" w:bidi="pl-PL"/>
        </w:rPr>
        <w:t>Rozmowa z A. Czerniawskim</w:t>
      </w:r>
      <w:bookmarkEnd w:id="96"/>
      <w:bookmarkEnd w:id="97"/>
    </w:p>
    <w:p>
      <w:pPr>
        <w:pStyle w:val="Style37"/>
        <w:keepNext w:val="0"/>
        <w:keepLines w:val="0"/>
        <w:widowControl w:val="0"/>
        <w:shd w:val="clear" w:color="auto" w:fill="auto"/>
        <w:bidi w:val="0"/>
        <w:spacing w:before="0" w:after="200" w:line="226" w:lineRule="auto"/>
        <w:ind w:left="0" w:right="0" w:firstLine="300"/>
        <w:jc w:val="both"/>
      </w:pPr>
      <w:r>
        <w:rPr>
          <w:color w:val="000000"/>
          <w:spacing w:val="0"/>
          <w:w w:val="100"/>
          <w:position w:val="0"/>
          <w:shd w:val="clear" w:color="auto" w:fill="auto"/>
          <w:lang w:val="pl-PL" w:eastAsia="pl-PL" w:bidi="pl-PL"/>
        </w:rPr>
        <w:t xml:space="preserve">W grudniu ubiegłego roku ukazał się zbiór opowiadań Adama Czerniawskiego pt. </w:t>
      </w:r>
      <w:r>
        <w:rPr>
          <w:i/>
          <w:iCs/>
          <w:color w:val="000000"/>
          <w:spacing w:val="0"/>
          <w:w w:val="100"/>
          <w:position w:val="0"/>
          <w:shd w:val="clear" w:color="auto" w:fill="auto"/>
          <w:lang w:val="pl-PL" w:eastAsia="pl-PL" w:bidi="pl-PL"/>
        </w:rPr>
        <w:t>Części mniejszej całości</w:t>
      </w:r>
      <w:r>
        <w:rPr>
          <w:color w:val="000000"/>
          <w:spacing w:val="0"/>
          <w:w w:val="100"/>
          <w:position w:val="0"/>
          <w:shd w:val="clear" w:color="auto" w:fill="auto"/>
          <w:lang w:val="pl-PL" w:eastAsia="pl-PL" w:bidi="pl-PL"/>
        </w:rPr>
        <w:t xml:space="preserve"> wydany przez Ofi</w:t>
        <w:softHyphen/>
        <w:t>cynę Poetów i Malarzy. Czerniawski zadebiutował tomikiem wier</w:t>
        <w:softHyphen/>
        <w:t xml:space="preserve">szy pt. </w:t>
      </w:r>
      <w:r>
        <w:rPr>
          <w:i/>
          <w:iCs/>
          <w:color w:val="000000"/>
          <w:spacing w:val="0"/>
          <w:w w:val="100"/>
          <w:position w:val="0"/>
          <w:shd w:val="clear" w:color="auto" w:fill="auto"/>
          <w:lang w:val="pl-PL" w:eastAsia="pl-PL" w:bidi="pl-PL"/>
        </w:rPr>
        <w:t>Polowanie na jednorożca</w:t>
      </w:r>
      <w:r>
        <w:rPr>
          <w:color w:val="000000"/>
          <w:spacing w:val="0"/>
          <w:w w:val="100"/>
          <w:position w:val="0"/>
          <w:shd w:val="clear" w:color="auto" w:fill="auto"/>
          <w:lang w:val="pl-PL" w:eastAsia="pl-PL" w:bidi="pl-PL"/>
        </w:rPr>
        <w:t xml:space="preserve"> w r. 1956; w r. 1962 ukazał się w ramach Biblioteki </w:t>
      </w:r>
      <w:r>
        <w:rPr>
          <w:i/>
          <w:iCs/>
          <w:color w:val="000000"/>
          <w:spacing w:val="0"/>
          <w:w w:val="100"/>
          <w:position w:val="0"/>
          <w:shd w:val="clear" w:color="auto" w:fill="auto"/>
          <w:lang w:val="pl-PL" w:eastAsia="pl-PL" w:bidi="pl-PL"/>
        </w:rPr>
        <w:t>Kultury</w:t>
      </w:r>
      <w:r>
        <w:rPr>
          <w:color w:val="000000"/>
          <w:spacing w:val="0"/>
          <w:w w:val="100"/>
          <w:position w:val="0"/>
          <w:shd w:val="clear" w:color="auto" w:fill="auto"/>
          <w:lang w:val="pl-PL" w:eastAsia="pl-PL" w:bidi="pl-PL"/>
        </w:rPr>
        <w:t xml:space="preserve"> drugi tom wierszy pt. </w:t>
      </w:r>
      <w:r>
        <w:rPr>
          <w:i/>
          <w:iCs/>
          <w:color w:val="000000"/>
          <w:spacing w:val="0"/>
          <w:w w:val="100"/>
          <w:position w:val="0"/>
          <w:shd w:val="clear" w:color="auto" w:fill="auto"/>
          <w:lang w:val="pl-PL" w:eastAsia="pl-PL" w:bidi="pl-PL"/>
        </w:rPr>
        <w:t>Topografia wnętrza.</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P: Czy uważasz się głównie za poetę i czy twoje opowiadania są pewnego rodzaju prozą poetycką? Na przykład, twój wiersz „Letnie igrzyska” w </w:t>
      </w:r>
      <w:r>
        <w:rPr>
          <w:i/>
          <w:iCs/>
          <w:color w:val="000000"/>
          <w:spacing w:val="0"/>
          <w:w w:val="100"/>
          <w:position w:val="0"/>
          <w:shd w:val="clear" w:color="auto" w:fill="auto"/>
          <w:lang w:val="pl-PL" w:eastAsia="pl-PL" w:bidi="pl-PL"/>
        </w:rPr>
        <w:t>Topografii</w:t>
      </w:r>
      <w:r>
        <w:rPr>
          <w:color w:val="000000"/>
          <w:spacing w:val="0"/>
          <w:w w:val="100"/>
          <w:position w:val="0"/>
          <w:shd w:val="clear" w:color="auto" w:fill="auto"/>
          <w:lang w:val="pl-PL" w:eastAsia="pl-PL" w:bidi="pl-PL"/>
        </w:rPr>
        <w:t xml:space="preserve"> bardzo przypomina późniejsze opowiadania i wydaje mi się, że są pisane w podobnym nastro</w:t>
        <w:softHyphen/>
        <w:t>ju. Czemu więc „Igrzyska” napisałeś wierszem, a np. „Giotto”, może najbardziej poetyckie ze wszystkich opowiadań, napisałeś prozą?</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O: Trudno odpowiedzieć na pytanie, czy pewne rzeczy można by napisać prozą i na odwrót. Darowski, który mnie kiedyś w tej materii atakował i sprowokował bardzo pożyteczną dyskusję w </w:t>
      </w:r>
      <w:r>
        <w:rPr>
          <w:i/>
          <w:iCs/>
          <w:color w:val="000000"/>
          <w:spacing w:val="0"/>
          <w:w w:val="100"/>
          <w:position w:val="0"/>
          <w:shd w:val="clear" w:color="auto" w:fill="auto"/>
          <w:lang w:val="pl-PL" w:eastAsia="pl-PL" w:bidi="pl-PL"/>
        </w:rPr>
        <w:t>Kontynentach,</w:t>
      </w:r>
      <w:r>
        <w:rPr>
          <w:color w:val="000000"/>
          <w:spacing w:val="0"/>
          <w:w w:val="100"/>
          <w:position w:val="0"/>
          <w:shd w:val="clear" w:color="auto" w:fill="auto"/>
          <w:lang w:val="pl-PL" w:eastAsia="pl-PL" w:bidi="pl-PL"/>
        </w:rPr>
        <w:t xml:space="preserve"> wierzy w absolutne rozgraniczenie między prozą a poezją. Według niego ja tę granicę zacieram i dlatego zasłu</w:t>
        <w:softHyphen/>
        <w:t>guję na potępienie. Cóż ja na to poradzę!</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 Czy nazwałbyś „Letnie igrzyska” prekursorem swoich opo</w:t>
        <w:softHyphen/>
        <w:t>wiadań?</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O: Opowiadania zacząłem pisać mniej więcej w tym samym czasie, co wiersze, które weszły do </w:t>
      </w:r>
      <w:r>
        <w:rPr>
          <w:i/>
          <w:iCs/>
          <w:color w:val="000000"/>
          <w:spacing w:val="0"/>
          <w:w w:val="100"/>
          <w:position w:val="0"/>
          <w:shd w:val="clear" w:color="auto" w:fill="auto"/>
          <w:lang w:val="pl-PL" w:eastAsia="pl-PL" w:bidi="pl-PL"/>
        </w:rPr>
        <w:t>Topografii.</w:t>
      </w:r>
      <w:r>
        <w:rPr>
          <w:color w:val="000000"/>
          <w:spacing w:val="0"/>
          <w:w w:val="100"/>
          <w:position w:val="0"/>
          <w:shd w:val="clear" w:color="auto" w:fill="auto"/>
          <w:lang w:val="pl-PL" w:eastAsia="pl-PL" w:bidi="pl-PL"/>
        </w:rPr>
        <w:t xml:space="preserve"> Reagowałem wów</w:t>
        <w:softHyphen/>
        <w:t>czas przeciw świadomej, bardzo kunsztownej poetyckości wier</w:t>
        <w:softHyphen/>
        <w:t xml:space="preserve">szy w </w:t>
      </w:r>
      <w:r>
        <w:rPr>
          <w:i/>
          <w:iCs/>
          <w:color w:val="000000"/>
          <w:spacing w:val="0"/>
          <w:w w:val="100"/>
          <w:position w:val="0"/>
          <w:shd w:val="clear" w:color="auto" w:fill="auto"/>
          <w:lang w:val="pl-PL" w:eastAsia="pl-PL" w:bidi="pl-PL"/>
        </w:rPr>
        <w:t>Jednorożcu.</w:t>
      </w:r>
      <w:r>
        <w:rPr>
          <w:color w:val="000000"/>
          <w:spacing w:val="0"/>
          <w:w w:val="100"/>
          <w:position w:val="0"/>
          <w:shd w:val="clear" w:color="auto" w:fill="auto"/>
          <w:lang w:val="pl-PL" w:eastAsia="pl-PL" w:bidi="pl-PL"/>
        </w:rPr>
        <w:t xml:space="preserve"> Ten wiersz, który zaliczam do okresu przej</w:t>
        <w:softHyphen/>
        <w:t>ściowego, był próbą wyzbycia się efektów. Jest więc chyba w jakiejś mierze prekursorem opowiadań.</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 Czy pisanie prozy i poezji to są dla ciebie dwa równoległe procesy?</w:t>
      </w:r>
    </w:p>
    <w:p>
      <w:pPr>
        <w:pStyle w:val="Style37"/>
        <w:keepNext w:val="0"/>
        <w:keepLines w:val="0"/>
        <w:widowControl w:val="0"/>
        <w:shd w:val="clear" w:color="auto" w:fill="auto"/>
        <w:bidi w:val="0"/>
        <w:spacing w:before="0" w:after="0" w:line="226" w:lineRule="auto"/>
        <w:ind w:left="0" w:right="0" w:firstLine="300"/>
        <w:jc w:val="both"/>
        <w:sectPr>
          <w:headerReference w:type="default" r:id="rId102"/>
          <w:footerReference w:type="default" r:id="rId103"/>
          <w:headerReference w:type="even" r:id="rId104"/>
          <w:footerReference w:type="even" r:id="rId105"/>
          <w:footnotePr>
            <w:pos w:val="pageBottom"/>
            <w:numFmt w:val="decimal"/>
            <w:numRestart w:val="continuous"/>
            <w15:footnoteColumns w:val="1"/>
          </w:footnotePr>
          <w:pgSz w:w="7024" w:h="11334"/>
          <w:pgMar w:top="925" w:left="501" w:right="493" w:bottom="646" w:header="497" w:footer="218" w:gutter="0"/>
          <w:pgNumType w:start="1269"/>
          <w:cols w:space="720"/>
          <w:noEndnote/>
          <w:rtlGutter w:val="0"/>
          <w:docGrid w:linePitch="360"/>
        </w:sectPr>
      </w:pPr>
      <w:r>
        <w:rPr>
          <w:color w:val="000000"/>
          <w:spacing w:val="0"/>
          <w:w w:val="100"/>
          <w:position w:val="0"/>
          <w:shd w:val="clear" w:color="auto" w:fill="auto"/>
          <w:lang w:val="pl-PL" w:eastAsia="pl-PL" w:bidi="pl-PL"/>
        </w:rPr>
        <w:t>O: Są w zasadzie równoległe. Same procesy tworzenia różnią się nieco, ale trudno mi tę różnicę uchwycić. Ciekawe, że za</w:t>
        <w:softHyphen/>
      </w:r>
    </w:p>
    <w:p>
      <w:pPr>
        <w:pStyle w:val="Style3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zwyczaj zaczyna się od pisania wierszy, a później przechodzi się na prozę. Niektórzy pozostają przy jednym i drugim. Nie znam wypadku przejścia od prozy do poezji. Poezja jest wyra</w:t>
        <w:softHyphen/>
        <w:t>zem wczesnej młodości, powiedzmy lat dwudziestych. Inni zu</w:t>
        <w:softHyphen/>
        <w:t>pełnie odchodzą od poezji i uważają się wyłącznie za prozai</w:t>
        <w:softHyphen/>
        <w:t>ków.</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P: Ihnatowicz pisał w recenzji z </w:t>
      </w:r>
      <w:r>
        <w:rPr>
          <w:i/>
          <w:iCs/>
          <w:color w:val="000000"/>
          <w:spacing w:val="0"/>
          <w:w w:val="100"/>
          <w:position w:val="0"/>
          <w:shd w:val="clear" w:color="auto" w:fill="auto"/>
          <w:lang w:val="pl-PL" w:eastAsia="pl-PL" w:bidi="pl-PL"/>
        </w:rPr>
        <w:t>Polowania</w:t>
      </w:r>
      <w:r>
        <w:rPr>
          <w:color w:val="000000"/>
          <w:spacing w:val="0"/>
          <w:w w:val="100"/>
          <w:position w:val="0"/>
          <w:shd w:val="clear" w:color="auto" w:fill="auto"/>
          <w:lang w:val="pl-PL" w:eastAsia="pl-PL" w:bidi="pl-PL"/>
        </w:rPr>
        <w:t xml:space="preserve"> o „melancholii i smutku z powodu konfliktu między pięknem a domniemaną rzeczywistością, która rodzi poczucie beznadziejności”. Czy to poczucie beznadziejności, która wedle Ihnatowicza „nie pozwala na pozytywne ustosunkowanie się do teraźniejszości”, nurtuje ciebie i czy temu właśnie dajesz wyraz w swych opowiada</w:t>
        <w:softHyphen/>
        <w:t>niach?</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O: To oskarżenie przypomina dobre stalinowskie czasy, kiedy z reguły wymawiano pisarzom brak pozytywnego ustosunkowa</w:t>
        <w:softHyphen/>
        <w:t>nia się do rzeczywistości! Oczywiście Ihnatowicz miał coś in</w:t>
        <w:softHyphen/>
        <w:t xml:space="preserve">nego na myśli, ale w każdym razie nie zgadzam się, że te wiersze były w jakimśkolwiek sensie wyrazem beznadziejności. W </w:t>
      </w:r>
      <w:r>
        <w:rPr>
          <w:i/>
          <w:iCs/>
          <w:color w:val="000000"/>
          <w:spacing w:val="0"/>
          <w:w w:val="100"/>
          <w:position w:val="0"/>
          <w:shd w:val="clear" w:color="auto" w:fill="auto"/>
          <w:lang w:val="pl-PL" w:eastAsia="pl-PL" w:bidi="pl-PL"/>
        </w:rPr>
        <w:t>Jedno</w:t>
        <w:softHyphen/>
        <w:t>rożcu</w:t>
      </w:r>
      <w:r>
        <w:rPr>
          <w:color w:val="000000"/>
          <w:spacing w:val="0"/>
          <w:w w:val="100"/>
          <w:position w:val="0"/>
          <w:shd w:val="clear" w:color="auto" w:fill="auto"/>
          <w:lang w:val="pl-PL" w:eastAsia="pl-PL" w:bidi="pl-PL"/>
        </w:rPr>
        <w:t xml:space="preserve"> próbowałem opisać świat idealny np: wiersz </w:t>
      </w:r>
      <w:r>
        <w:rPr>
          <w:color w:val="000000"/>
          <w:spacing w:val="0"/>
          <w:w w:val="100"/>
          <w:position w:val="0"/>
          <w:shd w:val="clear" w:color="auto" w:fill="auto"/>
          <w:lang w:val="fr-FR" w:eastAsia="fr-FR" w:bidi="fr-FR"/>
        </w:rPr>
        <w:t>„Embarque</w:t>
        <w:softHyphen/>
        <w:t xml:space="preserve">ment pour Cythère” </w:t>
      </w:r>
      <w:r>
        <w:rPr>
          <w:color w:val="000000"/>
          <w:spacing w:val="0"/>
          <w:w w:val="100"/>
          <w:position w:val="0"/>
          <w:shd w:val="clear" w:color="auto" w:fill="auto"/>
          <w:lang w:val="pl-PL" w:eastAsia="pl-PL" w:bidi="pl-PL"/>
        </w:rPr>
        <w:t>opiewa podróż do wyspy szczęśliwej, ziem</w:t>
        <w:softHyphen/>
        <w:t>skiego raju. Opowiadania natomiast są wyrazem absurdu życia, groteskowej rzeczywistości. Być może jest tu też poczucie bez</w:t>
        <w:softHyphen/>
        <w:t>nadziejności, choć ja bym to raczej nazwał stwierdzeniem, że życie nie ma znaczenia, jest irracjonalne. Tego wcale nie odczu</w:t>
        <w:softHyphen/>
        <w:t xml:space="preserve">łem pisząc wiersze, które zebrałem w </w:t>
      </w:r>
      <w:r>
        <w:rPr>
          <w:i/>
          <w:iCs/>
          <w:color w:val="000000"/>
          <w:spacing w:val="0"/>
          <w:w w:val="100"/>
          <w:position w:val="0"/>
          <w:shd w:val="clear" w:color="auto" w:fill="auto"/>
          <w:lang w:val="pl-PL" w:eastAsia="pl-PL" w:bidi="pl-PL"/>
        </w:rPr>
        <w:t>Jednorożcu.</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 Czy możesz ustalić wpływy lub modele, na których opo</w:t>
        <w:softHyphen/>
        <w:t>wiadania są bazowane, czy uważasz styl, którym się posługu</w:t>
        <w:softHyphen/>
        <w:t>jesz w opowiadaniach za nowy i charakterystyczny dla siebie?</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O: Na właściwą drogę naprowadził mnie </w:t>
      </w:r>
      <w:r>
        <w:rPr>
          <w:i/>
          <w:iCs/>
          <w:color w:val="000000"/>
          <w:spacing w:val="0"/>
          <w:w w:val="100"/>
          <w:position w:val="0"/>
          <w:shd w:val="clear" w:color="auto" w:fill="auto"/>
          <w:lang w:val="pl-PL" w:eastAsia="pl-PL" w:bidi="pl-PL"/>
        </w:rPr>
        <w:t>Trans-Atlantyk</w:t>
      </w:r>
      <w:r>
        <w:rPr>
          <w:color w:val="000000"/>
          <w:spacing w:val="0"/>
          <w:w w:val="100"/>
          <w:position w:val="0"/>
          <w:shd w:val="clear" w:color="auto" w:fill="auto"/>
          <w:lang w:val="pl-PL" w:eastAsia="pl-PL" w:bidi="pl-PL"/>
        </w:rPr>
        <w:t xml:space="preserve"> Gom</w:t>
        <w:softHyphen/>
        <w:t>browicza. Nie odpowiadała mi tradycyjna proza mieszczańska Prusa czy Balzaka, która tworzy sytuacje „normalne”: ludzie żyją w wyraźnie określonym środowisku, kochają się, cudzo</w:t>
        <w:softHyphen/>
        <w:t xml:space="preserve">łożą, robią pieniądze, itp. W </w:t>
      </w:r>
      <w:r>
        <w:rPr>
          <w:i/>
          <w:iCs/>
          <w:color w:val="000000"/>
          <w:spacing w:val="0"/>
          <w:w w:val="100"/>
          <w:position w:val="0"/>
          <w:shd w:val="clear" w:color="auto" w:fill="auto"/>
          <w:lang w:val="pl-PL" w:eastAsia="pl-PL" w:bidi="pl-PL"/>
        </w:rPr>
        <w:t>Trans-Atlanty ku</w:t>
      </w:r>
      <w:r>
        <w:rPr>
          <w:color w:val="000000"/>
          <w:spacing w:val="0"/>
          <w:w w:val="100"/>
          <w:position w:val="0"/>
          <w:shd w:val="clear" w:color="auto" w:fill="auto"/>
          <w:lang w:val="pl-PL" w:eastAsia="pl-PL" w:bidi="pl-PL"/>
        </w:rPr>
        <w:t xml:space="preserve"> znalazłem model prozy kompletnie wyzwolonej z partykularza żmudnego realizmu typowej powieści. Drugim moim patronem był Kafka. Czytając </w:t>
      </w:r>
      <w:r>
        <w:rPr>
          <w:i/>
          <w:iCs/>
          <w:color w:val="000000"/>
          <w:spacing w:val="0"/>
          <w:w w:val="100"/>
          <w:position w:val="0"/>
          <w:shd w:val="clear" w:color="auto" w:fill="auto"/>
          <w:lang w:val="pl-PL" w:eastAsia="pl-PL" w:bidi="pl-PL"/>
        </w:rPr>
        <w:t>Zamek</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Proces</w:t>
      </w:r>
      <w:r>
        <w:rPr>
          <w:color w:val="000000"/>
          <w:spacing w:val="0"/>
          <w:w w:val="100"/>
          <w:position w:val="0"/>
          <w:shd w:val="clear" w:color="auto" w:fill="auto"/>
          <w:lang w:val="pl-PL" w:eastAsia="pl-PL" w:bidi="pl-PL"/>
        </w:rPr>
        <w:t xml:space="preserve"> ujrzałem jakby odzwierciadlenie własnej sytu</w:t>
        <w:softHyphen/>
        <w:t>acji. Jednak w przeciwieństwie do Kafki, który buduje swoje utwory na zasadzie logicznej (w których wydarzenia następują po sobie w sposób dający się przewidzieć, jeżeli przyjmie się absurdalną sytuację wyjściową), w moich opowiadaniach nie ma takiej wewnętrznej organizacji: wydarzenia następują jedno po drugim bez oczywistego związku. Być może to stanowi ich odrębność — brak metody też jest metodą!</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 Czy nie uważasz, że twoja proza jest również zbliżona do sztuk Harolda Pintera?</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O: Tak, dialog, który niby nie ma znaczenia: jeden mówi o jednym, drugi o czym innym pozornie bez związku.</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 Czy podlegasz angielskim wpływom myślenia?</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O: Z wykształcenia jestem stalinistą: wychowałem się na de</w:t>
        <w:softHyphen/>
        <w:t>batach ideologicznych wokół dogmatycznego marksizmu, przy</w:t>
        <w:softHyphen/>
        <w:br w:type="page"/>
      </w:r>
      <w:r>
        <w:rPr>
          <w:color w:val="000000"/>
          <w:spacing w:val="0"/>
          <w:w w:val="100"/>
          <w:position w:val="0"/>
          <w:shd w:val="clear" w:color="auto" w:fill="auto"/>
          <w:lang w:val="pl-PL" w:eastAsia="pl-PL" w:bidi="pl-PL"/>
        </w:rPr>
        <w:t>pominającego najciemniejsze średniowiecze. Mój typ absurdu przejawia się w braku związku między tym, co się mówi, a tym co się rzeczywiście robi.</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 Czy opowiadania te pisałeś po swoim pobycie w Polsce w r. 1963?</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O: Nie, pisałem je przed wyjazdem. Ciekawe, niejednokrotnie spotkałem się z mniemaniem, że pewne wiersze i kawałki prozy sprzed 1963 r. były pisane w wyniku bezpośredniej obserwacji życia w Polsce.</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 Brzękowski określił twoją poezję jako poezję „anty-wa</w:t>
        <w:softHyphen/>
        <w:t>lorów”. Czy zgodziłbyś się z twierdzeniem, że twoja proza jest prozą „nie-walorów”.</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O: Brzękowski zakładał ogólnie, że poezja anty-walorów, to ta, która niszczy walory poprzedniego pokolenia i widział, że myśmy to robili w swoich wczesnych wierszach. Jeżeli chodzi o mnie, sądzę, że miał na myśli głównie wiersze anty-patriotyczne i ironiczne, jak „dulce et decorum” czy „Nakładając szkła”, który zaczyna się od opisu świata pięknego i barwnego, a koń</w:t>
        <w:softHyphen/>
        <w:t>czy się aluzją do rozbitej butelki, w której łamie się słońce. Takie świadome zgrzyty między pozornym pięknem a brutalną rzeczywistością nazwał poezją anty-walorów. To jest okres przej</w:t>
        <w:softHyphen/>
        <w:t>ściowy u każdego, to znaczy od tego się zaczyna, a potem próbu</w:t>
        <w:softHyphen/>
        <w:t>je się rewaloryzować, zaczyna się budować własne walory. Wy</w:t>
        <w:softHyphen/>
        <w:t>daje mi się, że w opowiadaniach też coś takiego się dzieje: jakaś walka z zastaną rzeczywistością. Być może na tym zacznę budować coś nowego.</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 Jesteś Polakiem mieszkającym w Anglii — czy nie sądzisz, że twoje „położenie geograficzne”, jak również to, że jesteś odosobniony, wpłynęło na twoją twórczość?</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O: Na pewno zachodzi tu jakiś związek, ale niekoniecznie jest to kwestia odosobnienia, bo wszędzie można, nawet powin</w:t>
        <w:softHyphen/>
        <w:t>no się być w jakimś sensie odosobnionym. Różnice i ścieranie się polskich i angielskich walorów, czy zagadnień — Polak w świecie angielskim, czy emigrant w świecie angielskim — już stanowią zalążek jakiejś groteskowej sytuacji.</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 Tak jak w opowiadaniu „Dzień w życiu bywalca”?</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O: Tak, na pewno.</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 Czy twoje opowiadania są zamierzoną satyrą?</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O: Są zamierzone elementy satyryczne, momenty w całości, ale nie całość, żeby pisać satyrycznie trzeba pisać z dystansu, bardzo chłodno, obiektywnie. Satyra, to wielka sztuka, do któ</w:t>
        <w:softHyphen/>
        <w:t>rej ja, przynajmniej na razie, nie pretenduję. Bardzo mnie te rzeczy nękają, zbyt jestem przejęty, żeby uzyskać odpowiedni dystans.</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P: Czy twoje opowiadania są satyrą na style?</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O: Nie satyryzuję stylów, ja je używam. To jest świadoma stylizacja, kwestia formy. Stylizuję, ponieważ nie wierzę w natu</w:t>
        <w:softHyphen/>
        <w:t>ralizm, wszelkie próby „fotografowania” rzeczywistości uważam za pomyłkę i stratę czasu. Może miejscami naśladuję jakieś style, ale nie po to żeby je jako style wykpić. Stylizacja umożliwia</w:t>
        <w:br w:type="page"/>
      </w:r>
      <w:r>
        <w:rPr>
          <w:color w:val="000000"/>
          <w:spacing w:val="0"/>
          <w:w w:val="100"/>
          <w:position w:val="0"/>
          <w:shd w:val="clear" w:color="auto" w:fill="auto"/>
          <w:lang w:val="pl-PL" w:eastAsia="pl-PL" w:bidi="pl-PL"/>
        </w:rPr>
        <w:t>wielką oszczędność, zastępuje bowiem długie opisy, wytłumacze</w:t>
        <w:softHyphen/>
        <w:t>nia. Ale właśnie ta stylizacja umożliwia ludziom doszukiwanie się głębszych wpływów Gombrowicza, które w rzeczywistości nie istnieją.</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 Darowski napisał, że twoje opowiadanie pt. „Giotto” jest „wysypką błyskotliwych sformułowań o niczym”. Jaka jest two</w:t>
        <w:softHyphen/>
        <w:t>ja reakcja?</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O: Darowski ma świetne poczucie humoru.</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 Darowski zarzucał ci również brak zaangażowania i ce</w:t>
        <w:softHyphen/>
        <w:t>lu.</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O: Cóż powinno oznaczać zaangażowanie się pisarza? Chyba jego twórcze uczestnictwo w świecie, w którym żyje. W tym sensie sądzę, że jestem zaangażowany, choć może nie w tak oczywisty sposób. (Nota bene, Gombrowicz zarzucał mi właśnie, że angażuję się zbyt silnie!). Ale zaangażowanie, termin, który był brzemienny w znaczenia w latach stalinizmu, został szybko zwulgaryzowany i stał się synonimem aprobaty posunięć poli</w:t>
        <w:softHyphen/>
        <w:t>tycznych, gospodarczych lub kulturalnych skrajnej lewicy, a więc przede wszystkim komunistów. W moim opowiadaniach stara</w:t>
        <w:softHyphen/>
        <w:t>łem się m. in. wykazać adsurd takiej jednostronnej, zafałszowa</w:t>
        <w:softHyphen/>
        <w:t>nej interpretacji teraźniejszości i historii. Zestawiając krańcowo sprzeczne sytuacje chciałem pokazać, że każde jednostronne wyj</w:t>
        <w:softHyphen/>
        <w:t>ście jest niebezpiecznym uproszczeniem.</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P: Przeciwstawiając dwa wyjścia z danej sytuacji możesz wywołać wątpliwości co do twojego w danej sytuacji stanowi</w:t>
        <w:softHyphen/>
        <w:t>ska.</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O: Może ja sam jestem jeszcze niezdecydowany, może prze</w:t>
        <w:softHyphen/>
        <w:t xml:space="preserve">chodzę właśnie stadium </w:t>
      </w:r>
      <w:r>
        <w:rPr>
          <w:color w:val="000000"/>
          <w:spacing w:val="0"/>
          <w:w w:val="100"/>
          <w:position w:val="0"/>
          <w:shd w:val="clear" w:color="auto" w:fill="auto"/>
          <w:lang w:val="fr-FR" w:eastAsia="fr-FR" w:bidi="fr-FR"/>
        </w:rPr>
        <w:t xml:space="preserve">an </w:t>
      </w:r>
      <w:r>
        <w:rPr>
          <w:color w:val="000000"/>
          <w:spacing w:val="0"/>
          <w:w w:val="100"/>
          <w:position w:val="0"/>
          <w:shd w:val="clear" w:color="auto" w:fill="auto"/>
          <w:lang w:val="pl-PL" w:eastAsia="pl-PL" w:bidi="pl-PL"/>
        </w:rPr>
        <w:t>ty-walorów. Można przyjąć Heglow</w:t>
        <w:softHyphen/>
        <w:t xml:space="preserve">skie wytłumaczenie, że przedstawiam tezę i antytezę i może z czasem stworzę syntezę i to będzie mój pozytywny pogląd na świat. To jest chyba sprawa przyszłości i już teraz wydaje mi się, że te opowiadania w </w:t>
      </w:r>
      <w:r>
        <w:rPr>
          <w:i/>
          <w:iCs/>
          <w:color w:val="000000"/>
          <w:spacing w:val="0"/>
          <w:w w:val="100"/>
          <w:position w:val="0"/>
          <w:shd w:val="clear" w:color="auto" w:fill="auto"/>
          <w:lang w:val="pl-PL" w:eastAsia="pl-PL" w:bidi="pl-PL"/>
        </w:rPr>
        <w:t>Częściach</w:t>
      </w:r>
      <w:r>
        <w:rPr>
          <w:color w:val="000000"/>
          <w:spacing w:val="0"/>
          <w:w w:val="100"/>
          <w:position w:val="0"/>
          <w:shd w:val="clear" w:color="auto" w:fill="auto"/>
          <w:lang w:val="pl-PL" w:eastAsia="pl-PL" w:bidi="pl-PL"/>
        </w:rPr>
        <w:t xml:space="preserve"> stanowią jakiś zamknięty okres. Ale tej kwestii stanowiska autora nie można stawiać na ostrzu noża: pisarz nie jest kaznodzieją, próbuje przedstawić rzeczywistość tak, jak ją widzi. Jeżeli rzeczywistość wyda mu się skomplikowana i absurdalna, musi ten stan rzeczy wiernie oddać.</w:t>
      </w:r>
    </w:p>
    <w:p>
      <w:pPr>
        <w:pStyle w:val="Style37"/>
        <w:keepNext w:val="0"/>
        <w:keepLines w:val="0"/>
        <w:widowControl w:val="0"/>
        <w:shd w:val="clear" w:color="auto" w:fill="auto"/>
        <w:bidi w:val="0"/>
        <w:spacing w:before="0" w:after="0" w:line="226" w:lineRule="auto"/>
        <w:ind w:left="0" w:right="0" w:firstLine="260"/>
        <w:jc w:val="both"/>
      </w:pPr>
      <w:r>
        <w:rPr>
          <w:color w:val="000000"/>
          <w:spacing w:val="0"/>
          <w:w w:val="100"/>
          <w:position w:val="0"/>
          <w:shd w:val="clear" w:color="auto" w:fill="auto"/>
          <w:lang w:val="pl-PL" w:eastAsia="pl-PL" w:bidi="pl-PL"/>
        </w:rPr>
        <w:t>P: Czy chcesz może wyrazić „nurt myśli podświadomej”?</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O: Na pewno nie, mnie podświadomość nie interesuje — nie jestem nawet pewny, czy coś takiego istnieje. Nadrealiści już tę „podświadomość” próbowali twórczo wykorzystać, ale bez większego powodzenia. Z moich opowiadań często wynika, że irracjonalizm polega na braku przyczyn i że moi bohaterzy dzia</w:t>
        <w:softHyphen/>
        <w:t>łają bez dającej się uzasadnić motywacji psychologicznej. Dzia</w:t>
        <w:softHyphen/>
        <w:t xml:space="preserve">łają tak, właśnie dlatego że świat jest </w:t>
      </w:r>
      <w:r>
        <w:rPr>
          <w:i/>
          <w:iCs/>
          <w:color w:val="000000"/>
          <w:spacing w:val="0"/>
          <w:w w:val="100"/>
          <w:position w:val="0"/>
          <w:shd w:val="clear" w:color="auto" w:fill="auto"/>
          <w:lang w:val="pl-PL" w:eastAsia="pl-PL" w:bidi="pl-PL"/>
        </w:rPr>
        <w:t xml:space="preserve">sensu </w:t>
      </w:r>
      <w:r>
        <w:rPr>
          <w:i/>
          <w:iCs/>
          <w:color w:val="000000"/>
          <w:spacing w:val="0"/>
          <w:w w:val="100"/>
          <w:position w:val="0"/>
          <w:shd w:val="clear" w:color="auto" w:fill="auto"/>
          <w:lang w:val="fr-FR" w:eastAsia="fr-FR" w:bidi="fr-FR"/>
        </w:rPr>
        <w:t>stricto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irracjonalny, a więc motyw działania nie jest ukryty, „podświadomy”, lecz po prostu nie istnieje. Czasem może motorem działania jest niewy</w:t>
        <w:softHyphen/>
        <w:t>tłumaczalny, paniczny lęk.</w:t>
      </w:r>
    </w:p>
    <w:p>
      <w:pPr>
        <w:pStyle w:val="Style37"/>
        <w:keepNext w:val="0"/>
        <w:keepLines w:val="0"/>
        <w:widowControl w:val="0"/>
        <w:shd w:val="clear" w:color="auto" w:fill="auto"/>
        <w:bidi w:val="0"/>
        <w:spacing w:before="0" w:after="0" w:line="226" w:lineRule="auto"/>
        <w:ind w:left="0" w:right="0" w:firstLine="260"/>
        <w:jc w:val="both"/>
      </w:pPr>
      <w:r>
        <w:rPr>
          <w:color w:val="000000"/>
          <w:spacing w:val="0"/>
          <w:w w:val="100"/>
          <w:position w:val="0"/>
          <w:shd w:val="clear" w:color="auto" w:fill="auto"/>
          <w:lang w:val="pl-PL" w:eastAsia="pl-PL" w:bidi="pl-PL"/>
        </w:rPr>
        <w:t>P: Jak więc mamy sobie tych bohaterów tłumaczyć?</w:t>
      </w:r>
    </w:p>
    <w:p>
      <w:pPr>
        <w:pStyle w:val="Style37"/>
        <w:keepNext w:val="0"/>
        <w:keepLines w:val="0"/>
        <w:widowControl w:val="0"/>
        <w:shd w:val="clear" w:color="auto" w:fill="auto"/>
        <w:bidi w:val="0"/>
        <w:spacing w:before="0" w:after="200" w:line="226" w:lineRule="auto"/>
        <w:ind w:left="0" w:right="0" w:firstLine="260"/>
        <w:jc w:val="both"/>
        <w:sectPr>
          <w:headerReference w:type="default" r:id="rId106"/>
          <w:footerReference w:type="default" r:id="rId107"/>
          <w:headerReference w:type="even" r:id="rId108"/>
          <w:footerReference w:type="even" r:id="rId109"/>
          <w:footnotePr>
            <w:pos w:val="pageBottom"/>
            <w:numFmt w:val="decimal"/>
            <w:numRestart w:val="continuous"/>
            <w15:footnoteColumns w:val="1"/>
          </w:footnotePr>
          <w:pgSz w:w="7024" w:h="11334"/>
          <w:pgMar w:top="925" w:left="501" w:right="493" w:bottom="646" w:header="0" w:footer="3" w:gutter="0"/>
          <w:pgNumType w:start="108"/>
          <w:cols w:space="720"/>
          <w:noEndnote/>
          <w:rtlGutter w:val="0"/>
          <w:docGrid w:linePitch="360"/>
        </w:sectPr>
      </w:pPr>
      <w:r>
        <w:rPr>
          <w:color w:val="000000"/>
          <w:spacing w:val="0"/>
          <w:w w:val="100"/>
          <w:position w:val="0"/>
          <w:shd w:val="clear" w:color="auto" w:fill="auto"/>
          <w:lang w:val="pl-PL" w:eastAsia="pl-PL" w:bidi="pl-PL"/>
        </w:rPr>
        <w:t xml:space="preserve">O: Może reprezentują ukrytą, niezbadaną stronę psychiczną </w:t>
      </w:r>
    </w:p>
    <w:p>
      <w:pPr>
        <w:pStyle w:val="Style37"/>
        <w:keepNext w:val="0"/>
        <w:keepLines w:val="0"/>
        <w:widowControl w:val="0"/>
        <w:shd w:val="clear" w:color="auto" w:fill="auto"/>
        <w:bidi w:val="0"/>
        <w:spacing w:before="0" w:after="200" w:line="226" w:lineRule="auto"/>
        <w:ind w:left="0" w:right="0" w:firstLine="0"/>
        <w:jc w:val="both"/>
      </w:pPr>
      <w:r>
        <w:rPr>
          <w:color w:val="000000"/>
          <w:spacing w:val="0"/>
          <w:w w:val="100"/>
          <w:position w:val="0"/>
          <w:shd w:val="clear" w:color="auto" w:fill="auto"/>
          <w:lang w:val="pl-PL" w:eastAsia="pl-PL" w:bidi="pl-PL"/>
        </w:rPr>
        <w:t>ich skądinąd racjonalnie myślącego twórcy, który wierzy w kla</w:t>
        <w:softHyphen/>
        <w:t>syczne ideały piękna, porządku i harmonii, lecz który także intuicyjnie wyczuwa kryjący się za tymi ideałami chaos. Myśl tę próbowałem w zeszłym roku ująć w wierszu pt. „Elegia (w formie sonetu)”.</w:t>
      </w:r>
    </w:p>
    <w:p>
      <w:pPr>
        <w:pStyle w:val="Style37"/>
        <w:keepNext w:val="0"/>
        <w:keepLines w:val="0"/>
        <w:widowControl w:val="0"/>
        <w:shd w:val="clear" w:color="auto" w:fill="auto"/>
        <w:bidi w:val="0"/>
        <w:spacing w:before="0" w:after="1340" w:line="211" w:lineRule="auto"/>
        <w:ind w:left="0" w:right="0" w:firstLine="3140"/>
        <w:jc w:val="left"/>
      </w:pPr>
      <w:r>
        <w:rPr>
          <w:i/>
          <w:iCs/>
          <w:color w:val="000000"/>
          <w:spacing w:val="0"/>
          <w:w w:val="100"/>
          <w:position w:val="0"/>
          <w:shd w:val="clear" w:color="auto" w:fill="auto"/>
          <w:lang w:val="pl-PL" w:eastAsia="pl-PL" w:bidi="pl-PL"/>
        </w:rPr>
        <w:t>Magdalena CZAJKOWSKA Londyn w lipcu 1965 r.</w:t>
      </w:r>
    </w:p>
    <w:p>
      <w:pPr>
        <w:pStyle w:val="Style42"/>
        <w:keepNext/>
        <w:keepLines/>
        <w:widowControl w:val="0"/>
        <w:shd w:val="clear" w:color="auto" w:fill="auto"/>
        <w:bidi w:val="0"/>
        <w:spacing w:before="0" w:after="440" w:line="221" w:lineRule="auto"/>
        <w:ind w:left="0" w:right="0" w:firstLine="140"/>
        <w:jc w:val="left"/>
      </w:pPr>
      <w:bookmarkStart w:id="98" w:name="bookmark98"/>
      <w:bookmarkStart w:id="99" w:name="bookmark99"/>
      <w:r>
        <w:rPr>
          <w:color w:val="000000"/>
          <w:spacing w:val="0"/>
          <w:w w:val="100"/>
          <w:position w:val="0"/>
          <w:shd w:val="clear" w:color="auto" w:fill="auto"/>
          <w:lang w:val="pl-PL" w:eastAsia="pl-PL" w:bidi="pl-PL"/>
        </w:rPr>
        <w:t>Katedra literatury polskiej w Chicago</w:t>
      </w:r>
      <w:bookmarkEnd w:id="98"/>
      <w:bookmarkEnd w:id="99"/>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Polski naukowy stan posiadania w Stanach Zjednoczonych po</w:t>
        <w:softHyphen/>
        <w:t xml:space="preserve">większył się wydatnie przez fakt stworzenia w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of Chicago, stałej katedry literatury polskiej i powołanie na nią stałego wykładowcy. Będzie nim od roku akademickiego 1965/66 ze stopniem profesora zwyczajnego (tzw. </w:t>
      </w:r>
      <w:r>
        <w:rPr>
          <w:i/>
          <w:iCs/>
          <w:color w:val="000000"/>
          <w:spacing w:val="0"/>
          <w:w w:val="100"/>
          <w:position w:val="0"/>
          <w:shd w:val="clear" w:color="auto" w:fill="auto"/>
          <w:lang w:val="pl-PL" w:eastAsia="pl-PL" w:bidi="pl-PL"/>
        </w:rPr>
        <w:t>fuli prof</w:t>
      </w:r>
      <w:r>
        <w:rPr>
          <w:i/>
          <w:iCs/>
          <w:color w:val="000000"/>
          <w:spacing w:val="0"/>
          <w:w w:val="100"/>
          <w:position w:val="0"/>
          <w:shd w:val="clear" w:color="auto" w:fill="auto"/>
          <w:lang w:val="fr-FR" w:eastAsia="fr-FR" w:bidi="fr-FR"/>
        </w:rPr>
        <w:t>essor)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dr Ty</w:t>
        <w:softHyphen/>
        <w:t>mon Terlecki. Historia tej zdobyczy jest interesująca i może służyć jako przykład celowego działania indywidualnego i zbio</w:t>
        <w:softHyphen/>
        <w:t>rowego na ważnych odcinkach.</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Slawistyka i polonistyka na kontynencie amerykańskim jest stosunkowo świeżej daty. Jej dzieje streszcza szkic Z. A. Kru</w:t>
        <w:softHyphen/>
        <w:t xml:space="preserve">szewskiego „A </w:t>
      </w:r>
      <w:r>
        <w:rPr>
          <w:color w:val="000000"/>
          <w:spacing w:val="0"/>
          <w:w w:val="100"/>
          <w:position w:val="0"/>
          <w:shd w:val="clear" w:color="auto" w:fill="auto"/>
          <w:lang w:val="fr-FR" w:eastAsia="fr-FR" w:bidi="fr-FR"/>
        </w:rPr>
        <w:t xml:space="preserve">Short Survey </w:t>
      </w:r>
      <w:r>
        <w:rPr>
          <w:color w:val="000000"/>
          <w:spacing w:val="0"/>
          <w:w w:val="100"/>
          <w:position w:val="0"/>
          <w:shd w:val="clear" w:color="auto" w:fill="auto"/>
          <w:lang w:val="pl-PL" w:eastAsia="pl-PL" w:bidi="pl-PL"/>
        </w:rPr>
        <w:t xml:space="preserve">of the History and </w:t>
      </w:r>
      <w:r>
        <w:rPr>
          <w:color w:val="000000"/>
          <w:spacing w:val="0"/>
          <w:w w:val="100"/>
          <w:position w:val="0"/>
          <w:shd w:val="clear" w:color="auto" w:fill="auto"/>
          <w:lang w:val="fr-FR" w:eastAsia="fr-FR" w:bidi="fr-FR"/>
        </w:rPr>
        <w:t xml:space="preserve">Development </w:t>
      </w:r>
      <w:r>
        <w:rPr>
          <w:color w:val="000000"/>
          <w:spacing w:val="0"/>
          <w:w w:val="100"/>
          <w:position w:val="0"/>
          <w:shd w:val="clear" w:color="auto" w:fill="auto"/>
          <w:lang w:val="pl-PL" w:eastAsia="pl-PL" w:bidi="pl-PL"/>
        </w:rPr>
        <w:t xml:space="preserve">of Polish Studies the </w:t>
      </w:r>
      <w:r>
        <w:rPr>
          <w:color w:val="000000"/>
          <w:spacing w:val="0"/>
          <w:w w:val="100"/>
          <w:position w:val="0"/>
          <w:shd w:val="clear" w:color="auto" w:fill="auto"/>
          <w:lang w:val="fr-FR" w:eastAsia="fr-FR" w:bidi="fr-FR"/>
        </w:rPr>
        <w:t xml:space="preserve">United </w:t>
      </w:r>
      <w:r>
        <w:rPr>
          <w:color w:val="000000"/>
          <w:spacing w:val="0"/>
          <w:w w:val="100"/>
          <w:position w:val="0"/>
          <w:shd w:val="clear" w:color="auto" w:fill="auto"/>
          <w:lang w:val="pl-PL" w:eastAsia="pl-PL" w:bidi="pl-PL"/>
        </w:rPr>
        <w:t xml:space="preserve">States and Their Place in the Field of </w:t>
      </w:r>
      <w:r>
        <w:rPr>
          <w:color w:val="000000"/>
          <w:spacing w:val="0"/>
          <w:w w:val="100"/>
          <w:position w:val="0"/>
          <w:shd w:val="clear" w:color="auto" w:fill="auto"/>
          <w:lang w:val="fr-FR" w:eastAsia="fr-FR" w:bidi="fr-FR"/>
        </w:rPr>
        <w:t xml:space="preserve">Slavic </w:t>
      </w:r>
      <w:r>
        <w:rPr>
          <w:color w:val="000000"/>
          <w:spacing w:val="0"/>
          <w:w w:val="100"/>
          <w:position w:val="0"/>
          <w:shd w:val="clear" w:color="auto" w:fill="auto"/>
          <w:lang w:val="pl-PL" w:eastAsia="pl-PL" w:bidi="pl-PL"/>
        </w:rPr>
        <w:t xml:space="preserve">Studies”, ogłoszony w jednym z zeszytów (lato 1964) nieperiodycznego, jakoś mało dostrzeganego i niezupełnie docenionego wydawnictwa „Meet Poland”, które wydają łącznym wysiłkiem: Związek Studentów i Absolwentów Polskich na U- chodźstwie z siedzibą w W. Brytanii (9 oddziałów na kontynencie europejskim) i Polski Związek Akademików w St. Zj. </w:t>
      </w:r>
      <w:r>
        <w:rPr>
          <w:i/>
          <w:iCs/>
          <w:color w:val="000000"/>
          <w:spacing w:val="0"/>
          <w:w w:val="100"/>
          <w:position w:val="0"/>
          <w:shd w:val="clear" w:color="auto" w:fill="auto"/>
          <w:lang w:val="pl-PL" w:eastAsia="pl-PL" w:bidi="pl-PL"/>
        </w:rPr>
        <w:t xml:space="preserve">Polish American </w:t>
      </w:r>
      <w:r>
        <w:rPr>
          <w:i/>
          <w:iCs/>
          <w:color w:val="000000"/>
          <w:spacing w:val="0"/>
          <w:w w:val="100"/>
          <w:position w:val="0"/>
          <w:shd w:val="clear" w:color="auto" w:fill="auto"/>
          <w:lang w:val="fr-FR" w:eastAsia="fr-FR" w:bidi="fr-FR"/>
        </w:rPr>
        <w:t>Academie Association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 siedzibą Zarządu Głównego w Chicago (4 okręgi na terenie Stanów).</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Z tego interesującego zarysu wynika, że w XIX w. tylko pojedynczy amatorzy, maniacy, kolekcjonerzy osobliwości jak John Pickering, zresztą specjalista od Indian, nie od Słowian, posiadali ułamkową znajomość polszczyzny, a szósty prezydent Stanów </w:t>
      </w:r>
      <w:r>
        <w:rPr>
          <w:color w:val="000000"/>
          <w:spacing w:val="0"/>
          <w:w w:val="100"/>
          <w:position w:val="0"/>
          <w:shd w:val="clear" w:color="auto" w:fill="auto"/>
          <w:lang w:val="fr-FR" w:eastAsia="fr-FR" w:bidi="fr-FR"/>
        </w:rPr>
        <w:t xml:space="preserve">John Quincey </w:t>
      </w:r>
      <w:r>
        <w:rPr>
          <w:color w:val="000000"/>
          <w:spacing w:val="0"/>
          <w:w w:val="100"/>
          <w:position w:val="0"/>
          <w:shd w:val="clear" w:color="auto" w:fill="auto"/>
          <w:lang w:val="pl-PL" w:eastAsia="pl-PL" w:bidi="pl-PL"/>
        </w:rPr>
        <w:t>Adams, zanim objął ten odpowiedzialny urząd, uczył się języka rosyjskiego. Pierwsze systematyczne na</w:t>
        <w:softHyphen/>
        <w:t>uczanie rzeczy słowiańskich przypada na siódmy i ósmy dzie</w:t>
        <w:softHyphen/>
        <w:t>siątek lat ub. stulecia. Praktycznie rzecz biorąc było to nauczanie polskiego na stopniu elementarnym w szkołach w Milwaukee</w:t>
        <w:br w:type="page"/>
      </w:r>
      <w:r>
        <w:rPr>
          <w:color w:val="000000"/>
          <w:spacing w:val="0"/>
          <w:w w:val="100"/>
          <w:position w:val="0"/>
          <w:shd w:val="clear" w:color="auto" w:fill="auto"/>
          <w:lang w:val="pl-PL" w:eastAsia="pl-PL" w:bidi="pl-PL"/>
        </w:rPr>
        <w:t xml:space="preserve">w stanie </w:t>
      </w:r>
      <w:r>
        <w:rPr>
          <w:color w:val="000000"/>
          <w:spacing w:val="0"/>
          <w:w w:val="100"/>
          <w:position w:val="0"/>
          <w:shd w:val="clear" w:color="auto" w:fill="auto"/>
          <w:lang w:val="fr-FR" w:eastAsia="fr-FR" w:bidi="fr-FR"/>
        </w:rPr>
        <w:t xml:space="preserve">Wisconsin </w:t>
      </w:r>
      <w:r>
        <w:rPr>
          <w:color w:val="000000"/>
          <w:spacing w:val="0"/>
          <w:w w:val="100"/>
          <w:position w:val="0"/>
          <w:shd w:val="clear" w:color="auto" w:fill="auto"/>
          <w:lang w:val="pl-PL" w:eastAsia="pl-PL" w:bidi="pl-PL"/>
        </w:rPr>
        <w:t>i w amerykańskiej z polska, po katolicku, nazywającej się wsi Panna Maria w Teksasie oraz nauczanie polskiego i czeskiego w seminariach duchownych.</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Slawistykę na stopniu akademickim pierwszy wprowadził już na przełomie stuleci jeden z najstarszych uniwersytetów Ame</w:t>
        <w:softHyphen/>
        <w:t xml:space="preserve">ryki, </w:t>
      </w:r>
      <w:r>
        <w:rPr>
          <w:color w:val="000000"/>
          <w:spacing w:val="0"/>
          <w:w w:val="100"/>
          <w:position w:val="0"/>
          <w:shd w:val="clear" w:color="auto" w:fill="auto"/>
          <w:lang w:val="fr-FR" w:eastAsia="fr-FR" w:bidi="fr-FR"/>
        </w:rPr>
        <w:t xml:space="preserve">Harvard University </w:t>
      </w:r>
      <w:r>
        <w:rPr>
          <w:color w:val="000000"/>
          <w:spacing w:val="0"/>
          <w:w w:val="100"/>
          <w:position w:val="0"/>
          <w:shd w:val="clear" w:color="auto" w:fill="auto"/>
          <w:lang w:val="pl-PL" w:eastAsia="pl-PL" w:bidi="pl-PL"/>
        </w:rPr>
        <w:t>i miał pierwszego slawistę — Leona Wienera. Drugi ośrodek slawistyczny stworzył na uniwersytecie kalifornijskim w Berkeley zasłużony również dla literatury pol</w:t>
        <w:softHyphen/>
        <w:t xml:space="preserve">skiej tłumacz „Pana Tadeusza” na prozę angielską </w:t>
      </w:r>
      <w:r>
        <w:rPr>
          <w:color w:val="000000"/>
          <w:spacing w:val="0"/>
          <w:w w:val="100"/>
          <w:position w:val="0"/>
          <w:shd w:val="clear" w:color="auto" w:fill="auto"/>
          <w:lang w:val="fr-FR" w:eastAsia="fr-FR" w:bidi="fr-FR"/>
        </w:rPr>
        <w:t xml:space="preserve">G. R. </w:t>
      </w:r>
      <w:r>
        <w:rPr>
          <w:color w:val="000000"/>
          <w:spacing w:val="0"/>
          <w:w w:val="100"/>
          <w:position w:val="0"/>
          <w:shd w:val="clear" w:color="auto" w:fill="auto"/>
          <w:lang w:val="pl-PL" w:eastAsia="pl-PL" w:bidi="pl-PL"/>
        </w:rPr>
        <w:t>Noyes. W ślad za tymi uczelniami poszły uniwersytety Yale, Chicago, Michigan. Wstępną fazę sprzed pierwszej wojny światowej zam</w:t>
        <w:softHyphen/>
        <w:t xml:space="preserve">knęło stworzenie z inicjatywy największej organizacji polonijnej Polskiego Związku Narodowego </w:t>
      </w:r>
      <w:r>
        <w:rPr>
          <w:i/>
          <w:iCs/>
          <w:color w:val="000000"/>
          <w:spacing w:val="0"/>
          <w:w w:val="100"/>
          <w:position w:val="0"/>
          <w:shd w:val="clear" w:color="auto" w:fill="auto"/>
          <w:lang w:val="pl-PL" w:eastAsia="pl-PL" w:bidi="pl-PL"/>
        </w:rPr>
        <w:t xml:space="preserve">(Polish </w:t>
      </w:r>
      <w:r>
        <w:rPr>
          <w:i/>
          <w:iCs/>
          <w:color w:val="000000"/>
          <w:spacing w:val="0"/>
          <w:w w:val="100"/>
          <w:position w:val="0"/>
          <w:shd w:val="clear" w:color="auto" w:fill="auto"/>
          <w:lang w:val="fr-FR" w:eastAsia="fr-FR" w:bidi="fr-FR"/>
        </w:rPr>
        <w:t xml:space="preserve">National Alliance) </w:t>
      </w:r>
      <w:r>
        <w:rPr>
          <w:i/>
          <w:iCs/>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systematycznego studium polskiego w </w:t>
      </w:r>
      <w:r>
        <w:rPr>
          <w:color w:val="000000"/>
          <w:spacing w:val="0"/>
          <w:w w:val="100"/>
          <w:position w:val="0"/>
          <w:shd w:val="clear" w:color="auto" w:fill="auto"/>
          <w:lang w:val="fr-FR" w:eastAsia="fr-FR" w:bidi="fr-FR"/>
        </w:rPr>
        <w:t xml:space="preserve">Alliance </w:t>
      </w:r>
      <w:r>
        <w:rPr>
          <w:color w:val="000000"/>
          <w:spacing w:val="0"/>
          <w:w w:val="100"/>
          <w:position w:val="0"/>
          <w:shd w:val="clear" w:color="auto" w:fill="auto"/>
          <w:lang w:val="pl-PL" w:eastAsia="pl-PL" w:bidi="pl-PL"/>
        </w:rPr>
        <w:t>College w Cam</w:t>
        <w:softHyphen/>
        <w:t xml:space="preserve">bridge </w:t>
      </w:r>
      <w:r>
        <w:rPr>
          <w:color w:val="000000"/>
          <w:spacing w:val="0"/>
          <w:w w:val="100"/>
          <w:position w:val="0"/>
          <w:shd w:val="clear" w:color="auto" w:fill="auto"/>
          <w:lang w:val="fr-FR" w:eastAsia="fr-FR" w:bidi="fr-FR"/>
        </w:rPr>
        <w:t>Springs (Pennsylvania).</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 xml:space="preserve">Międzywojnie było okresem przejściowym. Columbia </w:t>
      </w:r>
      <w:r>
        <w:rPr>
          <w:color w:val="000000"/>
          <w:spacing w:val="0"/>
          <w:w w:val="100"/>
          <w:position w:val="0"/>
          <w:shd w:val="clear" w:color="auto" w:fill="auto"/>
          <w:lang w:val="fr-FR" w:eastAsia="fr-FR" w:bidi="fr-FR"/>
        </w:rPr>
        <w:t>Univer</w:t>
        <w:softHyphen/>
        <w:t xml:space="preserve">sity </w:t>
      </w:r>
      <w:r>
        <w:rPr>
          <w:color w:val="000000"/>
          <w:spacing w:val="0"/>
          <w:w w:val="100"/>
          <w:position w:val="0"/>
          <w:shd w:val="clear" w:color="auto" w:fill="auto"/>
          <w:lang w:val="pl-PL" w:eastAsia="pl-PL" w:bidi="pl-PL"/>
        </w:rPr>
        <w:t>w Nowym Jorku powierzył Arthurowi Colemanowi jr. wy</w:t>
        <w:softHyphen/>
        <w:t>chowankowi Uniwersytetu Jagiellońskiego wykłady języka i li</w:t>
        <w:softHyphen/>
        <w:t>teratury polskiej. Zabiegi Amerykanów polskiego pochodzenia do</w:t>
        <w:softHyphen/>
        <w:t xml:space="preserve">prowadziły w r. 1936 do stworzenia katedry literatury polskiej w stanowym uniwersytecie </w:t>
      </w:r>
      <w:r>
        <w:rPr>
          <w:color w:val="000000"/>
          <w:spacing w:val="0"/>
          <w:w w:val="100"/>
          <w:position w:val="0"/>
          <w:shd w:val="clear" w:color="auto" w:fill="auto"/>
          <w:lang w:val="fr-FR" w:eastAsia="fr-FR" w:bidi="fr-FR"/>
        </w:rPr>
        <w:t xml:space="preserve">Wisconsin. </w:t>
      </w:r>
      <w:r>
        <w:rPr>
          <w:color w:val="000000"/>
          <w:spacing w:val="0"/>
          <w:w w:val="100"/>
          <w:position w:val="0"/>
          <w:shd w:val="clear" w:color="auto" w:fill="auto"/>
          <w:lang w:val="pl-PL" w:eastAsia="pl-PL" w:bidi="pl-PL"/>
        </w:rPr>
        <w:t>Zajmowali ją kolejno dwaj przybysze z Polski: Witold Doroszewski, redaktor nowego „Słow</w:t>
        <w:softHyphen/>
        <w:t>nika języka polskiego" i Józef Birkenmajer, a po nich zajmuje ją do dzisiaj Amerykanin polskiego pochodzenia, Edmund Za- wacki. W sumie slawistyka miała na progu drugiej wojny sześć departamentów, w obrębie których lepiej lub gorzej była re</w:t>
        <w:softHyphen/>
        <w:t>prezentowana również polonistyka.</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Doba atomowa przyniosła w tym zakresie dwie eksplozje: jedną, gdy Związek Sowiecki wbrew swej woli znalazł się w obozie anty-hitlerowskim, drugą, gdy wypuścił w przestrzeń między</w:t>
        <w:softHyphen/>
        <w:t xml:space="preserve">planetarną „I. Sputnika”. Obie eksplozje, spowodowane innymi przyczynami, pobudziły nauczanie języka rosyjskiego (uczy się go dziś w ok. 400 ośrodkach). Z tego </w:t>
      </w:r>
      <w:r>
        <w:rPr>
          <w:i/>
          <w:iCs/>
          <w:color w:val="000000"/>
          <w:spacing w:val="0"/>
          <w:w w:val="100"/>
          <w:position w:val="0"/>
          <w:shd w:val="clear" w:color="auto" w:fill="auto"/>
          <w:lang w:val="fr-FR" w:eastAsia="fr-FR" w:bidi="fr-FR"/>
        </w:rPr>
        <w:t>boom’u</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skorzystała sla</w:t>
        <w:softHyphen/>
        <w:t xml:space="preserve">wistyka i w jej ramach polonistyka. Język polski, literatura i kultura polska zajmują drugie miejsce po rosyjszczyźnie. W roku akad. 1962/63 — w 32 uniwersytetach i </w:t>
      </w:r>
      <w:r>
        <w:rPr>
          <w:i/>
          <w:iCs/>
          <w:color w:val="000000"/>
          <w:spacing w:val="0"/>
          <w:w w:val="100"/>
          <w:position w:val="0"/>
          <w:shd w:val="clear" w:color="auto" w:fill="auto"/>
          <w:lang w:val="fr-FR" w:eastAsia="fr-FR" w:bidi="fr-FR"/>
        </w:rPr>
        <w:t>college'ach</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amerykań</w:t>
        <w:softHyphen/>
        <w:t>skich istniało studium polskie. W zaczynającym się roku ta liczba podskoczy o kilka punktów (jeden z nich stanowi powo</w:t>
        <w:softHyphen/>
        <w:t xml:space="preserve">łanie prof. Jadwigi Maurer przez Indiana </w:t>
      </w:r>
      <w:r>
        <w:rPr>
          <w:color w:val="000000"/>
          <w:spacing w:val="0"/>
          <w:w w:val="100"/>
          <w:position w:val="0"/>
          <w:shd w:val="clear" w:color="auto" w:fill="auto"/>
          <w:lang w:val="fr-FR" w:eastAsia="fr-FR" w:bidi="fr-FR"/>
        </w:rPr>
        <w:t>University).</w:t>
      </w:r>
    </w:p>
    <w:p>
      <w:pPr>
        <w:pStyle w:val="Style37"/>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Dopiero na tym tle ukazuje się w pełnym świetle waga i pełnej wymowy nabiera historia powstania katedry literatur pol</w:t>
        <w:softHyphen/>
        <w:t>skiej w uniwersytecie chicagowskim. Inicjatywę podjętą w pierw</w:t>
        <w:softHyphen/>
        <w:t xml:space="preserve">szych latach tego wieku w pewnej mierze kontynuował emigrant rosyjski, sanskrytolog, książę </w:t>
      </w:r>
      <w:r>
        <w:rPr>
          <w:color w:val="000000"/>
          <w:spacing w:val="0"/>
          <w:w w:val="100"/>
          <w:position w:val="0"/>
          <w:shd w:val="clear" w:color="auto" w:fill="auto"/>
          <w:lang w:val="fr-FR" w:eastAsia="fr-FR" w:bidi="fr-FR"/>
        </w:rPr>
        <w:t xml:space="preserve">G. </w:t>
      </w:r>
      <w:r>
        <w:rPr>
          <w:color w:val="000000"/>
          <w:spacing w:val="0"/>
          <w:w w:val="100"/>
          <w:position w:val="0"/>
          <w:shd w:val="clear" w:color="auto" w:fill="auto"/>
          <w:lang w:val="pl-PL" w:eastAsia="pl-PL" w:bidi="pl-PL"/>
        </w:rPr>
        <w:t>V. Bobrinskoj, ale dopiero w r. 1961 powierzono organizację departamentu slawistycznego mło</w:t>
        <w:softHyphen/>
        <w:t xml:space="preserve">demu rusycyście, </w:t>
      </w:r>
      <w:r>
        <w:rPr>
          <w:color w:val="000000"/>
          <w:spacing w:val="0"/>
          <w:w w:val="100"/>
          <w:position w:val="0"/>
          <w:shd w:val="clear" w:color="auto" w:fill="auto"/>
          <w:lang w:val="fr-FR" w:eastAsia="fr-FR" w:bidi="fr-FR"/>
        </w:rPr>
        <w:t xml:space="preserve">Harvardczykowi, </w:t>
      </w:r>
      <w:r>
        <w:rPr>
          <w:color w:val="000000"/>
          <w:spacing w:val="0"/>
          <w:w w:val="100"/>
          <w:position w:val="0"/>
          <w:shd w:val="clear" w:color="auto" w:fill="auto"/>
          <w:lang w:val="pl-PL" w:eastAsia="pl-PL" w:bidi="pl-PL"/>
        </w:rPr>
        <w:t>uczniowi Jakobsona, prof. Hugh McLeanowi. Z natury rzeczy miało to być przede wszyst</w:t>
        <w:softHyphen/>
        <w:t>kim albo przynajmniej w pierwszej fazie głównie studium ru- sycy styczne.</w:t>
      </w:r>
    </w:p>
    <w:p>
      <w:pPr>
        <w:pStyle w:val="Style37"/>
        <w:keepNext w:val="0"/>
        <w:keepLines w:val="0"/>
        <w:widowControl w:val="0"/>
        <w:shd w:val="clear" w:color="auto" w:fill="auto"/>
        <w:bidi w:val="0"/>
        <w:spacing w:before="0" w:after="0" w:line="223" w:lineRule="auto"/>
        <w:ind w:left="0" w:right="0" w:firstLine="260"/>
        <w:jc w:val="both"/>
      </w:pPr>
      <w:r>
        <w:rPr>
          <w:color w:val="000000"/>
          <w:spacing w:val="0"/>
          <w:w w:val="100"/>
          <w:position w:val="0"/>
          <w:shd w:val="clear" w:color="auto" w:fill="auto"/>
          <w:lang w:val="pl-PL" w:eastAsia="pl-PL" w:bidi="pl-PL"/>
        </w:rPr>
        <w:t>W tę sytuację wkroczyła inicjatywa polska. Znaleźli się w</w:t>
        <w:br w:type="page"/>
      </w:r>
      <w:r>
        <w:rPr>
          <w:color w:val="000000"/>
          <w:spacing w:val="0"/>
          <w:w w:val="100"/>
          <w:position w:val="0"/>
          <w:shd w:val="clear" w:color="auto" w:fill="auto"/>
          <w:lang w:val="pl-PL" w:eastAsia="pl-PL" w:bidi="pl-PL"/>
        </w:rPr>
        <w:t>Chicago Polacy świadomi, że byłby to dosyć dziwaczny i nieprzy</w:t>
        <w:softHyphen/>
        <w:t>jemny paradoks, gdyby w „stolicy Polonii amerykańskiej”, w drugim co do wielkości mieście „polskim" (Amerykanów polskie</w:t>
        <w:softHyphen/>
        <w:t>go pochodzenia szacuje się tam na 700.000) kultura polska nie była reprezentowana wśród innych kultur słowiańskich. Znala</w:t>
        <w:softHyphen/>
        <w:t>zła się również wśród niezliczonych stowarzyszeń, związków, kó</w:t>
        <w:softHyphen/>
        <w:t>łek, konfraterni, bractw religijnych organizacja wcale nie najstar</w:t>
        <w:softHyphen/>
        <w:t>sza, nie największa i nic najbogatsza, skupiająca niezbyt wielkie ale dynamiczne grono pań z dawnej i nowej emigracji — legion Młodych Polek powołany do życia w r. 1939 — która postanowiła wystąpić z konkretną propozycją stworzenia studium polskiego w ramach otwierającego się studium slawistycznego. W ten sposób dzięki p. Władysławie Chałko, długoletniej działaczce Le</w:t>
        <w:softHyphen/>
        <w:t>gionu, jego przewodniczącej w ostatniej kadencji (1964/65) i p. Z. A. Kruszewskiemu młodemu socjologowi, wychowankowi uniwersytetu chicagowskiego i jego pracownikowi w dziale pla</w:t>
        <w:softHyphen/>
        <w:t>nowania i rozbudowy, od r. 1961, od początku istnienia departa</w:t>
        <w:softHyphen/>
        <w:t>mentu slawistycznego polonistyka znalazła w nim należne miej</w:t>
        <w:softHyphen/>
        <w:t>sce. W ten sposób również jakby zamknęła się linia wstępująca od owych ubogich emigrantów, którzy we wsi polsko-amerykań</w:t>
        <w:softHyphen/>
        <w:t xml:space="preserve">skiej Panna Maria troszczyli się o nauczanie swego języka na stopniu elementarnym poprzez Polski Związek Narodowy, który powołał do życia </w:t>
      </w:r>
      <w:r>
        <w:rPr>
          <w:color w:val="000000"/>
          <w:spacing w:val="0"/>
          <w:w w:val="100"/>
          <w:position w:val="0"/>
          <w:shd w:val="clear" w:color="auto" w:fill="auto"/>
          <w:lang w:val="fr-FR" w:eastAsia="fr-FR" w:bidi="fr-FR"/>
        </w:rPr>
        <w:t xml:space="preserve">Alliance </w:t>
      </w:r>
      <w:r>
        <w:rPr>
          <w:color w:val="000000"/>
          <w:spacing w:val="0"/>
          <w:w w:val="100"/>
          <w:position w:val="0"/>
          <w:shd w:val="clear" w:color="auto" w:fill="auto"/>
          <w:lang w:val="pl-PL" w:eastAsia="pl-PL" w:bidi="pl-PL"/>
        </w:rPr>
        <w:t>College w Cambridge Springs aż do polskich zabiegów, które spowodowały utworzenie katedry pol</w:t>
        <w:softHyphen/>
        <w:t xml:space="preserve">skiej w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Wisconsin.</w:t>
      </w:r>
    </w:p>
    <w:p>
      <w:pPr>
        <w:pStyle w:val="Style37"/>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Pierwszym kandydatem zaproszonym przez uniwersytet chi</w:t>
        <w:softHyphen/>
        <w:t>cagowski był Kazimierz Wierzyński, drugim Tymon Terlecki, ale obaj z niezależnych od siebie względów nie mogli ówcześnie podjąć się tego zadania. Pionierski trud podjęła Maria Kunce</w:t>
        <w:softHyphen/>
        <w:t xml:space="preserve">wiczowa i przez przeszło trzy lata była tzw. </w:t>
      </w:r>
      <w:r>
        <w:rPr>
          <w:color w:val="000000"/>
          <w:spacing w:val="0"/>
          <w:w w:val="100"/>
          <w:position w:val="0"/>
          <w:shd w:val="clear" w:color="auto" w:fill="auto"/>
          <w:lang w:val="fr-FR" w:eastAsia="fr-FR" w:bidi="fr-FR"/>
        </w:rPr>
        <w:t xml:space="preserve">visîïmg </w:t>
      </w:r>
      <w:r>
        <w:rPr>
          <w:i/>
          <w:iCs/>
          <w:color w:val="000000"/>
          <w:spacing w:val="0"/>
          <w:w w:val="100"/>
          <w:position w:val="0"/>
          <w:shd w:val="clear" w:color="auto" w:fill="auto"/>
          <w:lang w:val="pl-PL" w:eastAsia="pl-PL" w:bidi="pl-PL"/>
        </w:rPr>
        <w:t xml:space="preserve">professor </w:t>
      </w:r>
      <w:r>
        <w:rPr>
          <w:color w:val="000000"/>
          <w:spacing w:val="0"/>
          <w:w w:val="100"/>
          <w:position w:val="0"/>
          <w:shd w:val="clear" w:color="auto" w:fill="auto"/>
          <w:lang w:val="pl-PL" w:eastAsia="pl-PL" w:bidi="pl-PL"/>
        </w:rPr>
        <w:t>(w ostatnim roku akad. w podobnym charakterze podzielił z nią tę pracę Terlecki). Tego lata uniwersytet postanowił placówkę tymczasową zamienić na stałą i powołać stałego profesora. Zbie</w:t>
        <w:softHyphen/>
        <w:t xml:space="preserve">gło się to z rozszerzeniem departamentu i roztoczeniem opieki nad nim przez </w:t>
      </w:r>
      <w:r>
        <w:rPr>
          <w:i/>
          <w:iCs/>
          <w:color w:val="000000"/>
          <w:spacing w:val="0"/>
          <w:w w:val="100"/>
          <w:position w:val="0"/>
          <w:shd w:val="clear" w:color="auto" w:fill="auto"/>
          <w:lang w:val="pl-PL" w:eastAsia="pl-PL" w:bidi="pl-PL"/>
        </w:rPr>
        <w:t xml:space="preserve">Office of </w:t>
      </w:r>
      <w:r>
        <w:rPr>
          <w:i/>
          <w:iCs/>
          <w:color w:val="000000"/>
          <w:spacing w:val="0"/>
          <w:w w:val="100"/>
          <w:position w:val="0"/>
          <w:shd w:val="clear" w:color="auto" w:fill="auto"/>
          <w:lang w:val="fr-FR" w:eastAsia="fr-FR" w:bidi="fr-FR"/>
        </w:rPr>
        <w:t>Education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(amerykańskie ministerstwo oświaty). W programie tego centrum pn. </w:t>
      </w:r>
      <w:r>
        <w:rPr>
          <w:color w:val="000000"/>
          <w:spacing w:val="0"/>
          <w:w w:val="100"/>
          <w:position w:val="0"/>
          <w:shd w:val="clear" w:color="auto" w:fill="auto"/>
          <w:lang w:val="fr-FR" w:eastAsia="fr-FR" w:bidi="fr-FR"/>
        </w:rPr>
        <w:t xml:space="preserve">„Slavic </w:t>
      </w:r>
      <w:r>
        <w:rPr>
          <w:color w:val="000000"/>
          <w:spacing w:val="0"/>
          <w:w w:val="100"/>
          <w:position w:val="0"/>
          <w:shd w:val="clear" w:color="auto" w:fill="auto"/>
          <w:lang w:val="pl-PL" w:eastAsia="pl-PL" w:bidi="pl-PL"/>
        </w:rPr>
        <w:t>and Bałkan Studies” znajdują się języki, literatury i folklor Albanii, Buł</w:t>
        <w:softHyphen/>
        <w:t>garii, Czechosłowacji (czeski i słowacki), Grecji, Jugosławii (ser- bo-chorwacki, słoweński, macedoński), Rumunii a nawet Turcji. W takim szerokim kontekście obecność Polski nabiera tym więk</w:t>
        <w:softHyphen/>
        <w:t>szego znaczenia. Nieobecność byłaby tym bardziej paradoksalna i tym bardziej przykra.</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Przez cały czas, od zaczątków departamentu do jego obecnie otwartej ekspansji, inicjatywa polska była ciągle czynna. Legion Młodych Polek miał w swoim gronie, stały komitet </w:t>
      </w:r>
      <w:r>
        <w:rPr>
          <w:i/>
          <w:iCs/>
          <w:color w:val="000000"/>
          <w:spacing w:val="0"/>
          <w:w w:val="100"/>
          <w:position w:val="0"/>
          <w:shd w:val="clear" w:color="auto" w:fill="auto"/>
          <w:lang w:val="pl-PL" w:eastAsia="pl-PL" w:bidi="pl-PL"/>
        </w:rPr>
        <w:t>(Polish Stu</w:t>
        <w:softHyphen/>
        <w:t>dies Committee),</w:t>
      </w:r>
      <w:r>
        <w:rPr>
          <w:color w:val="000000"/>
          <w:spacing w:val="0"/>
          <w:w w:val="100"/>
          <w:position w:val="0"/>
          <w:shd w:val="clear" w:color="auto" w:fill="auto"/>
          <w:lang w:val="pl-PL" w:eastAsia="pl-PL" w:bidi="pl-PL"/>
        </w:rPr>
        <w:t xml:space="preserve"> któremu przewodniczy obecnie </w:t>
      </w:r>
      <w:r>
        <w:rPr>
          <w:color w:val="000000"/>
          <w:spacing w:val="0"/>
          <w:w w:val="100"/>
          <w:position w:val="0"/>
          <w:shd w:val="clear" w:color="auto" w:fill="auto"/>
          <w:lang w:val="fr-FR" w:eastAsia="fr-FR" w:bidi="fr-FR"/>
        </w:rPr>
        <w:t xml:space="preserve">p. Florence </w:t>
      </w:r>
      <w:r>
        <w:rPr>
          <w:color w:val="000000"/>
          <w:spacing w:val="0"/>
          <w:w w:val="100"/>
          <w:position w:val="0"/>
          <w:shd w:val="clear" w:color="auto" w:fill="auto"/>
          <w:lang w:val="pl-PL" w:eastAsia="pl-PL" w:bidi="pl-PL"/>
        </w:rPr>
        <w:t>Ku</w:t>
        <w:softHyphen/>
        <w:t>backa. Wśród niezliczonych świadczeń na potrzeby kulturalne i charytatywne w Kraju i poza Krajem, na potrzeby rozproszonej po całym świecie emigracji polskiej i wielu organizacji ame</w:t>
        <w:softHyphen/>
        <w:t>rykańskich wysunął on sprawę studium polonistycznego na pierw</w:t>
        <w:softHyphen/>
        <w:br w:type="page"/>
      </w:r>
      <w:r>
        <w:rPr>
          <w:color w:val="000000"/>
          <w:spacing w:val="0"/>
          <w:w w:val="100"/>
          <w:position w:val="0"/>
          <w:shd w:val="clear" w:color="auto" w:fill="auto"/>
          <w:lang w:val="pl-PL" w:eastAsia="pl-PL" w:bidi="pl-PL"/>
        </w:rPr>
        <w:t xml:space="preserve">sze miejsce: do roku 1965 wyłożył na związane z nim cele ponad 20.000 dolarów. Niedawno powołał do życia ogólno-polo- nijny i ogólno-amerykański </w:t>
      </w:r>
      <w:r>
        <w:rPr>
          <w:i/>
          <w:iCs/>
          <w:color w:val="000000"/>
          <w:spacing w:val="0"/>
          <w:w w:val="100"/>
          <w:position w:val="0"/>
          <w:shd w:val="clear" w:color="auto" w:fill="auto"/>
          <w:lang w:val="pl-PL" w:eastAsia="pl-PL" w:bidi="pl-PL"/>
        </w:rPr>
        <w:t xml:space="preserve">Fund for Polish Studies at the Uni- </w:t>
      </w:r>
      <w:r>
        <w:rPr>
          <w:i/>
          <w:iCs/>
          <w:color w:val="000000"/>
          <w:spacing w:val="0"/>
          <w:w w:val="100"/>
          <w:position w:val="0"/>
          <w:shd w:val="clear" w:color="auto" w:fill="auto"/>
          <w:lang w:val="fr-FR" w:eastAsia="fr-FR" w:bidi="fr-FR"/>
        </w:rPr>
        <w:t xml:space="preserve">versity </w:t>
      </w:r>
      <w:r>
        <w:rPr>
          <w:i/>
          <w:iCs/>
          <w:color w:val="000000"/>
          <w:spacing w:val="0"/>
          <w:w w:val="100"/>
          <w:position w:val="0"/>
          <w:shd w:val="clear" w:color="auto" w:fill="auto"/>
          <w:lang w:val="pl-PL" w:eastAsia="pl-PL" w:bidi="pl-PL"/>
        </w:rPr>
        <w:t>of Chicago</w:t>
      </w:r>
      <w:r>
        <w:rPr>
          <w:color w:val="000000"/>
          <w:spacing w:val="0"/>
          <w:w w:val="100"/>
          <w:position w:val="0"/>
          <w:shd w:val="clear" w:color="auto" w:fill="auto"/>
          <w:lang w:val="pl-PL" w:eastAsia="pl-PL" w:bidi="pl-PL"/>
        </w:rPr>
        <w:t xml:space="preserve"> i pozyskał dla niego wpływowych protekto</w:t>
        <w:softHyphen/>
        <w:t>rów. Są wśród nich niedawny minister poczty i obecny amba</w:t>
        <w:softHyphen/>
        <w:t xml:space="preserve">sador Stanów w Warszawie John A. Gronouski, senator ze Stanu </w:t>
      </w:r>
      <w:r>
        <w:rPr>
          <w:color w:val="000000"/>
          <w:spacing w:val="0"/>
          <w:w w:val="100"/>
          <w:position w:val="0"/>
          <w:shd w:val="clear" w:color="auto" w:fill="auto"/>
          <w:lang w:val="fr-FR" w:eastAsia="fr-FR" w:bidi="fr-FR"/>
        </w:rPr>
        <w:t xml:space="preserve">Maine </w:t>
      </w:r>
      <w:r>
        <w:rPr>
          <w:color w:val="000000"/>
          <w:spacing w:val="0"/>
          <w:w w:val="100"/>
          <w:position w:val="0"/>
          <w:shd w:val="clear" w:color="auto" w:fill="auto"/>
          <w:lang w:val="pl-PL" w:eastAsia="pl-PL" w:bidi="pl-PL"/>
        </w:rPr>
        <w:t>Edmund S. Muskie, arcybiskup Filadelfii John J. Król, kongresmeni Derwiński, Kluczyński, Puciński, Zabłocki, sędzia fe</w:t>
        <w:softHyphen/>
        <w:t>deralny Machrowicz i in., zasłużone działaczki społeczne p. Halina Rodzińska i p. Wanda Roehr (założycielka fundacji swego imie</w:t>
        <w:softHyphen/>
        <w:t>nia), znani pisarze jak Wierzyński i Janta, redaktorzy jak Bia- łasiewicz („Dziennik Chicagowski”) i Piątkiewicz („Dziennik Zwią</w:t>
        <w:softHyphen/>
        <w:t>zkowy”), kierownik polskiego programu telewizyjnego p. Robert Lewandowski (nb. jedynego na świecie poza Polską) oraz fina</w:t>
        <w:softHyphen/>
        <w:t>nsiści, przedsiębiorcy, fabrykanci, przedstawiciele wolnych zawo</w:t>
        <w:softHyphen/>
        <w:t>dów (wśród nich dr Aleksander Rytel, wydawca-mecenas i re</w:t>
        <w:softHyphen/>
        <w:t xml:space="preserve">daktor cennego periodyku „Polish </w:t>
      </w:r>
      <w:r>
        <w:rPr>
          <w:color w:val="000000"/>
          <w:spacing w:val="0"/>
          <w:w w:val="100"/>
          <w:position w:val="0"/>
          <w:shd w:val="clear" w:color="auto" w:fill="auto"/>
          <w:lang w:val="fr-FR" w:eastAsia="fr-FR" w:bidi="fr-FR"/>
        </w:rPr>
        <w:t xml:space="preserve">Medical </w:t>
      </w:r>
      <w:r>
        <w:rPr>
          <w:color w:val="000000"/>
          <w:spacing w:val="0"/>
          <w:w w:val="100"/>
          <w:position w:val="0"/>
          <w:shd w:val="clear" w:color="auto" w:fill="auto"/>
          <w:lang w:val="pl-PL" w:eastAsia="pl-PL" w:bidi="pl-PL"/>
        </w:rPr>
        <w:t xml:space="preserve">History and Science”). Stronę czysto amerykańskich reprezentują były </w:t>
      </w:r>
      <w:r>
        <w:rPr>
          <w:i/>
          <w:iCs/>
          <w:color w:val="000000"/>
          <w:spacing w:val="0"/>
          <w:w w:val="100"/>
          <w:position w:val="0"/>
          <w:shd w:val="clear" w:color="auto" w:fill="auto"/>
          <w:lang w:val="fr-FR" w:eastAsia="fr-FR" w:bidi="fr-FR"/>
        </w:rPr>
        <w:t>Attorney Gene</w:t>
        <w:softHyphen/>
        <w:t>ral,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obecny senator, brat przedostatniego prezydenta, Robert Kennedy i gubernator stanu Illinois Otto Kerner oraz senator Paul Douglas i przedstawiciele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of Chicago. Przewod</w:t>
        <w:softHyphen/>
        <w:t>niczącym komitetu wykonawczego jest sędzia sądu apelacyjnego na stan Illinois Thomas Kluczyński, sekretarzem wspomniany poprzednio p. Kruszewski, będący jednocześnie sekretarzem od</w:t>
        <w:softHyphen/>
        <w:t>działu „Midwest” Polskiego Instytutu Naukowego w Ameryce. Osiągnięcie półmetka, jakim jest stabilizacja katedry literatury polskiej zapewne pobudzi działalność tego funduszu.</w:t>
      </w:r>
    </w:p>
    <w:p>
      <w:pPr>
        <w:pStyle w:val="Style37"/>
        <w:keepNext w:val="0"/>
        <w:keepLines w:val="0"/>
        <w:widowControl w:val="0"/>
        <w:shd w:val="clear" w:color="auto" w:fill="auto"/>
        <w:bidi w:val="0"/>
        <w:spacing w:before="0" w:after="0" w:line="226" w:lineRule="auto"/>
        <w:ind w:left="0" w:right="0" w:firstLine="320"/>
        <w:jc w:val="both"/>
      </w:pPr>
      <w:r>
        <w:rPr>
          <w:color w:val="000000"/>
          <w:spacing w:val="0"/>
          <w:w w:val="100"/>
          <w:position w:val="0"/>
          <w:shd w:val="clear" w:color="auto" w:fill="auto"/>
          <w:lang w:val="pl-PL" w:eastAsia="pl-PL" w:bidi="pl-PL"/>
        </w:rPr>
        <w:t>Zdobycze kilku ostatnich lat można uważać za „półmetek" a nie metę ostateczną z tego powodu, że poza tą katedrą ry</w:t>
        <w:softHyphen/>
        <w:t>suje się jako dezyderat katedra historii Polski i jej kultury, katedra etnografii, może katedra specjalizująca się w zagadnie</w:t>
        <w:softHyphen/>
        <w:t>niach społeczno-gospodarczych itd., coś co by odpowiadało treś</w:t>
        <w:softHyphen/>
        <w:t xml:space="preserve">cią amerykańskiemu </w:t>
      </w:r>
      <w:r>
        <w:rPr>
          <w:i/>
          <w:iCs/>
          <w:color w:val="000000"/>
          <w:spacing w:val="0"/>
          <w:w w:val="100"/>
          <w:position w:val="0"/>
          <w:shd w:val="clear" w:color="auto" w:fill="auto"/>
          <w:lang w:val="pl-PL" w:eastAsia="pl-PL" w:bidi="pl-PL"/>
        </w:rPr>
        <w:t>area studies,</w:t>
      </w:r>
      <w:r>
        <w:rPr>
          <w:color w:val="000000"/>
          <w:spacing w:val="0"/>
          <w:w w:val="100"/>
          <w:position w:val="0"/>
          <w:shd w:val="clear" w:color="auto" w:fill="auto"/>
          <w:lang w:val="pl-PL" w:eastAsia="pl-PL" w:bidi="pl-PL"/>
        </w:rPr>
        <w:t xml:space="preserve"> wielostronne studium określo</w:t>
        <w:softHyphen/>
        <w:t>nego obszaru geograficznego i kulturalnego. Jest to oczywiście w tej chwili marzenie, muzyka przyszłości, ale bodaj możliwa do urzeczywistnienia. Tym łatwiej, że historia języka polskiego jest już reprezentowana przez dwóch znakomitych przedstawi</w:t>
        <w:softHyphen/>
        <w:t xml:space="preserve">cieli: wychowanka </w:t>
      </w:r>
      <w:r>
        <w:rPr>
          <w:color w:val="000000"/>
          <w:spacing w:val="0"/>
          <w:w w:val="100"/>
          <w:position w:val="0"/>
          <w:shd w:val="clear" w:color="auto" w:fill="auto"/>
          <w:lang w:val="fr-FR" w:eastAsia="fr-FR" w:bidi="fr-FR"/>
        </w:rPr>
        <w:t xml:space="preserve">Harvardu, prof. </w:t>
      </w:r>
      <w:r>
        <w:rPr>
          <w:color w:val="000000"/>
          <w:spacing w:val="0"/>
          <w:w w:val="100"/>
          <w:position w:val="0"/>
          <w:shd w:val="clear" w:color="auto" w:fill="auto"/>
          <w:lang w:val="pl-PL" w:eastAsia="pl-PL" w:bidi="pl-PL"/>
        </w:rPr>
        <w:t>Edwarda Stankiewicza i wy</w:t>
        <w:softHyphen/>
        <w:t>chowanka uniwersytetu krakowskiego, prof. Zbigniewa Gołąba (obaj są też znawcami języków południowo-słowiańskich, Stan</w:t>
        <w:softHyphen/>
        <w:t>kiewicz serbo-chorwackiego i słowiańskiego, Gołąb macedońskie</w:t>
        <w:softHyphen/>
        <w:t>go). Do „polskiej” obsady chicagowskiego departamentu slawis</w:t>
        <w:softHyphen/>
        <w:t>tycznego należy również częściowo zaliczyć Amerykanina pol</w:t>
        <w:softHyphen/>
        <w:t>skiego pochodzenia, komparatystę ze szkoły harwardzkiej, prof. Edwarda Wasiołka.</w:t>
      </w:r>
    </w:p>
    <w:p>
      <w:pPr>
        <w:pStyle w:val="Style37"/>
        <w:keepNext w:val="0"/>
        <w:keepLines w:val="0"/>
        <w:widowControl w:val="0"/>
        <w:shd w:val="clear" w:color="auto" w:fill="auto"/>
        <w:bidi w:val="0"/>
        <w:spacing w:before="0" w:after="0" w:line="226" w:lineRule="auto"/>
        <w:ind w:left="0" w:right="0" w:firstLine="320"/>
        <w:jc w:val="both"/>
        <w:sectPr>
          <w:headerReference w:type="default" r:id="rId110"/>
          <w:footerReference w:type="default" r:id="rId111"/>
          <w:headerReference w:type="even" r:id="rId112"/>
          <w:footerReference w:type="even" r:id="rId113"/>
          <w:headerReference w:type="first" r:id="rId114"/>
          <w:footerReference w:type="first" r:id="rId115"/>
          <w:footnotePr>
            <w:pos w:val="pageBottom"/>
            <w:numFmt w:val="decimal"/>
            <w:numRestart w:val="continuous"/>
            <w15:footnoteColumns w:val="1"/>
          </w:footnotePr>
          <w:pgSz w:w="7024" w:h="11334"/>
          <w:pgMar w:top="925" w:left="501" w:right="493" w:bottom="646" w:header="0" w:footer="3" w:gutter="0"/>
          <w:cols w:space="720"/>
          <w:noEndnote/>
          <w:titlePg/>
          <w:rtlGutter w:val="0"/>
          <w:docGrid w:linePitch="360"/>
        </w:sectPr>
      </w:pPr>
      <w:r>
        <w:rPr>
          <w:color w:val="000000"/>
          <w:spacing w:val="0"/>
          <w:w w:val="100"/>
          <w:position w:val="0"/>
          <w:shd w:val="clear" w:color="auto" w:fill="auto"/>
          <w:lang w:val="pl-PL" w:eastAsia="pl-PL" w:bidi="pl-PL"/>
        </w:rPr>
        <w:t>Wszystko razem osiągnięcia i perspektywy, aktualny stan po</w:t>
        <w:softHyphen/>
        <w:t>siadania i plan maksymalny — nabiera pełnej wagi, gdy się to zobaczy w szerszym tle, wpisze w historię uniwersytetu chica</w:t>
        <w:softHyphen/>
        <w:t>gowskiego. Powstał on od razu jako pełna uczelnia akademicka z fundacji Rockefellera w r. 1892 i do dziś jest instytucją pry</w:t>
        <w:softHyphen/>
      </w:r>
    </w:p>
    <w:p>
      <w:pPr>
        <w:pStyle w:val="Style3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watną, całkowicie niezależną, przenikniętą duchem szlachetnego liberalizmu. Stanowi najwybitniejszy ośrodek naukowy na za</w:t>
        <w:softHyphen/>
        <w:t xml:space="preserve">chód od Gór Apalachijskich, na „środkowym Zachodzie” </w:t>
      </w:r>
      <w:r>
        <w:rPr>
          <w:i/>
          <w:iCs/>
          <w:color w:val="000000"/>
          <w:spacing w:val="0"/>
          <w:w w:val="100"/>
          <w:position w:val="0"/>
          <w:shd w:val="clear" w:color="auto" w:fill="auto"/>
          <w:lang w:val="pl-PL" w:eastAsia="pl-PL" w:bidi="pl-PL"/>
        </w:rPr>
        <w:t>(Mid- west).</w:t>
      </w:r>
      <w:r>
        <w:rPr>
          <w:color w:val="000000"/>
          <w:spacing w:val="0"/>
          <w:w w:val="100"/>
          <w:position w:val="0"/>
          <w:shd w:val="clear" w:color="auto" w:fill="auto"/>
          <w:lang w:val="pl-PL" w:eastAsia="pl-PL" w:bidi="pl-PL"/>
        </w:rPr>
        <w:t xml:space="preserve"> Nie jest taśmową fabryką speców, ale ma charakter badawczy: na 6.700 studentów przypada w nim 930 profesorów. Byli wśród nich John Dewey, jeden z twórców filozofii amery</w:t>
        <w:softHyphen/>
        <w:t xml:space="preserve">kańskiej, </w:t>
      </w:r>
      <w:r>
        <w:rPr>
          <w:color w:val="000000"/>
          <w:spacing w:val="0"/>
          <w:w w:val="100"/>
          <w:position w:val="0"/>
          <w:shd w:val="clear" w:color="auto" w:fill="auto"/>
          <w:lang w:val="fr-FR" w:eastAsia="fr-FR" w:bidi="fr-FR"/>
        </w:rPr>
        <w:t xml:space="preserve">Alexis </w:t>
      </w:r>
      <w:r>
        <w:rPr>
          <w:color w:val="000000"/>
          <w:spacing w:val="0"/>
          <w:w w:val="100"/>
          <w:position w:val="0"/>
          <w:shd w:val="clear" w:color="auto" w:fill="auto"/>
          <w:lang w:val="pl-PL" w:eastAsia="pl-PL" w:bidi="pl-PL"/>
        </w:rPr>
        <w:t xml:space="preserve">Carrel autor słynnej książki „Człowiek, istota nieznana”, genialny fizyk Enrico Fermi,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G. Masaryk, ekono</w:t>
        <w:softHyphen/>
        <w:t xml:space="preserve">mista Friedrich </w:t>
      </w:r>
      <w:r>
        <w:rPr>
          <w:color w:val="000000"/>
          <w:spacing w:val="0"/>
          <w:w w:val="100"/>
          <w:position w:val="0"/>
          <w:shd w:val="clear" w:color="auto" w:fill="auto"/>
          <w:lang w:val="fr-FR" w:eastAsia="fr-FR" w:bidi="fr-FR"/>
        </w:rPr>
        <w:t xml:space="preserve">Hayek. </w:t>
      </w:r>
      <w:r>
        <w:rPr>
          <w:color w:val="000000"/>
          <w:spacing w:val="0"/>
          <w:w w:val="100"/>
          <w:position w:val="0"/>
          <w:shd w:val="clear" w:color="auto" w:fill="auto"/>
          <w:lang w:val="pl-PL" w:eastAsia="pl-PL" w:bidi="pl-PL"/>
        </w:rPr>
        <w:t xml:space="preserve">W tej chwili jego „prezydentem” jest lauerat Nobla za prace z dziedziny genetyki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W. Beadle, (jeden 23 laureatów Nobla związanych z tą wielką uczelnią) do jej pierwszych świateł liczą się: teolog Paul Tillich, wybitny przed</w:t>
        <w:softHyphen/>
        <w:t xml:space="preserve">stawiciel </w:t>
      </w:r>
      <w:r>
        <w:rPr>
          <w:i/>
          <w:iCs/>
          <w:color w:val="000000"/>
          <w:spacing w:val="0"/>
          <w:w w:val="100"/>
          <w:position w:val="0"/>
          <w:shd w:val="clear" w:color="auto" w:fill="auto"/>
          <w:lang w:val="pl-PL" w:eastAsia="pl-PL" w:bidi="pl-PL"/>
        </w:rPr>
        <w:t>political science</w:t>
      </w:r>
      <w:r>
        <w:rPr>
          <w:color w:val="000000"/>
          <w:spacing w:val="0"/>
          <w:w w:val="100"/>
          <w:position w:val="0"/>
          <w:shd w:val="clear" w:color="auto" w:fill="auto"/>
          <w:lang w:val="pl-PL" w:eastAsia="pl-PL" w:bidi="pl-PL"/>
        </w:rPr>
        <w:t xml:space="preserve"> Hans Morgenthau, historyk murzyń-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 xml:space="preserve">ski John Hope Franklin. W zespole profesorskim są co najmniej trzej wybitni Polacy: matematyk o światowej renomie Antoni Zygmund, filozof ze szkoły lwowskiej Henryk Mehlberg, oraz orientalista assyriolog Ignacy Gelb.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of Chicago szczy</w:t>
        <w:softHyphen/>
        <w:t>ci się swoją szkołą ekonomiczną, bardzo wysoko postawioną medycyną, pierwszorzędnym studium prawniczym, Instytutem Badań Nuklearnych im. Enrico Fermiego (z własnym budżetem rocznym 97 milionów dolarów), laboratorium badań astronau- tycznych i td.</w:t>
      </w:r>
    </w:p>
    <w:p>
      <w:pPr>
        <w:pStyle w:val="Style37"/>
        <w:keepNext w:val="0"/>
        <w:keepLines w:val="0"/>
        <w:widowControl w:val="0"/>
        <w:shd w:val="clear" w:color="auto" w:fill="auto"/>
        <w:bidi w:val="0"/>
        <w:spacing w:before="0" w:after="1280" w:line="226" w:lineRule="auto"/>
        <w:ind w:left="0" w:right="0" w:firstLine="280"/>
        <w:jc w:val="both"/>
      </w:pPr>
      <w:r>
        <w:rPr>
          <w:color w:val="000000"/>
          <w:spacing w:val="0"/>
          <w:w w:val="100"/>
          <w:position w:val="0"/>
          <w:shd w:val="clear" w:color="auto" w:fill="auto"/>
          <w:lang w:val="pl-PL" w:eastAsia="pl-PL" w:bidi="pl-PL"/>
        </w:rPr>
        <w:t>Stabilizacja katedry literatury polskiej na takim uniwersytecie jest na pewno sukcesem i powodem do radości. Jest także przy</w:t>
        <w:softHyphen/>
        <w:t>kładem do naśladowania.</w:t>
      </w:r>
    </w:p>
    <w:p>
      <w:pPr>
        <w:pStyle w:val="Style42"/>
        <w:keepNext/>
        <w:keepLines/>
        <w:widowControl w:val="0"/>
        <w:shd w:val="clear" w:color="auto" w:fill="auto"/>
        <w:bidi w:val="0"/>
        <w:spacing w:before="0" w:after="440" w:line="240" w:lineRule="auto"/>
        <w:ind w:left="0" w:right="0" w:firstLine="0"/>
        <w:jc w:val="left"/>
      </w:pPr>
      <w:bookmarkStart w:id="100" w:name="bookmark100"/>
      <w:bookmarkStart w:id="101" w:name="bookmark101"/>
      <w:r>
        <w:rPr>
          <w:color w:val="000000"/>
          <w:spacing w:val="0"/>
          <w:w w:val="100"/>
          <w:position w:val="0"/>
          <w:shd w:val="clear" w:color="auto" w:fill="auto"/>
          <w:lang w:val="pl-PL" w:eastAsia="pl-PL" w:bidi="pl-PL"/>
        </w:rPr>
        <w:t>Listy T. Lenartowicza do oo. Zmartwychwstańców</w:t>
      </w:r>
      <w:bookmarkEnd w:id="100"/>
      <w:bookmarkEnd w:id="101"/>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Lenartowicz, jak wszyscy niemal współcześni mu emigranci polityczni, nie należał, jeśli idzie o warunki materialne, do wy</w:t>
        <w:softHyphen/>
        <w:t>jątków, przeciwnie był ich okazowym przykładem, gdyż borykał się z niedostatkami przez cały okres pobytu na emigracji. Los nie oszczędzał go, bo kiedy szukając osłody w życiu domowym, założył ognisko rodzinne żeniąc się z Zofią Szymanowską, w 1861 r., we Ftorencji, wkrótce stracił jedyne dziecko, które prze</w:t>
        <w:softHyphen/>
        <w:t>żyło zaledwie jeden rok. W sześć lat po śmierci dziecka zmarła i żona, lecz w Miłosławiu, w Poznańskim.</w:t>
      </w:r>
    </w:p>
    <w:p>
      <w:pPr>
        <w:pStyle w:val="Style37"/>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t>Tragizm życia rodzinnego zaciążył odtąd nad poetą, ale go nie załamał, gdyż siłę pozwalającą mu na przetrwanie dawała mu nigdy niezachwiana wiara w Boga. Nie był przy tym wcale</w:t>
        <w:br w:type="page"/>
      </w:r>
      <w:r>
        <w:rPr>
          <w:color w:val="000000"/>
          <w:spacing w:val="0"/>
          <w:w w:val="100"/>
          <w:position w:val="0"/>
          <w:shd w:val="clear" w:color="auto" w:fill="auto"/>
          <w:lang w:val="pl-PL" w:eastAsia="pl-PL" w:bidi="pl-PL"/>
        </w:rPr>
        <w:t>samotnikiem, za jakiego niektórzy go uważają, przeciwnie lubił towarzystwo, a w stosunkach z ludźmi cechowała go szczerość, serdeczność i otwartość. Gdy raz nabrał do kogoś zaufania, za</w:t>
        <w:softHyphen/>
        <w:t>chowywał je przeważnie przez całe życie.</w:t>
      </w:r>
    </w:p>
    <w:p>
      <w:pPr>
        <w:pStyle w:val="Style3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Świadczą o tym jego znajomości z Włochami</w:t>
      </w:r>
      <w:r>
        <w:rPr>
          <w:color w:val="000000"/>
          <w:spacing w:val="0"/>
          <w:w w:val="100"/>
          <w:position w:val="0"/>
          <w:shd w:val="clear" w:color="auto" w:fill="auto"/>
          <w:vertAlign w:val="superscript"/>
          <w:lang w:val="pl-PL" w:eastAsia="pl-PL" w:bidi="pl-PL"/>
        </w:rPr>
        <w:t>1</w:t>
      </w:r>
      <w:r>
        <w:rPr>
          <w:color w:val="000000"/>
          <w:spacing w:val="0"/>
          <w:w w:val="100"/>
          <w:position w:val="0"/>
          <w:shd w:val="clear" w:color="auto" w:fill="auto"/>
          <w:lang w:val="pl-PL" w:eastAsia="pl-PL" w:bidi="pl-PL"/>
        </w:rPr>
        <w:t xml:space="preserve"> pełnymi sza</w:t>
        <w:softHyphen/>
        <w:t>cunku dla artysty-poety Polaka oraz długoletnia przyjaźń z nie</w:t>
        <w:softHyphen/>
        <w:t>którymi imigrantami polskimi, często kolegami po piórze, na co zwrócili uwagę niektórzy badacze</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Trwałym jego oparciem przez cały okres pobytu we Włoszech, więc na przestrzeni trzydziestu kilku lat, było Zgromadzenie Ojców Zmartychwstańców, nieoficjalna ambasada polska przy Stolicy Apostolskiej. Ojcowie Zmartwychwstańcy zajmują od</w:t>
        <w:softHyphen/>
        <w:t>dzielną, może najważniejszą kartę w jego stosunkach z ludźmi. Przed nimi przede wszystkim, zwłaszcza w ostatnich dziesiątkach łat swego życia, zwierzał się ze swoich trosk, zamierzeń, poczy</w:t>
        <w:softHyphen/>
        <w:t>nań, z pracy dokonanej i mającej się dokonać, z myśli o kraju i przyjacielach. Uciekał się do nich w sprawach zdrowotnych, informacyjnych i wielu wielu innych. „Mój serdeczny — zwie</w:t>
        <w:softHyphen/>
        <w:t>rzał się O. Kajsiewiczowi — ja ci to mówię nie przeto, iżbym objaśniał, ale iżbym westchnął razem z tobą i utwierdził się w przekonaniu, źe wszystko, co dobre, to z ręki Ojca niebieskie</w:t>
        <w:softHyphen/>
        <w:t>go i że wszystko, co ludzkie, liche i mało warte”...</w:t>
      </w:r>
    </w:p>
    <w:p>
      <w:pPr>
        <w:pStyle w:val="Style37"/>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Zachowane w rzymskim domu Zmartwychwstańców listy po</w:t>
        <w:softHyphen/>
        <w:t>ety rzucają snop światła na jego działalność rzeźbiarską, na jego religijność, a w pierwszym rzędzie ukazują Lenartowicza jako człowieka.</w:t>
      </w:r>
    </w:p>
    <w:p>
      <w:pPr>
        <w:pStyle w:val="Style37"/>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W listach jawi się poeta jako człowiek wielkiej skromności, bez krzty zarozumiałości, usuwający się w cień nawet w spra</w:t>
        <w:softHyphen/>
        <w:t>wach, w których miał coś do powiedzenia, np. wsprawie li</w:t>
        <w:softHyphen/>
        <w:t>teratury polskiej, której wykłady, w formie odczytów, prowadził przez dwa lata w Akademii im. Adama Mickiewicza w Bolonii, przy tamtejszym uniwersytecie. A propos publikacji O. Seme- neńki o św. Cyrylu i Metodym</w:t>
      </w:r>
      <w:r>
        <w:rPr>
          <w:color w:val="000000"/>
          <w:spacing w:val="0"/>
          <w:w w:val="100"/>
          <w:position w:val="0"/>
          <w:shd w:val="clear" w:color="auto" w:fill="auto"/>
          <w:vertAlign w:val="superscript"/>
          <w:lang w:val="pl-PL" w:eastAsia="pl-PL" w:bidi="pl-PL"/>
        </w:rPr>
        <w:t>3</w:t>
      </w:r>
      <w:r>
        <w:rPr>
          <w:color w:val="000000"/>
          <w:spacing w:val="0"/>
          <w:w w:val="100"/>
          <w:position w:val="0"/>
          <w:shd w:val="clear" w:color="auto" w:fill="auto"/>
          <w:lang w:val="pl-PL" w:eastAsia="pl-PL" w:bidi="pl-PL"/>
        </w:rPr>
        <w:t>, poeta z pokorą wyznaje: „Na uroczystość rzymską napisałem i ja coś tam o tych świętych</w:t>
      </w:r>
      <w:r>
        <w:rPr>
          <w:color w:val="000000"/>
          <w:spacing w:val="0"/>
          <w:w w:val="100"/>
          <w:position w:val="0"/>
          <w:shd w:val="clear" w:color="auto" w:fill="auto"/>
          <w:vertAlign w:val="superscript"/>
          <w:lang w:val="pl-PL" w:eastAsia="pl-PL" w:bidi="pl-PL"/>
        </w:rPr>
        <w:t>4</w:t>
      </w:r>
      <w:r>
        <w:rPr>
          <w:color w:val="000000"/>
          <w:spacing w:val="0"/>
          <w:w w:val="100"/>
          <w:position w:val="0"/>
          <w:shd w:val="clear" w:color="auto" w:fill="auto"/>
          <w:lang w:val="pl-PL" w:eastAsia="pl-PL" w:bidi="pl-PL"/>
        </w:rPr>
        <w:t>, z którego to pisemka Przewielebny Ojciec Dobrodziej, jeśli nie o talencie poetyckim to wierności mojej Kościołowi świętemu naszemu przekonać się raczy”. Odnośnie zaś jego działalności jako rzeźbiarza przybywają tu nowe elementy do wymienionych już przez Matuszewskiego w jego krótkiej a przepełnionej fak</w:t>
        <w:softHyphen/>
        <w:t>tami rozprawce o Lenartowiczu</w:t>
      </w:r>
      <w:r>
        <w:rPr>
          <w:color w:val="000000"/>
          <w:spacing w:val="0"/>
          <w:w w:val="100"/>
          <w:position w:val="0"/>
          <w:shd w:val="clear" w:color="auto" w:fill="auto"/>
          <w:vertAlign w:val="superscript"/>
          <w:lang w:val="pl-PL" w:eastAsia="pl-PL" w:bidi="pl-PL"/>
        </w:rPr>
        <w:t>5</w:t>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Listy są adresowane do ojców: Piotra Semeńki</w:t>
      </w:r>
      <w:r>
        <w:rPr>
          <w:color w:val="000000"/>
          <w:spacing w:val="0"/>
          <w:w w:val="100"/>
          <w:position w:val="0"/>
          <w:shd w:val="clear" w:color="auto" w:fill="auto"/>
          <w:vertAlign w:val="superscript"/>
          <w:lang w:val="pl-PL" w:eastAsia="pl-PL" w:bidi="pl-PL"/>
        </w:rPr>
        <w:t>6</w:t>
      </w:r>
      <w:r>
        <w:rPr>
          <w:color w:val="000000"/>
          <w:spacing w:val="0"/>
          <w:w w:val="100"/>
          <w:position w:val="0"/>
          <w:shd w:val="clear" w:color="auto" w:fill="auto"/>
          <w:lang w:val="pl-PL" w:eastAsia="pl-PL" w:bidi="pl-PL"/>
        </w:rPr>
        <w:t>, Karola Kacza</w:t>
        <w:softHyphen/>
        <w:t>nowskiego</w:t>
      </w:r>
      <w:r>
        <w:rPr>
          <w:color w:val="000000"/>
          <w:spacing w:val="0"/>
          <w:w w:val="100"/>
          <w:position w:val="0"/>
          <w:shd w:val="clear" w:color="auto" w:fill="auto"/>
          <w:vertAlign w:val="superscript"/>
          <w:lang w:val="pl-PL" w:eastAsia="pl-PL" w:bidi="pl-PL"/>
        </w:rPr>
        <w:t>7</w:t>
      </w:r>
      <w:r>
        <w:rPr>
          <w:color w:val="000000"/>
          <w:spacing w:val="0"/>
          <w:w w:val="100"/>
          <w:position w:val="0"/>
          <w:shd w:val="clear" w:color="auto" w:fill="auto"/>
          <w:lang w:val="pl-PL" w:eastAsia="pl-PL" w:bidi="pl-PL"/>
        </w:rPr>
        <w:t>, Juliana Felińskiego</w:t>
      </w:r>
      <w:r>
        <w:rPr>
          <w:color w:val="000000"/>
          <w:spacing w:val="0"/>
          <w:w w:val="100"/>
          <w:position w:val="0"/>
          <w:shd w:val="clear" w:color="auto" w:fill="auto"/>
          <w:vertAlign w:val="superscript"/>
          <w:lang w:val="pl-PL" w:eastAsia="pl-PL" w:bidi="pl-PL"/>
        </w:rPr>
        <w:t>8</w:t>
      </w:r>
      <w:r>
        <w:rPr>
          <w:color w:val="000000"/>
          <w:spacing w:val="0"/>
          <w:w w:val="100"/>
          <w:position w:val="0"/>
          <w:shd w:val="clear" w:color="auto" w:fill="auto"/>
          <w:lang w:val="pl-PL" w:eastAsia="pl-PL" w:bidi="pl-PL"/>
        </w:rPr>
        <w:t>, Hieronima Kajsiewicza</w:t>
      </w:r>
      <w:r>
        <w:rPr>
          <w:color w:val="000000"/>
          <w:spacing w:val="0"/>
          <w:w w:val="100"/>
          <w:position w:val="0"/>
          <w:shd w:val="clear" w:color="auto" w:fill="auto"/>
          <w:vertAlign w:val="superscript"/>
          <w:lang w:val="pl-PL" w:eastAsia="pl-PL" w:bidi="pl-PL"/>
        </w:rPr>
        <w:t>9</w:t>
      </w:r>
      <w:r>
        <w:rPr>
          <w:color w:val="000000"/>
          <w:spacing w:val="0"/>
          <w:w w:val="100"/>
          <w:position w:val="0"/>
          <w:shd w:val="clear" w:color="auto" w:fill="auto"/>
          <w:lang w:val="pl-PL" w:eastAsia="pl-PL" w:bidi="pl-PL"/>
        </w:rPr>
        <w:t>, Wale</w:t>
        <w:softHyphen/>
        <w:t>riana Przewłockiego</w:t>
      </w:r>
      <w:r>
        <w:rPr>
          <w:color w:val="000000"/>
          <w:spacing w:val="0"/>
          <w:w w:val="100"/>
          <w:position w:val="0"/>
          <w:shd w:val="clear" w:color="auto" w:fill="auto"/>
          <w:vertAlign w:val="superscript"/>
          <w:lang w:val="pl-PL" w:eastAsia="pl-PL" w:bidi="pl-PL"/>
        </w:rPr>
        <w:t>10</w:t>
      </w:r>
      <w:r>
        <w:rPr>
          <w:color w:val="000000"/>
          <w:spacing w:val="0"/>
          <w:w w:val="100"/>
          <w:position w:val="0"/>
          <w:shd w:val="clear" w:color="auto" w:fill="auto"/>
          <w:lang w:val="pl-PL" w:eastAsia="pl-PL" w:bidi="pl-PL"/>
        </w:rPr>
        <w:t xml:space="preserve"> i jeszcze innych, których trudno ustalić ponieważ autor ich nie wymienia ani nazwiska ani imienia. Wszystkich listów zachowało się 25, z nich najwięcej, bo 8, adresowanych jest do P. Semeneńki, 3 do J. Felińskiego, 2 do K. Kaczanowskiego, 1 do H. Kajsiewicza, 4 do W. Przewłockiego a w 7-miu wypadkach trudno jest ustalić adresata. Z pewnością jednak, jeśli nie wszystkie to przynajmniej niektóre z nich są skierowane do jednej lub więcej z pięciu wymienionych osób,</w:t>
        <w:br w:type="page"/>
      </w:r>
      <w:r>
        <w:rPr>
          <w:color w:val="000000"/>
          <w:spacing w:val="0"/>
          <w:w w:val="100"/>
          <w:position w:val="0"/>
          <w:shd w:val="clear" w:color="auto" w:fill="auto"/>
          <w:lang w:val="pl-PL" w:eastAsia="pl-PL" w:bidi="pl-PL"/>
        </w:rPr>
        <w:t>bo z każdym z nich łączyła go mniejsza lub większa zażyłość. Najmocniejsza więź przyjaźni łączyła go z Piotrem Semeneńką, który wśród członków zamieszkałych w Rzymie był, bez wątpie</w:t>
        <w:softHyphen/>
        <w:t>nia, postacią najwybitniejszą, ponadto po śmierci H. Kajsiewicza kierował Zgromadzeniem przez długie lata, bo od 1873 do 1886 r., tj. do swojego zgonu, nie licząc poprzedniego przełożeństwa.</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Przy czytaniu listów nasuwa się pewne spostrzeżenie. Autor rzadko kiedy zamieszcza datę a jeszcze rzadziej swój adres. W. Danek i J. Nowakowski, autorzy studium </w:t>
      </w:r>
      <w:r>
        <w:rPr>
          <w:i/>
          <w:iCs/>
          <w:color w:val="000000"/>
          <w:spacing w:val="0"/>
          <w:w w:val="100"/>
          <w:position w:val="0"/>
          <w:shd w:val="clear" w:color="auto" w:fill="auto"/>
          <w:lang w:val="pl-PL" w:eastAsia="pl-PL" w:bidi="pl-PL"/>
        </w:rPr>
        <w:t>Kraszewski i Lenar</w:t>
        <w:softHyphen/>
        <w:t>towicz — dzieje przyjaźni,</w:t>
      </w:r>
      <w:r>
        <w:rPr>
          <w:color w:val="000000"/>
          <w:spacing w:val="0"/>
          <w:w w:val="100"/>
          <w:position w:val="0"/>
          <w:shd w:val="clear" w:color="auto" w:fill="auto"/>
          <w:lang w:val="pl-PL" w:eastAsia="pl-PL" w:bidi="pl-PL"/>
        </w:rPr>
        <w:t xml:space="preserve"> podają w przypisach, że Lenartowicz, osiadłwszy we Florencji, zmieniał tak często mieszkanie, że z listów można wypisać aż 20 kolejnych adresów w samej tylko Florencji</w:t>
      </w:r>
      <w:r>
        <w:rPr>
          <w:color w:val="000000"/>
          <w:spacing w:val="0"/>
          <w:w w:val="100"/>
          <w:position w:val="0"/>
          <w:shd w:val="clear" w:color="auto" w:fill="auto"/>
          <w:vertAlign w:val="superscript"/>
          <w:lang w:val="pl-PL" w:eastAsia="pl-PL" w:bidi="pl-PL"/>
        </w:rPr>
        <w:t>11</w:t>
      </w:r>
      <w:r>
        <w:rPr>
          <w:color w:val="000000"/>
          <w:spacing w:val="0"/>
          <w:w w:val="100"/>
          <w:position w:val="0"/>
          <w:shd w:val="clear" w:color="auto" w:fill="auto"/>
          <w:lang w:val="pl-PL" w:eastAsia="pl-PL" w:bidi="pl-PL"/>
        </w:rPr>
        <w:t>”.</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 xml:space="preserve">W korespondencji autora do Zmartwychwstańców podane są, na przestrzeni 33 lat, tj. w czasie pobytu we Florencji, tylko cztery adresy zamieszkania: Piazza S. Maria </w:t>
      </w:r>
      <w:r>
        <w:rPr>
          <w:color w:val="000000"/>
          <w:spacing w:val="0"/>
          <w:w w:val="100"/>
          <w:position w:val="0"/>
          <w:shd w:val="clear" w:color="auto" w:fill="auto"/>
          <w:lang w:val="fr-FR" w:eastAsia="fr-FR" w:bidi="fr-FR"/>
        </w:rPr>
        <w:t xml:space="preserve">Novella </w:t>
      </w:r>
      <w:r>
        <w:rPr>
          <w:color w:val="000000"/>
          <w:spacing w:val="0"/>
          <w:w w:val="100"/>
          <w:position w:val="0"/>
          <w:shd w:val="clear" w:color="auto" w:fill="auto"/>
          <w:lang w:val="pl-PL" w:eastAsia="pl-PL" w:bidi="pl-PL"/>
        </w:rPr>
        <w:t xml:space="preserve">20 z 16 maja 1874 r.; Piazza S. Maria </w:t>
      </w:r>
      <w:r>
        <w:rPr>
          <w:color w:val="000000"/>
          <w:spacing w:val="0"/>
          <w:w w:val="100"/>
          <w:position w:val="0"/>
          <w:shd w:val="clear" w:color="auto" w:fill="auto"/>
          <w:lang w:val="fr-FR" w:eastAsia="fr-FR" w:bidi="fr-FR"/>
        </w:rPr>
        <w:t xml:space="preserve">Novella </w:t>
      </w:r>
      <w:r>
        <w:rPr>
          <w:color w:val="000000"/>
          <w:spacing w:val="0"/>
          <w:w w:val="100"/>
          <w:position w:val="0"/>
          <w:shd w:val="clear" w:color="auto" w:fill="auto"/>
          <w:lang w:val="pl-PL" w:eastAsia="pl-PL" w:bidi="pl-PL"/>
        </w:rPr>
        <w:t xml:space="preserve">22-2 p. z 9 lutego 1876 r.;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Montebello 26 z 7 kwietnia 1877 r. oraz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Montebello 24 z 27 marca 1884 r. Ten ostatni adres powtarza się jeszcze raz, lecz bez daty. Jest więc rzeczą mało prawdopodobną, by w okre</w:t>
        <w:softHyphen/>
        <w:t>sie poprzedzającym rok 1874 zmieniał mieszkanie corocznie albo i częściej.</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Korespondencję podaję w obowiązującej dzisiaj pisowni z zachowaniem, w miarę możności, tak często u niego powtarza</w:t>
        <w:softHyphen/>
        <w:t>nych pauz i średników. Trudność w odczytywaniu stanowiły czę</w:t>
        <w:softHyphen/>
        <w:t>sto przyimki łączone zazwyczaj z rzeczownikami.</w:t>
      </w:r>
    </w:p>
    <w:p>
      <w:pPr>
        <w:pStyle w:val="Style37"/>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I jeszcze jedno. Układ najwłaściwiej byłoby przyjć chrono</w:t>
        <w:softHyphen/>
        <w:t>logiczny. Ponieważ jednak, jak wspomniałem, nie wszystkie li</w:t>
        <w:softHyphen/>
        <w:t>sty, a raczej tylko niektóre, zaopatrzone są datą, zaś z treści listu nie zawsze można wywnioskować czas ich napisania, wy</w:t>
        <w:softHyphen/>
        <w:t>brałem więc podział na adresatów.</w:t>
      </w:r>
    </w:p>
    <w:p>
      <w:pPr>
        <w:pStyle w:val="Style37"/>
        <w:keepNext w:val="0"/>
        <w:keepLines w:val="0"/>
        <w:widowControl w:val="0"/>
        <w:shd w:val="clear" w:color="auto" w:fill="auto"/>
        <w:bidi w:val="0"/>
        <w:spacing w:before="0" w:after="160" w:line="226" w:lineRule="auto"/>
        <w:ind w:left="0" w:right="0" w:firstLine="280"/>
        <w:jc w:val="both"/>
      </w:pPr>
      <w:r>
        <w:rPr>
          <w:color w:val="000000"/>
          <w:spacing w:val="0"/>
          <w:w w:val="100"/>
          <w:position w:val="0"/>
          <w:shd w:val="clear" w:color="auto" w:fill="auto"/>
          <w:lang w:val="pl-PL" w:eastAsia="pl-PL" w:bidi="pl-PL"/>
        </w:rPr>
        <w:t>W końcu składam serdeczne podziękowanie Przełożonym Zgro</w:t>
        <w:softHyphen/>
        <w:t>madzenia Zmartwychwstania Pańskiego za łaskawe i życzliwe udo</w:t>
        <w:softHyphen/>
        <w:t>stępnienie mi korzystania z ich archiwum.</w:t>
      </w:r>
    </w:p>
    <w:p>
      <w:pPr>
        <w:pStyle w:val="Style37"/>
        <w:keepNext w:val="0"/>
        <w:keepLines w:val="0"/>
        <w:widowControl w:val="0"/>
        <w:shd w:val="clear" w:color="auto" w:fill="auto"/>
        <w:bidi w:val="0"/>
        <w:spacing w:before="0" w:after="520" w:line="226" w:lineRule="auto"/>
        <w:ind w:left="0" w:right="460" w:firstLine="0"/>
        <w:jc w:val="right"/>
      </w:pPr>
      <w:r>
        <w:rPr>
          <w:i/>
          <w:iCs/>
          <w:color w:val="000000"/>
          <w:spacing w:val="0"/>
          <w:w w:val="100"/>
          <w:position w:val="0"/>
          <w:shd w:val="clear" w:color="auto" w:fill="auto"/>
          <w:lang w:val="pl-PL" w:eastAsia="pl-PL" w:bidi="pl-PL"/>
        </w:rPr>
        <w:t>Stanisław PIEKUT</w:t>
      </w:r>
    </w:p>
    <w:p>
      <w:pPr>
        <w:pStyle w:val="Style30"/>
        <w:keepNext w:val="0"/>
        <w:keepLines w:val="0"/>
        <w:widowControl w:val="0"/>
        <w:shd w:val="clear" w:color="auto" w:fill="auto"/>
        <w:bidi w:val="0"/>
        <w:spacing w:before="0" w:after="280" w:line="223" w:lineRule="auto"/>
        <w:ind w:left="0" w:right="0" w:firstLine="0"/>
        <w:jc w:val="center"/>
      </w:pPr>
      <w:r>
        <w:rPr>
          <w:color w:val="000000"/>
          <w:spacing w:val="0"/>
          <w:w w:val="100"/>
          <w:position w:val="0"/>
          <w:shd w:val="clear" w:color="auto" w:fill="auto"/>
          <w:lang w:val="pl-PL" w:eastAsia="pl-PL" w:bidi="pl-PL"/>
        </w:rPr>
        <w:t>LISTY DO O. PIOTRA SEMENENKI</w:t>
      </w:r>
    </w:p>
    <w:p>
      <w:pPr>
        <w:pStyle w:val="Style30"/>
        <w:keepNext w:val="0"/>
        <w:keepLines w:val="0"/>
        <w:widowControl w:val="0"/>
        <w:shd w:val="clear" w:color="auto" w:fill="auto"/>
        <w:bidi w:val="0"/>
        <w:spacing w:before="0" w:after="0" w:line="223" w:lineRule="auto"/>
        <w:ind w:left="0" w:right="0" w:firstLine="0"/>
        <w:jc w:val="center"/>
      </w:pPr>
      <w:r>
        <w:rPr>
          <w:color w:val="000000"/>
          <w:spacing w:val="0"/>
          <w:w w:val="100"/>
          <w:position w:val="0"/>
          <w:shd w:val="clear" w:color="auto" w:fill="auto"/>
          <w:lang w:val="pl-PL" w:eastAsia="pl-PL" w:bidi="pl-PL"/>
        </w:rPr>
        <w:t>1</w:t>
      </w:r>
    </w:p>
    <w:p>
      <w:pPr>
        <w:pStyle w:val="Style30"/>
        <w:keepNext w:val="0"/>
        <w:keepLines w:val="0"/>
        <w:widowControl w:val="0"/>
        <w:shd w:val="clear" w:color="auto" w:fill="auto"/>
        <w:bidi w:val="0"/>
        <w:spacing w:before="0" w:after="160" w:line="223" w:lineRule="auto"/>
        <w:ind w:left="0" w:right="0" w:firstLine="0"/>
        <w:jc w:val="right"/>
      </w:pPr>
      <w:r>
        <w:rPr>
          <w:color w:val="000000"/>
          <w:spacing w:val="0"/>
          <w:w w:val="100"/>
          <w:position w:val="0"/>
          <w:shd w:val="clear" w:color="auto" w:fill="auto"/>
          <w:lang w:val="pl-PL" w:eastAsia="pl-PL" w:bidi="pl-PL"/>
        </w:rPr>
        <w:t>Rzym, 1858</w:t>
      </w:r>
      <w:r>
        <w:rPr>
          <w:color w:val="000000"/>
          <w:spacing w:val="0"/>
          <w:w w:val="100"/>
          <w:position w:val="0"/>
          <w:shd w:val="clear" w:color="auto" w:fill="auto"/>
          <w:vertAlign w:val="superscript"/>
          <w:lang w:val="pl-PL" w:eastAsia="pl-PL" w:bidi="pl-PL"/>
        </w:rPr>
        <w:footnoteReference w:id="7"/>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Całując rączki Ojca Dóbr [odzieja] proszę, aby raczył pożyczyć mi z biblioteki Ojców pierwszego tomu Słownika Lindego najdłużej jeśli na kilka dni, a po zrobieniu użytku natychmiast z podziękowaniem zwrócę.</w:t>
      </w:r>
    </w:p>
    <w:p>
      <w:pPr>
        <w:pStyle w:val="Style30"/>
        <w:keepNext w:val="0"/>
        <w:keepLines w:val="0"/>
        <w:widowControl w:val="0"/>
        <w:shd w:val="clear" w:color="auto" w:fill="auto"/>
        <w:bidi w:val="0"/>
        <w:spacing w:before="0" w:after="160" w:line="223" w:lineRule="auto"/>
        <w:ind w:left="700" w:right="0" w:hanging="420"/>
        <w:jc w:val="both"/>
      </w:pPr>
      <w:r>
        <mc:AlternateContent>
          <mc:Choice Requires="wps">
            <w:drawing>
              <wp:anchor distT="0" distB="0" distL="114300" distR="114300" simplePos="0" relativeHeight="125829381" behindDoc="0" locked="0" layoutInCell="1" allowOverlap="1">
                <wp:simplePos x="0" y="0"/>
                <wp:positionH relativeFrom="page">
                  <wp:posOffset>3053715</wp:posOffset>
                </wp:positionH>
                <wp:positionV relativeFrom="paragraph">
                  <wp:posOffset>203200</wp:posOffset>
                </wp:positionV>
                <wp:extent cx="728980" cy="144145"/>
                <wp:wrapSquare wrapText="left"/>
                <wp:docPr id="143" name="Shape 143"/>
                <a:graphic xmlns:a="http://schemas.openxmlformats.org/drawingml/2006/main">
                  <a:graphicData uri="http://schemas.microsoft.com/office/word/2010/wordprocessingShape">
                    <wps:wsp>
                      <wps:cNvSpPr txBox="1"/>
                      <wps:spPr>
                        <a:xfrm>
                          <a:ext cx="728980" cy="144145"/>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T. Lenartowicz</w:t>
                            </w:r>
                          </w:p>
                        </w:txbxContent>
                      </wps:txbx>
                      <wps:bodyPr wrap="none" lIns="0" tIns="0" rIns="0" bIns="0">
                        <a:noAutoFit/>
                      </wps:bodyPr>
                    </wps:wsp>
                  </a:graphicData>
                </a:graphic>
              </wp:anchor>
            </w:drawing>
          </mc:Choice>
          <mc:Fallback>
            <w:pict>
              <v:shape id="_x0000_s1169" type="#_x0000_t202" style="position:absolute;margin-left:240.44999999999999pt;margin-top:16.pt;width:57.399999999999999pt;height:11.35pt;z-index:-125829372;mso-wrap-distance-left:9.pt;mso-wrap-distance-right:9.pt;mso-position-horizontal-relative:page" filled="f" stroked="f">
                <v:textbox inset="0,0,0,0">
                  <w:txbxContent>
                    <w:p>
                      <w:pPr>
                        <w:pStyle w:val="Style3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T. Lenartowicz</w:t>
                      </w:r>
                    </w:p>
                  </w:txbxContent>
                </v:textbox>
                <w10:wrap type="square" side="left" anchorx="page"/>
              </v:shape>
            </w:pict>
          </mc:Fallback>
        </mc:AlternateContent>
      </w:r>
      <w:r>
        <w:rPr>
          <w:color w:val="000000"/>
          <w:spacing w:val="0"/>
          <w:w w:val="100"/>
          <w:position w:val="0"/>
          <w:shd w:val="clear" w:color="auto" w:fill="auto"/>
          <w:lang w:val="pl-PL" w:eastAsia="pl-PL" w:bidi="pl-PL"/>
        </w:rPr>
        <w:t>Łączę wyrazy najgłębszej czci i przywiązania z jakim pozostaję sługa i brat w Zbawicielu</w:t>
      </w:r>
    </w:p>
    <w:p>
      <w:pPr>
        <w:pStyle w:val="Style30"/>
        <w:keepNext w:val="0"/>
        <w:keepLines w:val="0"/>
        <w:widowControl w:val="0"/>
        <w:shd w:val="clear" w:color="auto" w:fill="auto"/>
        <w:bidi w:val="0"/>
        <w:spacing w:before="0" w:after="220" w:line="240" w:lineRule="auto"/>
        <w:ind w:left="0" w:right="0" w:firstLine="0"/>
        <w:jc w:val="both"/>
      </w:pPr>
      <w:r>
        <w:rPr>
          <w:color w:val="000000"/>
          <w:spacing w:val="0"/>
          <w:w w:val="100"/>
          <w:position w:val="0"/>
          <w:shd w:val="clear" w:color="auto" w:fill="auto"/>
          <w:lang w:val="fr-FR" w:eastAsia="fr-FR" w:bidi="fr-FR"/>
        </w:rPr>
        <w:t xml:space="preserve">Monsieur l’Abbé </w:t>
      </w:r>
      <w:r>
        <w:rPr>
          <w:color w:val="000000"/>
          <w:spacing w:val="0"/>
          <w:w w:val="100"/>
          <w:position w:val="0"/>
          <w:shd w:val="clear" w:color="auto" w:fill="auto"/>
          <w:lang w:val="pl-PL" w:eastAsia="pl-PL" w:bidi="pl-PL"/>
        </w:rPr>
        <w:t xml:space="preserve">Semeneńko </w:t>
      </w:r>
      <w:r>
        <w:rPr>
          <w:color w:val="000000"/>
          <w:spacing w:val="0"/>
          <w:w w:val="100"/>
          <w:position w:val="0"/>
          <w:shd w:val="clear" w:color="auto" w:fill="auto"/>
          <w:lang w:val="fr-FR" w:eastAsia="fr-FR" w:bidi="fr-FR"/>
        </w:rPr>
        <w:t>à Rome</w:t>
      </w:r>
      <w:r>
        <w:rPr>
          <w:color w:val="000000"/>
          <w:spacing w:val="0"/>
          <w:w w:val="100"/>
          <w:position w:val="0"/>
          <w:shd w:val="clear" w:color="auto" w:fill="auto"/>
          <w:vertAlign w:val="superscript"/>
          <w:lang w:val="fr-FR" w:eastAsia="fr-FR" w:bidi="fr-FR"/>
        </w:rPr>
        <w:footnoteReference w:id="8"/>
      </w:r>
      <w:r>
        <w:br w:type="page"/>
      </w:r>
    </w:p>
    <w:p>
      <w:pPr>
        <w:pStyle w:val="Style30"/>
        <w:keepNext w:val="0"/>
        <w:keepLines w:val="0"/>
        <w:widowControl w:val="0"/>
        <w:shd w:val="clear" w:color="auto" w:fill="auto"/>
        <w:bidi w:val="0"/>
        <w:spacing w:before="0" w:after="160" w:line="223" w:lineRule="auto"/>
        <w:ind w:left="0" w:right="0" w:firstLine="0"/>
        <w:jc w:val="center"/>
      </w:pPr>
      <w:r>
        <w:rPr>
          <w:b/>
          <w:bCs/>
          <w:color w:val="000000"/>
          <w:spacing w:val="0"/>
          <w:w w:val="100"/>
          <w:position w:val="0"/>
          <w:shd w:val="clear" w:color="auto" w:fill="auto"/>
          <w:lang w:val="pl-PL" w:eastAsia="pl-PL" w:bidi="pl-PL"/>
        </w:rPr>
        <w:t>2</w:t>
      </w:r>
    </w:p>
    <w:p>
      <w:pPr>
        <w:pStyle w:val="Style30"/>
        <w:keepNext w:val="0"/>
        <w:keepLines w:val="0"/>
        <w:widowControl w:val="0"/>
        <w:shd w:val="clear" w:color="auto" w:fill="auto"/>
        <w:bidi w:val="0"/>
        <w:spacing w:before="0" w:after="160" w:line="223" w:lineRule="auto"/>
        <w:ind w:left="0" w:right="0" w:firstLine="0"/>
        <w:jc w:val="right"/>
      </w:pPr>
      <w:r>
        <w:rPr>
          <w:color w:val="000000"/>
          <w:spacing w:val="0"/>
          <w:w w:val="100"/>
          <w:position w:val="0"/>
          <w:shd w:val="clear" w:color="auto" w:fill="auto"/>
          <w:lang w:val="pl-PL" w:eastAsia="pl-PL" w:bidi="pl-PL"/>
        </w:rPr>
        <w:t>Styczeń 1860, Rzym</w:t>
      </w:r>
      <w:r>
        <w:rPr>
          <w:color w:val="000000"/>
          <w:spacing w:val="0"/>
          <w:w w:val="100"/>
          <w:position w:val="0"/>
          <w:shd w:val="clear" w:color="auto" w:fill="auto"/>
          <w:vertAlign w:val="superscript"/>
          <w:lang w:val="pl-PL" w:eastAsia="pl-PL" w:bidi="pl-PL"/>
        </w:rPr>
        <w:t>14</w:t>
      </w:r>
    </w:p>
    <w:p>
      <w:pPr>
        <w:pStyle w:val="Style30"/>
        <w:keepNext w:val="0"/>
        <w:keepLines w:val="0"/>
        <w:widowControl w:val="0"/>
        <w:shd w:val="clear" w:color="auto" w:fill="auto"/>
        <w:bidi w:val="0"/>
        <w:spacing w:before="0" w:after="160" w:line="223" w:lineRule="auto"/>
        <w:ind w:left="0" w:right="0" w:firstLine="740"/>
        <w:jc w:val="both"/>
      </w:pPr>
      <w:r>
        <w:rPr>
          <w:color w:val="000000"/>
          <w:spacing w:val="0"/>
          <w:w w:val="100"/>
          <w:position w:val="0"/>
          <w:shd w:val="clear" w:color="auto" w:fill="auto"/>
          <w:lang w:val="pl-PL" w:eastAsia="pl-PL" w:bidi="pl-PL"/>
        </w:rPr>
        <w:t>Najłaskawszy Ojcze Piotrze i Dóbr [odzieju],</w:t>
      </w:r>
    </w:p>
    <w:p>
      <w:pPr>
        <w:pStyle w:val="Style30"/>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Józef Zaleski</w:t>
      </w:r>
      <w:r>
        <w:rPr>
          <w:color w:val="000000"/>
          <w:spacing w:val="0"/>
          <w:w w:val="100"/>
          <w:position w:val="0"/>
          <w:shd w:val="clear" w:color="auto" w:fill="auto"/>
          <w:vertAlign w:val="superscript"/>
          <w:lang w:val="pl-PL" w:eastAsia="pl-PL" w:bidi="pl-PL"/>
        </w:rPr>
        <w:t>15</w:t>
      </w:r>
      <w:r>
        <w:rPr>
          <w:color w:val="000000"/>
          <w:spacing w:val="0"/>
          <w:w w:val="100"/>
          <w:position w:val="0"/>
          <w:shd w:val="clear" w:color="auto" w:fill="auto"/>
          <w:lang w:val="pl-PL" w:eastAsia="pl-PL" w:bidi="pl-PL"/>
        </w:rPr>
        <w:t xml:space="preserve"> pisze z Fontainebleau, że ksiądz Aleksander przez pana Szlubowskiego</w:t>
      </w:r>
      <w:r>
        <w:rPr>
          <w:color w:val="000000"/>
          <w:spacing w:val="0"/>
          <w:w w:val="100"/>
          <w:position w:val="0"/>
          <w:shd w:val="clear" w:color="auto" w:fill="auto"/>
          <w:vertAlign w:val="superscript"/>
          <w:lang w:val="pl-PL" w:eastAsia="pl-PL" w:bidi="pl-PL"/>
        </w:rPr>
        <w:t>17</w:t>
      </w:r>
      <w:r>
        <w:rPr>
          <w:color w:val="000000"/>
          <w:spacing w:val="0"/>
          <w:w w:val="100"/>
          <w:position w:val="0"/>
          <w:shd w:val="clear" w:color="auto" w:fill="auto"/>
          <w:lang w:val="pl-PL" w:eastAsia="pl-PL" w:bidi="pl-PL"/>
        </w:rPr>
        <w:t xml:space="preserve"> wyprawił do Ojca pakę książek, między którymi znajduje się broszura Deotymy dla mnie. Posyłam więc po takową pewny, że już p. Szlubowski książki ojcom oddał a proszę, jeśli co ciekawego między nowościami przyszło, aby najłaskawszy Ojciec Dóbr [odziej] podzielić się raczył takowymi ze swoim sługą i bratem w Zbawicielu.</w:t>
      </w:r>
    </w:p>
    <w:p>
      <w:pPr>
        <w:pStyle w:val="Style30"/>
        <w:keepNext w:val="0"/>
        <w:keepLines w:val="0"/>
        <w:widowControl w:val="0"/>
        <w:shd w:val="clear" w:color="auto" w:fill="auto"/>
        <w:bidi w:val="0"/>
        <w:spacing w:before="0" w:after="380" w:line="223" w:lineRule="auto"/>
        <w:ind w:left="0" w:right="380" w:firstLine="0"/>
        <w:jc w:val="right"/>
      </w:pPr>
      <w:r>
        <w:rPr>
          <w:i/>
          <w:iCs/>
          <w:color w:val="000000"/>
          <w:spacing w:val="0"/>
          <w:w w:val="100"/>
          <w:position w:val="0"/>
          <w:shd w:val="clear" w:color="auto" w:fill="auto"/>
          <w:lang w:val="pl-PL" w:eastAsia="pl-PL" w:bidi="pl-PL"/>
        </w:rPr>
        <w:t>T. Lenartowicz</w:t>
      </w:r>
    </w:p>
    <w:p>
      <w:pPr>
        <w:pStyle w:val="Style30"/>
        <w:keepNext w:val="0"/>
        <w:keepLines w:val="0"/>
        <w:widowControl w:val="0"/>
        <w:shd w:val="clear" w:color="auto" w:fill="auto"/>
        <w:bidi w:val="0"/>
        <w:spacing w:before="0" w:after="160"/>
        <w:ind w:left="0" w:right="0" w:firstLine="320"/>
        <w:jc w:val="both"/>
      </w:pPr>
      <w:r>
        <w:rPr>
          <w:color w:val="000000"/>
          <w:spacing w:val="0"/>
          <w:w w:val="100"/>
          <w:position w:val="0"/>
          <w:shd w:val="clear" w:color="auto" w:fill="auto"/>
          <w:lang w:val="pl-PL" w:eastAsia="pl-PL" w:bidi="pl-PL"/>
        </w:rPr>
        <w:t>W Paryżu umarł poseł Zwierkowski</w:t>
      </w:r>
      <w:r>
        <w:rPr>
          <w:color w:val="000000"/>
          <w:spacing w:val="0"/>
          <w:w w:val="100"/>
          <w:position w:val="0"/>
          <w:shd w:val="clear" w:color="auto" w:fill="auto"/>
          <w:vertAlign w:val="superscript"/>
          <w:lang w:val="pl-PL" w:eastAsia="pl-PL" w:bidi="pl-PL"/>
        </w:rPr>
        <w:t>18</w:t>
      </w:r>
      <w:r>
        <w:rPr>
          <w:color w:val="000000"/>
          <w:spacing w:val="0"/>
          <w:w w:val="100"/>
          <w:position w:val="0"/>
          <w:shd w:val="clear" w:color="auto" w:fill="auto"/>
          <w:lang w:val="pl-PL" w:eastAsia="pl-PL" w:bidi="pl-PL"/>
        </w:rPr>
        <w:t xml:space="preserve"> bardzo przykładnie i najlżejszą śmiercią. Na jutrzejszą pocztę do Paryża posyłam list z prośbą, żeby Ko</w:t>
        <w:softHyphen/>
        <w:t>chany Ojciec polecił takowy odwieźć.</w:t>
      </w:r>
    </w:p>
    <w:p>
      <w:pPr>
        <w:pStyle w:val="Style3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fr-FR" w:eastAsia="fr-FR" w:bidi="fr-FR"/>
        </w:rPr>
        <w:t>Monsieur l’Abbé</w:t>
      </w:r>
    </w:p>
    <w:p>
      <w:pPr>
        <w:pStyle w:val="Style30"/>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fr-FR" w:eastAsia="fr-FR" w:bidi="fr-FR"/>
        </w:rPr>
        <w:t xml:space="preserve">Pierre </w:t>
      </w:r>
      <w:r>
        <w:rPr>
          <w:color w:val="000000"/>
          <w:spacing w:val="0"/>
          <w:w w:val="100"/>
          <w:position w:val="0"/>
          <w:shd w:val="clear" w:color="auto" w:fill="auto"/>
          <w:lang w:val="pl-PL" w:eastAsia="pl-PL" w:bidi="pl-PL"/>
        </w:rPr>
        <w:t xml:space="preserve">Semeneńko </w:t>
      </w:r>
      <w:r>
        <w:rPr>
          <w:color w:val="000000"/>
          <w:spacing w:val="0"/>
          <w:w w:val="100"/>
          <w:position w:val="0"/>
          <w:shd w:val="clear" w:color="auto" w:fill="auto"/>
          <w:lang w:val="fr-FR" w:eastAsia="fr-FR" w:bidi="fr-FR"/>
        </w:rPr>
        <w:t>docteur en théologie</w:t>
      </w:r>
    </w:p>
    <w:p>
      <w:pPr>
        <w:pStyle w:val="Style30"/>
        <w:keepNext w:val="0"/>
        <w:keepLines w:val="0"/>
        <w:widowControl w:val="0"/>
        <w:shd w:val="clear" w:color="auto" w:fill="auto"/>
        <w:bidi w:val="0"/>
        <w:spacing w:before="0" w:after="380"/>
        <w:ind w:left="0" w:right="0" w:firstLine="740"/>
        <w:jc w:val="both"/>
      </w:pPr>
      <w:r>
        <w:rPr>
          <w:color w:val="000000"/>
          <w:spacing w:val="0"/>
          <w:w w:val="100"/>
          <w:position w:val="0"/>
          <w:shd w:val="clear" w:color="auto" w:fill="auto"/>
          <w:lang w:val="fr-FR" w:eastAsia="fr-FR" w:bidi="fr-FR"/>
        </w:rPr>
        <w:t>Eglise St. Claude</w:t>
      </w:r>
    </w:p>
    <w:p>
      <w:pPr>
        <w:pStyle w:val="Style30"/>
        <w:keepNext w:val="0"/>
        <w:keepLines w:val="0"/>
        <w:widowControl w:val="0"/>
        <w:shd w:val="clear" w:color="auto" w:fill="auto"/>
        <w:bidi w:val="0"/>
        <w:spacing w:before="0" w:after="160"/>
        <w:ind w:left="0" w:right="0" w:firstLine="0"/>
        <w:jc w:val="center"/>
      </w:pPr>
      <w:r>
        <w:rPr>
          <w:b/>
          <w:bCs/>
          <w:color w:val="000000"/>
          <w:spacing w:val="0"/>
          <w:w w:val="100"/>
          <w:position w:val="0"/>
          <w:shd w:val="clear" w:color="auto" w:fill="auto"/>
          <w:lang w:val="fr-FR" w:eastAsia="fr-FR" w:bidi="fr-FR"/>
        </w:rPr>
        <w:t>3</w:t>
      </w:r>
    </w:p>
    <w:p>
      <w:pPr>
        <w:pStyle w:val="Style30"/>
        <w:keepNext w:val="0"/>
        <w:keepLines w:val="0"/>
        <w:widowControl w:val="0"/>
        <w:shd w:val="clear" w:color="auto" w:fill="auto"/>
        <w:bidi w:val="0"/>
        <w:spacing w:before="0" w:after="160"/>
        <w:ind w:left="0" w:right="0" w:firstLine="300"/>
        <w:jc w:val="both"/>
      </w:pPr>
      <w:r>
        <w:rPr>
          <w:color w:val="000000"/>
          <w:spacing w:val="0"/>
          <w:w w:val="100"/>
          <w:position w:val="0"/>
          <w:shd w:val="clear" w:color="auto" w:fill="auto"/>
          <w:lang w:val="pl-PL" w:eastAsia="pl-PL" w:bidi="pl-PL"/>
        </w:rPr>
        <w:t>Kochany Serdeczny Ojcze Piotrze,</w:t>
      </w:r>
    </w:p>
    <w:p>
      <w:pPr>
        <w:pStyle w:val="Style30"/>
        <w:keepNext w:val="0"/>
        <w:keepLines w:val="0"/>
        <w:widowControl w:val="0"/>
        <w:shd w:val="clear" w:color="auto" w:fill="auto"/>
        <w:bidi w:val="0"/>
        <w:spacing w:before="0" w:after="160"/>
        <w:ind w:left="0" w:right="0" w:firstLine="320"/>
        <w:jc w:val="both"/>
      </w:pPr>
      <w:r>
        <w:rPr>
          <w:color w:val="000000"/>
          <w:spacing w:val="0"/>
          <w:w w:val="100"/>
          <w:position w:val="0"/>
          <w:shd w:val="clear" w:color="auto" w:fill="auto"/>
          <w:lang w:val="pl-PL" w:eastAsia="pl-PL" w:bidi="pl-PL"/>
        </w:rPr>
        <w:t>Nie mogąc wyjść do Was, proszę raczcie odwiedzić chorego, któremu zakazano wychodzić z domu. Potrzebuję waszej równie kapłańskiej jak doktorskiej pomocy. Nie odmawiajcie, Kochany Ojcze, tej przysługi wa</w:t>
        <w:softHyphen/>
        <w:t>szemu wielbicielowi.</w:t>
      </w:r>
    </w:p>
    <w:p>
      <w:pPr>
        <w:pStyle w:val="Style30"/>
        <w:keepNext w:val="0"/>
        <w:keepLines w:val="0"/>
        <w:widowControl w:val="0"/>
        <w:shd w:val="clear" w:color="auto" w:fill="auto"/>
        <w:bidi w:val="0"/>
        <w:spacing w:before="0" w:after="160"/>
        <w:ind w:left="0" w:right="380" w:firstLine="0"/>
        <w:jc w:val="right"/>
      </w:pPr>
      <w:r>
        <w:rPr>
          <w:i/>
          <w:iCs/>
          <w:color w:val="000000"/>
          <w:spacing w:val="0"/>
          <w:w w:val="100"/>
          <w:position w:val="0"/>
          <w:shd w:val="clear" w:color="auto" w:fill="auto"/>
          <w:lang w:val="pl-PL" w:eastAsia="pl-PL" w:bidi="pl-PL"/>
        </w:rPr>
        <w:t>T. Lenartowicz</w:t>
      </w:r>
    </w:p>
    <w:p>
      <w:pPr>
        <w:pStyle w:val="Style3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fr-FR" w:eastAsia="fr-FR" w:bidi="fr-FR"/>
        </w:rPr>
        <w:t>Monsieur l’Abbé</w:t>
      </w:r>
    </w:p>
    <w:p>
      <w:pPr>
        <w:pStyle w:val="Style30"/>
        <w:keepNext w:val="0"/>
        <w:keepLines w:val="0"/>
        <w:widowControl w:val="0"/>
        <w:shd w:val="clear" w:color="auto" w:fill="auto"/>
        <w:bidi w:val="0"/>
        <w:spacing w:before="0" w:after="0"/>
        <w:ind w:left="0" w:right="0" w:firstLine="660"/>
        <w:jc w:val="both"/>
      </w:pPr>
      <w:r>
        <w:rPr>
          <w:color w:val="000000"/>
          <w:spacing w:val="0"/>
          <w:w w:val="100"/>
          <w:position w:val="0"/>
          <w:shd w:val="clear" w:color="auto" w:fill="auto"/>
          <w:lang w:val="pl-PL" w:eastAsia="pl-PL" w:bidi="pl-PL"/>
        </w:rPr>
        <w:t>P. Semeneńko</w:t>
      </w:r>
    </w:p>
    <w:p>
      <w:pPr>
        <w:pStyle w:val="Style30"/>
        <w:keepNext w:val="0"/>
        <w:keepLines w:val="0"/>
        <w:widowControl w:val="0"/>
        <w:shd w:val="clear" w:color="auto" w:fill="auto"/>
        <w:bidi w:val="0"/>
        <w:spacing w:before="0" w:after="160"/>
        <w:ind w:left="0" w:right="0" w:firstLine="0"/>
        <w:jc w:val="left"/>
      </w:pPr>
      <w:r>
        <w:rPr>
          <w:color w:val="000000"/>
          <w:spacing w:val="0"/>
          <w:w w:val="100"/>
          <w:position w:val="0"/>
          <w:shd w:val="clear" w:color="auto" w:fill="auto"/>
          <w:lang w:val="pl-PL" w:eastAsia="pl-PL" w:bidi="pl-PL"/>
        </w:rPr>
        <w:t xml:space="preserve">Chiesa di S. Claudio </w:t>
      </w:r>
      <w:r>
        <w:rPr>
          <w:color w:val="000000"/>
          <w:spacing w:val="0"/>
          <w:w w:val="100"/>
          <w:position w:val="0"/>
          <w:shd w:val="clear" w:color="auto" w:fill="auto"/>
          <w:lang w:val="fr-FR" w:eastAsia="fr-FR" w:bidi="fr-FR"/>
        </w:rPr>
        <w:t xml:space="preserve">vicolo </w:t>
      </w:r>
      <w:r>
        <w:rPr>
          <w:color w:val="000000"/>
          <w:spacing w:val="0"/>
          <w:w w:val="100"/>
          <w:position w:val="0"/>
          <w:shd w:val="clear" w:color="auto" w:fill="auto"/>
          <w:lang w:val="pl-PL" w:eastAsia="pl-PL" w:bidi="pl-PL"/>
        </w:rPr>
        <w:t xml:space="preserve">del Mortaro </w:t>
      </w:r>
      <w:r>
        <w:rPr>
          <w:color w:val="000000"/>
          <w:spacing w:val="0"/>
          <w:w w:val="100"/>
          <w:position w:val="0"/>
          <w:shd w:val="clear" w:color="auto" w:fill="auto"/>
          <w:vertAlign w:val="superscript"/>
          <w:lang w:val="pl-PL" w:eastAsia="pl-PL" w:bidi="pl-PL"/>
        </w:rPr>
        <w:footnoteReference w:id="9"/>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0"/>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1"/>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2"/>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3"/>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4"/>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5"/>
      </w:r>
      <w:r>
        <w:rPr>
          <w:color w:val="000000"/>
          <w:spacing w:val="0"/>
          <w:w w:val="100"/>
          <w:position w:val="0"/>
          <w:shd w:val="clear" w:color="auto" w:fill="auto"/>
          <w:vertAlign w:val="superscript"/>
          <w:lang w:val="pl-PL" w:eastAsia="pl-PL" w:bidi="pl-PL"/>
        </w:rPr>
        <w:t xml:space="preserve"> </w:t>
      </w:r>
      <w:r>
        <w:rPr>
          <w:color w:val="000000"/>
          <w:spacing w:val="0"/>
          <w:w w:val="100"/>
          <w:position w:val="0"/>
          <w:shd w:val="clear" w:color="auto" w:fill="auto"/>
          <w:vertAlign w:val="superscript"/>
          <w:lang w:val="pl-PL" w:eastAsia="pl-PL" w:bidi="pl-PL"/>
        </w:rPr>
        <w:footnoteReference w:id="16"/>
      </w:r>
      <w:r>
        <w:rPr>
          <w:color w:val="000000"/>
          <w:spacing w:val="0"/>
          <w:w w:val="100"/>
          <w:position w:val="0"/>
          <w:shd w:val="clear" w:color="auto" w:fill="auto"/>
          <w:vertAlign w:val="superscript"/>
          <w:lang w:val="pl-PL" w:eastAsia="pl-PL" w:bidi="pl-PL"/>
        </w:rPr>
        <w:t xml:space="preserve"> * *</w:t>
      </w:r>
      <w:r>
        <w:br w:type="page"/>
      </w:r>
    </w:p>
    <w:p>
      <w:pPr>
        <w:pStyle w:val="Style30"/>
        <w:keepNext w:val="0"/>
        <w:keepLines w:val="0"/>
        <w:widowControl w:val="0"/>
        <w:shd w:val="clear" w:color="auto" w:fill="auto"/>
        <w:bidi w:val="0"/>
        <w:spacing w:before="0" w:after="0"/>
        <w:ind w:left="0" w:right="0" w:firstLine="300"/>
        <w:jc w:val="both"/>
      </w:pPr>
      <w:r>
        <w:rPr>
          <w:color w:val="000000"/>
          <w:spacing w:val="0"/>
          <w:w w:val="100"/>
          <w:position w:val="0"/>
          <w:shd w:val="clear" w:color="auto" w:fill="auto"/>
          <w:lang w:val="pl-PL" w:eastAsia="pl-PL" w:bidi="pl-PL"/>
        </w:rPr>
        <w:t>Przyjmij, Kochany Mój Serdeczny Ojcze, wyrazy przyjaźni i szacunku z jakim mam zaszczyt pozostawać.</w:t>
      </w:r>
    </w:p>
    <w:p>
      <w:pPr>
        <w:pStyle w:val="Style30"/>
        <w:keepNext w:val="0"/>
        <w:keepLines w:val="0"/>
        <w:widowControl w:val="0"/>
        <w:shd w:val="clear" w:color="auto" w:fill="auto"/>
        <w:bidi w:val="0"/>
        <w:spacing w:before="0" w:after="0"/>
        <w:ind w:left="0" w:right="0" w:firstLine="3960"/>
        <w:jc w:val="both"/>
      </w:pPr>
      <w:r>
        <w:rPr>
          <w:i/>
          <w:iCs/>
          <w:color w:val="000000"/>
          <w:spacing w:val="0"/>
          <w:w w:val="100"/>
          <w:position w:val="0"/>
          <w:shd w:val="clear" w:color="auto" w:fill="auto"/>
          <w:lang w:val="pl-PL" w:eastAsia="pl-PL" w:bidi="pl-PL"/>
        </w:rPr>
        <w:t xml:space="preserve">Teofil Lenartowicz </w:t>
      </w:r>
      <w:r>
        <w:rPr>
          <w:color w:val="000000"/>
          <w:spacing w:val="0"/>
          <w:w w:val="100"/>
          <w:position w:val="0"/>
          <w:shd w:val="clear" w:color="auto" w:fill="auto"/>
          <w:lang w:val="fr-FR" w:eastAsia="fr-FR" w:bidi="fr-FR"/>
        </w:rPr>
        <w:t>Monsieur l’Abbé</w:t>
      </w:r>
    </w:p>
    <w:p>
      <w:pPr>
        <w:pStyle w:val="Style30"/>
        <w:keepNext w:val="0"/>
        <w:keepLines w:val="0"/>
        <w:widowControl w:val="0"/>
        <w:shd w:val="clear" w:color="auto" w:fill="auto"/>
        <w:bidi w:val="0"/>
        <w:spacing w:before="0" w:after="160"/>
        <w:ind w:left="0" w:right="0" w:firstLine="360"/>
        <w:jc w:val="both"/>
      </w:pPr>
      <w:r>
        <w:rPr>
          <w:color w:val="000000"/>
          <w:spacing w:val="0"/>
          <w:w w:val="100"/>
          <w:position w:val="0"/>
          <w:shd w:val="clear" w:color="auto" w:fill="auto"/>
          <w:lang w:val="pl-PL" w:eastAsia="pl-PL" w:bidi="pl-PL"/>
        </w:rPr>
        <w:t>Semeneńko Chiesa S. Claudio</w:t>
      </w:r>
    </w:p>
    <w:p>
      <w:pPr>
        <w:pStyle w:val="Style30"/>
        <w:keepNext w:val="0"/>
        <w:keepLines w:val="0"/>
        <w:widowControl w:val="0"/>
        <w:shd w:val="clear" w:color="auto" w:fill="auto"/>
        <w:bidi w:val="0"/>
        <w:spacing w:before="0" w:after="0"/>
        <w:ind w:left="0" w:right="0" w:firstLine="0"/>
        <w:jc w:val="center"/>
      </w:pPr>
      <w:r>
        <w:rPr>
          <w:color w:val="000000"/>
          <w:spacing w:val="0"/>
          <w:w w:val="100"/>
          <w:position w:val="0"/>
          <w:shd w:val="clear" w:color="auto" w:fill="auto"/>
          <w:lang w:val="pl-PL" w:eastAsia="pl-PL" w:bidi="pl-PL"/>
        </w:rPr>
        <w:t>5</w:t>
      </w:r>
    </w:p>
    <w:p>
      <w:pPr>
        <w:pStyle w:val="Style30"/>
        <w:keepNext w:val="0"/>
        <w:keepLines w:val="0"/>
        <w:widowControl w:val="0"/>
        <w:shd w:val="clear" w:color="auto" w:fill="auto"/>
        <w:bidi w:val="0"/>
        <w:spacing w:before="0" w:after="160"/>
        <w:ind w:left="280" w:right="0" w:firstLine="4500"/>
        <w:jc w:val="both"/>
      </w:pPr>
      <w:r>
        <w:rPr>
          <w:color w:val="000000"/>
          <w:spacing w:val="0"/>
          <w:w w:val="100"/>
          <w:position w:val="0"/>
          <w:shd w:val="clear" w:color="auto" w:fill="auto"/>
          <w:lang w:val="pl-PL" w:eastAsia="pl-PL" w:bidi="pl-PL"/>
        </w:rPr>
        <w:t>Poniedziałek Kochany Szanowny Ojcze Dóbr [odzieju],</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niedzielę prosiłem był pana Jana</w:t>
      </w:r>
      <w:r>
        <w:rPr>
          <w:color w:val="000000"/>
          <w:spacing w:val="0"/>
          <w:w w:val="100"/>
          <w:position w:val="0"/>
          <w:shd w:val="clear" w:color="auto" w:fill="auto"/>
          <w:vertAlign w:val="superscript"/>
          <w:lang w:val="pl-PL" w:eastAsia="pl-PL" w:bidi="pl-PL"/>
        </w:rPr>
        <w:t>20</w:t>
      </w:r>
      <w:r>
        <w:rPr>
          <w:color w:val="000000"/>
          <w:spacing w:val="0"/>
          <w:w w:val="100"/>
          <w:position w:val="0"/>
          <w:shd w:val="clear" w:color="auto" w:fill="auto"/>
          <w:lang w:val="pl-PL" w:eastAsia="pl-PL" w:bidi="pl-PL"/>
        </w:rPr>
        <w:t>, ażeby raczył pomówić z którym z kochanych ojców względem wyspowiadania mnie w tych dniach ile że pragnę korzystać z przywilejów jubileuszu w Czasie, którego, jak sły</w:t>
        <w:softHyphen/>
        <w:t>szałem, proboszcz miejscowy obnosi chorym, nie mogącym wyjść z domu, przenajświętszy Sakrament i pan Jan podobno mówił już w tej sprawie z ojcem Hieronimem. Owóż radbym wiedział którego dnia spodziewać się mogę pożądanej ze wszech względów wizyty.</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To najważniejsza a teraz zapytanie do Kochanego Ojca jako medyka i homeopaty w kwestii następującej :</w:t>
      </w:r>
    </w:p>
    <w:p>
      <w:pPr>
        <w:pStyle w:val="Style30"/>
        <w:keepNext w:val="0"/>
        <w:keepLines w:val="0"/>
        <w:widowControl w:val="0"/>
        <w:shd w:val="clear" w:color="auto" w:fill="auto"/>
        <w:bidi w:val="0"/>
        <w:spacing w:before="0" w:after="60" w:line="223" w:lineRule="auto"/>
        <w:ind w:left="0" w:right="0" w:firstLine="300"/>
        <w:jc w:val="both"/>
      </w:pPr>
      <w:r>
        <w:rPr>
          <w:color w:val="000000"/>
          <w:spacing w:val="0"/>
          <w:w w:val="100"/>
          <w:position w:val="0"/>
          <w:shd w:val="clear" w:color="auto" w:fill="auto"/>
          <w:lang w:val="pl-PL" w:eastAsia="pl-PL" w:bidi="pl-PL"/>
        </w:rPr>
        <w:t>Od czasu, jak mi choroba z gardła rozszerzyła się po bronchitach, do</w:t>
        <w:softHyphen/>
        <w:t>świadczam drapania w piersiach wyżej dołka, jak z jednej tak z drugiej strony dają się czuć czasem małe bole i wtedy zwykle wychodzi ślina zmieszana z kwią [piankowa]. Jest li ta awantura straszliwą? Niech mi Ojciec serdeczny raczy udzielić wiadomości. Z gardłem mam się lepiej. Całuję rączki Drogiego Ojca.</w:t>
      </w:r>
    </w:p>
    <w:p>
      <w:pPr>
        <w:pStyle w:val="Style30"/>
        <w:keepNext w:val="0"/>
        <w:keepLines w:val="0"/>
        <w:widowControl w:val="0"/>
        <w:shd w:val="clear" w:color="auto" w:fill="auto"/>
        <w:bidi w:val="0"/>
        <w:spacing w:before="0" w:after="160" w:line="223" w:lineRule="auto"/>
        <w:ind w:left="3960" w:right="0" w:firstLine="0"/>
        <w:jc w:val="both"/>
      </w:pPr>
      <w:r>
        <w:rPr>
          <w:i/>
          <w:iCs/>
          <w:color w:val="000000"/>
          <w:spacing w:val="0"/>
          <w:w w:val="100"/>
          <w:position w:val="0"/>
          <w:shd w:val="clear" w:color="auto" w:fill="auto"/>
          <w:lang w:val="pl-PL" w:eastAsia="pl-PL" w:bidi="pl-PL"/>
        </w:rPr>
        <w:t>przywiązany Teofil</w:t>
      </w:r>
    </w:p>
    <w:p>
      <w:pPr>
        <w:pStyle w:val="Style30"/>
        <w:keepNext w:val="0"/>
        <w:keepLines w:val="0"/>
        <w:widowControl w:val="0"/>
        <w:shd w:val="clear" w:color="auto" w:fill="auto"/>
        <w:bidi w:val="0"/>
        <w:spacing w:before="0" w:after="160"/>
        <w:ind w:left="0" w:right="0" w:firstLine="300"/>
        <w:jc w:val="both"/>
      </w:pPr>
      <w:r>
        <w:rPr>
          <w:color w:val="000000"/>
          <w:spacing w:val="0"/>
          <w:w w:val="100"/>
          <w:position w:val="0"/>
          <w:shd w:val="clear" w:color="auto" w:fill="auto"/>
          <w:lang w:val="pl-PL" w:eastAsia="pl-PL" w:bidi="pl-PL"/>
        </w:rPr>
        <w:t>Mój doktor jest, jak widać, jeden z twardych jak sęk homeopatów, kiedy mi na taki cudowny czas wyjść nie pozwala.</w:t>
      </w:r>
    </w:p>
    <w:p>
      <w:pPr>
        <w:pStyle w:val="Style3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fr-FR" w:eastAsia="fr-FR" w:bidi="fr-FR"/>
        </w:rPr>
        <w:t xml:space="preserve">Monsieur l’Abbé </w:t>
      </w:r>
      <w:r>
        <w:rPr>
          <w:color w:val="000000"/>
          <w:spacing w:val="0"/>
          <w:w w:val="100"/>
          <w:position w:val="0"/>
          <w:shd w:val="clear" w:color="auto" w:fill="auto"/>
          <w:lang w:val="pl-PL" w:eastAsia="pl-PL" w:bidi="pl-PL"/>
        </w:rPr>
        <w:t xml:space="preserve">Semeneńko </w:t>
      </w:r>
      <w:r>
        <w:rPr>
          <w:color w:val="000000"/>
          <w:spacing w:val="0"/>
          <w:w w:val="100"/>
          <w:position w:val="0"/>
          <w:shd w:val="clear" w:color="auto" w:fill="auto"/>
          <w:lang w:val="fr-FR" w:eastAsia="fr-FR" w:bidi="fr-FR"/>
        </w:rPr>
        <w:t>docteur en Théologie</w:t>
      </w:r>
    </w:p>
    <w:p>
      <w:pPr>
        <w:pStyle w:val="Style30"/>
        <w:keepNext w:val="0"/>
        <w:keepLines w:val="0"/>
        <w:widowControl w:val="0"/>
        <w:shd w:val="clear" w:color="auto" w:fill="auto"/>
        <w:bidi w:val="0"/>
        <w:spacing w:before="0" w:after="0"/>
        <w:ind w:left="0" w:right="0" w:firstLine="420"/>
        <w:jc w:val="both"/>
      </w:pPr>
      <w:r>
        <w:rPr>
          <w:color w:val="000000"/>
          <w:spacing w:val="0"/>
          <w:w w:val="100"/>
          <w:position w:val="0"/>
          <w:shd w:val="clear" w:color="auto" w:fill="auto"/>
          <w:lang w:val="pl-PL" w:eastAsia="pl-PL" w:bidi="pl-PL"/>
        </w:rPr>
        <w:t>Roma</w:t>
      </w:r>
    </w:p>
    <w:p>
      <w:pPr>
        <w:pStyle w:val="Style30"/>
        <w:keepNext w:val="0"/>
        <w:keepLines w:val="0"/>
        <w:widowControl w:val="0"/>
        <w:shd w:val="clear" w:color="auto" w:fill="auto"/>
        <w:bidi w:val="0"/>
        <w:spacing w:before="0" w:after="160"/>
        <w:ind w:left="0" w:right="0" w:firstLine="0"/>
        <w:jc w:val="both"/>
      </w:pPr>
      <w:r>
        <w:rPr>
          <w:color w:val="000000"/>
          <w:spacing w:val="0"/>
          <w:w w:val="100"/>
          <w:position w:val="0"/>
          <w:shd w:val="clear" w:color="auto" w:fill="auto"/>
          <w:lang w:val="fr-FR" w:eastAsia="fr-FR" w:bidi="fr-FR"/>
        </w:rPr>
        <w:t>Chiesa S. Claudio</w:t>
      </w:r>
    </w:p>
    <w:p>
      <w:pPr>
        <w:pStyle w:val="Style30"/>
        <w:keepNext w:val="0"/>
        <w:keepLines w:val="0"/>
        <w:widowControl w:val="0"/>
        <w:shd w:val="clear" w:color="auto" w:fill="auto"/>
        <w:bidi w:val="0"/>
        <w:spacing w:before="0" w:after="160" w:line="223" w:lineRule="auto"/>
        <w:ind w:left="0" w:right="0" w:firstLine="0"/>
        <w:jc w:val="center"/>
      </w:pPr>
      <w:r>
        <w:rPr>
          <w:b/>
          <w:bCs/>
          <w:color w:val="000000"/>
          <w:spacing w:val="0"/>
          <w:w w:val="100"/>
          <w:position w:val="0"/>
          <w:shd w:val="clear" w:color="auto" w:fill="auto"/>
          <w:lang w:val="fr-FR" w:eastAsia="fr-FR" w:bidi="fr-FR"/>
        </w:rPr>
        <w:t>6</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Zasyłając Szanownemu Ojcu Dóbr [odziejowi] dzień dobry proszę o po</w:t>
        <w:softHyphen/>
        <w:t>życzenie numeru przedostatniego i, jeśli być może, ostatniego Przeglądu, gdzie się znajduje [wyraz nieczytelny] i o Zendaweście</w:t>
      </w:r>
      <w:r>
        <w:rPr>
          <w:color w:val="000000"/>
          <w:spacing w:val="0"/>
          <w:w w:val="100"/>
          <w:position w:val="0"/>
          <w:shd w:val="clear" w:color="auto" w:fill="auto"/>
          <w:vertAlign w:val="superscript"/>
          <w:lang w:val="pl-PL" w:eastAsia="pl-PL" w:bidi="pl-PL"/>
        </w:rPr>
        <w:t>21</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60" w:line="223" w:lineRule="auto"/>
        <w:ind w:left="0" w:right="0" w:firstLine="360"/>
        <w:jc w:val="both"/>
      </w:pPr>
      <w:r>
        <w:rPr>
          <w:color w:val="000000"/>
          <w:spacing w:val="0"/>
          <w:w w:val="100"/>
          <w:position w:val="0"/>
          <w:shd w:val="clear" w:color="auto" w:fill="auto"/>
          <w:lang w:val="pl-PL" w:eastAsia="pl-PL" w:bidi="pl-PL"/>
        </w:rPr>
        <w:t>Potrzeba mi tego jest bardzo przy tym polecam się dobremu sercu Ojca Dóbr [odzieja].</w:t>
      </w:r>
    </w:p>
    <w:p>
      <w:pPr>
        <w:pStyle w:val="Style30"/>
        <w:keepNext w:val="0"/>
        <w:keepLines w:val="0"/>
        <w:widowControl w:val="0"/>
        <w:shd w:val="clear" w:color="auto" w:fill="auto"/>
        <w:bidi w:val="0"/>
        <w:spacing w:before="0" w:after="160" w:line="223" w:lineRule="auto"/>
        <w:ind w:left="0" w:right="360" w:firstLine="0"/>
        <w:jc w:val="right"/>
      </w:pPr>
      <w:r>
        <w:rPr>
          <w:i/>
          <w:iCs/>
          <w:color w:val="000000"/>
          <w:spacing w:val="0"/>
          <w:w w:val="100"/>
          <w:position w:val="0"/>
          <w:shd w:val="clear" w:color="auto" w:fill="auto"/>
          <w:lang w:val="pl-PL" w:eastAsia="pl-PL" w:bidi="pl-PL"/>
        </w:rPr>
        <w:t>Sługa Teofil</w:t>
      </w:r>
    </w:p>
    <w:p>
      <w:pPr>
        <w:pStyle w:val="Style3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fr-FR" w:eastAsia="fr-FR" w:bidi="fr-FR"/>
        </w:rPr>
        <w:t xml:space="preserve">Monsieur l’Abbé </w:t>
      </w:r>
      <w:r>
        <w:rPr>
          <w:color w:val="000000"/>
          <w:spacing w:val="0"/>
          <w:w w:val="100"/>
          <w:position w:val="0"/>
          <w:shd w:val="clear" w:color="auto" w:fill="auto"/>
          <w:lang w:val="pl-PL" w:eastAsia="pl-PL" w:bidi="pl-PL"/>
        </w:rPr>
        <w:t>Semeneńko</w:t>
      </w:r>
    </w:p>
    <w:p>
      <w:pPr>
        <w:pStyle w:val="Style30"/>
        <w:keepNext w:val="0"/>
        <w:keepLines w:val="0"/>
        <w:widowControl w:val="0"/>
        <w:shd w:val="clear" w:color="auto" w:fill="auto"/>
        <w:bidi w:val="0"/>
        <w:spacing w:before="0" w:after="160"/>
        <w:ind w:left="0" w:right="0" w:firstLine="0"/>
        <w:jc w:val="both"/>
      </w:pPr>
      <w:r>
        <w:rPr>
          <w:color w:val="000000"/>
          <w:spacing w:val="0"/>
          <w:w w:val="100"/>
          <w:position w:val="0"/>
          <w:shd w:val="clear" w:color="auto" w:fill="auto"/>
          <w:lang w:val="fr-FR" w:eastAsia="fr-FR" w:bidi="fr-FR"/>
        </w:rPr>
        <w:t>docteur en théologie Chiesa S. Claudio</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fr-FR" w:eastAsia="fr-FR" w:bidi="fr-FR"/>
        </w:rPr>
        <w:t>7</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Zasyłając Serdecznemu Ojcu Dóbr [odziejowi] dzień dobry oraz obrazek ze zbioru obrazków świętych Wilczyńskiego</w:t>
      </w:r>
      <w:r>
        <w:rPr>
          <w:color w:val="000000"/>
          <w:spacing w:val="0"/>
          <w:w w:val="100"/>
          <w:position w:val="0"/>
          <w:shd w:val="clear" w:color="auto" w:fill="auto"/>
          <w:vertAlign w:val="superscript"/>
          <w:lang w:val="pl-PL" w:eastAsia="pl-PL" w:bidi="pl-PL"/>
        </w:rPr>
        <w:t>22</w:t>
      </w:r>
      <w:r>
        <w:rPr>
          <w:color w:val="000000"/>
          <w:spacing w:val="0"/>
          <w:w w:val="100"/>
          <w:position w:val="0"/>
          <w:shd w:val="clear" w:color="auto" w:fill="auto"/>
          <w:lang w:val="pl-PL" w:eastAsia="pl-PL" w:bidi="pl-PL"/>
        </w:rPr>
        <w:t xml:space="preserve"> i dzieje panowania Augusta II Sasa proszę, aby był łaskawy i raczył mi pożyczyć Eneidy Wergiliusza przekładaną Kochanowskiego</w:t>
      </w:r>
      <w:r>
        <w:rPr>
          <w:color w:val="000000"/>
          <w:spacing w:val="0"/>
          <w:w w:val="100"/>
          <w:position w:val="0"/>
          <w:shd w:val="clear" w:color="auto" w:fill="auto"/>
          <w:vertAlign w:val="superscript"/>
          <w:lang w:val="pl-PL" w:eastAsia="pl-PL" w:bidi="pl-PL"/>
        </w:rPr>
        <w:t>23</w:t>
      </w:r>
      <w:r>
        <w:rPr>
          <w:color w:val="000000"/>
          <w:spacing w:val="0"/>
          <w:w w:val="100"/>
          <w:position w:val="0"/>
          <w:shd w:val="clear" w:color="auto" w:fill="auto"/>
          <w:lang w:val="pl-PL" w:eastAsia="pl-PL" w:bidi="pl-PL"/>
        </w:rPr>
        <w:t xml:space="preserve"> oraz jakiejś niebądź historii rzymskiej, w</w:t>
        <w:br w:type="page"/>
      </w:r>
      <w:r>
        <w:rPr>
          <w:color w:val="000000"/>
          <w:spacing w:val="0"/>
          <w:w w:val="100"/>
          <w:position w:val="0"/>
          <w:shd w:val="clear" w:color="auto" w:fill="auto"/>
          <w:lang w:val="pl-PL" w:eastAsia="pl-PL" w:bidi="pl-PL"/>
        </w:rPr>
        <w:t>której bym znaleźć mógł potrzebne mi szczegóły do życia Cezara Augu</w:t>
        <w:softHyphen/>
        <w:t>sta.</w:t>
      </w:r>
    </w:p>
    <w:p>
      <w:pPr>
        <w:pStyle w:val="Style30"/>
        <w:keepNext w:val="0"/>
        <w:keepLines w:val="0"/>
        <w:widowControl w:val="0"/>
        <w:shd w:val="clear" w:color="auto" w:fill="auto"/>
        <w:bidi w:val="0"/>
        <w:spacing w:before="0" w:after="100"/>
        <w:ind w:left="0" w:right="0" w:firstLine="300"/>
        <w:jc w:val="both"/>
      </w:pPr>
      <w:r>
        <w:rPr>
          <w:color w:val="000000"/>
          <w:spacing w:val="0"/>
          <w:w w:val="100"/>
          <w:position w:val="0"/>
          <w:shd w:val="clear" w:color="auto" w:fill="auto"/>
          <w:lang w:val="pl-PL" w:eastAsia="pl-PL" w:bidi="pl-PL"/>
        </w:rPr>
        <w:t>Całuję rączki Kochanego Ojca i modlitwom się Jego polecam.</w:t>
      </w:r>
    </w:p>
    <w:p>
      <w:pPr>
        <w:pStyle w:val="Style30"/>
        <w:keepNext w:val="0"/>
        <w:keepLines w:val="0"/>
        <w:widowControl w:val="0"/>
        <w:shd w:val="clear" w:color="auto" w:fill="auto"/>
        <w:bidi w:val="0"/>
        <w:spacing w:before="0" w:after="0"/>
        <w:ind w:left="0" w:right="0" w:firstLine="3880"/>
        <w:jc w:val="both"/>
      </w:pPr>
      <w:r>
        <w:rPr>
          <w:i/>
          <w:iCs/>
          <w:color w:val="000000"/>
          <w:spacing w:val="0"/>
          <w:w w:val="100"/>
          <w:position w:val="0"/>
          <w:shd w:val="clear" w:color="auto" w:fill="auto"/>
          <w:lang w:val="pl-PL" w:eastAsia="pl-PL" w:bidi="pl-PL"/>
        </w:rPr>
        <w:t xml:space="preserve">sługa T. Lenartowicz </w:t>
      </w:r>
      <w:r>
        <w:rPr>
          <w:color w:val="000000"/>
          <w:spacing w:val="0"/>
          <w:w w:val="100"/>
          <w:position w:val="0"/>
          <w:shd w:val="clear" w:color="auto" w:fill="auto"/>
          <w:lang w:val="fr-FR" w:eastAsia="fr-FR" w:bidi="fr-FR"/>
        </w:rPr>
        <w:t>Monsieur l’Abbé</w:t>
      </w:r>
    </w:p>
    <w:p>
      <w:pPr>
        <w:pStyle w:val="Style30"/>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P. Semeneńko</w:t>
      </w:r>
    </w:p>
    <w:p>
      <w:pPr>
        <w:pStyle w:val="Style30"/>
        <w:keepNext w:val="0"/>
        <w:keepLines w:val="0"/>
        <w:widowControl w:val="0"/>
        <w:shd w:val="clear" w:color="auto" w:fill="auto"/>
        <w:bidi w:val="0"/>
        <w:spacing w:before="0" w:after="160"/>
        <w:ind w:left="0" w:right="0" w:firstLine="0"/>
        <w:jc w:val="both"/>
      </w:pPr>
      <w:r>
        <w:rPr>
          <w:color w:val="000000"/>
          <w:spacing w:val="0"/>
          <w:w w:val="100"/>
          <w:position w:val="0"/>
          <w:shd w:val="clear" w:color="auto" w:fill="auto"/>
          <w:lang w:val="pl-PL" w:eastAsia="pl-PL" w:bidi="pl-PL"/>
        </w:rPr>
        <w:t>S. Claudio</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8</w:t>
      </w:r>
    </w:p>
    <w:p>
      <w:pPr>
        <w:pStyle w:val="Style30"/>
        <w:keepNext w:val="0"/>
        <w:keepLines w:val="0"/>
        <w:widowControl w:val="0"/>
        <w:shd w:val="clear" w:color="auto" w:fill="auto"/>
        <w:bidi w:val="0"/>
        <w:spacing w:before="0" w:after="100" w:line="223" w:lineRule="auto"/>
        <w:ind w:left="0" w:right="0" w:firstLine="300"/>
        <w:jc w:val="both"/>
      </w:pPr>
      <w:r>
        <w:rPr>
          <w:color w:val="000000"/>
          <w:spacing w:val="0"/>
          <w:w w:val="100"/>
          <w:position w:val="0"/>
          <w:shd w:val="clear" w:color="auto" w:fill="auto"/>
          <w:lang w:val="pl-PL" w:eastAsia="pl-PL" w:bidi="pl-PL"/>
        </w:rPr>
        <w:t>Przewielebny Ojcze Dobrodzieju,</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Profesor Santagata</w:t>
      </w:r>
      <w:r>
        <w:rPr>
          <w:color w:val="000000"/>
          <w:spacing w:val="0"/>
          <w:w w:val="100"/>
          <w:position w:val="0"/>
          <w:shd w:val="clear" w:color="auto" w:fill="auto"/>
          <w:vertAlign w:val="superscript"/>
          <w:lang w:val="pl-PL" w:eastAsia="pl-PL" w:bidi="pl-PL"/>
        </w:rPr>
        <w:t>24</w:t>
      </w:r>
      <w:r>
        <w:rPr>
          <w:color w:val="000000"/>
          <w:spacing w:val="0"/>
          <w:w w:val="100"/>
          <w:position w:val="0"/>
          <w:shd w:val="clear" w:color="auto" w:fill="auto"/>
          <w:lang w:val="pl-PL" w:eastAsia="pl-PL" w:bidi="pl-PL"/>
        </w:rPr>
        <w:t xml:space="preserve"> przysłał mi w dniu wczorajszym znakomitą publi</w:t>
        <w:softHyphen/>
        <w:t>kację Przewielebnego Ojca Dóbr [odzieja] o świętych Metodym i Cyrylu, którą odczytałem z pożytkiem dla umysłu i serca i za którą oraz i za pamięć o najlichszym z wyrobników literackich pośpieszam złożyć naj</w:t>
        <w:softHyphen/>
        <w:t>szczersze podziękowanie.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Na uroczystość rzymską napisałem i ja niegodny coś tam o tych świętych, z którego to pisemka Przewielebny Ojciec Dóbr [odziej], jeśli nie o talencie poetyckim to o wierności mojej Kościołowi świętemu naszemu przekonać raczy.</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Antoni Malczewski powiedział, że i „silna głowa posępnie czasem się rzuci”, a cóż dopiero słaba, pobłażania więc upraszam, jeśli gdzie jakieś się tam słówko nie jak potrzeba wypowiedziało, homines sumus, tyle przy</w:t>
        <w:softHyphen/>
        <w:t>najmniej, że pokory nie brakuje i że, nabroiwszy, poddaję się pod dyscy</w:t>
        <w:softHyphen/>
        <w:t>plinę ojcowską, a warto by wygarbować skórę, bo grzesznik stary i terminów ostatecznych bliski. Czytałem kiedyś Rettela</w:t>
      </w:r>
      <w:r>
        <w:rPr>
          <w:color w:val="000000"/>
          <w:spacing w:val="0"/>
          <w:w w:val="100"/>
          <w:position w:val="0"/>
          <w:shd w:val="clear" w:color="auto" w:fill="auto"/>
          <w:vertAlign w:val="superscript"/>
          <w:lang w:val="pl-PL" w:eastAsia="pl-PL" w:bidi="pl-PL"/>
        </w:rPr>
        <w:t>25</w:t>
      </w:r>
      <w:r>
        <w:rPr>
          <w:color w:val="000000"/>
          <w:spacing w:val="0"/>
          <w:w w:val="100"/>
          <w:position w:val="0"/>
          <w:shd w:val="clear" w:color="auto" w:fill="auto"/>
          <w:lang w:val="pl-PL" w:eastAsia="pl-PL" w:bidi="pl-PL"/>
        </w:rPr>
        <w:t xml:space="preserve"> naszego pismo o s.s. Metodym i Cyrylu, dużo gadania i drobiazgowych faktów, ale gdzież jemu do tej jasności poglądów i symetrii w układzie rzeczy jaka się u Przewielebnego Ojca znajduje. W każdym razie i jego książeczka nie jest bez zasługi.</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To, co napisał [wyraz nieczytelny], niedostateczne także, ale Przewie</w:t>
        <w:softHyphen/>
        <w:t>lebny Ojciec świetniejsze materiały znalazł w Bollandystach</w:t>
      </w:r>
      <w:r>
        <w:rPr>
          <w:color w:val="000000"/>
          <w:spacing w:val="0"/>
          <w:w w:val="100"/>
          <w:position w:val="0"/>
          <w:shd w:val="clear" w:color="auto" w:fill="auto"/>
          <w:vertAlign w:val="superscript"/>
          <w:lang w:val="pl-PL" w:eastAsia="pl-PL" w:bidi="pl-PL"/>
        </w:rPr>
        <w:t>26</w:t>
      </w:r>
      <w:r>
        <w:rPr>
          <w:color w:val="000000"/>
          <w:spacing w:val="0"/>
          <w:w w:val="100"/>
          <w:position w:val="0"/>
          <w:shd w:val="clear" w:color="auto" w:fill="auto"/>
          <w:lang w:val="pl-PL" w:eastAsia="pl-PL" w:bidi="pl-PL"/>
        </w:rPr>
        <w:t>, a może i w Bibliotece Watykańskiej, które to źródła są mi nie znane.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A teraz, dziękując najuprzejmiej raz jeszcze za wysokiej ceny podaru</w:t>
        <w:softHyphen/>
        <w:t>nek i łaskawą pamięć, polecam się dobroci Przewielebnego Ojca i modli</w:t>
        <w:softHyphen/>
        <w:t>twom.</w:t>
      </w:r>
    </w:p>
    <w:p>
      <w:pPr>
        <w:pStyle w:val="Style30"/>
        <w:keepNext w:val="0"/>
        <w:keepLines w:val="0"/>
        <w:widowControl w:val="0"/>
        <w:shd w:val="clear" w:color="auto" w:fill="auto"/>
        <w:bidi w:val="0"/>
        <w:spacing w:before="0" w:after="100" w:line="223" w:lineRule="auto"/>
        <w:ind w:left="3060" w:right="0" w:firstLine="0"/>
        <w:jc w:val="both"/>
      </w:pPr>
      <w:r>
        <w:rPr>
          <w:i/>
          <w:iCs/>
          <w:color w:val="000000"/>
          <w:spacing w:val="0"/>
          <w:w w:val="100"/>
          <w:position w:val="0"/>
          <w:shd w:val="clear" w:color="auto" w:fill="auto"/>
          <w:lang w:val="pl-PL" w:eastAsia="pl-PL" w:bidi="pl-PL"/>
        </w:rPr>
        <w:t>najniższy sługa T. Lenartowicz</w:t>
      </w:r>
    </w:p>
    <w:p>
      <w:pPr>
        <w:pStyle w:val="Style30"/>
        <w:keepNext w:val="0"/>
        <w:keepLines w:val="0"/>
        <w:widowControl w:val="0"/>
        <w:shd w:val="clear" w:color="auto" w:fill="auto"/>
        <w:bidi w:val="0"/>
        <w:spacing w:before="0" w:after="100" w:line="223" w:lineRule="auto"/>
        <w:ind w:left="0" w:right="0" w:firstLine="320"/>
        <w:jc w:val="both"/>
      </w:pPr>
      <w:r>
        <w:rPr>
          <w:color w:val="000000"/>
          <w:spacing w:val="0"/>
          <w:w w:val="100"/>
          <w:position w:val="0"/>
          <w:shd w:val="clear" w:color="auto" w:fill="auto"/>
          <w:lang w:val="pl-PL" w:eastAsia="pl-PL" w:bidi="pl-PL"/>
        </w:rPr>
        <w:t>Doszła mnie wiadomość o śmierci śp. Kieniewicza</w:t>
      </w:r>
      <w:r>
        <w:rPr>
          <w:color w:val="000000"/>
          <w:spacing w:val="0"/>
          <w:w w:val="100"/>
          <w:position w:val="0"/>
          <w:shd w:val="clear" w:color="auto" w:fill="auto"/>
          <w:vertAlign w:val="superscript"/>
          <w:lang w:val="pl-PL" w:eastAsia="pl-PL" w:bidi="pl-PL"/>
        </w:rPr>
        <w:t>27</w:t>
      </w:r>
      <w:r>
        <w:rPr>
          <w:color w:val="000000"/>
          <w:spacing w:val="0"/>
          <w:w w:val="100"/>
          <w:position w:val="0"/>
          <w:shd w:val="clear" w:color="auto" w:fill="auto"/>
          <w:lang w:val="pl-PL" w:eastAsia="pl-PL" w:bidi="pl-PL"/>
        </w:rPr>
        <w:t>. Upraszam tedy Przewielebnego Ojca, aby rodzinie zmarłego moje słowa współczucia oświad</w:t>
        <w:softHyphen/>
        <w:t>czyć raczył.</w:t>
      </w:r>
    </w:p>
    <w:p>
      <w:pPr>
        <w:pStyle w:val="Style30"/>
        <w:keepNext w:val="0"/>
        <w:keepLines w:val="0"/>
        <w:widowControl w:val="0"/>
        <w:shd w:val="clear" w:color="auto" w:fill="auto"/>
        <w:bidi w:val="0"/>
        <w:spacing w:before="0" w:after="0" w:line="221" w:lineRule="auto"/>
        <w:ind w:left="0" w:right="0" w:firstLine="0"/>
        <w:jc w:val="both"/>
      </w:pPr>
      <w:r>
        <w:rPr>
          <w:color w:val="000000"/>
          <w:spacing w:val="0"/>
          <w:w w:val="100"/>
          <w:position w:val="0"/>
          <w:shd w:val="clear" w:color="auto" w:fill="auto"/>
          <w:lang w:val="pl-PL" w:eastAsia="pl-PL" w:bidi="pl-PL"/>
        </w:rPr>
        <w:t xml:space="preserve">Florencja 27/3, 84.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Montebello 24</w:t>
      </w:r>
    </w:p>
    <w:p>
      <w:pPr>
        <w:pStyle w:val="Style30"/>
        <w:keepNext w:val="0"/>
        <w:keepLines w:val="0"/>
        <w:widowControl w:val="0"/>
        <w:shd w:val="clear" w:color="auto" w:fill="auto"/>
        <w:bidi w:val="0"/>
        <w:spacing w:before="0" w:after="320" w:line="221" w:lineRule="auto"/>
        <w:ind w:left="0" w:right="0" w:firstLine="300"/>
        <w:jc w:val="both"/>
      </w:pPr>
      <w:r>
        <w:rPr>
          <w:color w:val="000000"/>
          <w:spacing w:val="0"/>
          <w:w w:val="100"/>
          <w:position w:val="0"/>
          <w:shd w:val="clear" w:color="auto" w:fill="auto"/>
          <w:lang w:val="pl-PL" w:eastAsia="pl-PL" w:bidi="pl-PL"/>
        </w:rPr>
        <w:t>Broszurkę moją wyprawiam pod opaską jednocześnie.</w:t>
      </w:r>
    </w:p>
    <w:p>
      <w:pPr>
        <w:pStyle w:val="Style30"/>
        <w:keepNext w:val="0"/>
        <w:keepLines w:val="0"/>
        <w:widowControl w:val="0"/>
        <w:shd w:val="clear" w:color="auto" w:fill="auto"/>
        <w:bidi w:val="0"/>
        <w:spacing w:before="0" w:after="160" w:line="223" w:lineRule="auto"/>
        <w:ind w:left="1040" w:right="0" w:firstLine="0"/>
        <w:jc w:val="both"/>
      </w:pPr>
      <w:r>
        <w:rPr>
          <w:color w:val="000000"/>
          <w:spacing w:val="0"/>
          <w:w w:val="100"/>
          <w:position w:val="0"/>
          <w:shd w:val="clear" w:color="auto" w:fill="auto"/>
          <w:lang w:val="pl-PL" w:eastAsia="pl-PL" w:bidi="pl-PL"/>
        </w:rPr>
        <w:t>LISTY DO O. KAROLA KACZANOWSKIEGO</w:t>
      </w:r>
    </w:p>
    <w:p>
      <w:pPr>
        <w:pStyle w:val="Style30"/>
        <w:keepNext w:val="0"/>
        <w:keepLines w:val="0"/>
        <w:widowControl w:val="0"/>
        <w:shd w:val="clear" w:color="auto" w:fill="auto"/>
        <w:bidi w:val="0"/>
        <w:spacing w:before="0" w:after="0" w:line="211" w:lineRule="auto"/>
        <w:ind w:left="0" w:right="0" w:firstLine="0"/>
        <w:jc w:val="center"/>
      </w:pPr>
      <w:r>
        <w:rPr>
          <w:color w:val="000000"/>
          <w:spacing w:val="0"/>
          <w:w w:val="100"/>
          <w:position w:val="0"/>
          <w:shd w:val="clear" w:color="auto" w:fill="auto"/>
          <w:lang w:val="pl-PL" w:eastAsia="pl-PL" w:bidi="pl-PL"/>
        </w:rPr>
        <w:t>9</w:t>
      </w:r>
    </w:p>
    <w:p>
      <w:pPr>
        <w:pStyle w:val="Style30"/>
        <w:keepNext w:val="0"/>
        <w:keepLines w:val="0"/>
        <w:widowControl w:val="0"/>
        <w:shd w:val="clear" w:color="auto" w:fill="auto"/>
        <w:bidi w:val="0"/>
        <w:spacing w:before="0" w:after="100" w:line="211" w:lineRule="auto"/>
        <w:ind w:left="0" w:right="0" w:firstLine="4160"/>
        <w:jc w:val="both"/>
      </w:pPr>
      <w:r>
        <w:rPr>
          <w:color w:val="000000"/>
          <w:spacing w:val="0"/>
          <w:w w:val="100"/>
          <w:position w:val="0"/>
          <w:shd w:val="clear" w:color="auto" w:fill="auto"/>
          <w:lang w:val="pl-PL" w:eastAsia="pl-PL" w:bidi="pl-PL"/>
        </w:rPr>
        <w:t>28. 8 60, Florencja N. b. p. J. Ch.</w:t>
      </w:r>
      <w:r>
        <w:rPr>
          <w:color w:val="000000"/>
          <w:spacing w:val="0"/>
          <w:w w:val="100"/>
          <w:position w:val="0"/>
          <w:shd w:val="clear" w:color="auto" w:fill="auto"/>
          <w:vertAlign w:val="superscript"/>
          <w:lang w:val="pl-PL" w:eastAsia="pl-PL" w:bidi="pl-PL"/>
        </w:rPr>
        <w:t>2</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100" w:line="223" w:lineRule="auto"/>
        <w:ind w:left="0" w:right="0" w:firstLine="260"/>
        <w:jc w:val="both"/>
      </w:pPr>
      <w:r>
        <w:rPr>
          <w:color w:val="000000"/>
          <w:spacing w:val="0"/>
          <w:w w:val="100"/>
          <w:position w:val="0"/>
          <w:shd w:val="clear" w:color="auto" w:fill="auto"/>
          <w:lang w:val="pl-PL" w:eastAsia="pl-PL" w:bidi="pl-PL"/>
        </w:rPr>
        <w:t>Najłaskawszy Ojcze Karolu Dóbr [odzieju],</w:t>
      </w:r>
    </w:p>
    <w:p>
      <w:pPr>
        <w:pStyle w:val="Style30"/>
        <w:keepNext w:val="0"/>
        <w:keepLines w:val="0"/>
        <w:widowControl w:val="0"/>
        <w:shd w:val="clear" w:color="auto" w:fill="auto"/>
        <w:bidi w:val="0"/>
        <w:spacing w:before="0" w:after="100" w:line="221" w:lineRule="auto"/>
        <w:ind w:left="0" w:right="0" w:firstLine="280"/>
        <w:jc w:val="both"/>
      </w:pPr>
      <w:r>
        <w:rPr>
          <w:color w:val="000000"/>
          <w:spacing w:val="0"/>
          <w:w w:val="100"/>
          <w:position w:val="0"/>
          <w:shd w:val="clear" w:color="auto" w:fill="auto"/>
          <w:lang w:val="pl-PL" w:eastAsia="pl-PL" w:bidi="pl-PL"/>
        </w:rPr>
        <w:t>Modlitwa Wasza, Serdeczny Ojcze, znać u Pana znalazła posłuch, gdy, jakoś około 21 właśnie, najcięższe bóle ustąpiły i, jako pierwszy raz w</w:t>
      </w:r>
      <w:r>
        <w:br w:type="page"/>
      </w:r>
    </w:p>
    <w:p>
      <w:pPr>
        <w:pStyle w:val="Style3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czasie konwulsji, kiedy się przed Wami wyspowiadałem, choroba jak ręką odjął ustąpiła, tak i tą rażą doświadczyłem ulgi za co Bogu Wszechmoc</w:t>
        <w:softHyphen/>
        <w:t>nemu dzięki składam. Dwumiesięcznym cierpieniem osłabiony ruszać się wprawdzie nie mogę, ale przynajmniej tyle dobrze, że od kilku dni tych gwałtownych ataków nie miewam, które dokuczliwsze są od wszystkich bólów jakie ród ludzki prześladują.</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List Wasz, Najłaskawszy Ojcze, pisany do panny Zofii</w:t>
      </w:r>
      <w:r>
        <w:rPr>
          <w:color w:val="000000"/>
          <w:spacing w:val="0"/>
          <w:w w:val="100"/>
          <w:position w:val="0"/>
          <w:shd w:val="clear" w:color="auto" w:fill="auto"/>
          <w:vertAlign w:val="superscript"/>
          <w:lang w:val="pl-PL" w:eastAsia="pl-PL" w:bidi="pl-PL"/>
        </w:rPr>
        <w:t>29</w:t>
      </w:r>
      <w:r>
        <w:rPr>
          <w:color w:val="000000"/>
          <w:spacing w:val="0"/>
          <w:w w:val="100"/>
          <w:position w:val="0"/>
          <w:shd w:val="clear" w:color="auto" w:fill="auto"/>
          <w:lang w:val="pl-PL" w:eastAsia="pl-PL" w:bidi="pl-PL"/>
        </w:rPr>
        <w:t>, doszedł ją wczora dopiero snąć z powodu przerwanych komunikacyj między Rzymem a Toskanią</w:t>
      </w:r>
      <w:r>
        <w:rPr>
          <w:color w:val="000000"/>
          <w:spacing w:val="0"/>
          <w:w w:val="100"/>
          <w:position w:val="0"/>
          <w:shd w:val="clear" w:color="auto" w:fill="auto"/>
          <w:vertAlign w:val="superscript"/>
          <w:lang w:val="pl-PL" w:eastAsia="pl-PL" w:bidi="pl-PL"/>
        </w:rPr>
        <w:t>30</w:t>
      </w:r>
      <w:r>
        <w:rPr>
          <w:color w:val="000000"/>
          <w:spacing w:val="0"/>
          <w:w w:val="100"/>
          <w:position w:val="0"/>
          <w:shd w:val="clear" w:color="auto" w:fill="auto"/>
          <w:lang w:val="pl-PL" w:eastAsia="pl-PL" w:bidi="pl-PL"/>
        </w:rPr>
        <w:t>, przyniosła mi go czym prędzej z wielką radością ciesząc się, że tak mi życzliwym jesteście. Zacna to dusza i pełna poświęcenia dla drugich a co nade wszystko, że czysta i że jeszcze zła myśl w jej głowie nie postanie. Prawdziwie szlachetna natura. Po całych nocach prze</w:t>
        <w:softHyphen/>
        <w:t>siedziała ona, razem z kobietą szpitalną, przy moim łóżku jak prawdziwa siostra miłosierdzia i razem ze mną odmawiała modlitwy z głęboką wiarą i ufnością w Boga.</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takich to razach i tylko w takich poznać można charakter człowie</w:t>
        <w:softHyphen/>
        <w:t>ka.</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W chorobie mojej zrobiłem ślub odbycia pielgrzymki do grobu Zba</w:t>
        <w:softHyphen/>
        <w:t>wiciela i, jeśli Bóg Najwyższy zdrowia udzieli, w przyszłym roku, na wiosnę, puszczam się, może razem z naszym miłym bratem w Bogu i patriarchą Józefem Zaleskim, u którego pieniądze na tę podróż posiadam. Zajęty tą myślą już sobie układam, że, jak czas przyjdzie, napiszę do Was, Najukochańszy Ojcze Przyjacielu, o listy do klasztorów i do ludzi na Wschodzie, których tam może znacie.</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Od zdrowia także zależy doprowadzenie wiadomego Ojcu zamiaru do skutku, bo jużciż, jeśli z kim żyć, to z doświadczonym przyjacielem.</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Tego roku przez miesiąc i więcej byłem na odosobnieniu w kartuzyj- skim klasztorze za Pizą, gdzie znalazłem prawdziwie święte dusze poczynając od przeora, dziwnej pobożności starca, aż do najmłodszego braciszka i po</w:t>
        <w:softHyphen/>
        <w:t>kochali mnie tam jak brata. Ojciec prokurator i ojciec przeor prawie co wieczór rozmawiali ze mną w duchu zgody świętej, a kiedym odjeżdżał pierwszy odprowadził mnie do Luki i tam arcybiskupowi przedstawił, od którego i kapłańskie błogosławieństwo otrzymałem.</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Mój Najukochańszy Ojcze Karolu. Człowiek czasem rzuca się, czasem pluśnie głupim słowem, ale rychło potem żałuje, bo mu coś w sercu gada: ej ! dałbyś ty sobie spokój ze swoim rozumem, co ty wiesz, ot kochaj, módl się, a resztę zdaj na Boga.</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Z powodu zbyt ciężkiego osłabienia tego roku wątpię już, żebym do Rzymu powrócił. Ciężko mi tu, bo juzem się do Rzymu jak do ojczyzny przywiązał, ale cóż robić? Doktorzy nie obiecują mi poprawy jak za parę miesięcy. Trzeba więc zostać w Pizie na zimę, gdzie przynajmniej że niedaleko będę miał życzliwych mi kilku wiernych i czystych przed Bogiem kapłanów, z którymi, od czasu do czasu, będę się mógł widywać i których, gdybyście kiedyś przejeżdżali przez Pizę, radziłbym poznać jako prawdzi</w:t>
        <w:softHyphen/>
        <w:t>we wzory ubóstwa, pobożności, pracy, miłości i pokory.</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A teraz, Kochany Ojcze, coś Wam więcej napiszę. Że Pan Bóg karę dopuszcza na cały świat za kłamstwa, to widzicie własnymi oczami. Oszu</w:t>
        <w:softHyphen/>
        <w:t>kują jedni drugich, ale Boga nie oszukują.</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Ciężko mi tu patrzeć na triumfy nad papieżem. Ile razy wywieszają chorągwie z powodu zwcięstw czuję, że mi się serce ściska i łzy gwałtem cisną się do gardła, chociaż z drugiej strony wyznaję przed wami, jako ojcem i przyjacielem, że z powodu obstawania kardynała ministra za pra</w:t>
        <w:softHyphen/>
        <w:t>wami książąt tego świata, za własnością nieuczciwie nabytą, a tym samym skazywaniem narodów na wieczną niewolę, (dowiem ciąży mi na duszy. Jako Polak i jako chrześcijanin przekonać się nie mogę i boleję nad tym jak nad nieszczęściem.</w:t>
      </w:r>
      <w:r>
        <w:br w:type="page"/>
      </w:r>
    </w:p>
    <w:p>
      <w:pPr>
        <w:pStyle w:val="Style30"/>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Patrząc na to co się dzieje, nieraz przychodzi ta myśl do głowy coby to było, gdyby Boga nie było. O ! Panie Sprawiedliwy i Miłosierny, oczyść nas, a będziem wolni i szczęśliwi.</w:t>
      </w:r>
    </w:p>
    <w:p>
      <w:pPr>
        <w:pStyle w:val="Style30"/>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Kochany Mój Serdeczny Ojcze. Pozdrów, proszę, najczulej generała i przeproś go jak się gniewa na mnie, chociaż Bóg świadkiem, że nie mia</w:t>
        <w:softHyphen/>
        <w:t>łem nigdy zamiaru obrazić go czymkolwiek. Z milczenia jego wnoszę, że się na mnie gniewa i dlatego przepraszam go, nie chcąc nosić na duszy mojej gniewu ojca patriarchy, który mógłby ściągnąć na mnie niebło- gosławieństwo Boże.</w:t>
      </w:r>
    </w:p>
    <w:p>
      <w:pPr>
        <w:pStyle w:val="Style30"/>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Pozdrówcie, najkochańszy Ojcze, zawsze łaskawego na mnie ojca Piotra i ojca Hieronima, uściskajcie Mosia</w:t>
      </w:r>
      <w:r>
        <w:rPr>
          <w:color w:val="000000"/>
          <w:spacing w:val="0"/>
          <w:w w:val="100"/>
          <w:position w:val="0"/>
          <w:shd w:val="clear" w:color="auto" w:fill="auto"/>
          <w:vertAlign w:val="superscript"/>
          <w:lang w:val="pl-PL" w:eastAsia="pl-PL" w:bidi="pl-PL"/>
        </w:rPr>
        <w:t>31</w:t>
      </w:r>
      <w:r>
        <w:rPr>
          <w:color w:val="000000"/>
          <w:spacing w:val="0"/>
          <w:w w:val="100"/>
          <w:position w:val="0"/>
          <w:shd w:val="clear" w:color="auto" w:fill="auto"/>
          <w:lang w:val="pl-PL" w:eastAsia="pl-PL" w:bidi="pl-PL"/>
        </w:rPr>
        <w:t>, pozdrówcie także Malińskie</w:t>
        <w:softHyphen/>
        <w:t>go</w:t>
      </w:r>
      <w:r>
        <w:rPr>
          <w:color w:val="000000"/>
          <w:spacing w:val="0"/>
          <w:w w:val="100"/>
          <w:position w:val="0"/>
          <w:shd w:val="clear" w:color="auto" w:fill="auto"/>
          <w:vertAlign w:val="superscript"/>
          <w:lang w:val="pl-PL" w:eastAsia="pl-PL" w:bidi="pl-PL"/>
        </w:rPr>
        <w:t>32</w:t>
      </w:r>
      <w:r>
        <w:rPr>
          <w:color w:val="000000"/>
          <w:spacing w:val="0"/>
          <w:w w:val="100"/>
          <w:position w:val="0"/>
          <w:shd w:val="clear" w:color="auto" w:fill="auto"/>
          <w:lang w:val="pl-PL" w:eastAsia="pl-PL" w:bidi="pl-PL"/>
        </w:rPr>
        <w:t xml:space="preserve"> i wszystkich mnie życzliwych.</w:t>
      </w:r>
    </w:p>
    <w:p>
      <w:pPr>
        <w:pStyle w:val="Style30"/>
        <w:keepNext w:val="0"/>
        <w:keepLines w:val="0"/>
        <w:widowControl w:val="0"/>
        <w:shd w:val="clear" w:color="auto" w:fill="auto"/>
        <w:bidi w:val="0"/>
        <w:spacing w:before="0" w:after="160"/>
        <w:ind w:left="0" w:right="0" w:firstLine="280"/>
        <w:jc w:val="both"/>
      </w:pPr>
      <w:r>
        <w:rPr>
          <w:color w:val="000000"/>
          <w:spacing w:val="0"/>
          <w:w w:val="100"/>
          <w:position w:val="0"/>
          <w:shd w:val="clear" w:color="auto" w:fill="auto"/>
          <w:lang w:val="pl-PL" w:eastAsia="pl-PL" w:bidi="pl-PL"/>
        </w:rPr>
        <w:t>Wasz przywiązany w Bogu brat i sługa.</w:t>
      </w:r>
    </w:p>
    <w:p>
      <w:pPr>
        <w:pStyle w:val="Style30"/>
        <w:keepNext w:val="0"/>
        <w:keepLines w:val="0"/>
        <w:widowControl w:val="0"/>
        <w:shd w:val="clear" w:color="auto" w:fill="auto"/>
        <w:bidi w:val="0"/>
        <w:spacing w:before="0" w:after="360"/>
        <w:ind w:left="0" w:right="360" w:firstLine="0"/>
        <w:jc w:val="right"/>
      </w:pPr>
      <w:r>
        <w:rPr>
          <w:i/>
          <w:iCs/>
          <w:color w:val="000000"/>
          <w:spacing w:val="0"/>
          <w:w w:val="100"/>
          <w:position w:val="0"/>
          <w:shd w:val="clear" w:color="auto" w:fill="auto"/>
          <w:lang w:val="pl-PL" w:eastAsia="pl-PL" w:bidi="pl-PL"/>
        </w:rPr>
        <w:t>Teofil Lenartowicz</w:t>
      </w:r>
    </w:p>
    <w:p>
      <w:pPr>
        <w:pStyle w:val="Style30"/>
        <w:keepNext w:val="0"/>
        <w:keepLines w:val="0"/>
        <w:widowControl w:val="0"/>
        <w:shd w:val="clear" w:color="auto" w:fill="auto"/>
        <w:bidi w:val="0"/>
        <w:spacing w:before="0" w:after="360" w:line="240" w:lineRule="auto"/>
        <w:ind w:left="0" w:right="0" w:firstLine="0"/>
        <w:jc w:val="center"/>
      </w:pPr>
      <w:r>
        <w:rPr>
          <w:color w:val="000000"/>
          <w:spacing w:val="0"/>
          <w:w w:val="100"/>
          <w:position w:val="0"/>
          <w:shd w:val="clear" w:color="auto" w:fill="auto"/>
          <w:lang w:val="pl-PL" w:eastAsia="pl-PL" w:bidi="pl-PL"/>
        </w:rPr>
        <w:t>10</w:t>
      </w:r>
    </w:p>
    <w:p>
      <w:pPr>
        <w:pStyle w:val="Style30"/>
        <w:keepNext w:val="0"/>
        <w:keepLines w:val="0"/>
        <w:widowControl w:val="0"/>
        <w:shd w:val="clear" w:color="auto" w:fill="auto"/>
        <w:bidi w:val="0"/>
        <w:spacing w:before="0" w:after="160" w:line="223" w:lineRule="auto"/>
        <w:ind w:left="0" w:right="0" w:firstLine="0"/>
        <w:jc w:val="right"/>
      </w:pPr>
      <w:r>
        <w:rPr>
          <w:color w:val="000000"/>
          <w:spacing w:val="0"/>
          <w:w w:val="100"/>
          <w:position w:val="0"/>
          <w:shd w:val="clear" w:color="auto" w:fill="auto"/>
          <w:lang w:val="pl-PL" w:eastAsia="pl-PL" w:bidi="pl-PL"/>
        </w:rPr>
        <w:t>Florencja, 13 lipca 1862 r.</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Ze smutkiem, Kochany Ojcze Karolu, donoszę Wam, że pomimo naj</w:t>
        <w:softHyphen/>
        <w:t>ściślejszych poszukiwań w kar tuz j i pizeńskiej i w Pizie, gdzie się Ojciec zatrzymał z ojcem prokuratorem, modlitewnika jego znaleźć nie mogliś</w:t>
        <w:softHyphen/>
        <w:t>my. Zaraz po odjeździe Ojca, jak tylko odebrałem jego list pisany z drogi, pojechałem sam do Pizy, żeby się wynalezieniem owej książki zająć, ale wszystko się na nic nie przydało, musiał ją kochany Ojciec albo, w do</w:t>
        <w:softHyphen/>
        <w:t>rożce jadąc, zostawić albo gdzie indziej zawieruszyć, bo przecie w kartuzji nie zginęłaby pomiędzy tymi prawdziwie świętymi ludźmi.</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Wyobrażam sobie jak musi być Ojcu przykrą strata takiego przyjaciela, do którego przyzwyczaiły się oczy przez lat kilka nosić, ale cóż począć. Gdyby ofiara modlitewnika z mojej strony mogła ów dawny zastąpić, to ja bym Kochanemu Ojcu swój mszalik rzymski, jaki posiadam, odstąpił, ale tu idzie właśnie o brewiarz ów stary, wyszarzony, a którego ja żadną miarą wynaleźć nie mogę.</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Z powrotem z </w:t>
      </w:r>
      <w:r>
        <w:rPr>
          <w:color w:val="000000"/>
          <w:spacing w:val="0"/>
          <w:w w:val="100"/>
          <w:position w:val="0"/>
          <w:shd w:val="clear" w:color="auto" w:fill="auto"/>
          <w:lang w:val="fr-FR" w:eastAsia="fr-FR" w:bidi="fr-FR"/>
        </w:rPr>
        <w:t xml:space="preserve">Vichy, </w:t>
      </w:r>
      <w:r>
        <w:rPr>
          <w:color w:val="000000"/>
          <w:spacing w:val="0"/>
          <w:w w:val="100"/>
          <w:position w:val="0"/>
          <w:shd w:val="clear" w:color="auto" w:fill="auto"/>
          <w:lang w:val="pl-PL" w:eastAsia="pl-PL" w:bidi="pl-PL"/>
        </w:rPr>
        <w:t>gdzie mnie gwałtem doktorzy wysyłają, bo znów zapadam ciężko na kamień, zatrzymam się w Pizie i będę przepytywał się wszystkich dorożkarzy czy który nie znalazł tej książki. Obejdę wszystkie stragany starych książek, to może mi się w końcu i uda wynaleźć, ale nie pierwej zrobić to mogę jak po powrocie to jest jak będę miał dość siły do chodzenia po mieście, której mi dziś brakuje. Na p. Oskara Sosnowskie</w:t>
        <w:softHyphen/>
        <w:t>go</w:t>
      </w:r>
      <w:r>
        <w:rPr>
          <w:color w:val="000000"/>
          <w:spacing w:val="0"/>
          <w:w w:val="100"/>
          <w:position w:val="0"/>
          <w:shd w:val="clear" w:color="auto" w:fill="auto"/>
          <w:vertAlign w:val="superscript"/>
          <w:lang w:val="pl-PL" w:eastAsia="pl-PL" w:bidi="pl-PL"/>
        </w:rPr>
        <w:t>33</w:t>
      </w:r>
      <w:r>
        <w:rPr>
          <w:color w:val="000000"/>
          <w:spacing w:val="0"/>
          <w:w w:val="100"/>
          <w:position w:val="0"/>
          <w:shd w:val="clear" w:color="auto" w:fill="auto"/>
          <w:lang w:val="pl-PL" w:eastAsia="pl-PL" w:bidi="pl-PL"/>
        </w:rPr>
        <w:t xml:space="preserve"> stary jego ojciec gadał, że jest kamieniarzem. Otóż nieprawda, bo to ja jestem kamieniarzem jako l^amień robiący. Licho nadało z tą biedą.</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Z powodu podróży do Bułgarii życzę Ojcu szczęśliwej drogi i proszę Boga, ażeby Was zasłonił opieką swoją najświętszą od burzy na morzu i od złych ludzi na ziemi, od choroby i od wszelkich przeciwności.</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Bardzo mi przykro, żem nie poznał ks. Orłowskiego, ale widać, że inną sobie drogę obrał do powrotu do kraju.</w:t>
      </w:r>
    </w:p>
    <w:p>
      <w:pPr>
        <w:pStyle w:val="Style30"/>
        <w:keepNext w:val="0"/>
        <w:keepLines w:val="0"/>
        <w:widowControl w:val="0"/>
        <w:shd w:val="clear" w:color="auto" w:fill="auto"/>
        <w:bidi w:val="0"/>
        <w:spacing w:before="0" w:after="80" w:line="223" w:lineRule="auto"/>
        <w:ind w:left="0" w:right="0" w:firstLine="280"/>
        <w:jc w:val="both"/>
      </w:pPr>
      <w:r>
        <w:rPr>
          <w:color w:val="000000"/>
          <w:spacing w:val="0"/>
          <w:w w:val="100"/>
          <w:position w:val="0"/>
          <w:shd w:val="clear" w:color="auto" w:fill="auto"/>
          <w:lang w:val="pl-PL" w:eastAsia="pl-PL" w:bidi="pl-PL"/>
        </w:rPr>
        <w:t>A teraz kończę składając najuprzejemniejsze dzięki Kochanemu Ojcu za Jego życzliwość, o której najprzekonańsi jesteśmy. Gdyby Kochany Ojciec przejeżdżał kiedy przez Florencję, prosimy nie zapominać o nas, a na przyjęcie choćby ostatni grosz wysupłać, bo kuraka [sic] zarżniemy i wina fiaskę [fiasca] też postawim na uczczenie tak miłego i kochanego a zawsze pożądanego gościa.</w:t>
      </w:r>
      <w:r>
        <w:br w:type="page"/>
      </w:r>
    </w:p>
    <w:p>
      <w:pPr>
        <w:pStyle w:val="Style30"/>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Całuję ręce Kochanego Ojca upraszając, jeśli do pamięci Jego powró</w:t>
        <w:softHyphen/>
        <w:t>cimy, o westchnienie przed Bogiem</w:t>
      </w:r>
    </w:p>
    <w:p>
      <w:pPr>
        <w:pStyle w:val="Style30"/>
        <w:keepNext w:val="0"/>
        <w:keepLines w:val="0"/>
        <w:widowControl w:val="0"/>
        <w:shd w:val="clear" w:color="auto" w:fill="auto"/>
        <w:bidi w:val="0"/>
        <w:spacing w:before="0" w:after="160"/>
        <w:ind w:left="0" w:right="0" w:firstLine="280"/>
        <w:jc w:val="both"/>
      </w:pPr>
      <w:r>
        <w:rPr>
          <w:color w:val="000000"/>
          <w:spacing w:val="0"/>
          <w:w w:val="100"/>
          <w:position w:val="0"/>
          <w:shd w:val="clear" w:color="auto" w:fill="auto"/>
          <w:lang w:val="pl-PL" w:eastAsia="pl-PL" w:bidi="pl-PL"/>
        </w:rPr>
        <w:t>prawdziwy sługa i przyjaciel</w:t>
      </w:r>
    </w:p>
    <w:p>
      <w:pPr>
        <w:pStyle w:val="Style30"/>
        <w:keepNext w:val="0"/>
        <w:keepLines w:val="0"/>
        <w:widowControl w:val="0"/>
        <w:shd w:val="clear" w:color="auto" w:fill="auto"/>
        <w:bidi w:val="0"/>
        <w:spacing w:before="0" w:after="160"/>
        <w:ind w:left="4200" w:right="0" w:firstLine="0"/>
        <w:jc w:val="both"/>
      </w:pPr>
      <w:r>
        <w:rPr>
          <w:i/>
          <w:iCs/>
          <w:color w:val="000000"/>
          <w:spacing w:val="0"/>
          <w:w w:val="100"/>
          <w:position w:val="0"/>
          <w:shd w:val="clear" w:color="auto" w:fill="auto"/>
          <w:lang w:val="pl-PL" w:eastAsia="pl-PL" w:bidi="pl-PL"/>
        </w:rPr>
        <w:t>T. Lenartowicz</w:t>
      </w:r>
    </w:p>
    <w:p>
      <w:pPr>
        <w:pStyle w:val="Style30"/>
        <w:keepNext w:val="0"/>
        <w:keepLines w:val="0"/>
        <w:widowControl w:val="0"/>
        <w:shd w:val="clear" w:color="auto" w:fill="auto"/>
        <w:bidi w:val="0"/>
        <w:spacing w:before="0" w:after="160"/>
        <w:ind w:left="0" w:right="0" w:firstLine="280"/>
        <w:jc w:val="both"/>
      </w:pPr>
      <w:r>
        <w:rPr>
          <w:color w:val="000000"/>
          <w:spacing w:val="0"/>
          <w:w w:val="100"/>
          <w:position w:val="0"/>
          <w:shd w:val="clear" w:color="auto" w:fill="auto"/>
          <w:lang w:val="pl-PL" w:eastAsia="pl-PL" w:bidi="pl-PL"/>
        </w:rPr>
        <w:t>Zofia prosi, aby się od niej osobno najuprzejmiej Ojcu pokłonić i za dobre słowo podziękować.</w:t>
      </w:r>
    </w:p>
    <w:p>
      <w:pPr>
        <w:pStyle w:val="Style30"/>
        <w:keepNext w:val="0"/>
        <w:keepLines w:val="0"/>
        <w:widowControl w:val="0"/>
        <w:shd w:val="clear" w:color="auto" w:fill="auto"/>
        <w:bidi w:val="0"/>
        <w:spacing w:before="0" w:after="0"/>
        <w:ind w:left="0" w:right="0" w:firstLine="0"/>
        <w:jc w:val="left"/>
      </w:pPr>
      <w:r>
        <w:rPr>
          <w:color w:val="000000"/>
          <w:spacing w:val="0"/>
          <w:w w:val="100"/>
          <w:position w:val="0"/>
          <w:shd w:val="clear" w:color="auto" w:fill="auto"/>
          <w:lang w:val="fr-FR" w:eastAsia="fr-FR" w:bidi="fr-FR"/>
        </w:rPr>
        <w:t xml:space="preserve">Monsieur l’Abbé Charles </w:t>
      </w:r>
      <w:r>
        <w:rPr>
          <w:color w:val="000000"/>
          <w:spacing w:val="0"/>
          <w:w w:val="100"/>
          <w:position w:val="0"/>
          <w:shd w:val="clear" w:color="auto" w:fill="auto"/>
          <w:lang w:val="pl-PL" w:eastAsia="pl-PL" w:bidi="pl-PL"/>
        </w:rPr>
        <w:t>Kaczanowski</w:t>
      </w:r>
    </w:p>
    <w:p>
      <w:pPr>
        <w:pStyle w:val="Style30"/>
        <w:keepNext w:val="0"/>
        <w:keepLines w:val="0"/>
        <w:widowControl w:val="0"/>
        <w:shd w:val="clear" w:color="auto" w:fill="auto"/>
        <w:bidi w:val="0"/>
        <w:spacing w:before="0" w:after="0"/>
        <w:ind w:left="0" w:right="0" w:firstLine="200"/>
        <w:jc w:val="both"/>
      </w:pPr>
      <w:r>
        <w:rPr>
          <w:color w:val="000000"/>
          <w:spacing w:val="0"/>
          <w:w w:val="100"/>
          <w:position w:val="0"/>
          <w:shd w:val="clear" w:color="auto" w:fill="auto"/>
          <w:lang w:val="fr-FR" w:eastAsia="fr-FR" w:bidi="fr-FR"/>
        </w:rPr>
        <w:t>à Rome</w:t>
      </w:r>
    </w:p>
    <w:p>
      <w:pPr>
        <w:pStyle w:val="Style30"/>
        <w:keepNext w:val="0"/>
        <w:keepLines w:val="0"/>
        <w:widowControl w:val="0"/>
        <w:shd w:val="clear" w:color="auto" w:fill="auto"/>
        <w:bidi w:val="0"/>
        <w:spacing w:before="0" w:after="380"/>
        <w:ind w:left="0" w:right="0" w:firstLine="0"/>
        <w:jc w:val="both"/>
      </w:pPr>
      <w:r>
        <w:rPr>
          <w:color w:val="000000"/>
          <w:spacing w:val="0"/>
          <w:w w:val="100"/>
          <w:position w:val="0"/>
          <w:shd w:val="clear" w:color="auto" w:fill="auto"/>
          <w:lang w:val="fr-FR" w:eastAsia="fr-FR" w:bidi="fr-FR"/>
        </w:rPr>
        <w:t>vicolo del Mortaro nr 58</w:t>
      </w:r>
    </w:p>
    <w:p>
      <w:pPr>
        <w:pStyle w:val="Style30"/>
        <w:keepNext w:val="0"/>
        <w:keepLines w:val="0"/>
        <w:widowControl w:val="0"/>
        <w:shd w:val="clear" w:color="auto" w:fill="auto"/>
        <w:bidi w:val="0"/>
        <w:spacing w:before="0" w:after="220" w:line="223" w:lineRule="auto"/>
        <w:ind w:left="1240" w:right="0" w:firstLine="0"/>
        <w:jc w:val="both"/>
      </w:pPr>
      <w:r>
        <w:rPr>
          <w:color w:val="000000"/>
          <w:spacing w:val="0"/>
          <w:w w:val="100"/>
          <w:position w:val="0"/>
          <w:shd w:val="clear" w:color="auto" w:fill="auto"/>
          <w:lang w:val="pl-PL" w:eastAsia="pl-PL" w:bidi="pl-PL"/>
        </w:rPr>
        <w:t>LISTY DO O. JULIANA FELIŃSKIEGO</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fr-FR" w:eastAsia="fr-FR" w:bidi="fr-FR"/>
        </w:rPr>
        <w:t>11</w:t>
      </w:r>
    </w:p>
    <w:p>
      <w:pPr>
        <w:pStyle w:val="Style30"/>
        <w:keepNext w:val="0"/>
        <w:keepLines w:val="0"/>
        <w:widowControl w:val="0"/>
        <w:shd w:val="clear" w:color="auto" w:fill="auto"/>
        <w:bidi w:val="0"/>
        <w:spacing w:before="0" w:after="160" w:line="223" w:lineRule="auto"/>
        <w:ind w:left="4200" w:right="0" w:firstLine="0"/>
        <w:jc w:val="both"/>
      </w:pPr>
      <w:r>
        <w:rPr>
          <w:color w:val="000000"/>
          <w:spacing w:val="0"/>
          <w:w w:val="100"/>
          <w:position w:val="0"/>
          <w:shd w:val="clear" w:color="auto" w:fill="auto"/>
          <w:lang w:val="pl-PL" w:eastAsia="pl-PL" w:bidi="pl-PL"/>
        </w:rPr>
        <w:t>Florencja, niedziela</w:t>
      </w:r>
    </w:p>
    <w:p>
      <w:pPr>
        <w:pStyle w:val="Style30"/>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Drogi Najzacniejszy Księże Julianie Dóbr [odzieju],</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Oddawca tego listu jest pan hr Mniszech</w:t>
      </w:r>
      <w:r>
        <w:rPr>
          <w:color w:val="000000"/>
          <w:spacing w:val="0"/>
          <w:w w:val="100"/>
          <w:position w:val="0"/>
          <w:shd w:val="clear" w:color="auto" w:fill="auto"/>
          <w:vertAlign w:val="superscript"/>
          <w:lang w:val="pl-PL" w:eastAsia="pl-PL" w:bidi="pl-PL"/>
        </w:rPr>
        <w:t>34</w:t>
      </w:r>
      <w:r>
        <w:rPr>
          <w:color w:val="000000"/>
          <w:spacing w:val="0"/>
          <w:w w:val="100"/>
          <w:position w:val="0"/>
          <w:shd w:val="clear" w:color="auto" w:fill="auto"/>
          <w:lang w:val="pl-PL" w:eastAsia="pl-PL" w:bidi="pl-PL"/>
        </w:rPr>
        <w:t>, którego polecam twojemu drogiemu sercu i proszę, abyś mu był użytecznym a mianowicie w wyjed</w:t>
        <w:softHyphen/>
        <w:t>naniu audiencji u Ojca Świętego oraz objaśnił o Rzymie i jak tam trzeba chodzić, żeby go poznać dokładnie a za fatygę twoją towarzystwem naj</w:t>
        <w:softHyphen/>
        <w:t>przyjemniejszym, chrześcijańskim i polskim będziesz wynagrodzony.</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Jeślibyś ciekawy był wiedzieć co się ze mną dzieje, pan Mniszech od</w:t>
        <w:softHyphen/>
        <w:t>powie na każde o mnie pytanie wiedząc jak jestem i jak tu żyję.</w:t>
      </w:r>
    </w:p>
    <w:p>
      <w:pPr>
        <w:pStyle w:val="Style30"/>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Smutki ze wszystkich stron, Najdroższy Bracie. Groby po grobach się otwierają a nowego życia na powierzchni nie widać. Czasy ciężkiej grudy, po której przyjdzie wiosna, ale nas już nie będzie. Ściskam Cię najserdecz</w:t>
        <w:softHyphen/>
        <w:t>niej i modlitwom się polecam twój na zawsze</w:t>
      </w:r>
    </w:p>
    <w:p>
      <w:pPr>
        <w:pStyle w:val="Style30"/>
        <w:keepNext w:val="0"/>
        <w:keepLines w:val="0"/>
        <w:widowControl w:val="0"/>
        <w:shd w:val="clear" w:color="auto" w:fill="auto"/>
        <w:bidi w:val="0"/>
        <w:spacing w:before="0" w:after="0"/>
        <w:ind w:left="0" w:right="0" w:firstLine="4900"/>
        <w:jc w:val="both"/>
      </w:pPr>
      <w:r>
        <w:rPr>
          <w:i/>
          <w:iCs/>
          <w:color w:val="000000"/>
          <w:spacing w:val="0"/>
          <w:w w:val="100"/>
          <w:position w:val="0"/>
          <w:shd w:val="clear" w:color="auto" w:fill="auto"/>
          <w:lang w:val="pl-PL" w:eastAsia="pl-PL" w:bidi="pl-PL"/>
        </w:rPr>
        <w:t xml:space="preserve">T eofil </w:t>
      </w:r>
      <w:r>
        <w:rPr>
          <w:color w:val="000000"/>
          <w:spacing w:val="0"/>
          <w:w w:val="100"/>
          <w:position w:val="0"/>
          <w:shd w:val="clear" w:color="auto" w:fill="auto"/>
          <w:lang w:val="pl-PL" w:eastAsia="pl-PL" w:bidi="pl-PL"/>
        </w:rPr>
        <w:t>Czcigodnemu Księdzu Julianowi Felińskiemu</w:t>
      </w:r>
    </w:p>
    <w:p>
      <w:pPr>
        <w:pStyle w:val="Style30"/>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w Rzymie</w:t>
      </w:r>
    </w:p>
    <w:p>
      <w:pPr>
        <w:pStyle w:val="Style30"/>
        <w:keepNext w:val="0"/>
        <w:keepLines w:val="0"/>
        <w:widowControl w:val="0"/>
        <w:shd w:val="clear" w:color="auto" w:fill="auto"/>
        <w:bidi w:val="0"/>
        <w:spacing w:before="0" w:after="220"/>
        <w:ind w:left="0" w:right="0" w:firstLine="0"/>
        <w:jc w:val="left"/>
      </w:pPr>
      <w:r>
        <w:rPr>
          <w:color w:val="000000"/>
          <w:spacing w:val="0"/>
          <w:w w:val="100"/>
          <w:position w:val="0"/>
          <w:shd w:val="clear" w:color="auto" w:fill="auto"/>
          <w:lang w:val="pl-PL" w:eastAsia="pl-PL" w:bidi="pl-PL"/>
        </w:rPr>
        <w:t>Chiesa S. Claudio</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12</w:t>
      </w:r>
    </w:p>
    <w:p>
      <w:pPr>
        <w:pStyle w:val="Style30"/>
        <w:keepNext w:val="0"/>
        <w:keepLines w:val="0"/>
        <w:widowControl w:val="0"/>
        <w:shd w:val="clear" w:color="auto" w:fill="auto"/>
        <w:bidi w:val="0"/>
        <w:spacing w:before="0" w:after="160" w:line="221" w:lineRule="auto"/>
        <w:ind w:left="3560" w:right="0" w:firstLine="0"/>
        <w:jc w:val="right"/>
      </w:pPr>
      <w:r>
        <w:rPr>
          <w:color w:val="000000"/>
          <w:spacing w:val="0"/>
          <w:w w:val="100"/>
          <w:position w:val="0"/>
          <w:shd w:val="clear" w:color="auto" w:fill="auto"/>
          <w:lang w:val="pl-PL" w:eastAsia="pl-PL" w:bidi="pl-PL"/>
        </w:rPr>
        <w:t xml:space="preserve">Flor [encja] 16/5, 74 Piazza S. Maria </w:t>
      </w:r>
      <w:r>
        <w:rPr>
          <w:color w:val="000000"/>
          <w:spacing w:val="0"/>
          <w:w w:val="100"/>
          <w:position w:val="0"/>
          <w:shd w:val="clear" w:color="auto" w:fill="auto"/>
          <w:lang w:val="fr-FR" w:eastAsia="fr-FR" w:bidi="fr-FR"/>
        </w:rPr>
        <w:t xml:space="preserve">Novella, </w:t>
      </w:r>
      <w:r>
        <w:rPr>
          <w:color w:val="000000"/>
          <w:spacing w:val="0"/>
          <w:w w:val="100"/>
          <w:position w:val="0"/>
          <w:shd w:val="clear" w:color="auto" w:fill="auto"/>
          <w:lang w:val="pl-PL" w:eastAsia="pl-PL" w:bidi="pl-PL"/>
        </w:rPr>
        <w:t>20</w:t>
      </w:r>
    </w:p>
    <w:p>
      <w:pPr>
        <w:pStyle w:val="Style30"/>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Najukochańszy w Zbawicielu Księże Julianie,</w:t>
      </w:r>
    </w:p>
    <w:p>
      <w:pPr>
        <w:pStyle w:val="Style30"/>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Zasyłam Ci najserdeczniejsze wyrazy przyjaźni i części [czci] jaką mam dla Ciebie a razem polecam oddawcę listu W. P. Czerwichowskiego</w:t>
      </w:r>
      <w:r>
        <w:rPr>
          <w:color w:val="000000"/>
          <w:spacing w:val="0"/>
          <w:w w:val="100"/>
          <w:position w:val="0"/>
          <w:shd w:val="clear" w:color="auto" w:fill="auto"/>
          <w:vertAlign w:val="superscript"/>
          <w:lang w:val="pl-PL" w:eastAsia="pl-PL" w:bidi="pl-PL"/>
        </w:rPr>
        <w:t>35</w:t>
      </w:r>
      <w:r>
        <w:rPr>
          <w:color w:val="000000"/>
          <w:spacing w:val="0"/>
          <w:w w:val="100"/>
          <w:position w:val="0"/>
          <w:shd w:val="clear" w:color="auto" w:fill="auto"/>
          <w:lang w:val="pl-PL" w:eastAsia="pl-PL" w:bidi="pl-PL"/>
        </w:rPr>
        <w:t>, profe</w:t>
        <w:softHyphen/>
        <w:t>sora naszej krakowskiej Jagiellońskiej Akademii, abyś raczył być mu po</w:t>
        <w:softHyphen/>
        <w:t>mocnym a mianowicie w objaśnieniu, jako nieświadomemu miejsca, jak ma się po Rzymie obracać. Zrobisz też łaskę, jeśli będziesz mógł odprawić Mszę świętą u grobu św. Piotra, o którą Cię upraszam dla wierzącego, prawego katolika i w myśli, że i ja tam chęcią przynajmniej będę u progu ołtarza.</w:t>
      </w:r>
      <w:r>
        <w:br w:type="page"/>
      </w:r>
    </w:p>
    <w:p>
      <w:pPr>
        <w:pStyle w:val="Style30"/>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Pani Zaleska odebrała Twój list i na takowy będziesz miał, Drogi Księże Julianie, odpowiedź.</w:t>
      </w:r>
    </w:p>
    <w:p>
      <w:pPr>
        <w:pStyle w:val="Style30"/>
        <w:keepNext w:val="0"/>
        <w:keepLines w:val="0"/>
        <w:widowControl w:val="0"/>
        <w:shd w:val="clear" w:color="auto" w:fill="auto"/>
        <w:bidi w:val="0"/>
        <w:spacing w:before="0" w:after="0" w:line="221" w:lineRule="auto"/>
        <w:ind w:left="0" w:right="0" w:firstLine="400"/>
        <w:jc w:val="both"/>
      </w:pPr>
      <w:r>
        <w:rPr>
          <w:color w:val="000000"/>
          <w:spacing w:val="0"/>
          <w:w w:val="100"/>
          <w:position w:val="0"/>
          <w:shd w:val="clear" w:color="auto" w:fill="auto"/>
          <w:lang w:val="pl-PL" w:eastAsia="pl-PL" w:bidi="pl-PL"/>
        </w:rPr>
        <w:t>Udziel także wiadomości czcigodnemu oddawcy, gdzie miaszka Siemień- ski</w:t>
      </w:r>
      <w:r>
        <w:rPr>
          <w:color w:val="000000"/>
          <w:spacing w:val="0"/>
          <w:w w:val="100"/>
          <w:position w:val="0"/>
          <w:shd w:val="clear" w:color="auto" w:fill="auto"/>
          <w:vertAlign w:val="superscript"/>
          <w:lang w:val="pl-PL" w:eastAsia="pl-PL" w:bidi="pl-PL"/>
        </w:rPr>
        <w:t>36</w:t>
      </w:r>
      <w:r>
        <w:rPr>
          <w:color w:val="000000"/>
          <w:spacing w:val="0"/>
          <w:w w:val="100"/>
          <w:position w:val="0"/>
          <w:shd w:val="clear" w:color="auto" w:fill="auto"/>
          <w:lang w:val="pl-PL" w:eastAsia="pl-PL" w:bidi="pl-PL"/>
        </w:rPr>
        <w:t xml:space="preserve">. Mnie się zdaje, że </w:t>
      </w:r>
      <w:r>
        <w:rPr>
          <w:color w:val="000000"/>
          <w:spacing w:val="0"/>
          <w:w w:val="100"/>
          <w:position w:val="0"/>
          <w:shd w:val="clear" w:color="auto" w:fill="auto"/>
          <w:lang w:val="fr-FR" w:eastAsia="fr-FR" w:bidi="fr-FR"/>
        </w:rPr>
        <w:t xml:space="preserve">alla Minerva, </w:t>
      </w:r>
      <w:r>
        <w:rPr>
          <w:color w:val="000000"/>
          <w:spacing w:val="0"/>
          <w:w w:val="100"/>
          <w:position w:val="0"/>
          <w:shd w:val="clear" w:color="auto" w:fill="auto"/>
          <w:lang w:val="pl-PL" w:eastAsia="pl-PL" w:bidi="pl-PL"/>
        </w:rPr>
        <w:t>alem niepewny, toż i o mieszkaniu X. Pawlickiego</w:t>
      </w:r>
      <w:r>
        <w:rPr>
          <w:color w:val="000000"/>
          <w:spacing w:val="0"/>
          <w:w w:val="100"/>
          <w:position w:val="0"/>
          <w:shd w:val="clear" w:color="auto" w:fill="auto"/>
          <w:vertAlign w:val="superscript"/>
          <w:lang w:val="pl-PL" w:eastAsia="pl-PL" w:bidi="pl-PL"/>
        </w:rPr>
        <w:t>37</w:t>
      </w:r>
      <w:r>
        <w:rPr>
          <w:color w:val="000000"/>
          <w:spacing w:val="0"/>
          <w:w w:val="100"/>
          <w:position w:val="0"/>
          <w:shd w:val="clear" w:color="auto" w:fill="auto"/>
          <w:lang w:val="pl-PL" w:eastAsia="pl-PL" w:bidi="pl-PL"/>
        </w:rPr>
        <w:t>, do którego parę stron piszę.</w:t>
      </w:r>
    </w:p>
    <w:p>
      <w:pPr>
        <w:pStyle w:val="Style30"/>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Twój najprzywiązańszy brat w Zbawicielu Panu naszym</w:t>
      </w:r>
    </w:p>
    <w:p>
      <w:pPr>
        <w:pStyle w:val="Style30"/>
        <w:keepNext w:val="0"/>
        <w:keepLines w:val="0"/>
        <w:widowControl w:val="0"/>
        <w:shd w:val="clear" w:color="auto" w:fill="auto"/>
        <w:bidi w:val="0"/>
        <w:spacing w:before="0" w:after="380" w:line="221" w:lineRule="auto"/>
        <w:ind w:left="4040" w:right="0" w:firstLine="0"/>
        <w:jc w:val="left"/>
      </w:pPr>
      <w:r>
        <w:rPr>
          <w:i/>
          <w:iCs/>
          <w:color w:val="000000"/>
          <w:spacing w:val="0"/>
          <w:w w:val="100"/>
          <w:position w:val="0"/>
          <w:shd w:val="clear" w:color="auto" w:fill="auto"/>
          <w:lang w:val="pl-PL" w:eastAsia="pl-PL" w:bidi="pl-PL"/>
        </w:rPr>
        <w:t>Teofil Lenartowicz</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13</w:t>
      </w:r>
    </w:p>
    <w:p>
      <w:pPr>
        <w:pStyle w:val="Style30"/>
        <w:keepNext w:val="0"/>
        <w:keepLines w:val="0"/>
        <w:widowControl w:val="0"/>
        <w:shd w:val="clear" w:color="auto" w:fill="auto"/>
        <w:bidi w:val="0"/>
        <w:spacing w:before="0" w:after="160" w:line="223" w:lineRule="auto"/>
        <w:ind w:left="0" w:right="0" w:firstLine="360"/>
        <w:jc w:val="both"/>
      </w:pPr>
      <w:r>
        <w:rPr>
          <w:color w:val="000000"/>
          <w:spacing w:val="0"/>
          <w:w w:val="100"/>
          <w:position w:val="0"/>
          <w:shd w:val="clear" w:color="auto" w:fill="auto"/>
          <w:lang w:val="pl-PL" w:eastAsia="pl-PL" w:bidi="pl-PL"/>
        </w:rPr>
        <w:t>Czcigodny Ojcze Julianie Dóbr [odzieju],</w:t>
      </w:r>
    </w:p>
    <w:p>
      <w:pPr>
        <w:pStyle w:val="Style30"/>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Polecam serdecznie dobroci Czcigodnego Ojca oddawcę tej kartki, czci</w:t>
        <w:softHyphen/>
        <w:t>godnego pana Józefa Strzeleckiego</w:t>
      </w:r>
      <w:r>
        <w:rPr>
          <w:color w:val="000000"/>
          <w:spacing w:val="0"/>
          <w:w w:val="100"/>
          <w:position w:val="0"/>
          <w:shd w:val="clear" w:color="auto" w:fill="auto"/>
          <w:vertAlign w:val="superscript"/>
          <w:lang w:val="pl-PL" w:eastAsia="pl-PL" w:bidi="pl-PL"/>
        </w:rPr>
        <w:t>38</w:t>
      </w:r>
      <w:r>
        <w:rPr>
          <w:color w:val="000000"/>
          <w:spacing w:val="0"/>
          <w:w w:val="100"/>
          <w:position w:val="0"/>
          <w:shd w:val="clear" w:color="auto" w:fill="auto"/>
          <w:lang w:val="pl-PL" w:eastAsia="pl-PL" w:bidi="pl-PL"/>
        </w:rPr>
        <w:t>, profesora naszego niegdyś War. Uni</w:t>
        <w:softHyphen/>
        <w:t>wersytetu, udającego się do Rzymu dla uczczenia grobu s. Apostoła, Raczcie mu być pomocni informując jak się ma tam obracać a niechby też poznał, jeśli można, jego eminencję kardynała Ledóchowskiego przy czym polecam się dobroci i modlitwom Drogiego Ojca.</w:t>
      </w:r>
    </w:p>
    <w:p>
      <w:pPr>
        <w:pStyle w:val="Style30"/>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Wasz sługa i brat w Zbawicielu</w:t>
      </w:r>
    </w:p>
    <w:p>
      <w:pPr>
        <w:pStyle w:val="Style30"/>
        <w:keepNext w:val="0"/>
        <w:keepLines w:val="0"/>
        <w:widowControl w:val="0"/>
        <w:shd w:val="clear" w:color="auto" w:fill="auto"/>
        <w:bidi w:val="0"/>
        <w:spacing w:before="0" w:after="0" w:line="223" w:lineRule="auto"/>
        <w:ind w:left="4040" w:right="0" w:firstLine="0"/>
        <w:jc w:val="left"/>
      </w:pPr>
      <w:r>
        <w:rPr>
          <w:i/>
          <w:iCs/>
          <w:color w:val="000000"/>
          <w:spacing w:val="0"/>
          <w:w w:val="100"/>
          <w:position w:val="0"/>
          <w:shd w:val="clear" w:color="auto" w:fill="auto"/>
          <w:lang w:val="pl-PL" w:eastAsia="pl-PL" w:bidi="pl-PL"/>
        </w:rPr>
        <w:t>Teofil Lenartowicz</w:t>
      </w:r>
    </w:p>
    <w:p>
      <w:pPr>
        <w:pStyle w:val="Style30"/>
        <w:keepNext w:val="0"/>
        <w:keepLines w:val="0"/>
        <w:widowControl w:val="0"/>
        <w:shd w:val="clear" w:color="auto" w:fill="auto"/>
        <w:bidi w:val="0"/>
        <w:spacing w:before="0" w:after="380" w:line="223" w:lineRule="auto"/>
        <w:ind w:left="0" w:right="0" w:firstLine="0"/>
        <w:jc w:val="right"/>
      </w:pPr>
      <w:r>
        <w:rPr>
          <w:color w:val="000000"/>
          <w:spacing w:val="0"/>
          <w:w w:val="100"/>
          <w:position w:val="0"/>
          <w:shd w:val="clear" w:color="auto" w:fill="auto"/>
          <w:lang w:val="pl-PL" w:eastAsia="pl-PL" w:bidi="pl-PL"/>
        </w:rPr>
        <w:t>8/4. 78</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14</w:t>
      </w:r>
    </w:p>
    <w:p>
      <w:pPr>
        <w:pStyle w:val="Style30"/>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List do O. Hieronima Kajsiewicza</w:t>
      </w:r>
    </w:p>
    <w:p>
      <w:pPr>
        <w:pStyle w:val="Style30"/>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Byłem u Kochanego Ojca Hieronima już po raz drugi i zawsze tak nie</w:t>
        <w:softHyphen/>
        <w:t>fortunnie że go nigdy zastać w domu nie mogę, pocieszam się wszakże nadzieją, że jutro koło południa zobaczę Ojca i pogadam z nim o rzeczach najbliżej obchodzących nasze serca. Między myślą a urzeczywistnieniem jej w świecie jakiż to przedział ogromny, jak trudno przekonać ludzi o tym np. że słońe świeci ile razy na dzień człowiek wątpi i spodziewa się. Żeby to znać, trzeba być na wygnaniu i z narodu, który kołowacieje, skręca się w istocie swojej i którego kurczenie się już go nawet nie boli podobnie jak uczłowieka garbatego od urodzenia, którego powiększający się z wiekiem garb zdaje mu się rzeczą zupełnie naturalną i wcale nie szpetną. Gdzie oni idą ci nasi współziomkowie? Indywidualnie tworzą sobie zamki z dymu fantazji i pychy i w te niby świetne progi zapędzają się, ogół tym czasem, przechylając się ze strony na stronę, stoi na miejscu. 0 dośrodko- waniu się miłościwym o ukształtowaniu jakiejś mocy godzisz i godzisz i w każde słowo rzucasz całe serce i mimo to jakże tępo idzie.</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Mój serdeczny. Ja Ci mówię nie przeto, iżbym objaśniał, ale iżbym westchnął razem z tobą i utwierdził się w przekonaniu, źe wszystko co dobre to z ręki Ojca Niebieskiego i że wszystko, co ludzkie, liche i mało- warte, żebym razem z tobą mógł zaboleć nad marnotrawstwem darów i nad połamanym własnymi rękami mostem do wyjścia z najtrudniejszego położe</w:t>
        <w:softHyphen/>
        <w:t>nie. Gdyby mnie jutro coś zaszło nieprzewidzianego, tedy żegnam Was, Ko</w:t>
        <w:softHyphen/>
        <w:t>chany Ojcze, a proszę wspomnijcie imię moje w waszych modlitwach.</w:t>
      </w:r>
    </w:p>
    <w:p>
      <w:pPr>
        <w:pStyle w:val="Style30"/>
        <w:keepNext w:val="0"/>
        <w:keepLines w:val="0"/>
        <w:widowControl w:val="0"/>
        <w:shd w:val="clear" w:color="auto" w:fill="auto"/>
        <w:bidi w:val="0"/>
        <w:spacing w:before="0" w:after="160" w:line="223" w:lineRule="auto"/>
        <w:ind w:left="0" w:right="0" w:firstLine="280"/>
        <w:jc w:val="both"/>
      </w:pPr>
      <w:r>
        <mc:AlternateContent>
          <mc:Choice Requires="wps">
            <w:drawing>
              <wp:anchor distT="0" distB="0" distL="114300" distR="114300" simplePos="0" relativeHeight="125829383" behindDoc="0" locked="0" layoutInCell="1" allowOverlap="1">
                <wp:simplePos x="0" y="0"/>
                <wp:positionH relativeFrom="page">
                  <wp:posOffset>3028950</wp:posOffset>
                </wp:positionH>
                <wp:positionV relativeFrom="paragraph">
                  <wp:posOffset>139700</wp:posOffset>
                </wp:positionV>
                <wp:extent cx="738505" cy="144145"/>
                <wp:wrapSquare wrapText="left"/>
                <wp:docPr id="145" name="Shape 145"/>
                <a:graphic xmlns:a="http://schemas.openxmlformats.org/drawingml/2006/main">
                  <a:graphicData uri="http://schemas.microsoft.com/office/word/2010/wordprocessingShape">
                    <wps:wsp>
                      <wps:cNvSpPr txBox="1"/>
                      <wps:spPr>
                        <a:xfrm>
                          <a:ext cx="738505" cy="144145"/>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T. Lenartowicz</w:t>
                            </w:r>
                          </w:p>
                        </w:txbxContent>
                      </wps:txbx>
                      <wps:bodyPr wrap="none" lIns="0" tIns="0" rIns="0" bIns="0">
                        <a:noAutoFit/>
                      </wps:bodyPr>
                    </wps:wsp>
                  </a:graphicData>
                </a:graphic>
              </wp:anchor>
            </w:drawing>
          </mc:Choice>
          <mc:Fallback>
            <w:pict>
              <v:shape id="_x0000_s1171" type="#_x0000_t202" style="position:absolute;margin-left:238.5pt;margin-top:11.pt;width:58.149999999999999pt;height:11.35pt;z-index:-125829370;mso-wrap-distance-left:9.pt;mso-wrap-distance-right:9.pt;mso-position-horizontal-relative:page" filled="f" stroked="f">
                <v:textbox inset="0,0,0,0">
                  <w:txbxContent>
                    <w:p>
                      <w:pPr>
                        <w:pStyle w:val="Style30"/>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T. Lenartowicz</w:t>
                      </w:r>
                    </w:p>
                  </w:txbxContent>
                </v:textbox>
                <w10:wrap type="square" side="left" anchorx="page"/>
              </v:shape>
            </w:pict>
          </mc:Fallback>
        </mc:AlternateContent>
      </w:r>
      <w:r>
        <w:rPr>
          <w:color w:val="000000"/>
          <w:spacing w:val="0"/>
          <w:w w:val="100"/>
          <w:position w:val="0"/>
          <w:shd w:val="clear" w:color="auto" w:fill="auto"/>
          <w:lang w:val="pl-PL" w:eastAsia="pl-PL" w:bidi="pl-PL"/>
        </w:rPr>
        <w:t>Brat w Zbawicielu i sługa</w:t>
      </w:r>
    </w:p>
    <w:p>
      <w:pPr>
        <w:pStyle w:val="Style30"/>
        <w:keepNext w:val="0"/>
        <w:keepLines w:val="0"/>
        <w:widowControl w:val="0"/>
        <w:shd w:val="clear" w:color="auto" w:fill="auto"/>
        <w:bidi w:val="0"/>
        <w:spacing w:before="0" w:after="160" w:line="240" w:lineRule="auto"/>
        <w:ind w:left="0" w:right="0" w:firstLine="0"/>
        <w:jc w:val="both"/>
      </w:pPr>
      <w:r>
        <w:rPr>
          <w:color w:val="000000"/>
          <w:spacing w:val="0"/>
          <w:w w:val="100"/>
          <w:position w:val="0"/>
          <w:shd w:val="clear" w:color="auto" w:fill="auto"/>
          <w:lang w:val="fr-FR" w:eastAsia="fr-FR" w:bidi="fr-FR"/>
        </w:rPr>
        <w:t xml:space="preserve">Monsieur F Abbé </w:t>
      </w:r>
      <w:r>
        <w:rPr>
          <w:color w:val="000000"/>
          <w:spacing w:val="0"/>
          <w:w w:val="100"/>
          <w:position w:val="0"/>
          <w:shd w:val="clear" w:color="auto" w:fill="auto"/>
          <w:lang w:val="pl-PL" w:eastAsia="pl-PL" w:bidi="pl-PL"/>
        </w:rPr>
        <w:t>Kajsiewicz</w:t>
      </w:r>
      <w:r>
        <w:br w:type="page"/>
      </w:r>
    </w:p>
    <w:p>
      <w:pPr>
        <w:pStyle w:val="Style30"/>
        <w:keepNext w:val="0"/>
        <w:keepLines w:val="0"/>
        <w:widowControl w:val="0"/>
        <w:shd w:val="clear" w:color="auto" w:fill="auto"/>
        <w:bidi w:val="0"/>
        <w:spacing w:before="0" w:after="160" w:line="223" w:lineRule="auto"/>
        <w:ind w:left="1200" w:right="0" w:firstLine="0"/>
        <w:jc w:val="both"/>
      </w:pPr>
      <w:r>
        <w:rPr>
          <w:color w:val="000000"/>
          <w:spacing w:val="0"/>
          <w:w w:val="100"/>
          <w:position w:val="0"/>
          <w:shd w:val="clear" w:color="auto" w:fill="auto"/>
          <w:lang w:val="pl-PL" w:eastAsia="pl-PL" w:bidi="pl-PL"/>
        </w:rPr>
        <w:t>LISTY DO WALERIANA PRZEWŁOCKIEGO</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15</w:t>
      </w:r>
    </w:p>
    <w:p>
      <w:pPr>
        <w:pStyle w:val="Style30"/>
        <w:keepNext w:val="0"/>
        <w:keepLines w:val="0"/>
        <w:widowControl w:val="0"/>
        <w:shd w:val="clear" w:color="auto" w:fill="auto"/>
        <w:bidi w:val="0"/>
        <w:spacing w:before="0" w:after="160"/>
        <w:ind w:left="3140" w:right="0" w:firstLine="0"/>
        <w:jc w:val="right"/>
      </w:pPr>
      <w:r>
        <w:rPr>
          <w:color w:val="000000"/>
          <w:spacing w:val="0"/>
          <w:w w:val="100"/>
          <w:position w:val="0"/>
          <w:shd w:val="clear" w:color="auto" w:fill="auto"/>
          <w:lang w:val="pl-PL" w:eastAsia="pl-PL" w:bidi="pl-PL"/>
        </w:rPr>
        <w:t xml:space="preserve">Florencja 9/2. 76. Piazza S. Maria </w:t>
      </w:r>
      <w:r>
        <w:rPr>
          <w:color w:val="000000"/>
          <w:spacing w:val="0"/>
          <w:w w:val="100"/>
          <w:position w:val="0"/>
          <w:shd w:val="clear" w:color="auto" w:fill="auto"/>
          <w:lang w:val="fr-FR" w:eastAsia="fr-FR" w:bidi="fr-FR"/>
        </w:rPr>
        <w:t xml:space="preserve">Novella </w:t>
      </w:r>
      <w:r>
        <w:rPr>
          <w:color w:val="000000"/>
          <w:spacing w:val="0"/>
          <w:w w:val="100"/>
          <w:position w:val="0"/>
          <w:shd w:val="clear" w:color="auto" w:fill="auto"/>
          <w:lang w:val="pl-PL" w:eastAsia="pl-PL" w:bidi="pl-PL"/>
        </w:rPr>
        <w:t>nr 22/2 p.</w:t>
      </w:r>
    </w:p>
    <w:p>
      <w:pPr>
        <w:pStyle w:val="Style30"/>
        <w:keepNext w:val="0"/>
        <w:keepLines w:val="0"/>
        <w:widowControl w:val="0"/>
        <w:shd w:val="clear" w:color="auto" w:fill="auto"/>
        <w:bidi w:val="0"/>
        <w:spacing w:before="0" w:after="160" w:line="223" w:lineRule="auto"/>
        <w:ind w:left="0" w:right="0" w:firstLine="340"/>
        <w:jc w:val="both"/>
      </w:pPr>
      <w:r>
        <w:rPr>
          <w:color w:val="000000"/>
          <w:spacing w:val="0"/>
          <w:w w:val="100"/>
          <w:position w:val="0"/>
          <w:shd w:val="clear" w:color="auto" w:fill="auto"/>
          <w:lang w:val="pl-PL" w:eastAsia="pl-PL" w:bidi="pl-PL"/>
        </w:rPr>
        <w:t>Kochany Najzacniejszy Przyjacielu i Ojcze Duchowny,</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Dzięki najserdeczniejsze za gromnicę i pamięć dawnej naszej paryskiej znajomości. Nie myślałem, żebyś mnie sobie, Kochany Ojcze, przypomniał tyle to czasu ubiegło od owych chwil, któreśmy razem spędzili w towa</w:t>
        <w:softHyphen/>
        <w:t>rzystwie Jasia Gajewskiego</w:t>
      </w:r>
      <w:r>
        <w:rPr>
          <w:color w:val="000000"/>
          <w:spacing w:val="0"/>
          <w:w w:val="100"/>
          <w:position w:val="0"/>
          <w:shd w:val="clear" w:color="auto" w:fill="auto"/>
          <w:vertAlign w:val="superscript"/>
          <w:lang w:val="pl-PL" w:eastAsia="pl-PL" w:bidi="pl-PL"/>
        </w:rPr>
        <w:t>39</w:t>
      </w:r>
      <w:r>
        <w:rPr>
          <w:color w:val="000000"/>
          <w:spacing w:val="0"/>
          <w:w w:val="100"/>
          <w:position w:val="0"/>
          <w:shd w:val="clear" w:color="auto" w:fill="auto"/>
          <w:lang w:val="pl-PL" w:eastAsia="pl-PL" w:bidi="pl-PL"/>
        </w:rPr>
        <w:t>, Żórawskiego</w:t>
      </w:r>
      <w:r>
        <w:rPr>
          <w:color w:val="000000"/>
          <w:spacing w:val="0"/>
          <w:w w:val="100"/>
          <w:position w:val="0"/>
          <w:shd w:val="clear" w:color="auto" w:fill="auto"/>
          <w:vertAlign w:val="superscript"/>
          <w:lang w:val="pl-PL" w:eastAsia="pl-PL" w:bidi="pl-PL"/>
        </w:rPr>
        <w:t>40</w:t>
      </w:r>
      <w:r>
        <w:rPr>
          <w:color w:val="000000"/>
          <w:spacing w:val="0"/>
          <w:w w:val="100"/>
          <w:position w:val="0"/>
          <w:shd w:val="clear" w:color="auto" w:fill="auto"/>
          <w:lang w:val="pl-PL" w:eastAsia="pl-PL" w:bidi="pl-PL"/>
        </w:rPr>
        <w:t>, Kaplińskiego</w:t>
      </w:r>
      <w:r>
        <w:rPr>
          <w:color w:val="000000"/>
          <w:spacing w:val="0"/>
          <w:w w:val="100"/>
          <w:position w:val="0"/>
          <w:shd w:val="clear" w:color="auto" w:fill="auto"/>
          <w:vertAlign w:val="superscript"/>
          <w:lang w:val="pl-PL" w:eastAsia="pl-PL" w:bidi="pl-PL"/>
        </w:rPr>
        <w:t>41</w:t>
      </w:r>
      <w:r>
        <w:rPr>
          <w:color w:val="000000"/>
          <w:spacing w:val="0"/>
          <w:w w:val="100"/>
          <w:position w:val="0"/>
          <w:shd w:val="clear" w:color="auto" w:fill="auto"/>
          <w:lang w:val="pl-PL" w:eastAsia="pl-PL" w:bidi="pl-PL"/>
        </w:rPr>
        <w:t>, i tylu innych, których już nie ma. Oleś Fredro był tego roku we Włoszech, ale nie miałem sposobności widzieć go nieobecny we Florencji, Panusiewicz gospo</w:t>
        <w:softHyphen/>
        <w:t>daruje gdzieś w kraju, z Zaborskim</w:t>
      </w:r>
      <w:r>
        <w:rPr>
          <w:color w:val="000000"/>
          <w:spacing w:val="0"/>
          <w:w w:val="100"/>
          <w:position w:val="0"/>
          <w:shd w:val="clear" w:color="auto" w:fill="auto"/>
          <w:vertAlign w:val="superscript"/>
          <w:lang w:val="pl-PL" w:eastAsia="pl-PL" w:bidi="pl-PL"/>
        </w:rPr>
        <w:t>42</w:t>
      </w:r>
      <w:r>
        <w:rPr>
          <w:color w:val="000000"/>
          <w:spacing w:val="0"/>
          <w:w w:val="100"/>
          <w:position w:val="0"/>
          <w:shd w:val="clear" w:color="auto" w:fill="auto"/>
          <w:lang w:val="pl-PL" w:eastAsia="pl-PL" w:bidi="pl-PL"/>
        </w:rPr>
        <w:t>, Kabatem i innymi nie wiem co się dzieje, a tak z licznej niegdyś gromadki dziś nie wielu byśmy nali</w:t>
        <w:softHyphen/>
        <w:t>czyli.</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Wiele razy imię Twoje, zacny przyjacielu, obijało się o moje uszy, ale nie byłem pewny czy to ten sam porucznik Przewłocki i nikt mi powiedzieć nie umiał. Nie odzywałem się więc i nie przypominałem z tego jedynie powodu inaczej byłbym już od dawna przerwał peremptio przy</w:t>
        <w:softHyphen/>
        <w:t>jaźni.</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 xml:space="preserve">Droga duchowa jaką sobie obrałeś najpewniejsza, ja miałem zachcianki, ale to choroba to to, to owo, zawsze coś przeszkadzało, a najwięcej pociąg do świata i głupia ambicyjka, że się coś zrobi, a tymczasem i życie przeszło i nic się nie dokonało, ot </w:t>
      </w:r>
      <w:r>
        <w:rPr>
          <w:color w:val="000000"/>
          <w:spacing w:val="0"/>
          <w:w w:val="100"/>
          <w:position w:val="0"/>
          <w:shd w:val="clear" w:color="auto" w:fill="auto"/>
          <w:lang w:val="fr-FR" w:eastAsia="fr-FR" w:bidi="fr-FR"/>
        </w:rPr>
        <w:t>vanitas vanitatis.</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Tego roku po 27 latach zobaczyłem kraj nasz kochany, dużo tam jest dobrego więcej jak w chwili, w której go opuszczałem, ale i dużo kwasów i zniechęcenia i desperackich wybryków i ospałości, ale dziwić że się temu kiedy cały świat bije na nas jak na sowę. Dusze wielkie, szczgólną łaską Bożą obdarząne, rzadko się pojawiają a mediocritas taką była zaw</w:t>
      </w:r>
      <w:r>
        <w:rPr>
          <w:color w:val="000000"/>
          <w:spacing w:val="0"/>
          <w:w w:val="100"/>
          <w:position w:val="0"/>
          <w:shd w:val="clear" w:color="auto" w:fill="auto"/>
          <w:vertAlign w:val="superscript"/>
          <w:lang w:val="pl-PL" w:eastAsia="pl-PL" w:bidi="pl-PL"/>
        </w:rPr>
        <w:t>r</w:t>
      </w:r>
      <w:r>
        <w:rPr>
          <w:color w:val="000000"/>
          <w:spacing w:val="0"/>
          <w:w w:val="100"/>
          <w:position w:val="0"/>
          <w:shd w:val="clear" w:color="auto" w:fill="auto"/>
          <w:lang w:val="pl-PL" w:eastAsia="pl-PL" w:bidi="pl-PL"/>
        </w:rPr>
        <w:t>sze i bę</w:t>
        <w:softHyphen/>
        <w:t>dzie.</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Przyjmij, Czcigodny Przyjacielu, raz jeszcze najczulsze podziękowanie za dobroć Twoją i, jeśli łaska, ponieś słowa moje najserdeczniejsze Czcigod</w:t>
        <w:softHyphen/>
        <w:t>nemu Ojcu Piotrowi, Pawlickiemu i Felińskiemu.</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Niech Bóg Najwyższy daje Wam wszystko dobre — pokój i miłość i łaskę nauczania.</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Wasz najprzywiązańszy sługa</w:t>
      </w:r>
    </w:p>
    <w:p>
      <w:pPr>
        <w:pStyle w:val="Style30"/>
        <w:keepNext w:val="0"/>
        <w:keepLines w:val="0"/>
        <w:widowControl w:val="0"/>
        <w:shd w:val="clear" w:color="auto" w:fill="auto"/>
        <w:bidi w:val="0"/>
        <w:spacing w:before="0" w:after="160" w:line="223" w:lineRule="auto"/>
        <w:ind w:left="0" w:right="440" w:firstLine="0"/>
        <w:jc w:val="right"/>
      </w:pPr>
      <w:r>
        <w:rPr>
          <w:i/>
          <w:iCs/>
          <w:color w:val="000000"/>
          <w:spacing w:val="0"/>
          <w:w w:val="100"/>
          <w:position w:val="0"/>
          <w:shd w:val="clear" w:color="auto" w:fill="auto"/>
          <w:lang w:val="pl-PL" w:eastAsia="pl-PL" w:bidi="pl-PL"/>
        </w:rPr>
        <w:t>T. Lenartowicz</w:t>
      </w:r>
    </w:p>
    <w:p>
      <w:pPr>
        <w:pStyle w:val="Style30"/>
        <w:keepNext w:val="0"/>
        <w:keepLines w:val="0"/>
        <w:widowControl w:val="0"/>
        <w:shd w:val="clear" w:color="auto" w:fill="auto"/>
        <w:bidi w:val="0"/>
        <w:spacing w:before="0" w:line="223" w:lineRule="auto"/>
        <w:ind w:left="0" w:right="0" w:firstLine="300"/>
        <w:jc w:val="both"/>
      </w:pPr>
      <w:r>
        <w:rPr>
          <w:color w:val="000000"/>
          <w:spacing w:val="0"/>
          <w:w w:val="100"/>
          <w:position w:val="0"/>
          <w:shd w:val="clear" w:color="auto" w:fill="auto"/>
          <w:lang w:val="pl-PL" w:eastAsia="pl-PL" w:bidi="pl-PL"/>
        </w:rPr>
        <w:t>W Krakowie widziałam księdza pana Kalinkę</w:t>
      </w:r>
      <w:r>
        <w:rPr>
          <w:color w:val="000000"/>
          <w:spacing w:val="0"/>
          <w:w w:val="100"/>
          <w:position w:val="0"/>
          <w:shd w:val="clear" w:color="auto" w:fill="auto"/>
          <w:vertAlign w:val="superscript"/>
          <w:lang w:val="pl-PL" w:eastAsia="pl-PL" w:bidi="pl-PL"/>
        </w:rPr>
        <w:t>43</w:t>
      </w:r>
      <w:r>
        <w:rPr>
          <w:color w:val="000000"/>
          <w:spacing w:val="0"/>
          <w:w w:val="100"/>
          <w:position w:val="0"/>
          <w:shd w:val="clear" w:color="auto" w:fill="auto"/>
          <w:lang w:val="pl-PL" w:eastAsia="pl-PL" w:bidi="pl-PL"/>
        </w:rPr>
        <w:t>. Pyszny to autor, miły Boże, czylisz to już klątwa leży na talentach, że muszą być pyszne. Ilu znałem, wszyscy tacy byli,jeśli tak — to lepiej nam nic nie umieć po świecku. Błogosławieni ubodzy duchem.</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16</w:t>
      </w:r>
    </w:p>
    <w:p>
      <w:pPr>
        <w:pStyle w:val="Style30"/>
        <w:keepNext w:val="0"/>
        <w:keepLines w:val="0"/>
        <w:widowControl w:val="0"/>
        <w:shd w:val="clear" w:color="auto" w:fill="auto"/>
        <w:bidi w:val="0"/>
        <w:spacing w:before="0" w:after="0" w:line="216" w:lineRule="auto"/>
        <w:ind w:left="0" w:right="0" w:firstLine="3960"/>
        <w:jc w:val="both"/>
      </w:pPr>
      <w:r>
        <w:rPr>
          <w:color w:val="000000"/>
          <w:spacing w:val="0"/>
          <w:w w:val="100"/>
          <w:position w:val="0"/>
          <w:shd w:val="clear" w:color="auto" w:fill="auto"/>
          <w:lang w:val="pl-PL" w:eastAsia="pl-PL" w:bidi="pl-PL"/>
        </w:rPr>
        <w:t xml:space="preserve">Sobota — Flor [encja]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Mentebello 24 </w:t>
      </w:r>
      <w:r>
        <w:rPr>
          <w:color w:val="000000"/>
          <w:spacing w:val="0"/>
          <w:w w:val="100"/>
          <w:position w:val="0"/>
          <w:shd w:val="clear" w:color="auto" w:fill="auto"/>
          <w:lang w:val="fr-FR" w:eastAsia="fr-FR" w:bidi="fr-FR"/>
        </w:rPr>
        <w:t xml:space="preserve">N. b. p. </w:t>
      </w:r>
      <w:r>
        <w:rPr>
          <w:color w:val="000000"/>
          <w:spacing w:val="0"/>
          <w:w w:val="100"/>
          <w:position w:val="0"/>
          <w:shd w:val="clear" w:color="auto" w:fill="auto"/>
          <w:lang w:val="pl-PL" w:eastAsia="pl-PL" w:bidi="pl-PL"/>
        </w:rPr>
        <w:t>J. Ch.</w:t>
      </w:r>
    </w:p>
    <w:p>
      <w:pPr>
        <w:pStyle w:val="Style30"/>
        <w:keepNext w:val="0"/>
        <w:keepLines w:val="0"/>
        <w:widowControl w:val="0"/>
        <w:shd w:val="clear" w:color="auto" w:fill="auto"/>
        <w:bidi w:val="0"/>
        <w:spacing w:before="0" w:after="160" w:line="216" w:lineRule="auto"/>
        <w:ind w:left="0" w:right="0" w:firstLine="280"/>
        <w:jc w:val="both"/>
      </w:pPr>
      <w:r>
        <w:rPr>
          <w:color w:val="000000"/>
          <w:spacing w:val="0"/>
          <w:w w:val="100"/>
          <w:position w:val="0"/>
          <w:shd w:val="clear" w:color="auto" w:fill="auto"/>
          <w:lang w:val="pl-PL" w:eastAsia="pl-PL" w:bidi="pl-PL"/>
        </w:rPr>
        <w:t>Najukochańszy i Najczcigodniejszy Ojcze i Dobrodzieju,</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Radbym całym sercem, ale żadną miarą nie mogę z powodu zdrowia, na które ciężko zapadam, a można powiedzieć, że jakby ostatkami gonię</w:t>
        <w:br w:type="page"/>
      </w:r>
      <w:r>
        <w:rPr>
          <w:color w:val="000000"/>
          <w:spacing w:val="0"/>
          <w:w w:val="100"/>
          <w:position w:val="0"/>
          <w:shd w:val="clear" w:color="auto" w:fill="auto"/>
          <w:lang w:val="pl-PL" w:eastAsia="pl-PL" w:bidi="pl-PL"/>
        </w:rPr>
        <w:t>oraz prac porozpoczynanych, które muszę wykończyć gwoli otrzymania kilku groszy za takowe.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Płuca moje najnędzniejsze domagają się też świeżego powietrza jako jedynego lekarstwa a latem trudno, jeśli wszakże w Rzymie nie mogę, to we Florencji czy na wsi wszędzie muszę, inaczej a cóżbym ja począł na świecie? Praca to jedyna rozkosz — wiesz o tym z doświadczenia, Najczcigodniejszy Ojcze Dobrodzieju, a więc będę się starał powoli wy</w:t>
        <w:softHyphen/>
        <w:t>robić dla was ową wypukłorzeźbę tylko trzeba się raz zgodzić na rysunek, powiedzieć jak sobie życzycie, a stary zrobi ku waszemu zadowoleniu.</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Do Krakowa rad był ruszył w maju, przy końcu, żeby i ziemię oj</w:t>
        <w:softHyphen/>
        <w:t>czystą po raz ostatni zobaczyć i coś tam wydrukować jako to, jeśli wiesz. Ojcze Dóbr [odzieju] i po trochu poetą także jestem, tak przynajmniej ludzie powiadają.</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Obecnie siedzę nad figurką Danta</w:t>
      </w:r>
      <w:r>
        <w:rPr>
          <w:color w:val="000000"/>
          <w:spacing w:val="0"/>
          <w:w w:val="100"/>
          <w:position w:val="0"/>
          <w:shd w:val="clear" w:color="auto" w:fill="auto"/>
          <w:vertAlign w:val="superscript"/>
          <w:lang w:val="pl-PL" w:eastAsia="pl-PL" w:bidi="pl-PL"/>
        </w:rPr>
        <w:t>44</w:t>
      </w:r>
      <w:r>
        <w:rPr>
          <w:color w:val="000000"/>
          <w:spacing w:val="0"/>
          <w:w w:val="100"/>
          <w:position w:val="0"/>
          <w:shd w:val="clear" w:color="auto" w:fill="auto"/>
          <w:lang w:val="pl-PL" w:eastAsia="pl-PL" w:bidi="pl-PL"/>
        </w:rPr>
        <w:t>, którą cyzeluję w wosku do od</w:t>
        <w:softHyphen/>
        <w:t>lewu w brązie — na wystawę londyńską, trzeba sztukować jak można, kosztuje to, ale może się opłaci.</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Przysyłajcież, Najukochańszy Ojcze, swoje uwagi co do pomysłu, a zbli</w:t>
        <w:softHyphen/>
        <w:t>żenie się osobiste odłożymy ad feliciora tempora.</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Wasz w Panu Jezusie Zbawicielu naszym brat i sługa... stary dziad wędrowny</w:t>
      </w:r>
    </w:p>
    <w:p>
      <w:pPr>
        <w:pStyle w:val="Style30"/>
        <w:keepNext w:val="0"/>
        <w:keepLines w:val="0"/>
        <w:widowControl w:val="0"/>
        <w:shd w:val="clear" w:color="auto" w:fill="auto"/>
        <w:bidi w:val="0"/>
        <w:spacing w:before="0" w:after="160" w:line="223" w:lineRule="auto"/>
        <w:ind w:left="0" w:right="440" w:firstLine="0"/>
        <w:jc w:val="right"/>
      </w:pPr>
      <w:r>
        <w:rPr>
          <w:i/>
          <w:iCs/>
          <w:color w:val="000000"/>
          <w:spacing w:val="0"/>
          <w:w w:val="100"/>
          <w:position w:val="0"/>
          <w:shd w:val="clear" w:color="auto" w:fill="auto"/>
          <w:lang w:val="pl-PL" w:eastAsia="pl-PL" w:bidi="pl-PL"/>
        </w:rPr>
        <w:t>T eofil</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17</w:t>
      </w:r>
    </w:p>
    <w:p>
      <w:pPr>
        <w:pStyle w:val="Style30"/>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fr-FR" w:eastAsia="fr-FR" w:bidi="fr-FR"/>
        </w:rPr>
        <w:t xml:space="preserve">N. b. p. </w:t>
      </w:r>
      <w:r>
        <w:rPr>
          <w:color w:val="000000"/>
          <w:spacing w:val="0"/>
          <w:w w:val="100"/>
          <w:position w:val="0"/>
          <w:shd w:val="clear" w:color="auto" w:fill="auto"/>
          <w:lang w:val="pl-PL" w:eastAsia="pl-PL" w:bidi="pl-PL"/>
        </w:rPr>
        <w:t>J. Ch.</w:t>
      </w:r>
    </w:p>
    <w:p>
      <w:pPr>
        <w:pStyle w:val="Style30"/>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Najłaskawszy Ojcze i Dóbr [odzieju],</w:t>
      </w:r>
    </w:p>
    <w:p>
      <w:pPr>
        <w:pStyle w:val="Style30"/>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pl-PL" w:eastAsia="pl-PL" w:bidi="pl-PL"/>
        </w:rPr>
        <w:t>Posyłam szkicyk wypukłorzeźbę, gdybym mógł, natychmiast bym ru</w:t>
        <w:softHyphen/>
        <w:t xml:space="preserve">szył do Rzymu, ale bo kilka nędz przy ziemi trzyma, kamień nerkowy, pęcherz, katar płucowy silny </w:t>
      </w:r>
      <w:r>
        <w:rPr>
          <w:color w:val="000000"/>
          <w:spacing w:val="0"/>
          <w:w w:val="100"/>
          <w:position w:val="0"/>
          <w:shd w:val="clear" w:color="auto" w:fill="auto"/>
          <w:lang w:val="fr-FR" w:eastAsia="fr-FR" w:bidi="fr-FR"/>
        </w:rPr>
        <w:t xml:space="preserve">vulgo </w:t>
      </w:r>
      <w:r>
        <w:rPr>
          <w:color w:val="000000"/>
          <w:spacing w:val="0"/>
          <w:w w:val="100"/>
          <w:position w:val="0"/>
          <w:shd w:val="clear" w:color="auto" w:fill="auto"/>
          <w:lang w:val="pl-PL" w:eastAsia="pl-PL" w:bidi="pl-PL"/>
        </w:rPr>
        <w:t>bronchita ergo trudno, ale to się uspokoi i zrobię wypukłorzeźbę w glinie na trzy części podzielonej, bo całej tak wielkiej wypalić nie można.</w:t>
      </w:r>
    </w:p>
    <w:p>
      <w:pPr>
        <w:pStyle w:val="Style30"/>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pl-PL" w:eastAsia="pl-PL" w:bidi="pl-PL"/>
        </w:rPr>
        <w:t>Do roboty zabiorę się jak się ociepli, obecnie śniegi tu leżą na dachu, a dziś wicher mi oknisko stare prawie iż wytrącił.</w:t>
      </w:r>
    </w:p>
    <w:p>
      <w:pPr>
        <w:pStyle w:val="Style30"/>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pl-PL" w:eastAsia="pl-PL" w:bidi="pl-PL"/>
        </w:rPr>
        <w:t>Co będzie kosztować, doniosę; glina do 15 franków co najmniej, studium — 30, modele — kilka franków, wypalenie do 25-30, zapakowanie i ek</w:t>
        <w:softHyphen/>
        <w:t>spedycja do 12 fr., a robotę to już Panu Jezusowi ofiaruję za moje prze</w:t>
        <w:softHyphen/>
        <w:t>stępstwa i niegodziwości — darmo.</w:t>
      </w:r>
    </w:p>
    <w:p>
      <w:pPr>
        <w:pStyle w:val="Style30"/>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pl-PL" w:eastAsia="pl-PL" w:bidi="pl-PL"/>
        </w:rPr>
        <w:t xml:space="preserve">Napiszcie, Ojsze Najukochańszy, czy wam się kompozycja podoba, </w:t>
      </w:r>
      <w:r>
        <w:rPr>
          <w:rFonts w:ascii="Arial" w:eastAsia="Arial" w:hAnsi="Arial" w:cs="Arial"/>
          <w:b/>
          <w:bCs/>
          <w:color w:val="000000"/>
          <w:spacing w:val="0"/>
          <w:w w:val="100"/>
          <w:position w:val="0"/>
          <w:shd w:val="clear" w:color="auto" w:fill="auto"/>
          <w:lang w:val="pl-PL" w:eastAsia="pl-PL" w:bidi="pl-PL"/>
        </w:rPr>
        <w:t xml:space="preserve">a </w:t>
      </w:r>
      <w:r>
        <w:rPr>
          <w:color w:val="000000"/>
          <w:spacing w:val="0"/>
          <w:w w:val="100"/>
          <w:position w:val="0"/>
          <w:shd w:val="clear" w:color="auto" w:fill="auto"/>
          <w:lang w:val="pl-PL" w:eastAsia="pl-PL" w:bidi="pl-PL"/>
        </w:rPr>
        <w:t>jeśli nie jak sobie życzycie, żeby było.</w:t>
      </w:r>
    </w:p>
    <w:p>
      <w:pPr>
        <w:pStyle w:val="Style30"/>
        <w:keepNext w:val="0"/>
        <w:keepLines w:val="0"/>
        <w:widowControl w:val="0"/>
        <w:shd w:val="clear" w:color="auto" w:fill="auto"/>
        <w:bidi w:val="0"/>
        <w:spacing w:before="0" w:after="0"/>
        <w:ind w:left="0" w:right="0" w:firstLine="320"/>
        <w:jc w:val="both"/>
      </w:pPr>
      <w:r>
        <w:rPr>
          <w:color w:val="000000"/>
          <w:spacing w:val="0"/>
          <w:w w:val="100"/>
          <w:position w:val="0"/>
          <w:shd w:val="clear" w:color="auto" w:fill="auto"/>
          <w:lang w:val="pl-PL" w:eastAsia="pl-PL" w:bidi="pl-PL"/>
        </w:rPr>
        <w:t xml:space="preserve">Wasz stary z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Tiphaine 25-Faubourg-Grenelles-Paris przyjaciel i brat w Panu Jezusie.</w:t>
      </w:r>
    </w:p>
    <w:p>
      <w:pPr>
        <w:pStyle w:val="Style30"/>
        <w:keepNext w:val="0"/>
        <w:keepLines w:val="0"/>
        <w:widowControl w:val="0"/>
        <w:shd w:val="clear" w:color="auto" w:fill="auto"/>
        <w:bidi w:val="0"/>
        <w:spacing w:before="0" w:after="160"/>
        <w:ind w:left="0" w:right="440" w:firstLine="0"/>
        <w:jc w:val="right"/>
      </w:pPr>
      <w:r>
        <w:rPr>
          <w:i/>
          <w:iCs/>
          <w:color w:val="000000"/>
          <w:spacing w:val="0"/>
          <w:w w:val="100"/>
          <w:position w:val="0"/>
          <w:shd w:val="clear" w:color="auto" w:fill="auto"/>
          <w:lang w:val="pl-PL" w:eastAsia="pl-PL" w:bidi="pl-PL"/>
        </w:rPr>
        <w:t>T eofil</w:t>
      </w:r>
    </w:p>
    <w:p>
      <w:pPr>
        <w:pStyle w:val="Style30"/>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Co się stało z Panusiewiczem? Przepadł i ani słowa o nim z Kabatem i tylu naszymi z 48.</w:t>
      </w:r>
    </w:p>
    <w:p>
      <w:pPr>
        <w:pStyle w:val="Style30"/>
        <w:keepNext w:val="0"/>
        <w:keepLines w:val="0"/>
        <w:widowControl w:val="0"/>
        <w:shd w:val="clear" w:color="auto" w:fill="auto"/>
        <w:bidi w:val="0"/>
        <w:spacing w:before="0" w:after="160"/>
        <w:ind w:left="0" w:right="0" w:firstLine="280"/>
        <w:jc w:val="both"/>
      </w:pPr>
      <w:r>
        <w:rPr>
          <w:color w:val="000000"/>
          <w:spacing w:val="0"/>
          <w:w w:val="100"/>
          <w:position w:val="0"/>
          <w:shd w:val="clear" w:color="auto" w:fill="auto"/>
          <w:lang w:val="pl-PL" w:eastAsia="pl-PL" w:bidi="pl-PL"/>
        </w:rPr>
        <w:t>Ostoja Chodylski</w:t>
      </w:r>
      <w:r>
        <w:rPr>
          <w:color w:val="000000"/>
          <w:spacing w:val="0"/>
          <w:w w:val="100"/>
          <w:position w:val="0"/>
          <w:shd w:val="clear" w:color="auto" w:fill="auto"/>
          <w:vertAlign w:val="superscript"/>
          <w:lang w:val="pl-PL" w:eastAsia="pl-PL" w:bidi="pl-PL"/>
        </w:rPr>
        <w:t>45</w:t>
      </w:r>
      <w:r>
        <w:rPr>
          <w:color w:val="000000"/>
          <w:spacing w:val="0"/>
          <w:w w:val="100"/>
          <w:position w:val="0"/>
          <w:shd w:val="clear" w:color="auto" w:fill="auto"/>
          <w:lang w:val="pl-PL" w:eastAsia="pl-PL" w:bidi="pl-PL"/>
        </w:rPr>
        <w:t xml:space="preserve"> pozdrawia Ojca Dobrodzieja.</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18</w:t>
      </w:r>
    </w:p>
    <w:p>
      <w:pPr>
        <w:pStyle w:val="Style30"/>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Najczcigodniejszy Ojcze Walery Dóbr[odzieju],</w:t>
      </w:r>
    </w:p>
    <w:p>
      <w:pPr>
        <w:pStyle w:val="Style30"/>
        <w:keepNext w:val="0"/>
        <w:keepLines w:val="0"/>
        <w:widowControl w:val="0"/>
        <w:shd w:val="clear" w:color="auto" w:fill="auto"/>
        <w:bidi w:val="0"/>
        <w:spacing w:before="0" w:after="0" w:line="221" w:lineRule="auto"/>
        <w:ind w:left="0" w:right="0" w:firstLine="260"/>
        <w:jc w:val="both"/>
      </w:pPr>
      <w:r>
        <w:rPr>
          <w:color w:val="000000"/>
          <w:spacing w:val="0"/>
          <w:w w:val="100"/>
          <w:position w:val="0"/>
          <w:shd w:val="clear" w:color="auto" w:fill="auto"/>
          <w:lang w:val="pl-PL" w:eastAsia="pl-PL" w:bidi="pl-PL"/>
        </w:rPr>
        <w:t>Szalona bronchita i razem larings czyli zaognienie krtani męczące mnie od kilku miesięcy nie dozwalają mi przed uspokojeniem tej biedy praco</w:t>
        <w:softHyphen/>
        <w:t>wać w glinie i to jest powodem, że, jakbym najgoręcej pragnął, płasko</w:t>
        <w:softHyphen/>
        <w:br w:type="page"/>
      </w:r>
      <w:r>
        <w:rPr>
          <w:color w:val="000000"/>
          <w:spacing w:val="0"/>
          <w:w w:val="100"/>
          <w:position w:val="0"/>
          <w:shd w:val="clear" w:color="auto" w:fill="auto"/>
          <w:lang w:val="pl-PL" w:eastAsia="pl-PL" w:bidi="pl-PL"/>
        </w:rPr>
        <w:t>rzeźbę w tej chwili zajęć się nie mogę. Wielkiej pilności wszakże nie ma. Zrobię z prawdziwą, najlepszą chęcią, możecie być najspokojniejsi, tylko że proszę o uwzlędnienie stanu, w jakim się znajduję.</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Kaszel, oddech krótki, drapanie nieustające w gardle, a przy tym i lat 67 niech mnie na miesiąc jakiś wymówią.</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Praca jest mi jedynym towarzystwem, leczę się więc, a proszę Boga, aby mi raczył tyle tylko życia udzielić, żebym mógł roboty moje literackie podrukować (co w tym roku musi być załatwione) i waszą płaskorzeźbę wykończyć.</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Rysunek nieco w robocie zmodyfikuję, charakter wszakże ten sam po</w:t>
        <w:softHyphen/>
        <w:t>zostanie, jak na naszym projekcie.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Pisaliście, Czcigodny Ojcze, że straże mają być śpiące; tu zaś widzę obudzone i przerażone. Ja to zrobię tak, jakby były olśnione światłem, ale nie sięgające miecza. Drobne figury świętych niewiast i anioła na obrazie dobrze by wyglądały, ale rzeźba ma swoje osobne warunki. Mój Zbawiciel będzie w stylu XV wieku i cała rzeźba — jedynym najodpowiedniejszym.</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Polecam się modlitwom i sercu waszemu drogi, znacy Ojcze.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Wtych dniach śmierć zajrzała do mojego domu. Córka gospodarza umarła prawie że na moich rękach. Pogrzeb, pochodnie, świece, nabożeństwo w kościele a potem dom opustoszony, z którego ojciec odjechał, na mnie chorego wszystko składając, zdenerwowały mnie tak, że jeszcze dziś zdaje mi się, że mnie swąd z trumny załata.</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Rysunek zachowuję sobie, bo są motywa dobre i znać robiony przez artystę.</w:t>
      </w:r>
    </w:p>
    <w:p>
      <w:pPr>
        <w:pStyle w:val="Style30"/>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Wasz brat i sługa w Chrystusie Panu naszym</w:t>
      </w:r>
    </w:p>
    <w:p>
      <w:pPr>
        <w:pStyle w:val="Style30"/>
        <w:keepNext w:val="0"/>
        <w:keepLines w:val="0"/>
        <w:widowControl w:val="0"/>
        <w:shd w:val="clear" w:color="auto" w:fill="auto"/>
        <w:bidi w:val="0"/>
        <w:spacing w:before="0" w:after="160" w:line="223" w:lineRule="auto"/>
        <w:ind w:left="0" w:right="440" w:firstLine="0"/>
        <w:jc w:val="right"/>
      </w:pPr>
      <w:r>
        <w:rPr>
          <w:i/>
          <w:iCs/>
          <w:color w:val="000000"/>
          <w:spacing w:val="0"/>
          <w:w w:val="100"/>
          <w:position w:val="0"/>
          <w:shd w:val="clear" w:color="auto" w:fill="auto"/>
          <w:lang w:val="pl-PL" w:eastAsia="pl-PL" w:bidi="pl-PL"/>
        </w:rPr>
        <w:t>T. Lenartowicz</w:t>
      </w:r>
    </w:p>
    <w:p>
      <w:pPr>
        <w:pStyle w:val="Style30"/>
        <w:keepNext w:val="0"/>
        <w:keepLines w:val="0"/>
        <w:widowControl w:val="0"/>
        <w:shd w:val="clear" w:color="auto" w:fill="auto"/>
        <w:bidi w:val="0"/>
        <w:spacing w:before="0" w:after="160" w:line="221" w:lineRule="auto"/>
        <w:ind w:left="0" w:right="0" w:firstLine="0"/>
        <w:jc w:val="both"/>
      </w:pPr>
      <w:r>
        <w:rPr>
          <w:color w:val="000000"/>
          <w:spacing w:val="0"/>
          <w:w w:val="100"/>
          <w:position w:val="0"/>
          <w:shd w:val="clear" w:color="auto" w:fill="auto"/>
          <w:lang w:val="pl-PL" w:eastAsia="pl-PL" w:bidi="pl-PL"/>
        </w:rPr>
        <w:t>Flor [necja] 29/4. 89.</w:t>
      </w:r>
    </w:p>
    <w:p>
      <w:pPr>
        <w:pStyle w:val="Style30"/>
        <w:keepNext w:val="0"/>
        <w:keepLines w:val="0"/>
        <w:widowControl w:val="0"/>
        <w:shd w:val="clear" w:color="auto" w:fill="auto"/>
        <w:bidi w:val="0"/>
        <w:spacing w:before="0" w:after="160" w:line="223" w:lineRule="auto"/>
        <w:ind w:left="0" w:right="0" w:firstLine="0"/>
        <w:jc w:val="both"/>
      </w:pPr>
      <w:r>
        <w:rPr>
          <w:i/>
          <w:iCs/>
          <w:color w:val="000000"/>
          <w:spacing w:val="0"/>
          <w:w w:val="100"/>
          <w:position w:val="0"/>
          <w:shd w:val="clear" w:color="auto" w:fill="auto"/>
          <w:lang w:val="pl-PL" w:eastAsia="pl-PL" w:bidi="pl-PL"/>
        </w:rPr>
        <w:t>Listy z nieustalonym, adresatem</w:t>
      </w:r>
    </w:p>
    <w:p>
      <w:pPr>
        <w:pStyle w:val="Style30"/>
        <w:keepNext w:val="0"/>
        <w:keepLines w:val="0"/>
        <w:widowControl w:val="0"/>
        <w:shd w:val="clear" w:color="auto" w:fill="auto"/>
        <w:bidi w:val="0"/>
        <w:spacing w:before="0" w:after="0" w:line="221" w:lineRule="auto"/>
        <w:ind w:left="0" w:right="0" w:firstLine="0"/>
        <w:jc w:val="center"/>
      </w:pPr>
      <w:r>
        <w:rPr>
          <w:color w:val="000000"/>
          <w:spacing w:val="0"/>
          <w:w w:val="100"/>
          <w:position w:val="0"/>
          <w:shd w:val="clear" w:color="auto" w:fill="auto"/>
          <w:lang w:val="pl-PL" w:eastAsia="pl-PL" w:bidi="pl-PL"/>
        </w:rPr>
        <w:t>19</w:t>
      </w:r>
    </w:p>
    <w:p>
      <w:pPr>
        <w:pStyle w:val="Style30"/>
        <w:keepNext w:val="0"/>
        <w:keepLines w:val="0"/>
        <w:widowControl w:val="0"/>
        <w:shd w:val="clear" w:color="auto" w:fill="auto"/>
        <w:bidi w:val="0"/>
        <w:spacing w:before="0" w:after="0" w:line="221" w:lineRule="auto"/>
        <w:ind w:left="3940" w:right="0" w:firstLine="0"/>
        <w:jc w:val="right"/>
      </w:pPr>
      <w:r>
        <w:rPr>
          <w:color w:val="000000"/>
          <w:spacing w:val="0"/>
          <w:w w:val="100"/>
          <w:position w:val="0"/>
          <w:shd w:val="clear" w:color="auto" w:fill="auto"/>
          <w:lang w:val="pl-PL" w:eastAsia="pl-PL" w:bidi="pl-PL"/>
        </w:rPr>
        <w:t xml:space="preserve">Bruksela 27 lutego 52. </w:t>
      </w:r>
      <w:r>
        <w:rPr>
          <w:color w:val="000000"/>
          <w:spacing w:val="0"/>
          <w:w w:val="100"/>
          <w:position w:val="0"/>
          <w:shd w:val="clear" w:color="auto" w:fill="auto"/>
          <w:lang w:val="fr-FR" w:eastAsia="fr-FR" w:bidi="fr-FR"/>
        </w:rPr>
        <w:t xml:space="preserve">Rue </w:t>
      </w:r>
      <w:r>
        <w:rPr>
          <w:color w:val="000000"/>
          <w:spacing w:val="0"/>
          <w:w w:val="100"/>
          <w:position w:val="0"/>
          <w:shd w:val="clear" w:color="auto" w:fill="auto"/>
          <w:lang w:val="pl-PL" w:eastAsia="pl-PL" w:bidi="pl-PL"/>
        </w:rPr>
        <w:t>de Berlin n. 52</w:t>
      </w:r>
    </w:p>
    <w:p>
      <w:pPr>
        <w:pStyle w:val="Style30"/>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Szanowny Ojcze,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Wyjeżdżając z kraju wziąłem ze sobą list rekomandacyjny od przyja</w:t>
        <w:softHyphen/>
        <w:t>ciela mego Sewruka</w:t>
      </w:r>
      <w:r>
        <w:rPr>
          <w:color w:val="000000"/>
          <w:spacing w:val="0"/>
          <w:w w:val="100"/>
          <w:position w:val="0"/>
          <w:shd w:val="clear" w:color="auto" w:fill="auto"/>
          <w:vertAlign w:val="superscript"/>
          <w:lang w:val="pl-PL" w:eastAsia="pl-PL" w:bidi="pl-PL"/>
        </w:rPr>
        <w:t>46</w:t>
      </w:r>
      <w:r>
        <w:rPr>
          <w:color w:val="000000"/>
          <w:spacing w:val="0"/>
          <w:w w:val="100"/>
          <w:position w:val="0"/>
          <w:shd w:val="clear" w:color="auto" w:fill="auto"/>
          <w:lang w:val="pl-PL" w:eastAsia="pl-PL" w:bidi="pl-PL"/>
        </w:rPr>
        <w:t xml:space="preserve"> do Was, Szanowny Ojcze, z którym znajomość, tak droga dla serca polskiego, wielce jest mi pożądaną. Okoliczności stoją na zawadzie przyjazdowi memu do Paryża, da Bóg jednak, że za jaki mie</w:t>
        <w:softHyphen/>
        <w:t>siąc będę mógł wejść w wasze progi. Tym-czasem zaś, ponieważ prócz rekomandacji, w liście swoim p. Sewruk ma podobno osobistą prośbę do was, Szanowny Ojcze, nie zatrzymując rzeczowego listu, ile że prośba może spiesznego załatwienia wymaga, przesyłam takowy łącząc zarazem ze swej strony wyznanie najgłębszej części [czci] z jaką na zawsze pozostaję praw</w:t>
        <w:softHyphen/>
        <w:t>dziwy sługa.</w:t>
      </w:r>
    </w:p>
    <w:p>
      <w:pPr>
        <w:pStyle w:val="Style30"/>
        <w:keepNext w:val="0"/>
        <w:keepLines w:val="0"/>
        <w:widowControl w:val="0"/>
        <w:shd w:val="clear" w:color="auto" w:fill="auto"/>
        <w:bidi w:val="0"/>
        <w:spacing w:before="0" w:after="160" w:line="223" w:lineRule="auto"/>
        <w:ind w:left="0" w:right="480" w:firstLine="0"/>
        <w:jc w:val="right"/>
      </w:pPr>
      <w:r>
        <w:rPr>
          <w:i/>
          <w:iCs/>
          <w:color w:val="000000"/>
          <w:spacing w:val="0"/>
          <w:w w:val="100"/>
          <w:position w:val="0"/>
          <w:shd w:val="clear" w:color="auto" w:fill="auto"/>
          <w:lang w:val="pl-PL" w:eastAsia="pl-PL" w:bidi="pl-PL"/>
        </w:rPr>
        <w:t>T. Lenartowicz</w:t>
      </w:r>
    </w:p>
    <w:p>
      <w:pPr>
        <w:pStyle w:val="Style30"/>
        <w:keepNext w:val="0"/>
        <w:keepLines w:val="0"/>
        <w:widowControl w:val="0"/>
        <w:shd w:val="clear" w:color="auto" w:fill="auto"/>
        <w:bidi w:val="0"/>
        <w:spacing w:before="0" w:after="0" w:line="223" w:lineRule="auto"/>
        <w:ind w:left="0" w:right="0" w:firstLine="0"/>
        <w:jc w:val="center"/>
      </w:pPr>
      <w:r>
        <w:rPr>
          <w:color w:val="000000"/>
          <w:spacing w:val="0"/>
          <w:w w:val="100"/>
          <w:position w:val="0"/>
          <w:shd w:val="clear" w:color="auto" w:fill="auto"/>
          <w:lang w:val="pl-PL" w:eastAsia="pl-PL" w:bidi="pl-PL"/>
        </w:rPr>
        <w:t>20</w:t>
      </w:r>
    </w:p>
    <w:p>
      <w:pPr>
        <w:pStyle w:val="Style30"/>
        <w:keepNext w:val="0"/>
        <w:keepLines w:val="0"/>
        <w:widowControl w:val="0"/>
        <w:shd w:val="clear" w:color="auto" w:fill="auto"/>
        <w:bidi w:val="0"/>
        <w:spacing w:before="0" w:after="0" w:line="223" w:lineRule="auto"/>
        <w:ind w:left="0" w:right="0" w:firstLine="0"/>
        <w:jc w:val="right"/>
      </w:pPr>
      <w:r>
        <w:rPr>
          <w:color w:val="000000"/>
          <w:spacing w:val="0"/>
          <w:w w:val="100"/>
          <w:position w:val="0"/>
          <w:shd w:val="clear" w:color="auto" w:fill="auto"/>
          <w:lang w:val="pl-PL" w:eastAsia="pl-PL" w:bidi="pl-PL"/>
        </w:rPr>
        <w:t>18 lutego 58.</w:t>
      </w:r>
    </w:p>
    <w:p>
      <w:pPr>
        <w:pStyle w:val="Style30"/>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Najszanowniejszy Ojcze,</w:t>
      </w:r>
    </w:p>
    <w:p>
      <w:pPr>
        <w:pStyle w:val="Style30"/>
        <w:keepNext w:val="0"/>
        <w:keepLines w:val="0"/>
        <w:widowControl w:val="0"/>
        <w:shd w:val="clear" w:color="auto" w:fill="auto"/>
        <w:bidi w:val="0"/>
        <w:spacing w:before="0" w:after="0"/>
        <w:ind w:left="0" w:right="0" w:firstLine="280"/>
        <w:jc w:val="both"/>
      </w:pPr>
      <w:r>
        <w:rPr>
          <w:color w:val="000000"/>
          <w:spacing w:val="0"/>
          <w:w w:val="100"/>
          <w:position w:val="0"/>
          <w:shd w:val="clear" w:color="auto" w:fill="auto"/>
          <w:lang w:val="pl-PL" w:eastAsia="pl-PL" w:bidi="pl-PL"/>
        </w:rPr>
        <w:t>Daruje mi Ojciec Kochany, że go ustawicznie niepokoję, ale kiedy kto chętny to też i ludzie nadużywają. Obecnie idzie mi o dwa następne</w:t>
        <w:br w:type="page"/>
      </w:r>
      <w:r>
        <w:rPr>
          <w:color w:val="000000"/>
          <w:spacing w:val="0"/>
          <w:w w:val="100"/>
          <w:position w:val="0"/>
          <w:shd w:val="clear" w:color="auto" w:fill="auto"/>
          <w:lang w:val="pl-PL" w:eastAsia="pl-PL" w:bidi="pl-PL"/>
        </w:rPr>
        <w:t>tomy Lindego oraz o jaką rzecz historyczną do czasów Augusta. Jeśli jest jaka historia powszechna obszerna albo dzieło pana De Champagny Cezaro</w:t>
        <w:softHyphen/>
        <w:t>wie</w:t>
      </w:r>
      <w:r>
        <w:rPr>
          <w:color w:val="000000"/>
          <w:spacing w:val="0"/>
          <w:w w:val="100"/>
          <w:position w:val="0"/>
          <w:shd w:val="clear" w:color="auto" w:fill="auto"/>
          <w:vertAlign w:val="superscript"/>
          <w:lang w:val="pl-PL" w:eastAsia="pl-PL" w:bidi="pl-PL"/>
        </w:rPr>
        <w:t>47</w:t>
      </w:r>
      <w:r>
        <w:rPr>
          <w:color w:val="000000"/>
          <w:spacing w:val="0"/>
          <w:w w:val="100"/>
          <w:position w:val="0"/>
          <w:shd w:val="clear" w:color="auto" w:fill="auto"/>
          <w:lang w:val="pl-PL" w:eastAsia="pl-PL" w:bidi="pl-PL"/>
        </w:rPr>
        <w:t>, to prosiłbym Ojca Kochanego, bo mi bardzo potrzeba.</w:t>
      </w:r>
    </w:p>
    <w:p>
      <w:pPr>
        <w:pStyle w:val="Style30"/>
        <w:keepNext w:val="0"/>
        <w:keepLines w:val="0"/>
        <w:widowControl w:val="0"/>
        <w:shd w:val="clear" w:color="auto" w:fill="auto"/>
        <w:bidi w:val="0"/>
        <w:spacing w:before="0" w:after="0" w:line="221" w:lineRule="auto"/>
        <w:ind w:left="0" w:right="0" w:firstLine="340"/>
        <w:jc w:val="both"/>
      </w:pPr>
      <w:r>
        <w:rPr>
          <w:color w:val="000000"/>
          <w:spacing w:val="0"/>
          <w:w w:val="100"/>
          <w:position w:val="0"/>
          <w:shd w:val="clear" w:color="auto" w:fill="auto"/>
          <w:lang w:val="pl-PL" w:eastAsia="pl-PL" w:bidi="pl-PL"/>
        </w:rPr>
        <w:t>Całuję rączki Kochanego Ojca, modlitwom się Jego polecając. Mnie szanowny Luzzi za próg nogę przestąpić nie pozwala. Z gardłem ciągle bieda a kiedy będzie lepiej, Bóg sam wie.</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Sługa i brat w Zbawicielu.</w:t>
      </w:r>
    </w:p>
    <w:p>
      <w:pPr>
        <w:pStyle w:val="Style30"/>
        <w:keepNext w:val="0"/>
        <w:keepLines w:val="0"/>
        <w:widowControl w:val="0"/>
        <w:shd w:val="clear" w:color="auto" w:fill="auto"/>
        <w:bidi w:val="0"/>
        <w:spacing w:before="0" w:after="160" w:line="221" w:lineRule="auto"/>
        <w:ind w:left="0" w:right="360" w:firstLine="0"/>
        <w:jc w:val="right"/>
      </w:pPr>
      <w:r>
        <w:rPr>
          <w:i/>
          <w:iCs/>
          <w:color w:val="000000"/>
          <w:spacing w:val="0"/>
          <w:w w:val="100"/>
          <w:position w:val="0"/>
          <w:shd w:val="clear" w:color="auto" w:fill="auto"/>
          <w:lang w:val="pl-PL" w:eastAsia="pl-PL" w:bidi="pl-PL"/>
        </w:rPr>
        <w:t>T eofil</w:t>
      </w:r>
    </w:p>
    <w:p>
      <w:pPr>
        <w:pStyle w:val="Style30"/>
        <w:keepNext w:val="0"/>
        <w:keepLines w:val="0"/>
        <w:widowControl w:val="0"/>
        <w:shd w:val="clear" w:color="auto" w:fill="auto"/>
        <w:bidi w:val="0"/>
        <w:spacing w:before="0" w:after="160" w:line="223" w:lineRule="auto"/>
        <w:ind w:left="0" w:right="0" w:firstLine="0"/>
        <w:jc w:val="center"/>
      </w:pPr>
      <w:r>
        <w:rPr>
          <w:b/>
          <w:bCs/>
          <w:color w:val="000000"/>
          <w:spacing w:val="0"/>
          <w:w w:val="100"/>
          <w:position w:val="0"/>
          <w:shd w:val="clear" w:color="auto" w:fill="auto"/>
          <w:lang w:val="pl-PL" w:eastAsia="pl-PL" w:bidi="pl-PL"/>
        </w:rPr>
        <w:t>21</w:t>
      </w:r>
    </w:p>
    <w:p>
      <w:pPr>
        <w:pStyle w:val="Style30"/>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Jeśli łaska, przyślij mi na parę minut list z Paryża, w którym Ci komunikują nowe pismo Towiańskiego do cara, po przeczytaniu natych</w:t>
        <w:softHyphen/>
        <w:t>miast zwrócę.</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Brat w Zbawicielu</w:t>
      </w:r>
    </w:p>
    <w:p>
      <w:pPr>
        <w:pStyle w:val="Style30"/>
        <w:keepNext w:val="0"/>
        <w:keepLines w:val="0"/>
        <w:widowControl w:val="0"/>
        <w:shd w:val="clear" w:color="auto" w:fill="auto"/>
        <w:bidi w:val="0"/>
        <w:spacing w:before="0" w:after="160" w:line="223" w:lineRule="auto"/>
        <w:ind w:left="0" w:right="360" w:firstLine="0"/>
        <w:jc w:val="right"/>
      </w:pPr>
      <w:r>
        <w:rPr>
          <w:i/>
          <w:iCs/>
          <w:color w:val="000000"/>
          <w:spacing w:val="0"/>
          <w:w w:val="100"/>
          <w:position w:val="0"/>
          <w:shd w:val="clear" w:color="auto" w:fill="auto"/>
          <w:lang w:val="pl-PL" w:eastAsia="pl-PL" w:bidi="pl-PL"/>
        </w:rPr>
        <w:t>T eofil</w:t>
      </w:r>
    </w:p>
    <w:p>
      <w:pPr>
        <w:pStyle w:val="Style30"/>
        <w:keepNext w:val="0"/>
        <w:keepLines w:val="0"/>
        <w:widowControl w:val="0"/>
        <w:shd w:val="clear" w:color="auto" w:fill="auto"/>
        <w:bidi w:val="0"/>
        <w:spacing w:before="0" w:after="160" w:line="223" w:lineRule="auto"/>
        <w:ind w:left="0" w:right="0" w:firstLine="0"/>
        <w:jc w:val="center"/>
      </w:pPr>
      <w:r>
        <w:rPr>
          <w:i/>
          <w:iCs/>
          <w:color w:val="000000"/>
          <w:spacing w:val="0"/>
          <w:w w:val="100"/>
          <w:position w:val="0"/>
          <w:shd w:val="clear" w:color="auto" w:fill="auto"/>
          <w:lang w:val="pl-PL" w:eastAsia="pl-PL" w:bidi="pl-PL"/>
        </w:rPr>
        <w:t>22</w:t>
      </w:r>
    </w:p>
    <w:p>
      <w:pPr>
        <w:pStyle w:val="Style30"/>
        <w:keepNext w:val="0"/>
        <w:keepLines w:val="0"/>
        <w:widowControl w:val="0"/>
        <w:shd w:val="clear" w:color="auto" w:fill="auto"/>
        <w:bidi w:val="0"/>
        <w:spacing w:before="0" w:after="160"/>
        <w:ind w:left="4320" w:right="0" w:firstLine="0"/>
        <w:jc w:val="right"/>
      </w:pPr>
      <w:r>
        <w:rPr>
          <w:color w:val="000000"/>
          <w:spacing w:val="0"/>
          <w:w w:val="100"/>
          <w:position w:val="0"/>
          <w:shd w:val="clear" w:color="auto" w:fill="auto"/>
          <w:lang w:val="pl-PL" w:eastAsia="pl-PL" w:bidi="pl-PL"/>
        </w:rPr>
        <w:t xml:space="preserve">Florencja 7/4 77.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Montebello 26</w:t>
      </w:r>
    </w:p>
    <w:p>
      <w:pPr>
        <w:pStyle w:val="Style30"/>
        <w:keepNext w:val="0"/>
        <w:keepLines w:val="0"/>
        <w:widowControl w:val="0"/>
        <w:shd w:val="clear" w:color="auto" w:fill="auto"/>
        <w:bidi w:val="0"/>
        <w:spacing w:before="0" w:after="160" w:line="223" w:lineRule="auto"/>
        <w:ind w:left="0" w:right="0" w:firstLine="340"/>
        <w:jc w:val="both"/>
      </w:pPr>
      <w:r>
        <w:rPr>
          <w:color w:val="000000"/>
          <w:spacing w:val="0"/>
          <w:w w:val="100"/>
          <w:position w:val="0"/>
          <w:shd w:val="clear" w:color="auto" w:fill="auto"/>
          <w:lang w:val="pl-PL" w:eastAsia="pl-PL" w:bidi="pl-PL"/>
        </w:rPr>
        <w:t>Najzacniejszy Księże Dóbr [odzieju] a mój stary i ukochany przyjacielu^</w:t>
      </w:r>
    </w:p>
    <w:p>
      <w:pPr>
        <w:pStyle w:val="Style30"/>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Nie rozumię [rozumiem] co znaczy, iż ks. Podolski</w:t>
      </w:r>
      <w:r>
        <w:rPr>
          <w:color w:val="000000"/>
          <w:spacing w:val="0"/>
          <w:w w:val="100"/>
          <w:position w:val="0"/>
          <w:shd w:val="clear" w:color="auto" w:fill="auto"/>
          <w:vertAlign w:val="superscript"/>
          <w:lang w:val="pl-PL" w:eastAsia="pl-PL" w:bidi="pl-PL"/>
        </w:rPr>
        <w:t>48</w:t>
      </w:r>
      <w:r>
        <w:rPr>
          <w:color w:val="000000"/>
          <w:spacing w:val="0"/>
          <w:w w:val="100"/>
          <w:position w:val="0"/>
          <w:shd w:val="clear" w:color="auto" w:fill="auto"/>
          <w:lang w:val="pl-PL" w:eastAsia="pl-PL" w:bidi="pl-PL"/>
        </w:rPr>
        <w:t xml:space="preserve"> zgłosiwszy się do mnie o robotę kielicha dla Ojca Świętego a następnie nadesławszy 1200 fr.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conto, dziś na żaden list mój nie odpisuje.</w:t>
      </w:r>
    </w:p>
    <w:p>
      <w:pPr>
        <w:pStyle w:val="Style30"/>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Prosiłem o informacje co do napisu na kielichu, co do figur, kwiatów, ect. Trzy listy pisałem i ani się odezwie; jak to sobie tłumaczyć nie wiem, chyba zapamiętałą niegodziwością polską nieodpowiadania na listy i to nawet w tak ważnym przedmiocie. Posłałem mu wyjątki z listu złotnika, w któ</w:t>
        <w:softHyphen/>
        <w:t>rego zakładzie robota pod moim okiem się cyzeluje, w którym tenże ob</w:t>
        <w:softHyphen/>
        <w:t>jaśnia, że nie skończy na czas, jeśli nie będą wszystkie szczegóły dostarczone a mogęż ja co robić nie mając odpowiedzi od Je [g]mść ks. Podolskiego. Bój się Boga (bo przepadniemy), napisz natychmiast do ks. Podolskiego a połaj i wszyscy ojcowie nagadajcie mu tam prawdę.</w:t>
      </w:r>
    </w:p>
    <w:p>
      <w:pPr>
        <w:pStyle w:val="Style30"/>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Jeszcze pozwalam, gdyby o mój osobisty interes szło, ale w takiej spra</w:t>
        <w:softHyphen/>
        <w:t>wie zwłoka i negliżowanie to już nie do darowania.</w:t>
      </w:r>
    </w:p>
    <w:p>
      <w:pPr>
        <w:pStyle w:val="Style30"/>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Proszę też o słówko o zdrowiu najukochańszego ks. Aleksandra. Jeżeli przeciągnął marzec, to się może, da Bóg, i wyłabuda z tej biedy czego życząc i cierpiącemu i Wam wszystkim polecam naprzód interes a potem i siebie także Waszemu, Najzacniejszy Księże Dodr [odzieju], sercu i pa</w:t>
        <w:softHyphen/>
        <w:t>mięci</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najniższy sługa</w:t>
      </w:r>
    </w:p>
    <w:p>
      <w:pPr>
        <w:pStyle w:val="Style30"/>
        <w:keepNext w:val="0"/>
        <w:keepLines w:val="0"/>
        <w:widowControl w:val="0"/>
        <w:shd w:val="clear" w:color="auto" w:fill="auto"/>
        <w:bidi w:val="0"/>
        <w:spacing w:before="0" w:after="160" w:line="223" w:lineRule="auto"/>
        <w:ind w:left="0" w:right="440" w:firstLine="0"/>
        <w:jc w:val="right"/>
      </w:pPr>
      <w:r>
        <w:rPr>
          <w:b/>
          <w:bCs/>
          <w:color w:val="000000"/>
          <w:spacing w:val="0"/>
          <w:w w:val="100"/>
          <w:position w:val="0"/>
          <w:shd w:val="clear" w:color="auto" w:fill="auto"/>
          <w:lang w:val="pl-PL" w:eastAsia="pl-PL" w:bidi="pl-PL"/>
        </w:rPr>
        <w:t xml:space="preserve">7’. </w:t>
      </w:r>
      <w:r>
        <w:rPr>
          <w:i/>
          <w:iCs/>
          <w:color w:val="000000"/>
          <w:spacing w:val="0"/>
          <w:w w:val="100"/>
          <w:position w:val="0"/>
          <w:shd w:val="clear" w:color="auto" w:fill="auto"/>
          <w:lang w:val="pl-PL" w:eastAsia="pl-PL" w:bidi="pl-PL"/>
        </w:rPr>
        <w:t>Lenartowicz</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23</w:t>
      </w:r>
    </w:p>
    <w:p>
      <w:pPr>
        <w:pStyle w:val="Style30"/>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J. + M.+J.</w:t>
      </w:r>
    </w:p>
    <w:p>
      <w:pPr>
        <w:pStyle w:val="Style30"/>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Przewielebny Ojcze,</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Wypocząwszy cokolwiek z podróży donoszę Ojcu łaskawemu, że odbyłem podróż dość szczęśliwie. Z Rzymu wyjechawszy nocowałem dopiero w Mo</w:t>
        <w:softHyphen/>
        <w:t>nachium, z Monachium w jednym dniu przybyłem do Lipska, gdzie, dla zmiany kursu pociągów i dla niewiadomości pomieszkania, nie widziawszy</w:t>
        <w:br w:type="page"/>
      </w:r>
      <w:r>
        <w:rPr>
          <w:color w:val="000000"/>
          <w:spacing w:val="0"/>
          <w:w w:val="100"/>
          <w:position w:val="0"/>
          <w:shd w:val="clear" w:color="auto" w:fill="auto"/>
          <w:lang w:val="pl-PL" w:eastAsia="pl-PL" w:bidi="pl-PL"/>
        </w:rPr>
        <w:t>się z bratem, po wypoczynku trzygodzinnym ruszyłem do Poznania. Tu przenocowałem w hotelu pod Czarnym Orłem, a w wtorek na wieczór za</w:t>
        <w:softHyphen/>
        <w:t>witałem w domu.</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Zdrowie moje małe zrobiło dotąd postępy, a widoków ku lepszemu dotąd bardzo mało. Nie wiem jakich środków użyć; doktora się jeszcze nie ra</w:t>
        <w:softHyphen/>
        <w:t>dziłem, bo jadam i piję, choć mało, ale bez wszelkich złych następstw; głowa bardzo osłabiona. Niech Ojciec łaskawy pamięta o mnie w mo</w:t>
        <w:softHyphen/>
        <w:t>dlitwie, abym wnet znów był zdolen zawitać w Rzymie, by studia me kontynuować.</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Pieniądze w tym tygodniu prawdopodobnie Ojciec łaskawy odbierze.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X. Kozankiewiczowi dziękuję za odsyłanie listów do Łobżenicy, dotąd ich cztery odebrałem; wczoraj nadeszła karta jego korespondencyjna, asygna- cje zaś pocztowe nie przybyły do Łobżenicy</w:t>
      </w:r>
      <w:r>
        <w:rPr>
          <w:color w:val="000000"/>
          <w:spacing w:val="0"/>
          <w:w w:val="100"/>
          <w:position w:val="0"/>
          <w:shd w:val="clear" w:color="auto" w:fill="auto"/>
          <w:vertAlign w:val="superscript"/>
          <w:lang w:val="pl-PL" w:eastAsia="pl-PL" w:bidi="pl-PL"/>
        </w:rPr>
        <w:t>48</w:t>
      </w: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List dołączony proszę oddać ks. Jaroszewskiemu.</w:t>
      </w:r>
    </w:p>
    <w:p>
      <w:pPr>
        <w:pStyle w:val="Style30"/>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Ojcu ręce całując, a kolegów serdecznie pozdrawiając pozostaję synem w Chrystusie</w:t>
      </w:r>
    </w:p>
    <w:p>
      <w:pPr>
        <w:pStyle w:val="Style30"/>
        <w:keepNext w:val="0"/>
        <w:keepLines w:val="0"/>
        <w:widowControl w:val="0"/>
        <w:shd w:val="clear" w:color="auto" w:fill="auto"/>
        <w:bidi w:val="0"/>
        <w:spacing w:before="0" w:after="160" w:line="223" w:lineRule="auto"/>
        <w:ind w:left="4940" w:right="0" w:firstLine="0"/>
        <w:jc w:val="both"/>
      </w:pPr>
      <w:r>
        <w:rPr>
          <w:i/>
          <w:iCs/>
          <w:color w:val="000000"/>
          <w:spacing w:val="0"/>
          <w:w w:val="100"/>
          <w:position w:val="0"/>
          <w:shd w:val="clear" w:color="auto" w:fill="auto"/>
          <w:lang w:val="pl-PL" w:eastAsia="pl-PL" w:bidi="pl-PL"/>
        </w:rPr>
        <w:t>Teofil</w:t>
      </w:r>
    </w:p>
    <w:p>
      <w:pPr>
        <w:pStyle w:val="Style30"/>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Łobżenica dnia 12. 11. 79.</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P.S. Nie będąc obecnym na imieninach łaskawego Ojca, by móc Mu składać wspólne życzenia przesyłam, choć późno, je z osobna.</w:t>
      </w:r>
    </w:p>
    <w:p>
      <w:pPr>
        <w:pStyle w:val="Style30"/>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 xml:space="preserve">Niech Pan Bóg jeszcze przez długie lata zachowa Ojca przy życiu, by </w:t>
      </w:r>
      <w:r>
        <w:rPr>
          <w:rFonts w:ascii="Arial" w:eastAsia="Arial" w:hAnsi="Arial" w:cs="Arial"/>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pracy Jego miał chwały jak najwięcej tu na ziemi, Ojciec łaskawy wobec Niego zasługi niezliczone, a kolegium polskie cieszyło się jak dotąd tak i nadal opieką jego troskliwą</w:t>
      </w:r>
    </w:p>
    <w:p>
      <w:pPr>
        <w:pStyle w:val="Style30"/>
        <w:keepNext w:val="0"/>
        <w:keepLines w:val="0"/>
        <w:widowControl w:val="0"/>
        <w:shd w:val="clear" w:color="auto" w:fill="auto"/>
        <w:bidi w:val="0"/>
        <w:spacing w:before="0" w:after="160" w:line="223" w:lineRule="auto"/>
        <w:ind w:left="4940" w:right="0" w:firstLine="0"/>
        <w:jc w:val="both"/>
      </w:pPr>
      <w:r>
        <w:rPr>
          <w:i/>
          <w:iCs/>
          <w:color w:val="000000"/>
          <w:spacing w:val="0"/>
          <w:w w:val="100"/>
          <w:position w:val="0"/>
          <w:shd w:val="clear" w:color="auto" w:fill="auto"/>
          <w:lang w:val="pl-PL" w:eastAsia="pl-PL" w:bidi="pl-PL"/>
        </w:rPr>
        <w:t>Teofil</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24</w:t>
      </w:r>
    </w:p>
    <w:p>
      <w:pPr>
        <w:pStyle w:val="Style30"/>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J. + M. + J.</w:t>
      </w:r>
    </w:p>
    <w:p>
      <w:pPr>
        <w:pStyle w:val="Style30"/>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Przewielebny Ojcze,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Pieniądze, wysłane dla mnie do Rzymu, dosyć późno przyszły do mnie do Łobżenicy; dlatego dzisiaj dopiero wysyłam sumę Ojcu łaskawemu win</w:t>
        <w:softHyphen/>
        <w:t>ną, dziękując serdecznie za pożyczenie jej na podróż i przepraszając za tak późne wysłanie.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Ponieważ mamy tylko pieniądze niemieckie, nie wiedząc także jak stoją marki we Włoszech, przesyłam Ojcu łaskawemu 120 marek pruskich i 23 franków papierowych, które mi pozostały z podróży, a których tu używać nie mogę. Liczyłem zaś w sposób taki: Ojciec łaskawy dał mi 50 marek -—- 70 fr. i 110 fr. razem 180 fr., od tych 180 fr. odliczyłem 23 fr., które ciomarkówka.</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Doktor, który mnie zrewidował, powiedział, że ma choroba — to prze</w:t>
        <w:softHyphen/>
        <w:t>starzałe przeziębienie żołądka, z którego dopiero po pół roku mogę wy- cLrowieć. Jeść mi nie wolno nic, tylko mleko piję i z niego tylko żyję; na wzmocnienie krzyżów dał mi doktor olejek, a na wzmocnienie apetytu sól nazwaną karlsbadzką. Według sił muszę często przeleżeć dzień lub dwa, czasem wstaję i przechadzam się po pokoju. Nie wiem dotąd jak Pan Bóg mną pokieruje; niech Ojciec łaskawy pamięta o mnie w modlitwie, abym wolę Bożą ochoczo i godnie spełniał.</w:t>
      </w:r>
    </w:p>
    <w:p>
      <w:pPr>
        <w:pStyle w:val="Style30"/>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zwracam Ojcu w walorze włoskim; pozostałe 157 fr. obliczyłem na marki, według kursu 1 mar. —- 1,33 fr. Czyni to mniej więcej 117 marek. Prze</w:t>
        <w:softHyphen/>
        <w:t>syłam zaś 120 marek, bo najniższy pieniądz papierowy niemiecki to pię-</w:t>
      </w:r>
      <w:r>
        <w:br w:type="page"/>
      </w:r>
    </w:p>
    <w:p>
      <w:pPr>
        <w:pStyle w:val="Style30"/>
        <w:keepNext w:val="0"/>
        <w:keepLines w:val="0"/>
        <w:widowControl w:val="0"/>
        <w:shd w:val="clear" w:color="auto" w:fill="auto"/>
        <w:bidi w:val="0"/>
        <w:spacing w:before="0" w:after="0" w:line="221" w:lineRule="auto"/>
        <w:ind w:left="0" w:right="0" w:firstLine="320"/>
        <w:jc w:val="both"/>
      </w:pPr>
      <w:r>
        <w:rPr>
          <w:color w:val="000000"/>
          <w:spacing w:val="0"/>
          <w:w w:val="100"/>
          <w:position w:val="0"/>
          <w:shd w:val="clear" w:color="auto" w:fill="auto"/>
          <w:lang w:val="pl-PL" w:eastAsia="pl-PL" w:bidi="pl-PL"/>
        </w:rPr>
        <w:t>Kolegów pozdrawiając serdecznie a Ojcom z uszanowaniem ręce całując, pozostaję ich w Chrystusie synem</w:t>
      </w:r>
    </w:p>
    <w:p>
      <w:pPr>
        <w:pStyle w:val="Style30"/>
        <w:keepNext w:val="0"/>
        <w:keepLines w:val="0"/>
        <w:widowControl w:val="0"/>
        <w:shd w:val="clear" w:color="auto" w:fill="auto"/>
        <w:bidi w:val="0"/>
        <w:spacing w:before="0" w:after="160" w:line="221" w:lineRule="auto"/>
        <w:ind w:left="4940" w:right="0" w:firstLine="0"/>
        <w:jc w:val="both"/>
      </w:pPr>
      <w:r>
        <w:rPr>
          <w:i/>
          <w:iCs/>
          <w:color w:val="000000"/>
          <w:spacing w:val="0"/>
          <w:w w:val="100"/>
          <w:position w:val="0"/>
          <w:shd w:val="clear" w:color="auto" w:fill="auto"/>
          <w:lang w:val="pl-PL" w:eastAsia="pl-PL" w:bidi="pl-PL"/>
        </w:rPr>
        <w:t>T eofil</w:t>
      </w:r>
    </w:p>
    <w:p>
      <w:pPr>
        <w:pStyle w:val="Style30"/>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Łobżenica dnia 24. 11. 79.</w:t>
      </w:r>
    </w:p>
    <w:p>
      <w:pPr>
        <w:pStyle w:val="Style30"/>
        <w:keepNext w:val="0"/>
        <w:keepLines w:val="0"/>
        <w:widowControl w:val="0"/>
        <w:shd w:val="clear" w:color="auto" w:fill="auto"/>
        <w:bidi w:val="0"/>
        <w:spacing w:before="0" w:after="160" w:line="223" w:lineRule="auto"/>
        <w:ind w:left="0" w:right="0" w:firstLine="0"/>
        <w:jc w:val="center"/>
      </w:pPr>
      <w:r>
        <w:rPr>
          <w:color w:val="000000"/>
          <w:spacing w:val="0"/>
          <w:w w:val="100"/>
          <w:position w:val="0"/>
          <w:shd w:val="clear" w:color="auto" w:fill="auto"/>
          <w:lang w:val="pl-PL" w:eastAsia="pl-PL" w:bidi="pl-PL"/>
        </w:rPr>
        <w:t>25</w:t>
      </w:r>
    </w:p>
    <w:p>
      <w:pPr>
        <w:pStyle w:val="Style30"/>
        <w:keepNext w:val="0"/>
        <w:keepLines w:val="0"/>
        <w:widowControl w:val="0"/>
        <w:shd w:val="clear" w:color="auto" w:fill="auto"/>
        <w:bidi w:val="0"/>
        <w:spacing w:before="0" w:after="160" w:line="223" w:lineRule="auto"/>
        <w:ind w:left="0" w:right="0" w:firstLine="0"/>
        <w:jc w:val="both"/>
      </w:pPr>
      <w:r>
        <w:rPr>
          <w:color w:val="000000"/>
          <w:spacing w:val="0"/>
          <w:w w:val="100"/>
          <w:position w:val="0"/>
          <w:shd w:val="clear" w:color="auto" w:fill="auto"/>
          <w:lang w:val="pl-PL" w:eastAsia="pl-PL" w:bidi="pl-PL"/>
        </w:rPr>
        <w:t>J. + M. + J.</w:t>
      </w:r>
    </w:p>
    <w:p>
      <w:pPr>
        <w:pStyle w:val="Style30"/>
        <w:keepNext w:val="0"/>
        <w:keepLines w:val="0"/>
        <w:widowControl w:val="0"/>
        <w:shd w:val="clear" w:color="auto" w:fill="auto"/>
        <w:bidi w:val="0"/>
        <w:spacing w:before="0" w:after="160" w:line="223" w:lineRule="auto"/>
        <w:ind w:left="0" w:right="0" w:firstLine="320"/>
        <w:jc w:val="both"/>
      </w:pPr>
      <w:r>
        <w:rPr>
          <w:color w:val="000000"/>
          <w:spacing w:val="0"/>
          <w:w w:val="100"/>
          <w:position w:val="0"/>
          <w:shd w:val="clear" w:color="auto" w:fill="auto"/>
          <w:lang w:val="pl-PL" w:eastAsia="pl-PL" w:bidi="pl-PL"/>
        </w:rPr>
        <w:t>Przewielebny Ojcze,</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Bardzo się ucieszyłem przeczytawszy list łaskawego Ojca i żałowałem tylko, że moja pamięć była powodem nowych trosk dla Ojca. Przejrzawszy zapiski porobione na podróży i przeliczywszy pieniądze mi z niej pozostałe poznałem, że nie namyśliłem się dosyć odsyłając Ojcu łaskawemu dług, z którego się teraz uiszczam.</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Ks. Kardynałowi dziękuje serdecznie za błogosławieństwo mi nadesłane; było ono w położeniu mym, gdzie z nikąd nie mam pociechy duchowej prócz modlitwy, wielką i prawdziwą ulgą; oby ono przyczyniło się do osiągnięcia zdrowia rychłego.</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Na pierwsze zapowiedzie współcieszę się serdecznie z ks. Kozankiewi- czem; życzeniem mym wielkim, aby przy powrotnym zobaczeniu się, mógł go przywitać jako zupełnego sługę Pana Jezusa.</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Dziękuję także Ojcu łaskawemu serdecznie za życzenia mi polepszenia zdrowia: zmiany dotąd prawie żadnej nie doznałem, a jak będzie, to wie sam Pan Jezus, na którego wolę zupełnie się zdaję.</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W końcu proszę drogiego Ojca, przy zbliżającym się Bożym Narodze</w:t>
        <w:softHyphen/>
        <w:t>niu, o modlitwę, bym zupełnie nie umarł dla Pana Boga, będąc tak długo od Niego oddzielony.</w:t>
      </w:r>
    </w:p>
    <w:p>
      <w:pPr>
        <w:pStyle w:val="Style30"/>
        <w:keepNext w:val="0"/>
        <w:keepLines w:val="0"/>
        <w:widowControl w:val="0"/>
        <w:shd w:val="clear" w:color="auto" w:fill="auto"/>
        <w:bidi w:val="0"/>
        <w:spacing w:before="0" w:after="0" w:line="223" w:lineRule="auto"/>
        <w:ind w:left="0" w:right="0" w:firstLine="320"/>
        <w:jc w:val="both"/>
      </w:pPr>
      <w:r>
        <w:rPr>
          <w:color w:val="000000"/>
          <w:spacing w:val="0"/>
          <w:w w:val="100"/>
          <w:position w:val="0"/>
          <w:shd w:val="clear" w:color="auto" w:fill="auto"/>
          <w:lang w:val="pl-PL" w:eastAsia="pl-PL" w:bidi="pl-PL"/>
        </w:rPr>
        <w:t>Całując z uszanowaniem ręce drogim Ojcom pozostaję ich w Chrystusie synem</w:t>
      </w:r>
    </w:p>
    <w:p>
      <w:pPr>
        <w:pStyle w:val="Style30"/>
        <w:keepNext w:val="0"/>
        <w:keepLines w:val="0"/>
        <w:widowControl w:val="0"/>
        <w:shd w:val="clear" w:color="auto" w:fill="auto"/>
        <w:bidi w:val="0"/>
        <w:spacing w:before="0" w:after="160" w:line="223" w:lineRule="auto"/>
        <w:ind w:left="4940" w:right="0" w:firstLine="0"/>
        <w:jc w:val="both"/>
      </w:pPr>
      <w:r>
        <w:rPr>
          <w:i/>
          <w:iCs/>
          <w:color w:val="000000"/>
          <w:spacing w:val="0"/>
          <w:w w:val="100"/>
          <w:position w:val="0"/>
          <w:shd w:val="clear" w:color="auto" w:fill="auto"/>
          <w:lang w:val="pl-PL" w:eastAsia="pl-PL" w:bidi="pl-PL"/>
        </w:rPr>
        <w:t>Teofil</w:t>
      </w:r>
    </w:p>
    <w:p>
      <w:pPr>
        <w:pStyle w:val="Style30"/>
        <w:keepNext w:val="0"/>
        <w:keepLines w:val="0"/>
        <w:widowControl w:val="0"/>
        <w:shd w:val="clear" w:color="auto" w:fill="auto"/>
        <w:bidi w:val="0"/>
        <w:spacing w:before="0" w:after="680" w:line="223" w:lineRule="auto"/>
        <w:ind w:left="0" w:right="0" w:firstLine="0"/>
        <w:jc w:val="both"/>
      </w:pPr>
      <w:r>
        <w:rPr>
          <w:color w:val="000000"/>
          <w:spacing w:val="0"/>
          <w:w w:val="100"/>
          <w:position w:val="0"/>
          <w:shd w:val="clear" w:color="auto" w:fill="auto"/>
          <w:lang w:val="pl-PL" w:eastAsia="pl-PL" w:bidi="pl-PL"/>
        </w:rPr>
        <w:t>Łobżenica, 16. 12, 79.</w:t>
      </w:r>
    </w:p>
    <w:p>
      <w:pPr>
        <w:pStyle w:val="Style30"/>
        <w:keepNext w:val="0"/>
        <w:keepLines w:val="0"/>
        <w:widowControl w:val="0"/>
        <w:shd w:val="clear" w:color="auto" w:fill="auto"/>
        <w:bidi w:val="0"/>
        <w:spacing w:before="0" w:after="400" w:line="240" w:lineRule="auto"/>
        <w:ind w:left="0" w:right="0" w:firstLine="0"/>
        <w:jc w:val="center"/>
      </w:pPr>
      <w:r>
        <w:rPr>
          <w:color w:val="000000"/>
          <w:spacing w:val="0"/>
          <w:w w:val="100"/>
          <w:position w:val="0"/>
          <w:shd w:val="clear" w:color="auto" w:fill="auto"/>
          <w:lang w:val="pl-PL" w:eastAsia="pl-PL" w:bidi="pl-PL"/>
        </w:rPr>
        <w:t>PRZYPISY</w:t>
      </w:r>
    </w:p>
    <w:p>
      <w:pPr>
        <w:pStyle w:val="Style30"/>
        <w:keepNext w:val="0"/>
        <w:keepLines w:val="0"/>
        <w:widowControl w:val="0"/>
        <w:numPr>
          <w:ilvl w:val="0"/>
          <w:numId w:val="11"/>
        </w:numPr>
        <w:shd w:val="clear" w:color="auto" w:fill="auto"/>
        <w:tabs>
          <w:tab w:pos="518" w:val="left"/>
        </w:tabs>
        <w:bidi w:val="0"/>
        <w:spacing w:before="0" w:after="60" w:line="221" w:lineRule="auto"/>
        <w:ind w:left="0" w:right="0" w:firstLine="320"/>
        <w:jc w:val="both"/>
      </w:pPr>
      <w:r>
        <w:rPr>
          <w:color w:val="000000"/>
          <w:spacing w:val="0"/>
          <w:w w:val="100"/>
          <w:position w:val="0"/>
          <w:shd w:val="clear" w:color="auto" w:fill="auto"/>
          <w:lang w:val="pl-PL" w:eastAsia="pl-PL" w:bidi="pl-PL"/>
        </w:rPr>
        <w:t xml:space="preserve">Podkreśla to Annetta Boneschi Ceccoli w swoim studium </w:t>
      </w:r>
      <w:r>
        <w:rPr>
          <w:i/>
          <w:iCs/>
          <w:color w:val="000000"/>
          <w:spacing w:val="0"/>
          <w:w w:val="100"/>
          <w:position w:val="0"/>
          <w:shd w:val="clear" w:color="auto" w:fill="auto"/>
          <w:lang w:val="pl-PL" w:eastAsia="pl-PL" w:bidi="pl-PL"/>
        </w:rPr>
        <w:t>Teofilo Lenartowicz, Rassegna Nazionale,</w:t>
      </w:r>
      <w:r>
        <w:rPr>
          <w:color w:val="000000"/>
          <w:spacing w:val="0"/>
          <w:w w:val="100"/>
          <w:position w:val="0"/>
          <w:shd w:val="clear" w:color="auto" w:fill="auto"/>
          <w:lang w:val="pl-PL" w:eastAsia="pl-PL" w:bidi="pl-PL"/>
        </w:rPr>
        <w:t xml:space="preserve"> Firenze 1899.</w:t>
      </w:r>
    </w:p>
    <w:p>
      <w:pPr>
        <w:pStyle w:val="Style30"/>
        <w:keepNext w:val="0"/>
        <w:keepLines w:val="0"/>
        <w:widowControl w:val="0"/>
        <w:numPr>
          <w:ilvl w:val="0"/>
          <w:numId w:val="11"/>
        </w:numPr>
        <w:shd w:val="clear" w:color="auto" w:fill="auto"/>
        <w:tabs>
          <w:tab w:pos="511"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 xml:space="preserve">W. Danek J. Nowakowski, </w:t>
      </w:r>
      <w:r>
        <w:rPr>
          <w:i/>
          <w:iCs/>
          <w:color w:val="000000"/>
          <w:spacing w:val="0"/>
          <w:w w:val="100"/>
          <w:position w:val="0"/>
          <w:shd w:val="clear" w:color="auto" w:fill="auto"/>
          <w:lang w:val="pl-PL" w:eastAsia="pl-PL" w:bidi="pl-PL"/>
        </w:rPr>
        <w:t>Kraszewski i Lenartowicz . . dzieje przy jaźni, Pamiętnik Literacki,</w:t>
      </w:r>
      <w:r>
        <w:rPr>
          <w:color w:val="000000"/>
          <w:spacing w:val="0"/>
          <w:w w:val="100"/>
          <w:position w:val="0"/>
          <w:shd w:val="clear" w:color="auto" w:fill="auto"/>
          <w:lang w:val="pl-PL" w:eastAsia="pl-PL" w:bidi="pl-PL"/>
        </w:rPr>
        <w:t xml:space="preserve"> Rocznik LII, Zeszyt 1, Warszawa — Wrocław 1961.</w:t>
      </w:r>
    </w:p>
    <w:p>
      <w:pPr>
        <w:pStyle w:val="Style30"/>
        <w:keepNext w:val="0"/>
        <w:keepLines w:val="0"/>
        <w:widowControl w:val="0"/>
        <w:numPr>
          <w:ilvl w:val="0"/>
          <w:numId w:val="11"/>
        </w:numPr>
        <w:shd w:val="clear" w:color="auto" w:fill="auto"/>
        <w:tabs>
          <w:tab w:pos="514" w:val="left"/>
        </w:tabs>
        <w:bidi w:val="0"/>
        <w:spacing w:before="0" w:after="160" w:line="221" w:lineRule="auto"/>
        <w:ind w:left="0" w:right="0" w:firstLine="320"/>
        <w:jc w:val="both"/>
      </w:pPr>
      <w:r>
        <w:rPr>
          <w:color w:val="000000"/>
          <w:spacing w:val="0"/>
          <w:w w:val="100"/>
          <w:position w:val="0"/>
          <w:shd w:val="clear" w:color="auto" w:fill="auto"/>
          <w:lang w:val="pl-PL" w:eastAsia="pl-PL" w:bidi="pl-PL"/>
        </w:rPr>
        <w:t xml:space="preserve">E. Elter w przedmowie do </w:t>
      </w:r>
      <w:r>
        <w:rPr>
          <w:i/>
          <w:iCs/>
          <w:color w:val="000000"/>
          <w:spacing w:val="0"/>
          <w:w w:val="100"/>
          <w:position w:val="0"/>
          <w:shd w:val="clear" w:color="auto" w:fill="auto"/>
          <w:lang w:val="pl-PL" w:eastAsia="pl-PL" w:bidi="pl-PL"/>
        </w:rPr>
        <w:t xml:space="preserve">Dziennika — Rzeczy polskie i słowiańskie </w:t>
      </w:r>
      <w:r>
        <w:rPr>
          <w:color w:val="000000"/>
          <w:spacing w:val="0"/>
          <w:w w:val="100"/>
          <w:position w:val="0"/>
          <w:shd w:val="clear" w:color="auto" w:fill="auto"/>
          <w:lang w:val="pl-PL" w:eastAsia="pl-PL" w:bidi="pl-PL"/>
        </w:rPr>
        <w:t xml:space="preserve">P. Semeneńki </w:t>
      </w:r>
      <w:r>
        <w:rPr>
          <w:i/>
          <w:iCs/>
          <w:color w:val="000000"/>
          <w:spacing w:val="0"/>
          <w:w w:val="100"/>
          <w:position w:val="0"/>
          <w:shd w:val="clear" w:color="auto" w:fill="auto"/>
          <w:lang w:val="pl-PL" w:eastAsia="pl-PL" w:bidi="pl-PL"/>
        </w:rPr>
        <w:t>(Sacrum Poloniae Millennium</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 Rzym 1955) wśród jego pism wymienia </w:t>
      </w:r>
      <w:r>
        <w:rPr>
          <w:i/>
          <w:iCs/>
          <w:color w:val="000000"/>
          <w:spacing w:val="0"/>
          <w:w w:val="100"/>
          <w:position w:val="0"/>
          <w:shd w:val="clear" w:color="auto" w:fill="auto"/>
          <w:lang w:val="pl-PL" w:eastAsia="pl-PL" w:bidi="pl-PL"/>
        </w:rPr>
        <w:t>„Mowę pochwalną na cześć św. Cyryla i Metodego, apostołów słowiańskich, mianą wśród uroczystych obchodów w Rzymie,</w:t>
      </w:r>
      <w:r>
        <w:rPr>
          <w:color w:val="000000"/>
          <w:spacing w:val="0"/>
          <w:w w:val="100"/>
          <w:position w:val="0"/>
          <w:shd w:val="clear" w:color="auto" w:fill="auto"/>
          <w:lang w:val="pl-PL" w:eastAsia="pl-PL" w:bidi="pl-PL"/>
        </w:rPr>
        <w:t xml:space="preserve"> w kościele św. Klemensa, dnia 3 lipca 1881 r., Kraków 1881. Najwidoczniej to kazanie zostało później wydrukowane i o nim to, jako o broszurce, mówi Lenarto</w:t>
        <w:softHyphen/>
        <w:t xml:space="preserve">wicz. To samo podkreśla biograf Semeneńki W. Kwiatkowski w dziele </w:t>
      </w:r>
      <w:r>
        <w:rPr>
          <w:i/>
          <w:iCs/>
          <w:color w:val="000000"/>
          <w:spacing w:val="0"/>
          <w:w w:val="100"/>
          <w:position w:val="0"/>
          <w:shd w:val="clear" w:color="auto" w:fill="auto"/>
          <w:lang w:val="pl-PL" w:eastAsia="pl-PL" w:bidi="pl-PL"/>
        </w:rPr>
        <w:t>La vita di Piętro Semeneńko,</w:t>
      </w:r>
      <w:r>
        <w:rPr>
          <w:color w:val="000000"/>
          <w:spacing w:val="0"/>
          <w:w w:val="100"/>
          <w:position w:val="0"/>
          <w:shd w:val="clear" w:color="auto" w:fill="auto"/>
          <w:lang w:val="pl-PL" w:eastAsia="pl-PL" w:bidi="pl-PL"/>
        </w:rPr>
        <w:t xml:space="preserve"> Roma 1953.</w:t>
      </w:r>
      <w:r>
        <w:br w:type="page"/>
      </w:r>
    </w:p>
    <w:p>
      <w:pPr>
        <w:pStyle w:val="Style30"/>
        <w:keepNext w:val="0"/>
        <w:keepLines w:val="0"/>
        <w:widowControl w:val="0"/>
        <w:numPr>
          <w:ilvl w:val="0"/>
          <w:numId w:val="11"/>
        </w:numPr>
        <w:shd w:val="clear" w:color="auto" w:fill="auto"/>
        <w:tabs>
          <w:tab w:pos="531" w:val="left"/>
        </w:tabs>
        <w:bidi w:val="0"/>
        <w:spacing w:before="0" w:after="40"/>
        <w:ind w:left="0" w:right="0" w:firstLine="320"/>
        <w:jc w:val="both"/>
      </w:pPr>
      <w:r>
        <w:rPr>
          <w:color w:val="000000"/>
          <w:spacing w:val="0"/>
          <w:w w:val="100"/>
          <w:position w:val="0"/>
          <w:shd w:val="clear" w:color="auto" w:fill="auto"/>
          <w:lang w:val="pl-PL" w:eastAsia="pl-PL" w:bidi="pl-PL"/>
        </w:rPr>
        <w:t xml:space="preserve">Z pewnością mowa tu o broszurce </w:t>
      </w:r>
      <w:r>
        <w:rPr>
          <w:i/>
          <w:iCs/>
          <w:color w:val="000000"/>
          <w:spacing w:val="0"/>
          <w:w w:val="100"/>
          <w:position w:val="0"/>
          <w:shd w:val="clear" w:color="auto" w:fill="auto"/>
          <w:lang w:val="pl-PL" w:eastAsia="pl-PL" w:bidi="pl-PL"/>
        </w:rPr>
        <w:t>Chorągiew słowiańska do grobu św. Cyryla w Rzymie,</w:t>
      </w:r>
      <w:r>
        <w:rPr>
          <w:color w:val="000000"/>
          <w:spacing w:val="0"/>
          <w:w w:val="100"/>
          <w:position w:val="0"/>
          <w:shd w:val="clear" w:color="auto" w:fill="auto"/>
          <w:lang w:val="pl-PL" w:eastAsia="pl-PL" w:bidi="pl-PL"/>
        </w:rPr>
        <w:t xml:space="preserve"> Lwów 1881.</w:t>
      </w:r>
    </w:p>
    <w:p>
      <w:pPr>
        <w:pStyle w:val="Style30"/>
        <w:keepNext w:val="0"/>
        <w:keepLines w:val="0"/>
        <w:widowControl w:val="0"/>
        <w:numPr>
          <w:ilvl w:val="0"/>
          <w:numId w:val="11"/>
        </w:numPr>
        <w:shd w:val="clear" w:color="auto" w:fill="auto"/>
        <w:tabs>
          <w:tab w:pos="531" w:val="left"/>
        </w:tabs>
        <w:bidi w:val="0"/>
        <w:spacing w:before="0" w:after="40"/>
        <w:ind w:left="0" w:right="0" w:firstLine="320"/>
        <w:jc w:val="both"/>
      </w:pPr>
      <w:r>
        <w:rPr>
          <w:color w:val="000000"/>
          <w:spacing w:val="0"/>
          <w:w w:val="100"/>
          <w:position w:val="0"/>
          <w:shd w:val="clear" w:color="auto" w:fill="auto"/>
          <w:lang w:val="pl-PL" w:eastAsia="pl-PL" w:bidi="pl-PL"/>
        </w:rPr>
        <w:t xml:space="preserve">I. Matuszewski, Z </w:t>
      </w:r>
      <w:r>
        <w:rPr>
          <w:i/>
          <w:iCs/>
          <w:color w:val="000000"/>
          <w:spacing w:val="0"/>
          <w:w w:val="100"/>
          <w:position w:val="0"/>
          <w:shd w:val="clear" w:color="auto" w:fill="auto"/>
          <w:lang w:val="pl-PL" w:eastAsia="pl-PL" w:bidi="pl-PL"/>
        </w:rPr>
        <w:t>życia i działalności artystycznej Teofila Lenrtowi- cza, Twórczość i twórcy,</w:t>
      </w:r>
      <w:r>
        <w:rPr>
          <w:color w:val="000000"/>
          <w:spacing w:val="0"/>
          <w:w w:val="100"/>
          <w:position w:val="0"/>
          <w:shd w:val="clear" w:color="auto" w:fill="auto"/>
          <w:lang w:val="pl-PL" w:eastAsia="pl-PL" w:bidi="pl-PL"/>
        </w:rPr>
        <w:t xml:space="preserve"> Warszawa 1904.</w:t>
      </w:r>
    </w:p>
    <w:p>
      <w:pPr>
        <w:pStyle w:val="Style30"/>
        <w:keepNext w:val="0"/>
        <w:keepLines w:val="0"/>
        <w:widowControl w:val="0"/>
        <w:numPr>
          <w:ilvl w:val="0"/>
          <w:numId w:val="11"/>
        </w:numPr>
        <w:shd w:val="clear" w:color="auto" w:fill="auto"/>
        <w:tabs>
          <w:tab w:pos="531"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Piotr Semeneńko (1814 — 1886) student Uniwersytetu Wileńskiego, uczestnik powstania listopadowego, potem emigrant we Francji, współza</w:t>
        <w:softHyphen/>
        <w:t>łożyciel i pierwszy generał Zgromadzenia Zmartwychwstania Pańskiego.</w:t>
      </w:r>
    </w:p>
    <w:p>
      <w:pPr>
        <w:pStyle w:val="Style30"/>
        <w:keepNext w:val="0"/>
        <w:keepLines w:val="0"/>
        <w:widowControl w:val="0"/>
        <w:numPr>
          <w:ilvl w:val="0"/>
          <w:numId w:val="11"/>
        </w:numPr>
        <w:shd w:val="clear" w:color="auto" w:fill="auto"/>
        <w:tabs>
          <w:tab w:pos="531"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Karol Kaczanowski (1800 — 1873), inżynier, oficer powstania li</w:t>
        <w:softHyphen/>
        <w:t>stopadowego, potem ksiądz, współzałożyciel Zgromadzenia Zmartwychwsta</w:t>
        <w:softHyphen/>
        <w:t>nia Pańskiego.</w:t>
      </w:r>
    </w:p>
    <w:p>
      <w:pPr>
        <w:pStyle w:val="Style30"/>
        <w:keepNext w:val="0"/>
        <w:keepLines w:val="0"/>
        <w:widowControl w:val="0"/>
        <w:numPr>
          <w:ilvl w:val="0"/>
          <w:numId w:val="11"/>
        </w:numPr>
        <w:shd w:val="clear" w:color="auto" w:fill="auto"/>
        <w:tabs>
          <w:tab w:pos="531"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Julian Feliński brat Zygmunta Szczęsnego Felińskiego, arcpa war</w:t>
        <w:softHyphen/>
        <w:t>szawskiego, studiował teologię w Rzymie, potem wstąpił do Zmartwych</w:t>
        <w:softHyphen/>
        <w:t>wstańców.</w:t>
      </w:r>
    </w:p>
    <w:p>
      <w:pPr>
        <w:pStyle w:val="Style30"/>
        <w:keepNext w:val="0"/>
        <w:keepLines w:val="0"/>
        <w:widowControl w:val="0"/>
        <w:numPr>
          <w:ilvl w:val="0"/>
          <w:numId w:val="11"/>
        </w:numPr>
        <w:shd w:val="clear" w:color="auto" w:fill="auto"/>
        <w:tabs>
          <w:tab w:pos="531"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Hieronim Kajsiewicz (1812 — 1873), student Uniwersytetu War</w:t>
        <w:softHyphen/>
        <w:t>szawskiego, oficer powstania listopadowego, po jego upadku emigruje do Francji. Jest, podobnie jak Semeneńko i Kaczanowski, współzałożycielem Zgromadzenia Zmartwychwstańców.</w:t>
      </w:r>
    </w:p>
    <w:p>
      <w:pPr>
        <w:pStyle w:val="Style30"/>
        <w:keepNext w:val="0"/>
        <w:keepLines w:val="0"/>
        <w:widowControl w:val="0"/>
        <w:numPr>
          <w:ilvl w:val="0"/>
          <w:numId w:val="11"/>
        </w:numPr>
        <w:shd w:val="clear" w:color="auto" w:fill="auto"/>
        <w:tabs>
          <w:tab w:pos="604"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Walerian Przewłocki (1828 — 1895), żołnierz kampanii węgierskiej 1848 r., następnie emigrant. W 1864 r. wstąpił do Zmartwychwstańców, gdzie kierował przez pewien okres domem w Adrianopolu, w Bułgarii. Po śmierci Semeneńki został generałem.</w:t>
      </w:r>
    </w:p>
    <w:p>
      <w:pPr>
        <w:pStyle w:val="Style30"/>
        <w:keepNext w:val="0"/>
        <w:keepLines w:val="0"/>
        <w:widowControl w:val="0"/>
        <w:numPr>
          <w:ilvl w:val="0"/>
          <w:numId w:val="11"/>
        </w:numPr>
        <w:shd w:val="clear" w:color="auto" w:fill="auto"/>
        <w:tabs>
          <w:tab w:pos="654"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W. Danek i J. Nowakowski, op. cit. s. 40.</w:t>
      </w:r>
    </w:p>
    <w:p>
      <w:pPr>
        <w:pStyle w:val="Style30"/>
        <w:keepNext w:val="0"/>
        <w:keepLines w:val="0"/>
        <w:widowControl w:val="0"/>
        <w:numPr>
          <w:ilvl w:val="0"/>
          <w:numId w:val="11"/>
        </w:numPr>
        <w:shd w:val="clear" w:color="auto" w:fill="auto"/>
        <w:tabs>
          <w:tab w:pos="723"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Miejsce i data dopisane są obcą ręką i czerwonym atramentem.</w:t>
      </w:r>
    </w:p>
    <w:p>
      <w:pPr>
        <w:pStyle w:val="Style30"/>
        <w:keepNext w:val="0"/>
        <w:keepLines w:val="0"/>
        <w:widowControl w:val="0"/>
        <w:numPr>
          <w:ilvl w:val="0"/>
          <w:numId w:val="11"/>
        </w:numPr>
        <w:shd w:val="clear" w:color="auto" w:fill="auto"/>
        <w:tabs>
          <w:tab w:pos="604" w:val="left"/>
        </w:tabs>
        <w:bidi w:val="0"/>
        <w:spacing w:before="0" w:after="40"/>
        <w:ind w:left="0" w:right="0" w:firstLine="320"/>
        <w:jc w:val="both"/>
      </w:pPr>
      <w:r>
        <w:rPr>
          <w:color w:val="000000"/>
          <w:spacing w:val="0"/>
          <w:w w:val="100"/>
          <w:position w:val="0"/>
          <w:shd w:val="clear" w:color="auto" w:fill="auto"/>
          <w:lang w:val="pl-PL" w:eastAsia="pl-PL" w:bidi="pl-PL"/>
        </w:rPr>
        <w:t>Powyższy adres, jak i wszystkie następne, jeśli są podane, za</w:t>
        <w:softHyphen/>
        <w:t>mieszczony jest na odwrotnej stronie listu, złożonego w formę koperty.</w:t>
      </w:r>
    </w:p>
    <w:p>
      <w:pPr>
        <w:pStyle w:val="Style30"/>
        <w:keepNext w:val="0"/>
        <w:keepLines w:val="0"/>
        <w:widowControl w:val="0"/>
        <w:numPr>
          <w:ilvl w:val="0"/>
          <w:numId w:val="11"/>
        </w:numPr>
        <w:shd w:val="clear" w:color="auto" w:fill="auto"/>
        <w:tabs>
          <w:tab w:pos="647"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Data i miejsce — dopisane obcą ręką.</w:t>
      </w:r>
    </w:p>
    <w:p>
      <w:pPr>
        <w:pStyle w:val="Style30"/>
        <w:keepNext w:val="0"/>
        <w:keepLines w:val="0"/>
        <w:widowControl w:val="0"/>
        <w:numPr>
          <w:ilvl w:val="0"/>
          <w:numId w:val="11"/>
        </w:numPr>
        <w:shd w:val="clear" w:color="auto" w:fill="auto"/>
        <w:tabs>
          <w:tab w:pos="597" w:val="left"/>
        </w:tabs>
        <w:bidi w:val="0"/>
        <w:spacing w:before="0" w:after="40"/>
        <w:ind w:left="0" w:right="0" w:firstLine="320"/>
        <w:jc w:val="both"/>
      </w:pPr>
      <w:r>
        <w:rPr>
          <w:color w:val="000000"/>
          <w:spacing w:val="0"/>
          <w:w w:val="100"/>
          <w:position w:val="0"/>
          <w:shd w:val="clear" w:color="auto" w:fill="auto"/>
          <w:lang w:val="pl-PL" w:eastAsia="pl-PL" w:bidi="pl-PL"/>
        </w:rPr>
        <w:t>Józef Zaleski (1789 — 1864) nie był bratem, lecz długoletnim przyjacielem poety Bohdana Zaleskiego.</w:t>
      </w:r>
    </w:p>
    <w:p>
      <w:pPr>
        <w:pStyle w:val="Style30"/>
        <w:keepNext w:val="0"/>
        <w:keepLines w:val="0"/>
        <w:widowControl w:val="0"/>
        <w:numPr>
          <w:ilvl w:val="0"/>
          <w:numId w:val="11"/>
        </w:numPr>
        <w:shd w:val="clear" w:color="auto" w:fill="auto"/>
        <w:tabs>
          <w:tab w:pos="604"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Zapewne ksiądz Aleksander Jełowiecki, uczestnik powstania listo</w:t>
        <w:softHyphen/>
        <w:t>padowego, potem emigrant osiadły w Paryżu. Do Zmartwychwstańców wstą</w:t>
        <w:softHyphen/>
        <w:t>pił w 1843 r.</w:t>
      </w:r>
    </w:p>
    <w:p>
      <w:pPr>
        <w:pStyle w:val="Style30"/>
        <w:keepNext w:val="0"/>
        <w:keepLines w:val="0"/>
        <w:widowControl w:val="0"/>
        <w:numPr>
          <w:ilvl w:val="0"/>
          <w:numId w:val="11"/>
        </w:numPr>
        <w:shd w:val="clear" w:color="auto" w:fill="auto"/>
        <w:tabs>
          <w:tab w:pos="614" w:val="left"/>
        </w:tabs>
        <w:bidi w:val="0"/>
        <w:spacing w:before="0" w:after="0" w:line="223" w:lineRule="auto"/>
        <w:ind w:left="0" w:right="0" w:firstLine="280"/>
        <w:jc w:val="both"/>
      </w:pPr>
      <w:r>
        <w:rPr>
          <w:color w:val="000000"/>
          <w:spacing w:val="0"/>
          <w:w w:val="100"/>
          <w:position w:val="0"/>
          <w:shd w:val="clear" w:color="auto" w:fill="auto"/>
          <w:lang w:val="pl-PL" w:eastAsia="pl-PL" w:bidi="pl-PL"/>
        </w:rPr>
        <w:t>Stanisława Szlubowskiego wspomina kilkakrotnie P. Semeneńko w</w:t>
      </w:r>
    </w:p>
    <w:p>
      <w:pPr>
        <w:pStyle w:val="Style30"/>
        <w:keepNext w:val="0"/>
        <w:keepLines w:val="0"/>
        <w:widowControl w:val="0"/>
        <w:shd w:val="clear" w:color="auto" w:fill="auto"/>
        <w:tabs>
          <w:tab w:pos="3614" w:val="left"/>
        </w:tabs>
        <w:bidi w:val="0"/>
        <w:spacing w:before="0" w:after="40" w:line="223" w:lineRule="auto"/>
        <w:ind w:left="0" w:right="0" w:firstLine="0"/>
        <w:jc w:val="both"/>
      </w:pPr>
      <w:r>
        <w:rPr>
          <w:color w:val="000000"/>
          <w:spacing w:val="0"/>
          <w:w w:val="100"/>
          <w:position w:val="0"/>
          <w:shd w:val="clear" w:color="auto" w:fill="auto"/>
          <w:lang w:val="pl-PL" w:eastAsia="pl-PL" w:bidi="pl-PL"/>
        </w:rPr>
        <w:t xml:space="preserve">swoim </w:t>
      </w:r>
      <w:r>
        <w:rPr>
          <w:i/>
          <w:iCs/>
          <w:color w:val="000000"/>
          <w:spacing w:val="0"/>
          <w:w w:val="100"/>
          <w:position w:val="0"/>
          <w:shd w:val="clear" w:color="auto" w:fill="auto"/>
          <w:lang w:val="pl-PL" w:eastAsia="pl-PL" w:bidi="pl-PL"/>
        </w:rPr>
        <w:t>Dzienniku,</w:t>
      </w:r>
      <w:r>
        <w:rPr>
          <w:color w:val="000000"/>
          <w:spacing w:val="0"/>
          <w:w w:val="100"/>
          <w:position w:val="0"/>
          <w:shd w:val="clear" w:color="auto" w:fill="auto"/>
          <w:lang w:val="pl-PL" w:eastAsia="pl-PL" w:bidi="pl-PL"/>
        </w:rPr>
        <w:t xml:space="preserve"> pp. cit.</w:t>
        <w:tab/>
      </w:r>
      <w:r>
        <w:rPr>
          <w:color w:val="000000"/>
          <w:spacing w:val="0"/>
          <w:w w:val="100"/>
          <w:position w:val="0"/>
          <w:shd w:val="clear" w:color="auto" w:fill="auto"/>
          <w:lang w:val="pl-PL" w:eastAsia="pl-PL" w:bidi="pl-PL"/>
        </w:rPr>
        <w:t>I</w:t>
      </w:r>
    </w:p>
    <w:p>
      <w:pPr>
        <w:pStyle w:val="Style30"/>
        <w:keepNext w:val="0"/>
        <w:keepLines w:val="0"/>
        <w:widowControl w:val="0"/>
        <w:numPr>
          <w:ilvl w:val="0"/>
          <w:numId w:val="11"/>
        </w:numPr>
        <w:shd w:val="clear" w:color="auto" w:fill="auto"/>
        <w:tabs>
          <w:tab w:pos="608"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Walenty Zwierkowski (1786 — 1859), rodem z Krakowskiego, pu</w:t>
        <w:softHyphen/>
        <w:t>blicysta, poseł na sejm, po powstaniu 1831 r. przeniósł się do Francji, gdzie napisał kilka dzieł z historii Polski.</w:t>
      </w:r>
    </w:p>
    <w:p>
      <w:pPr>
        <w:pStyle w:val="Style30"/>
        <w:keepNext w:val="0"/>
        <w:keepLines w:val="0"/>
        <w:widowControl w:val="0"/>
        <w:numPr>
          <w:ilvl w:val="0"/>
          <w:numId w:val="11"/>
        </w:numPr>
        <w:shd w:val="clear" w:color="auto" w:fill="auto"/>
        <w:tabs>
          <w:tab w:pos="604" w:val="left"/>
        </w:tabs>
        <w:bidi w:val="0"/>
        <w:spacing w:before="0" w:after="40" w:line="221" w:lineRule="auto"/>
        <w:ind w:left="0" w:right="0" w:firstLine="320"/>
        <w:jc w:val="both"/>
      </w:pPr>
      <w:r>
        <w:rPr>
          <w:color w:val="000000"/>
          <w:spacing w:val="0"/>
          <w:w w:val="100"/>
          <w:position w:val="0"/>
          <w:shd w:val="clear" w:color="auto" w:fill="auto"/>
          <w:lang w:val="pl-PL" w:eastAsia="pl-PL" w:bidi="pl-PL"/>
        </w:rPr>
        <w:t>Leon Sapieha (1811 — 1884), syn Pawła i Pelagii Potockiej, linia koderiska, poślubił Joannę hr. Tyszkiewiczównę, zmarłą później we Flo</w:t>
        <w:softHyphen/>
        <w:t>rencji. Z tego małżeństwa miał dwie córki: Leontynę i Pelagię. Lenarto</w:t>
        <w:softHyphen/>
        <w:t xml:space="preserve">wicz mylnie nazywa go jenerałem (R. Sanguszko i B. Gorczak, </w:t>
      </w:r>
      <w:r>
        <w:rPr>
          <w:i/>
          <w:iCs/>
          <w:color w:val="000000"/>
          <w:spacing w:val="0"/>
          <w:w w:val="100"/>
          <w:position w:val="0"/>
          <w:shd w:val="clear" w:color="auto" w:fill="auto"/>
          <w:lang w:val="pl-PL" w:eastAsia="pl-PL" w:bidi="pl-PL"/>
        </w:rPr>
        <w:t xml:space="preserve">Sapiehowie, </w:t>
      </w:r>
      <w:r>
        <w:rPr>
          <w:color w:val="000000"/>
          <w:spacing w:val="0"/>
          <w:w w:val="100"/>
          <w:position w:val="0"/>
          <w:shd w:val="clear" w:color="auto" w:fill="auto"/>
          <w:lang w:val="pl-PL" w:eastAsia="pl-PL" w:bidi="pl-PL"/>
        </w:rPr>
        <w:t>t. 3. Petersburg 1894, s. 435).</w:t>
      </w:r>
    </w:p>
    <w:p>
      <w:pPr>
        <w:pStyle w:val="Style30"/>
        <w:keepNext w:val="0"/>
        <w:keepLines w:val="0"/>
        <w:widowControl w:val="0"/>
        <w:numPr>
          <w:ilvl w:val="0"/>
          <w:numId w:val="11"/>
        </w:numPr>
        <w:shd w:val="clear" w:color="auto" w:fill="auto"/>
        <w:tabs>
          <w:tab w:pos="601" w:val="left"/>
        </w:tabs>
        <w:bidi w:val="0"/>
        <w:spacing w:before="0" w:after="40" w:line="223" w:lineRule="auto"/>
        <w:ind w:left="0" w:right="0" w:firstLine="320"/>
        <w:jc w:val="both"/>
      </w:pPr>
      <w:r>
        <w:rPr>
          <w:color w:val="000000"/>
          <w:spacing w:val="0"/>
          <w:w w:val="100"/>
          <w:position w:val="0"/>
          <w:shd w:val="clear" w:color="auto" w:fill="auto"/>
          <w:lang w:val="pl-PL" w:eastAsia="pl-PL" w:bidi="pl-PL"/>
        </w:rPr>
        <w:t xml:space="preserve">Zapewne Jan Koźmian (1803 — 1877), redaktor </w:t>
      </w:r>
      <w:r>
        <w:rPr>
          <w:i/>
          <w:iCs/>
          <w:color w:val="000000"/>
          <w:spacing w:val="0"/>
          <w:w w:val="100"/>
          <w:position w:val="0"/>
          <w:shd w:val="clear" w:color="auto" w:fill="auto"/>
          <w:lang w:val="pl-PL" w:eastAsia="pl-PL" w:bidi="pl-PL"/>
        </w:rPr>
        <w:t>Przeglądu,</w:t>
      </w:r>
      <w:r>
        <w:rPr>
          <w:color w:val="000000"/>
          <w:spacing w:val="0"/>
          <w:w w:val="100"/>
          <w:position w:val="0"/>
          <w:shd w:val="clear" w:color="auto" w:fill="auto"/>
          <w:lang w:val="pl-PL" w:eastAsia="pl-PL" w:bidi="pl-PL"/>
        </w:rPr>
        <w:t xml:space="preserve"> perio- dyktu poznańskiego, ożeniony z Zofią Chłapowską, wstąpił, po śmierci żony, do stanu duchownego w Rzymie w 1857 r. Ze zmartwychwstańcami pozosta</w:t>
        <w:softHyphen/>
        <w:t>wał w zażyłych stosunkach. List zatem poety był pisany w latach pobytu Koźmiana w Rzymie (1957 — 1859), gdyż później ten ostatni wrócił na stałe do kraju.</w:t>
      </w:r>
    </w:p>
    <w:p>
      <w:pPr>
        <w:pStyle w:val="Style30"/>
        <w:keepNext w:val="0"/>
        <w:keepLines w:val="0"/>
        <w:widowControl w:val="0"/>
        <w:numPr>
          <w:ilvl w:val="0"/>
          <w:numId w:val="11"/>
        </w:numPr>
        <w:shd w:val="clear" w:color="auto" w:fill="auto"/>
        <w:tabs>
          <w:tab w:pos="601" w:val="left"/>
        </w:tabs>
        <w:bidi w:val="0"/>
        <w:spacing w:before="0" w:after="40" w:line="223" w:lineRule="auto"/>
        <w:ind w:left="0" w:right="0" w:firstLine="320"/>
        <w:jc w:val="both"/>
      </w:pPr>
      <w:r>
        <w:rPr>
          <w:i/>
          <w:iCs/>
          <w:color w:val="000000"/>
          <w:spacing w:val="0"/>
          <w:w w:val="100"/>
          <w:position w:val="0"/>
          <w:shd w:val="clear" w:color="auto" w:fill="auto"/>
          <w:lang w:val="fr-FR" w:eastAsia="fr-FR" w:bidi="fr-FR"/>
        </w:rPr>
        <w:t xml:space="preserve">Zendavesta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nazwa ksiąg zawierających zasady religii Zaratustry. Właściwą nazwą jest wyraz </w:t>
      </w:r>
      <w:r>
        <w:rPr>
          <w:color w:val="000000"/>
          <w:spacing w:val="0"/>
          <w:w w:val="100"/>
          <w:position w:val="0"/>
          <w:shd w:val="clear" w:color="auto" w:fill="auto"/>
          <w:lang w:val="fr-FR" w:eastAsia="fr-FR" w:bidi="fr-FR"/>
        </w:rPr>
        <w:t xml:space="preserve">Avesta, </w:t>
      </w:r>
      <w:r>
        <w:rPr>
          <w:color w:val="000000"/>
          <w:spacing w:val="0"/>
          <w:w w:val="100"/>
          <w:position w:val="0"/>
          <w:shd w:val="clear" w:color="auto" w:fill="auto"/>
          <w:lang w:val="pl-PL" w:eastAsia="pl-PL" w:bidi="pl-PL"/>
        </w:rPr>
        <w:t>zaś zenda (zendo) zostało dodane póź</w:t>
        <w:softHyphen/>
        <w:t>niej jako komentarz.</w:t>
      </w:r>
      <w:r>
        <w:br w:type="page"/>
      </w:r>
    </w:p>
    <w:p>
      <w:pPr>
        <w:pStyle w:val="Style30"/>
        <w:keepNext w:val="0"/>
        <w:keepLines w:val="0"/>
        <w:widowControl w:val="0"/>
        <w:numPr>
          <w:ilvl w:val="0"/>
          <w:numId w:val="11"/>
        </w:numPr>
        <w:shd w:val="clear" w:color="auto" w:fill="auto"/>
        <w:tabs>
          <w:tab w:pos="601" w:val="left"/>
        </w:tabs>
        <w:bidi w:val="0"/>
        <w:spacing w:before="0" w:after="0" w:line="221" w:lineRule="auto"/>
        <w:ind w:left="0" w:right="0" w:firstLine="320"/>
        <w:jc w:val="both"/>
      </w:pP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K. Wilczyński zasłużył się jako wydawca obrazków świętych, </w:t>
      </w:r>
      <w:r>
        <w:rPr>
          <w:i/>
          <w:iCs/>
          <w:color w:val="000000"/>
          <w:spacing w:val="0"/>
          <w:w w:val="100"/>
          <w:position w:val="0"/>
          <w:shd w:val="clear" w:color="auto" w:fill="auto"/>
          <w:lang w:val="pl-PL" w:eastAsia="pl-PL" w:bidi="pl-PL"/>
        </w:rPr>
        <w:t>Albumu</w:t>
      </w:r>
      <w:r>
        <w:rPr>
          <w:color w:val="000000"/>
          <w:spacing w:val="0"/>
          <w:w w:val="100"/>
          <w:position w:val="0"/>
          <w:shd w:val="clear" w:color="auto" w:fill="auto"/>
          <w:lang w:val="pl-PL" w:eastAsia="pl-PL" w:bidi="pl-PL"/>
        </w:rPr>
        <w:t xml:space="preserve"> oraz </w:t>
      </w:r>
      <w:r>
        <w:rPr>
          <w:i/>
          <w:iCs/>
          <w:color w:val="000000"/>
          <w:spacing w:val="0"/>
          <w:w w:val="100"/>
          <w:position w:val="0"/>
          <w:shd w:val="clear" w:color="auto" w:fill="auto"/>
          <w:lang w:val="pl-PL" w:eastAsia="pl-PL" w:bidi="pl-PL"/>
        </w:rPr>
        <w:t>Herbarza szlachty polskiej</w:t>
      </w:r>
      <w:r>
        <w:rPr>
          <w:color w:val="000000"/>
          <w:spacing w:val="0"/>
          <w:w w:val="100"/>
          <w:position w:val="0"/>
          <w:shd w:val="clear" w:color="auto" w:fill="auto"/>
          <w:lang w:val="pl-PL" w:eastAsia="pl-PL" w:bidi="pl-PL"/>
        </w:rPr>
        <w:t xml:space="preserve"> (kilku zeszytów).</w:t>
      </w:r>
    </w:p>
    <w:p>
      <w:pPr>
        <w:pStyle w:val="Style30"/>
        <w:keepNext w:val="0"/>
        <w:keepLines w:val="0"/>
        <w:widowControl w:val="0"/>
        <w:numPr>
          <w:ilvl w:val="0"/>
          <w:numId w:val="11"/>
        </w:numPr>
        <w:shd w:val="clear" w:color="auto" w:fill="auto"/>
        <w:tabs>
          <w:tab w:pos="601" w:val="left"/>
        </w:tabs>
        <w:bidi w:val="0"/>
        <w:spacing w:before="0" w:after="60" w:line="221" w:lineRule="auto"/>
        <w:ind w:left="0" w:right="0" w:firstLine="320"/>
        <w:jc w:val="both"/>
      </w:pPr>
      <w:r>
        <w:rPr>
          <w:i/>
          <w:iCs/>
          <w:color w:val="000000"/>
          <w:spacing w:val="0"/>
          <w:w w:val="100"/>
          <w:position w:val="0"/>
          <w:shd w:val="clear" w:color="auto" w:fill="auto"/>
          <w:lang w:val="pl-PL" w:eastAsia="pl-PL" w:bidi="pl-PL"/>
        </w:rPr>
        <w:t>Enejdę</w:t>
      </w:r>
      <w:r>
        <w:rPr>
          <w:color w:val="000000"/>
          <w:spacing w:val="0"/>
          <w:w w:val="100"/>
          <w:position w:val="0"/>
          <w:shd w:val="clear" w:color="auto" w:fill="auto"/>
          <w:lang w:val="pl-PL" w:eastAsia="pl-PL" w:bidi="pl-PL"/>
        </w:rPr>
        <w:t xml:space="preserve"> Wergilego przełożył Andrzej Kochanowski, brat Jana, wydaną po raz pierwszy w Krakowie, w 1590 r.</w:t>
      </w:r>
    </w:p>
    <w:p>
      <w:pPr>
        <w:pStyle w:val="Style30"/>
        <w:keepNext w:val="0"/>
        <w:keepLines w:val="0"/>
        <w:widowControl w:val="0"/>
        <w:numPr>
          <w:ilvl w:val="0"/>
          <w:numId w:val="11"/>
        </w:numPr>
        <w:shd w:val="clear" w:color="auto" w:fill="auto"/>
        <w:tabs>
          <w:tab w:pos="608"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Domenico Santagata założył, wspólnie z grupą ludzi przyjaznych sprawie polskiej, Akademię Adama Mickiewicza przy uniwersytecie w Bo</w:t>
        <w:softHyphen/>
        <w:t>lonii, w 1879 r. Akademia miała na celu rozpowszechnianie dziejów na</w:t>
        <w:softHyphen/>
        <w:t>rodów słowiańskich, w pierwszym rzędzie zaś narodu polskiego. Lenarto</w:t>
        <w:softHyphen/>
        <w:t xml:space="preserve">wicz był, w latach 1880 — 1882, profesorem tej Akademii, przy czym jego działalność przejawiała się tylko w formie odczytów. Ostatnio krótką historię tej instytucji podała Marina Bersano Begey w swoim studium </w:t>
      </w:r>
      <w:r>
        <w:rPr>
          <w:i/>
          <w:iCs/>
          <w:color w:val="000000"/>
          <w:spacing w:val="0"/>
          <w:w w:val="100"/>
          <w:position w:val="0"/>
          <w:shd w:val="clear" w:color="auto" w:fill="auto"/>
          <w:lang w:val="fr-FR" w:eastAsia="fr-FR" w:bidi="fr-FR"/>
        </w:rPr>
        <w:t xml:space="preserve">L'Accademia </w:t>
      </w:r>
      <w:r>
        <w:rPr>
          <w:i/>
          <w:iCs/>
          <w:color w:val="000000"/>
          <w:spacing w:val="0"/>
          <w:w w:val="100"/>
          <w:position w:val="0"/>
          <w:shd w:val="clear" w:color="auto" w:fill="auto"/>
          <w:lang w:val="pl-PL" w:eastAsia="pl-PL" w:bidi="pl-PL"/>
        </w:rPr>
        <w:t xml:space="preserve">Adamo Mickiewicz di Bologna e Teofilo Lenartowicz, Ricerche </w:t>
      </w:r>
      <w:r>
        <w:rPr>
          <w:i/>
          <w:iCs/>
          <w:color w:val="000000"/>
          <w:spacing w:val="0"/>
          <w:w w:val="100"/>
          <w:position w:val="0"/>
          <w:shd w:val="clear" w:color="auto" w:fill="auto"/>
          <w:lang w:val="fr-FR" w:eastAsia="fr-FR" w:bidi="fr-FR"/>
        </w:rPr>
        <w:t>slavistiche,</w:t>
      </w:r>
      <w:r>
        <w:rPr>
          <w:color w:val="000000"/>
          <w:spacing w:val="0"/>
          <w:w w:val="100"/>
          <w:position w:val="0"/>
          <w:shd w:val="clear" w:color="auto" w:fill="auto"/>
          <w:lang w:val="fr-FR" w:eastAsia="fr-FR" w:bidi="fr-FR"/>
        </w:rPr>
        <w:t xml:space="preserve"> vol. </w:t>
      </w:r>
      <w:r>
        <w:rPr>
          <w:color w:val="000000"/>
          <w:spacing w:val="0"/>
          <w:w w:val="100"/>
          <w:position w:val="0"/>
          <w:shd w:val="clear" w:color="auto" w:fill="auto"/>
          <w:lang w:val="pl-PL" w:eastAsia="pl-PL" w:bidi="pl-PL"/>
        </w:rPr>
        <w:t>IV, 1955 — 1956, Roma.</w:t>
      </w:r>
    </w:p>
    <w:p>
      <w:pPr>
        <w:pStyle w:val="Style30"/>
        <w:keepNext w:val="0"/>
        <w:keepLines w:val="0"/>
        <w:widowControl w:val="0"/>
        <w:numPr>
          <w:ilvl w:val="0"/>
          <w:numId w:val="11"/>
        </w:numPr>
        <w:shd w:val="clear" w:color="auto" w:fill="auto"/>
        <w:tabs>
          <w:tab w:pos="601"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 xml:space="preserve">L. Rettel (Lenartowicz pisze Retel) wydał w Paryżu, w 1871 r., swoje studium </w:t>
      </w:r>
      <w:r>
        <w:rPr>
          <w:i/>
          <w:iCs/>
          <w:color w:val="000000"/>
          <w:spacing w:val="0"/>
          <w:w w:val="100"/>
          <w:position w:val="0"/>
          <w:shd w:val="clear" w:color="auto" w:fill="auto"/>
          <w:lang w:val="pl-PL" w:eastAsia="pl-PL" w:bidi="pl-PL"/>
        </w:rPr>
        <w:t>Cyryl i Metody, streszczenie najnowszych poszukiwań,</w:t>
      </w:r>
      <w:r>
        <w:rPr>
          <w:color w:val="000000"/>
          <w:spacing w:val="0"/>
          <w:w w:val="100"/>
          <w:position w:val="0"/>
          <w:shd w:val="clear" w:color="auto" w:fill="auto"/>
          <w:lang w:val="pl-PL" w:eastAsia="pl-PL" w:bidi="pl-PL"/>
        </w:rPr>
        <w:t xml:space="preserve"> zob: Ilińskij. </w:t>
      </w:r>
      <w:r>
        <w:rPr>
          <w:i/>
          <w:iCs/>
          <w:color w:val="000000"/>
          <w:spacing w:val="0"/>
          <w:w w:val="100"/>
          <w:position w:val="0"/>
          <w:shd w:val="clear" w:color="auto" w:fill="auto"/>
          <w:lang w:val="pl-PL" w:eastAsia="pl-PL" w:bidi="pl-PL"/>
        </w:rPr>
        <w:t>Opyt Sistematiczeskoj Kirillo-Metodiewskoj bibliografii,</w:t>
      </w:r>
      <w:r>
        <w:rPr>
          <w:color w:val="000000"/>
          <w:spacing w:val="0"/>
          <w:w w:val="100"/>
          <w:position w:val="0"/>
          <w:shd w:val="clear" w:color="auto" w:fill="auto"/>
          <w:lang w:val="pl-PL" w:eastAsia="pl-PL" w:bidi="pl-PL"/>
        </w:rPr>
        <w:t xml:space="preserve"> Sofia 1934.</w:t>
      </w:r>
    </w:p>
    <w:p>
      <w:pPr>
        <w:pStyle w:val="Style30"/>
        <w:keepNext w:val="0"/>
        <w:keepLines w:val="0"/>
        <w:widowControl w:val="0"/>
        <w:numPr>
          <w:ilvl w:val="0"/>
          <w:numId w:val="11"/>
        </w:numPr>
        <w:shd w:val="clear" w:color="auto" w:fill="auto"/>
        <w:tabs>
          <w:tab w:pos="608"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Bolland Jean (1596 — 1663), z łacińska Bollandus, jezuita belgij</w:t>
        <w:softHyphen/>
        <w:t xml:space="preserve">ski, kontynuował wydawnictwo </w:t>
      </w:r>
      <w:r>
        <w:rPr>
          <w:i/>
          <w:iCs/>
          <w:color w:val="000000"/>
          <w:spacing w:val="0"/>
          <w:w w:val="100"/>
          <w:position w:val="0"/>
          <w:shd w:val="clear" w:color="auto" w:fill="auto"/>
          <w:lang w:val="pl-PL" w:eastAsia="pl-PL" w:bidi="pl-PL"/>
        </w:rPr>
        <w:t>Acta sanctorum,</w:t>
      </w:r>
      <w:r>
        <w:rPr>
          <w:color w:val="000000"/>
          <w:spacing w:val="0"/>
          <w:w w:val="100"/>
          <w:position w:val="0"/>
          <w:shd w:val="clear" w:color="auto" w:fill="auto"/>
          <w:lang w:val="pl-PL" w:eastAsia="pl-PL" w:bidi="pl-PL"/>
        </w:rPr>
        <w:t xml:space="preserve"> założone przez Rosweyde. Od Bollanda nazwano współpracowników jego bollandystami. Dziś obok </w:t>
      </w:r>
      <w:r>
        <w:rPr>
          <w:i/>
          <w:iCs/>
          <w:color w:val="000000"/>
          <w:spacing w:val="0"/>
          <w:w w:val="100"/>
          <w:position w:val="0"/>
          <w:shd w:val="clear" w:color="auto" w:fill="auto"/>
          <w:lang w:val="pl-PL" w:eastAsia="pl-PL" w:bidi="pl-PL"/>
        </w:rPr>
        <w:t>Acta sanctorum</w:t>
      </w:r>
      <w:r>
        <w:rPr>
          <w:color w:val="000000"/>
          <w:spacing w:val="0"/>
          <w:w w:val="100"/>
          <w:position w:val="0"/>
          <w:shd w:val="clear" w:color="auto" w:fill="auto"/>
          <w:lang w:val="pl-PL" w:eastAsia="pl-PL" w:bidi="pl-PL"/>
        </w:rPr>
        <w:t xml:space="preserve"> wydają również </w:t>
      </w:r>
      <w:r>
        <w:rPr>
          <w:i/>
          <w:iCs/>
          <w:color w:val="000000"/>
          <w:spacing w:val="0"/>
          <w:w w:val="100"/>
          <w:position w:val="0"/>
          <w:shd w:val="clear" w:color="auto" w:fill="auto"/>
          <w:lang w:val="pl-PL" w:eastAsia="pl-PL" w:bidi="pl-PL"/>
        </w:rPr>
        <w:t>Analecta Bollandiana.</w:t>
      </w:r>
    </w:p>
    <w:p>
      <w:pPr>
        <w:pStyle w:val="Style30"/>
        <w:keepNext w:val="0"/>
        <w:keepLines w:val="0"/>
        <w:widowControl w:val="0"/>
        <w:numPr>
          <w:ilvl w:val="0"/>
          <w:numId w:val="11"/>
        </w:numPr>
        <w:shd w:val="clear" w:color="auto" w:fill="auto"/>
        <w:tabs>
          <w:tab w:pos="612"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 xml:space="preserve">Hieronima Kieniewicza wspomina L. Gadon, </w:t>
      </w:r>
      <w:r>
        <w:rPr>
          <w:i/>
          <w:iCs/>
          <w:color w:val="000000"/>
          <w:spacing w:val="0"/>
          <w:w w:val="100"/>
          <w:position w:val="0"/>
          <w:shd w:val="clear" w:color="auto" w:fill="auto"/>
          <w:lang w:val="pl-PL" w:eastAsia="pl-PL" w:bidi="pl-PL"/>
        </w:rPr>
        <w:t>Z życia Polaków we Francji, Rzut oka na 50 letnie koleje Towarzystwa Historyczno Literackiego w Paryżu</w:t>
      </w:r>
      <w:r>
        <w:rPr>
          <w:color w:val="000000"/>
          <w:spacing w:val="0"/>
          <w:w w:val="100"/>
          <w:position w:val="0"/>
          <w:shd w:val="clear" w:color="auto" w:fill="auto"/>
          <w:lang w:val="pl-PL" w:eastAsia="pl-PL" w:bidi="pl-PL"/>
        </w:rPr>
        <w:t xml:space="preserve"> 1832 — 1882, Paryż 1883.</w:t>
      </w:r>
    </w:p>
    <w:p>
      <w:pPr>
        <w:pStyle w:val="Style30"/>
        <w:keepNext w:val="0"/>
        <w:keepLines w:val="0"/>
        <w:widowControl w:val="0"/>
        <w:numPr>
          <w:ilvl w:val="0"/>
          <w:numId w:val="11"/>
        </w:numPr>
        <w:shd w:val="clear" w:color="auto" w:fill="auto"/>
        <w:tabs>
          <w:tab w:pos="597" w:val="left"/>
        </w:tabs>
        <w:bidi w:val="0"/>
        <w:spacing w:before="0" w:after="60"/>
        <w:ind w:left="0" w:right="0" w:firstLine="320"/>
        <w:jc w:val="both"/>
      </w:pPr>
      <w:r>
        <w:rPr>
          <w:color w:val="000000"/>
          <w:spacing w:val="0"/>
          <w:w w:val="100"/>
          <w:position w:val="0"/>
          <w:shd w:val="clear" w:color="auto" w:fill="auto"/>
          <w:lang w:val="fr-FR" w:eastAsia="fr-FR" w:bidi="fr-FR"/>
        </w:rPr>
        <w:t xml:space="preserve">N. b. p. </w:t>
      </w:r>
      <w:r>
        <w:rPr>
          <w:color w:val="000000"/>
          <w:spacing w:val="0"/>
          <w:w w:val="100"/>
          <w:position w:val="0"/>
          <w:shd w:val="clear" w:color="auto" w:fill="auto"/>
          <w:lang w:val="pl-PL" w:eastAsia="pl-PL" w:bidi="pl-PL"/>
        </w:rPr>
        <w:t>J. Ch. — skrót pozdrowienia Niech będzie pochwalony Jezus Chrystus.</w:t>
      </w:r>
    </w:p>
    <w:p>
      <w:pPr>
        <w:pStyle w:val="Style30"/>
        <w:keepNext w:val="0"/>
        <w:keepLines w:val="0"/>
        <w:widowControl w:val="0"/>
        <w:numPr>
          <w:ilvl w:val="0"/>
          <w:numId w:val="11"/>
        </w:numPr>
        <w:shd w:val="clear" w:color="auto" w:fill="auto"/>
        <w:tabs>
          <w:tab w:pos="604"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Z pewnością Zofia Szymanowska, przyrodnia siostra Celiny Mickie- kiczowej, z którą poznał się poeta we Włoszech, a później, 8 maja 1861 r. wziął z nią ślub we Florencji.</w:t>
      </w:r>
    </w:p>
    <w:p>
      <w:pPr>
        <w:pStyle w:val="Style30"/>
        <w:keepNext w:val="0"/>
        <w:keepLines w:val="0"/>
        <w:widowControl w:val="0"/>
        <w:numPr>
          <w:ilvl w:val="0"/>
          <w:numId w:val="11"/>
        </w:numPr>
        <w:shd w:val="clear" w:color="auto" w:fill="auto"/>
        <w:tabs>
          <w:tab w:pos="665"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W nawias podwójny są ujęte wyrazy czy zdania użyte przez poetę.</w:t>
      </w:r>
    </w:p>
    <w:p>
      <w:pPr>
        <w:pStyle w:val="Style30"/>
        <w:keepNext w:val="0"/>
        <w:keepLines w:val="0"/>
        <w:widowControl w:val="0"/>
        <w:numPr>
          <w:ilvl w:val="0"/>
          <w:numId w:val="11"/>
        </w:numPr>
        <w:shd w:val="clear" w:color="auto" w:fill="auto"/>
        <w:tabs>
          <w:tab w:pos="612"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Prawdopodobnie mowa tu o Mosiewiczu, kleryku seminarium unic</w:t>
        <w:softHyphen/>
        <w:t xml:space="preserve">kiego w Chełmie. Na rozkaz rządu carskiego seminarzyści tej szkoły zostali rozesłani do różnych schizmatyckich seminariów, niektórzy zaś, jak Mosie- wicz i Malczyński, udali się do Rzymu i tu, przez pewien okres, znaleźli schronienie u Zmartwychwstańców (W. Kwiatkowski, </w:t>
      </w:r>
      <w:r>
        <w:rPr>
          <w:i/>
          <w:iCs/>
          <w:color w:val="000000"/>
          <w:spacing w:val="0"/>
          <w:w w:val="100"/>
          <w:position w:val="0"/>
          <w:shd w:val="clear" w:color="auto" w:fill="auto"/>
          <w:lang w:val="pl-PL" w:eastAsia="pl-PL" w:bidi="pl-PL"/>
        </w:rPr>
        <w:t>Historia Zgromadze</w:t>
        <w:softHyphen/>
        <w:t>nia Z. P.,</w:t>
      </w:r>
      <w:r>
        <w:rPr>
          <w:color w:val="000000"/>
          <w:spacing w:val="0"/>
          <w:w w:val="100"/>
          <w:position w:val="0"/>
          <w:shd w:val="clear" w:color="auto" w:fill="auto"/>
          <w:lang w:val="pl-PL" w:eastAsia="pl-PL" w:bidi="pl-PL"/>
        </w:rPr>
        <w:t xml:space="preserve"> Albano 1942, s. 216-217 ).</w:t>
      </w:r>
    </w:p>
    <w:p>
      <w:pPr>
        <w:pStyle w:val="Style30"/>
        <w:keepNext w:val="0"/>
        <w:keepLines w:val="0"/>
        <w:widowControl w:val="0"/>
        <w:numPr>
          <w:ilvl w:val="0"/>
          <w:numId w:val="11"/>
        </w:numPr>
        <w:shd w:val="clear" w:color="auto" w:fill="auto"/>
        <w:tabs>
          <w:tab w:pos="604"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 xml:space="preserve">Józef Maliński, malarz, jeden z pierwszych uczniów Bogdana Jań- skiego zamieszkały w jego „Domku” w 1836 r. przy ul. </w:t>
      </w:r>
      <w:r>
        <w:rPr>
          <w:color w:val="000000"/>
          <w:spacing w:val="0"/>
          <w:w w:val="100"/>
          <w:position w:val="0"/>
          <w:shd w:val="clear" w:color="auto" w:fill="auto"/>
          <w:lang w:val="fr-FR" w:eastAsia="fr-FR" w:bidi="fr-FR"/>
        </w:rPr>
        <w:t xml:space="preserve">Notre Dame de Champs, 11. </w:t>
      </w:r>
      <w:r>
        <w:rPr>
          <w:color w:val="000000"/>
          <w:spacing w:val="0"/>
          <w:w w:val="100"/>
          <w:position w:val="0"/>
          <w:shd w:val="clear" w:color="auto" w:fill="auto"/>
          <w:lang w:val="pl-PL" w:eastAsia="pl-PL" w:bidi="pl-PL"/>
        </w:rPr>
        <w:t>Przebywał potem w Rzymie, lecz nigdy do Zmartwychwstań</w:t>
        <w:softHyphen/>
        <w:t>ców nie wstąpił.</w:t>
      </w:r>
    </w:p>
    <w:p>
      <w:pPr>
        <w:pStyle w:val="Style30"/>
        <w:keepNext w:val="0"/>
        <w:keepLines w:val="0"/>
        <w:widowControl w:val="0"/>
        <w:numPr>
          <w:ilvl w:val="0"/>
          <w:numId w:val="11"/>
        </w:numPr>
        <w:shd w:val="clear" w:color="auto" w:fill="auto"/>
        <w:tabs>
          <w:tab w:pos="604" w:val="left"/>
        </w:tabs>
        <w:bidi w:val="0"/>
        <w:spacing w:before="0" w:after="60"/>
        <w:ind w:left="0" w:right="0" w:firstLine="320"/>
        <w:jc w:val="both"/>
      </w:pPr>
      <w:r>
        <w:rPr>
          <w:color w:val="000000"/>
          <w:spacing w:val="0"/>
          <w:w w:val="100"/>
          <w:position w:val="0"/>
          <w:shd w:val="clear" w:color="auto" w:fill="auto"/>
          <w:lang w:val="pl-PL" w:eastAsia="pl-PL" w:bidi="pl-PL"/>
        </w:rPr>
        <w:t>Oskar Sosnowski, rzeźbiarz i malarz, studiował w Berlinie. Od 1845 r. zamieszkał na stałe w Rzymie.</w:t>
      </w:r>
    </w:p>
    <w:p>
      <w:pPr>
        <w:pStyle w:val="Style30"/>
        <w:keepNext w:val="0"/>
        <w:keepLines w:val="0"/>
        <w:widowControl w:val="0"/>
        <w:numPr>
          <w:ilvl w:val="0"/>
          <w:numId w:val="11"/>
        </w:numPr>
        <w:shd w:val="clear" w:color="auto" w:fill="auto"/>
        <w:tabs>
          <w:tab w:pos="604"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Andrzej Mniszech, malarz, sprzedał swe dobra w Wiśniowcu i osiadł w Paryżu. Posiadał dużą kolekcję obrazów szkoły francuskiej i holender</w:t>
        <w:softHyphen/>
        <w:t>skiej.</w:t>
      </w:r>
    </w:p>
    <w:p>
      <w:pPr>
        <w:pStyle w:val="Style30"/>
        <w:keepNext w:val="0"/>
        <w:keepLines w:val="0"/>
        <w:widowControl w:val="0"/>
        <w:numPr>
          <w:ilvl w:val="0"/>
          <w:numId w:val="11"/>
        </w:numPr>
        <w:shd w:val="clear" w:color="auto" w:fill="auto"/>
        <w:tabs>
          <w:tab w:pos="608" w:val="left"/>
        </w:tabs>
        <w:bidi w:val="0"/>
        <w:spacing w:before="0" w:after="60" w:line="221" w:lineRule="auto"/>
        <w:ind w:left="0" w:right="0" w:firstLine="320"/>
        <w:jc w:val="both"/>
      </w:pPr>
      <w:r>
        <w:rPr>
          <w:color w:val="000000"/>
          <w:spacing w:val="0"/>
          <w:w w:val="100"/>
          <w:position w:val="0"/>
          <w:shd w:val="clear" w:color="auto" w:fill="auto"/>
          <w:lang w:val="pl-PL" w:eastAsia="pl-PL" w:bidi="pl-PL"/>
        </w:rPr>
        <w:t>Być może, iż Lenartowicz nie podał dokładnie nazwiska, bo nie figuruje ono w żadnej encyklopedii ani w syntezach historii czy literatury ubiegłego wieku.</w:t>
      </w:r>
    </w:p>
    <w:p>
      <w:pPr>
        <w:pStyle w:val="Style30"/>
        <w:keepNext w:val="0"/>
        <w:keepLines w:val="0"/>
        <w:widowControl w:val="0"/>
        <w:numPr>
          <w:ilvl w:val="0"/>
          <w:numId w:val="11"/>
        </w:numPr>
        <w:shd w:val="clear" w:color="auto" w:fill="auto"/>
        <w:tabs>
          <w:tab w:pos="665" w:val="left"/>
        </w:tabs>
        <w:bidi w:val="0"/>
        <w:spacing w:before="0" w:after="60" w:line="223" w:lineRule="auto"/>
        <w:ind w:left="0" w:right="0" w:firstLine="320"/>
        <w:jc w:val="both"/>
      </w:pPr>
      <w:r>
        <w:rPr>
          <w:color w:val="000000"/>
          <w:spacing w:val="0"/>
          <w:w w:val="100"/>
          <w:position w:val="0"/>
          <w:shd w:val="clear" w:color="auto" w:fill="auto"/>
          <w:lang w:val="pl-PL" w:eastAsia="pl-PL" w:bidi="pl-PL"/>
        </w:rPr>
        <w:t>Bliżej nieznany.</w:t>
      </w:r>
    </w:p>
    <w:p>
      <w:pPr>
        <w:pStyle w:val="Style30"/>
        <w:keepNext w:val="0"/>
        <w:keepLines w:val="0"/>
        <w:widowControl w:val="0"/>
        <w:numPr>
          <w:ilvl w:val="0"/>
          <w:numId w:val="11"/>
        </w:numPr>
        <w:shd w:val="clear" w:color="auto" w:fill="auto"/>
        <w:tabs>
          <w:tab w:pos="604" w:val="left"/>
        </w:tabs>
        <w:bidi w:val="0"/>
        <w:spacing w:before="0" w:after="40"/>
        <w:ind w:left="0" w:right="0" w:firstLine="320"/>
        <w:jc w:val="both"/>
        <w:sectPr>
          <w:headerReference w:type="default" r:id="rId116"/>
          <w:footerReference w:type="default" r:id="rId117"/>
          <w:headerReference w:type="even" r:id="rId118"/>
          <w:footerReference w:type="even" r:id="rId119"/>
          <w:footnotePr>
            <w:pos w:val="pageBottom"/>
            <w:numFmt w:val="decimal"/>
            <w:numRestart w:val="continuous"/>
            <w15:footnoteColumns w:val="1"/>
          </w:footnotePr>
          <w:pgSz w:w="7024" w:h="11334"/>
          <w:pgMar w:top="925" w:left="501" w:right="493" w:bottom="646" w:header="0" w:footer="3" w:gutter="0"/>
          <w:cols w:space="720"/>
          <w:noEndnote/>
          <w:rtlGutter w:val="0"/>
          <w:docGrid w:linePitch="360"/>
        </w:sectPr>
      </w:pPr>
      <w:r>
        <w:rPr>
          <w:color w:val="000000"/>
          <w:spacing w:val="0"/>
          <w:w w:val="100"/>
          <w:position w:val="0"/>
          <w:shd w:val="clear" w:color="auto" w:fill="auto"/>
          <w:lang w:val="pl-PL" w:eastAsia="pl-PL" w:bidi="pl-PL"/>
        </w:rPr>
        <w:t>Stefan Pawlicki (1839 — 1916), wychowanek Uniwersytetu Wro</w:t>
        <w:softHyphen/>
        <w:t>cławskiego, następnie docent filozofii w Szkole Głównej w Warszawie, wstą</w:t>
        <w:softHyphen/>
      </w:r>
    </w:p>
    <w:p>
      <w:pPr>
        <w:pStyle w:val="Style30"/>
        <w:keepNext w:val="0"/>
        <w:keepLines w:val="0"/>
        <w:widowControl w:val="0"/>
        <w:shd w:val="clear" w:color="auto" w:fill="auto"/>
        <w:tabs>
          <w:tab w:pos="604" w:val="left"/>
        </w:tabs>
        <w:bidi w:val="0"/>
        <w:spacing w:before="0" w:after="40"/>
        <w:ind w:left="0" w:right="0" w:firstLine="0"/>
        <w:jc w:val="both"/>
      </w:pPr>
      <w:r>
        <w:rPr>
          <w:color w:val="000000"/>
          <w:spacing w:val="0"/>
          <w:w w:val="100"/>
          <w:position w:val="0"/>
          <w:shd w:val="clear" w:color="auto" w:fill="auto"/>
          <w:lang w:val="pl-PL" w:eastAsia="pl-PL" w:bidi="pl-PL"/>
        </w:rPr>
        <w:t>pił, w 1869 r., do Zmartwychwstańców. Od 1881 r. był profesorem filozofii Uniwersytetu Jagiellońskiego.</w:t>
      </w:r>
    </w:p>
    <w:p>
      <w:pPr>
        <w:pStyle w:val="Style30"/>
        <w:keepNext w:val="0"/>
        <w:keepLines w:val="0"/>
        <w:widowControl w:val="0"/>
        <w:numPr>
          <w:ilvl w:val="0"/>
          <w:numId w:val="11"/>
        </w:numPr>
        <w:shd w:val="clear" w:color="auto" w:fill="auto"/>
        <w:tabs>
          <w:tab w:pos="631" w:val="left"/>
        </w:tabs>
        <w:bidi w:val="0"/>
        <w:spacing w:before="0" w:after="40" w:line="223" w:lineRule="auto"/>
        <w:ind w:left="0" w:right="0" w:firstLine="300"/>
        <w:jc w:val="both"/>
      </w:pPr>
      <w:r>
        <w:rPr>
          <w:color w:val="000000"/>
          <w:spacing w:val="0"/>
          <w:w w:val="100"/>
          <w:position w:val="0"/>
          <w:shd w:val="clear" w:color="auto" w:fill="auto"/>
          <w:lang w:val="pl-PL" w:eastAsia="pl-PL" w:bidi="pl-PL"/>
        </w:rPr>
        <w:t>Bliżej nieznany.</w:t>
      </w:r>
    </w:p>
    <w:p>
      <w:pPr>
        <w:pStyle w:val="Style30"/>
        <w:keepNext w:val="0"/>
        <w:keepLines w:val="0"/>
        <w:widowControl w:val="0"/>
        <w:numPr>
          <w:ilvl w:val="0"/>
          <w:numId w:val="11"/>
        </w:numPr>
        <w:shd w:val="clear" w:color="auto" w:fill="auto"/>
        <w:tabs>
          <w:tab w:pos="604" w:val="left"/>
        </w:tabs>
        <w:bidi w:val="0"/>
        <w:spacing w:before="0" w:after="0" w:line="223" w:lineRule="auto"/>
        <w:ind w:left="0" w:right="0" w:firstLine="300"/>
        <w:jc w:val="both"/>
      </w:pPr>
      <w:r>
        <w:rPr>
          <w:color w:val="000000"/>
          <w:spacing w:val="0"/>
          <w:w w:val="100"/>
          <w:position w:val="0"/>
          <w:shd w:val="clear" w:color="auto" w:fill="auto"/>
          <w:lang w:val="pl-PL" w:eastAsia="pl-PL" w:bidi="pl-PL"/>
        </w:rPr>
        <w:t>Jan Gajewski (1827 — 1858), uczestnik tajnych związków w War</w:t>
        <w:softHyphen/>
        <w:t>szawie, potem członek Komitetu Młodej Emigracji, inżynier, zginął tra</w:t>
        <w:softHyphen/>
        <w:t xml:space="preserve">gicznie od wybuchu lokomotywy. </w:t>
      </w:r>
      <w:r>
        <w:rPr>
          <w:color w:val="000000"/>
          <w:spacing w:val="0"/>
          <w:w w:val="100"/>
          <w:position w:val="0"/>
          <w:shd w:val="clear" w:color="auto" w:fill="auto"/>
          <w:lang w:val="fr-FR" w:eastAsia="fr-FR" w:bidi="fr-FR"/>
        </w:rPr>
        <w:t>«</w:t>
      </w:r>
    </w:p>
    <w:p>
      <w:pPr>
        <w:pStyle w:val="Style30"/>
        <w:keepNext w:val="0"/>
        <w:keepLines w:val="0"/>
        <w:widowControl w:val="0"/>
        <w:numPr>
          <w:ilvl w:val="0"/>
          <w:numId w:val="11"/>
        </w:numPr>
        <w:shd w:val="clear" w:color="auto" w:fill="auto"/>
        <w:tabs>
          <w:tab w:pos="645" w:val="left"/>
        </w:tabs>
        <w:bidi w:val="0"/>
        <w:spacing w:before="0" w:after="40" w:line="223" w:lineRule="auto"/>
        <w:ind w:left="0" w:right="0" w:firstLine="300"/>
        <w:jc w:val="both"/>
      </w:pPr>
      <w:r>
        <w:rPr>
          <w:color w:val="000000"/>
          <w:spacing w:val="0"/>
          <w:w w:val="100"/>
          <w:position w:val="0"/>
          <w:shd w:val="clear" w:color="auto" w:fill="auto"/>
          <w:lang w:val="pl-PL" w:eastAsia="pl-PL" w:bidi="pl-PL"/>
        </w:rPr>
        <w:t>Szymona Żórawskiego wspomina L. Gadon (op. cit. s. 133).</w:t>
      </w:r>
    </w:p>
    <w:p>
      <w:pPr>
        <w:pStyle w:val="Style30"/>
        <w:keepNext w:val="0"/>
        <w:keepLines w:val="0"/>
        <w:widowControl w:val="0"/>
        <w:numPr>
          <w:ilvl w:val="0"/>
          <w:numId w:val="11"/>
        </w:numPr>
        <w:shd w:val="clear" w:color="auto" w:fill="auto"/>
        <w:tabs>
          <w:tab w:pos="608" w:val="left"/>
        </w:tabs>
        <w:bidi w:val="0"/>
        <w:spacing w:before="0" w:after="40" w:line="223" w:lineRule="auto"/>
        <w:ind w:left="0" w:right="0" w:firstLine="300"/>
        <w:jc w:val="both"/>
      </w:pPr>
      <w:r>
        <w:rPr>
          <w:color w:val="000000"/>
          <w:spacing w:val="0"/>
          <w:w w:val="100"/>
          <w:position w:val="0"/>
          <w:shd w:val="clear" w:color="auto" w:fill="auto"/>
          <w:lang w:val="pl-PL" w:eastAsia="pl-PL" w:bidi="pl-PL"/>
        </w:rPr>
        <w:t>Leon Kapliński (1826 — 1873), poeta, pisarz i mai. Studiował początkowo prawo w Warszawie, potem filozofię we Wrocławiu. W 1848 r. był więziony w Berlinie, a po uwolnieniu osiadł w Paryżu.</w:t>
      </w:r>
    </w:p>
    <w:p>
      <w:pPr>
        <w:pStyle w:val="Style30"/>
        <w:keepNext w:val="0"/>
        <w:keepLines w:val="0"/>
        <w:widowControl w:val="0"/>
        <w:numPr>
          <w:ilvl w:val="0"/>
          <w:numId w:val="11"/>
        </w:numPr>
        <w:shd w:val="clear" w:color="auto" w:fill="auto"/>
        <w:tabs>
          <w:tab w:pos="612" w:val="left"/>
        </w:tabs>
        <w:bidi w:val="0"/>
        <w:spacing w:before="0" w:after="40" w:line="223" w:lineRule="auto"/>
        <w:ind w:left="0" w:right="0" w:firstLine="300"/>
        <w:jc w:val="both"/>
      </w:pPr>
      <w:r>
        <w:rPr>
          <w:color w:val="000000"/>
          <w:spacing w:val="0"/>
          <w:w w:val="100"/>
          <w:position w:val="0"/>
          <w:shd w:val="clear" w:color="auto" w:fill="auto"/>
          <w:lang w:val="pl-PL" w:eastAsia="pl-PL" w:bidi="pl-PL"/>
        </w:rPr>
        <w:t>Zarówno uprzednio wymienieni jak i Panusiewicz, Zaborski oraz Ka</w:t>
        <w:softHyphen/>
        <w:t xml:space="preserve">bat byli, z pewnością, przyjaciółmi Lenartowicza w Warszawie, a później na emigracji. Jeden z tych ostatnich — Władysław Zaborski, dał się poznać jako inżynier. W późniejszym życiu wstąpił do Jezuitów i redagował </w:t>
      </w:r>
      <w:r>
        <w:rPr>
          <w:i/>
          <w:iCs/>
          <w:color w:val="000000"/>
          <w:spacing w:val="0"/>
          <w:w w:val="100"/>
          <w:position w:val="0"/>
          <w:shd w:val="clear" w:color="auto" w:fill="auto"/>
          <w:lang w:val="pl-PL" w:eastAsia="pl-PL" w:bidi="pl-PL"/>
        </w:rPr>
        <w:t>Misje Katolickie.</w:t>
      </w:r>
    </w:p>
    <w:p>
      <w:pPr>
        <w:pStyle w:val="Style30"/>
        <w:keepNext w:val="0"/>
        <w:keepLines w:val="0"/>
        <w:widowControl w:val="0"/>
        <w:numPr>
          <w:ilvl w:val="0"/>
          <w:numId w:val="11"/>
        </w:numPr>
        <w:shd w:val="clear" w:color="auto" w:fill="auto"/>
        <w:tabs>
          <w:tab w:pos="604" w:val="left"/>
        </w:tabs>
        <w:bidi w:val="0"/>
        <w:spacing w:before="0" w:after="40"/>
        <w:ind w:left="0" w:right="0" w:firstLine="300"/>
        <w:jc w:val="both"/>
      </w:pPr>
      <w:r>
        <w:rPr>
          <w:color w:val="000000"/>
          <w:spacing w:val="0"/>
          <w:w w:val="100"/>
          <w:position w:val="0"/>
          <w:shd w:val="clear" w:color="auto" w:fill="auto"/>
          <w:lang w:val="pl-PL" w:eastAsia="pl-PL" w:bidi="pl-PL"/>
        </w:rPr>
        <w:t>Walerian Kalinka (1826 — 1887) wstąpił do Zmartwychwstańców w 1868 r., w Rzymie. Zwiedziwszy dom misyjny w Adrianopolu wrócił do kraju, gdzie obok obowiązków zakonnych poświęcił się studium nad dzie</w:t>
        <w:softHyphen/>
        <w:t>jami Polski.</w:t>
      </w:r>
    </w:p>
    <w:p>
      <w:pPr>
        <w:pStyle w:val="Style30"/>
        <w:keepNext w:val="0"/>
        <w:keepLines w:val="0"/>
        <w:widowControl w:val="0"/>
        <w:numPr>
          <w:ilvl w:val="0"/>
          <w:numId w:val="11"/>
        </w:numPr>
        <w:shd w:val="clear" w:color="auto" w:fill="auto"/>
        <w:tabs>
          <w:tab w:pos="608" w:val="left"/>
        </w:tabs>
        <w:bidi w:val="0"/>
        <w:spacing w:before="0" w:after="40" w:line="223" w:lineRule="auto"/>
        <w:ind w:left="0" w:right="0" w:firstLine="300"/>
        <w:jc w:val="both"/>
      </w:pPr>
      <w:r>
        <w:rPr>
          <w:color w:val="000000"/>
          <w:spacing w:val="0"/>
          <w:w w:val="100"/>
          <w:position w:val="0"/>
          <w:shd w:val="clear" w:color="auto" w:fill="auto"/>
          <w:lang w:val="pl-PL" w:eastAsia="pl-PL" w:bidi="pl-PL"/>
        </w:rPr>
        <w:t xml:space="preserve">Wymienia ją I. Matuszewski w swoim studium, op. cit. podobnie jak i </w:t>
      </w:r>
      <w:r>
        <w:rPr>
          <w:i/>
          <w:iCs/>
          <w:color w:val="000000"/>
          <w:spacing w:val="0"/>
          <w:w w:val="100"/>
          <w:position w:val="0"/>
          <w:shd w:val="clear" w:color="auto" w:fill="auto"/>
          <w:lang w:val="pl-PL" w:eastAsia="pl-PL" w:bidi="pl-PL"/>
        </w:rPr>
        <w:t>Kielich,</w:t>
      </w:r>
      <w:r>
        <w:rPr>
          <w:color w:val="000000"/>
          <w:spacing w:val="0"/>
          <w:w w:val="100"/>
          <w:position w:val="0"/>
          <w:shd w:val="clear" w:color="auto" w:fill="auto"/>
          <w:lang w:val="pl-PL" w:eastAsia="pl-PL" w:bidi="pl-PL"/>
        </w:rPr>
        <w:t xml:space="preserve"> o którym będzie mowa w następnych listach. Nie wspomina natomiast powyższej rzeźby przedstawiającej Chrystusa Zmartwychwstałego.</w:t>
      </w:r>
    </w:p>
    <w:p>
      <w:pPr>
        <w:pStyle w:val="Style30"/>
        <w:keepNext w:val="0"/>
        <w:keepLines w:val="0"/>
        <w:widowControl w:val="0"/>
        <w:shd w:val="clear" w:color="auto" w:fill="auto"/>
        <w:bidi w:val="0"/>
        <w:spacing w:before="0" w:after="40" w:line="223" w:lineRule="auto"/>
        <w:ind w:left="0" w:right="0" w:firstLine="300"/>
        <w:jc w:val="both"/>
      </w:pPr>
      <w:r>
        <w:rPr>
          <w:color w:val="000000"/>
          <w:spacing w:val="0"/>
          <w:w w:val="100"/>
          <w:position w:val="0"/>
          <w:shd w:val="clear" w:color="auto" w:fill="auto"/>
          <w:lang w:val="pl-PL" w:eastAsia="pl-PL" w:bidi="pl-PL"/>
        </w:rPr>
        <w:t>54. Bliżej nieznany.</w:t>
      </w:r>
    </w:p>
    <w:p>
      <w:pPr>
        <w:pStyle w:val="Style30"/>
        <w:keepNext w:val="0"/>
        <w:keepLines w:val="0"/>
        <w:widowControl w:val="0"/>
        <w:numPr>
          <w:ilvl w:val="0"/>
          <w:numId w:val="13"/>
        </w:numPr>
        <w:shd w:val="clear" w:color="auto" w:fill="auto"/>
        <w:tabs>
          <w:tab w:pos="597" w:val="left"/>
        </w:tabs>
        <w:bidi w:val="0"/>
        <w:spacing w:before="0" w:after="40"/>
        <w:ind w:left="0" w:right="0" w:firstLine="300"/>
        <w:jc w:val="both"/>
      </w:pPr>
      <w:r>
        <w:rPr>
          <w:color w:val="000000"/>
          <w:spacing w:val="0"/>
          <w:w w:val="100"/>
          <w:position w:val="0"/>
          <w:shd w:val="clear" w:color="auto" w:fill="auto"/>
          <w:lang w:val="pl-PL" w:eastAsia="pl-PL" w:bidi="pl-PL"/>
        </w:rPr>
        <w:t xml:space="preserve">Walentego Sewruka wspomina L. Gadon </w:t>
      </w:r>
      <w:r>
        <w:rPr>
          <w:i/>
          <w:iCs/>
          <w:color w:val="000000"/>
          <w:spacing w:val="0"/>
          <w:w w:val="100"/>
          <w:position w:val="0"/>
          <w:shd w:val="clear" w:color="auto" w:fill="auto"/>
          <w:lang w:val="pl-PL" w:eastAsia="pl-PL" w:bidi="pl-PL"/>
        </w:rPr>
        <w:t>(Emigracja polska,</w:t>
      </w:r>
      <w:r>
        <w:rPr>
          <w:color w:val="000000"/>
          <w:spacing w:val="0"/>
          <w:w w:val="100"/>
          <w:position w:val="0"/>
          <w:shd w:val="clear" w:color="auto" w:fill="auto"/>
          <w:lang w:val="pl-PL" w:eastAsia="pl-PL" w:bidi="pl-PL"/>
        </w:rPr>
        <w:t xml:space="preserve"> Kra</w:t>
        <w:softHyphen/>
        <w:t xml:space="preserve">ków 1901,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 xml:space="preserve">III, s. 722). Należał do przyjaciół „Domku” Jańskiego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Paryżu.</w:t>
      </w:r>
    </w:p>
    <w:p>
      <w:pPr>
        <w:pStyle w:val="Style30"/>
        <w:keepNext w:val="0"/>
        <w:keepLines w:val="0"/>
        <w:widowControl w:val="0"/>
        <w:numPr>
          <w:ilvl w:val="0"/>
          <w:numId w:val="13"/>
        </w:numPr>
        <w:shd w:val="clear" w:color="auto" w:fill="auto"/>
        <w:tabs>
          <w:tab w:pos="594" w:val="left"/>
        </w:tabs>
        <w:bidi w:val="0"/>
        <w:spacing w:before="0" w:after="40" w:line="223" w:lineRule="auto"/>
        <w:ind w:left="0" w:right="0" w:firstLine="300"/>
        <w:jc w:val="both"/>
      </w:pPr>
      <w:r>
        <w:rPr>
          <w:color w:val="000000"/>
          <w:spacing w:val="0"/>
          <w:w w:val="100"/>
          <w:position w:val="0"/>
          <w:shd w:val="clear" w:color="auto" w:fill="auto"/>
          <w:lang w:val="pl-PL" w:eastAsia="pl-PL" w:bidi="pl-PL"/>
        </w:rPr>
        <w:t xml:space="preserve">Champagny </w:t>
      </w:r>
      <w:r>
        <w:rPr>
          <w:color w:val="000000"/>
          <w:spacing w:val="0"/>
          <w:w w:val="100"/>
          <w:position w:val="0"/>
          <w:shd w:val="clear" w:color="auto" w:fill="auto"/>
          <w:lang w:val="fr-FR" w:eastAsia="fr-FR" w:bidi="fr-FR"/>
        </w:rPr>
        <w:t xml:space="preserve">Giambattista Nompère </w:t>
      </w:r>
      <w:r>
        <w:rPr>
          <w:color w:val="000000"/>
          <w:spacing w:val="0"/>
          <w:w w:val="100"/>
          <w:position w:val="0"/>
          <w:shd w:val="clear" w:color="auto" w:fill="auto"/>
          <w:lang w:val="pl-PL" w:eastAsia="pl-PL" w:bidi="pl-PL"/>
        </w:rPr>
        <w:t xml:space="preserve">de (1756 — 1834), Francuz, dyplomata i minister w okresie pierwszego cesarstwa, napisał dzieło </w:t>
      </w:r>
      <w:r>
        <w:rPr>
          <w:i/>
          <w:iCs/>
          <w:color w:val="000000"/>
          <w:spacing w:val="0"/>
          <w:w w:val="100"/>
          <w:position w:val="0"/>
          <w:shd w:val="clear" w:color="auto" w:fill="auto"/>
          <w:lang w:val="pl-PL" w:eastAsia="pl-PL" w:bidi="pl-PL"/>
        </w:rPr>
        <w:t>Ce</w:t>
        <w:softHyphen/>
        <w:t>zarowie.</w:t>
      </w:r>
    </w:p>
    <w:p>
      <w:pPr>
        <w:pStyle w:val="Style30"/>
        <w:keepNext w:val="0"/>
        <w:keepLines w:val="0"/>
        <w:widowControl w:val="0"/>
        <w:numPr>
          <w:ilvl w:val="0"/>
          <w:numId w:val="13"/>
        </w:numPr>
        <w:shd w:val="clear" w:color="auto" w:fill="auto"/>
        <w:tabs>
          <w:tab w:pos="597" w:val="left"/>
        </w:tabs>
        <w:bidi w:val="0"/>
        <w:spacing w:before="0" w:after="40" w:line="221" w:lineRule="auto"/>
        <w:ind w:left="0" w:right="0" w:firstLine="300"/>
        <w:jc w:val="both"/>
      </w:pPr>
      <w:r>
        <w:rPr>
          <w:color w:val="000000"/>
          <w:spacing w:val="0"/>
          <w:w w:val="100"/>
          <w:position w:val="0"/>
          <w:shd w:val="clear" w:color="auto" w:fill="auto"/>
          <w:lang w:val="pl-PL" w:eastAsia="pl-PL" w:bidi="pl-PL"/>
        </w:rPr>
        <w:t xml:space="preserve">Józef Podolski, redaktor </w:t>
      </w:r>
      <w:r>
        <w:rPr>
          <w:i/>
          <w:iCs/>
          <w:color w:val="000000"/>
          <w:spacing w:val="0"/>
          <w:w w:val="100"/>
          <w:position w:val="0"/>
          <w:shd w:val="clear" w:color="auto" w:fill="auto"/>
          <w:lang w:val="pl-PL" w:eastAsia="pl-PL" w:bidi="pl-PL"/>
        </w:rPr>
        <w:t>Przeglądu Lwowskiego</w:t>
      </w:r>
      <w:r>
        <w:rPr>
          <w:color w:val="000000"/>
          <w:spacing w:val="0"/>
          <w:w w:val="100"/>
          <w:position w:val="0"/>
          <w:shd w:val="clear" w:color="auto" w:fill="auto"/>
          <w:lang w:val="pl-PL" w:eastAsia="pl-PL" w:bidi="pl-PL"/>
        </w:rPr>
        <w:t xml:space="preserve"> i autor dzieła — </w:t>
      </w:r>
      <w:r>
        <w:rPr>
          <w:i/>
          <w:iCs/>
          <w:color w:val="000000"/>
          <w:spacing w:val="0"/>
          <w:w w:val="100"/>
          <w:position w:val="0"/>
          <w:shd w:val="clear" w:color="auto" w:fill="auto"/>
          <w:lang w:val="pl-PL" w:eastAsia="pl-PL" w:bidi="pl-PL"/>
        </w:rPr>
        <w:t>Pius IX — obrońca Polski.</w:t>
      </w:r>
    </w:p>
    <w:p>
      <w:pPr>
        <w:pStyle w:val="Style30"/>
        <w:keepNext w:val="0"/>
        <w:keepLines w:val="0"/>
        <w:widowControl w:val="0"/>
        <w:numPr>
          <w:ilvl w:val="0"/>
          <w:numId w:val="13"/>
        </w:numPr>
        <w:shd w:val="clear" w:color="auto" w:fill="auto"/>
        <w:tabs>
          <w:tab w:pos="642" w:val="left"/>
        </w:tabs>
        <w:bidi w:val="0"/>
        <w:spacing w:before="0" w:after="1020" w:line="223" w:lineRule="auto"/>
        <w:ind w:left="0" w:right="0" w:firstLine="300"/>
        <w:jc w:val="both"/>
      </w:pPr>
      <w:r>
        <w:rPr>
          <w:color w:val="000000"/>
          <w:spacing w:val="0"/>
          <w:w w:val="100"/>
          <w:position w:val="0"/>
          <w:shd w:val="clear" w:color="auto" w:fill="auto"/>
          <w:lang w:val="pl-PL" w:eastAsia="pl-PL" w:bidi="pl-PL"/>
        </w:rPr>
        <w:t>Łobżenica, powiat Wyrzysk, dziś w wojew. bydgoskim.</w:t>
      </w:r>
    </w:p>
    <w:p>
      <w:pPr>
        <w:pStyle w:val="Style42"/>
        <w:keepNext/>
        <w:keepLines/>
        <w:widowControl w:val="0"/>
        <w:shd w:val="clear" w:color="auto" w:fill="auto"/>
        <w:bidi w:val="0"/>
        <w:spacing w:before="0" w:after="480" w:line="240" w:lineRule="auto"/>
        <w:ind w:left="0" w:right="0" w:firstLine="0"/>
        <w:jc w:val="left"/>
      </w:pPr>
      <w:bookmarkStart w:id="102" w:name="bookmark102"/>
      <w:bookmarkStart w:id="103" w:name="bookmark103"/>
      <w:r>
        <w:rPr>
          <w:color w:val="000000"/>
          <w:spacing w:val="0"/>
          <w:w w:val="100"/>
          <w:position w:val="0"/>
          <w:shd w:val="clear" w:color="auto" w:fill="auto"/>
          <w:lang w:val="pl-PL" w:eastAsia="pl-PL" w:bidi="pl-PL"/>
        </w:rPr>
        <w:t>Komunikaty</w:t>
      </w:r>
      <w:bookmarkEnd w:id="102"/>
      <w:bookmarkEnd w:id="103"/>
    </w:p>
    <w:p>
      <w:pPr>
        <w:pStyle w:val="Style30"/>
        <w:keepNext w:val="0"/>
        <w:keepLines w:val="0"/>
        <w:widowControl w:val="0"/>
        <w:shd w:val="clear" w:color="auto" w:fill="auto"/>
        <w:bidi w:val="0"/>
        <w:spacing w:before="0" w:after="320" w:line="223" w:lineRule="auto"/>
        <w:ind w:left="0" w:right="0" w:firstLine="0"/>
        <w:jc w:val="center"/>
      </w:pPr>
      <w:r>
        <w:rPr>
          <w:color w:val="000000"/>
          <w:spacing w:val="0"/>
          <w:w w:val="100"/>
          <w:position w:val="0"/>
          <w:shd w:val="clear" w:color="auto" w:fill="auto"/>
          <w:lang w:val="pl-PL" w:eastAsia="pl-PL" w:bidi="pl-PL"/>
        </w:rPr>
        <w:t>NAGRODY FUNDACJI A. JURZYKOWSKIEGO</w:t>
      </w:r>
    </w:p>
    <w:p>
      <w:pPr>
        <w:pStyle w:val="Style30"/>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Fundacja Alfreda Jurzykowskiego w Nowym Jorku ustanowiła po raz drugi nagrody z zakresu sztuki i nauki, które przyzna Polski Instytut Nau</w:t>
        <w:softHyphen/>
        <w:t>kowy.</w:t>
      </w:r>
    </w:p>
    <w:p>
      <w:pPr>
        <w:pStyle w:val="Style30"/>
        <w:keepNext w:val="0"/>
        <w:keepLines w:val="0"/>
        <w:widowControl w:val="0"/>
        <w:shd w:val="clear" w:color="auto" w:fill="auto"/>
        <w:bidi w:val="0"/>
        <w:spacing w:before="0" w:after="40" w:line="223" w:lineRule="auto"/>
        <w:ind w:left="0" w:right="0" w:firstLine="300"/>
        <w:jc w:val="both"/>
      </w:pPr>
      <w:r>
        <w:rPr>
          <w:color w:val="000000"/>
          <w:spacing w:val="0"/>
          <w:w w:val="100"/>
          <w:position w:val="0"/>
          <w:shd w:val="clear" w:color="auto" w:fill="auto"/>
          <w:lang w:val="pl-PL" w:eastAsia="pl-PL" w:bidi="pl-PL"/>
        </w:rPr>
        <w:t>Nagrody przeznaczone są bądź dla Polaków bądź dla osób pochodzenia polskiego, bez względu na miejsce ich zamieszkania, a dla tłumaczy bez względu na ich narodowość.</w:t>
      </w:r>
      <w:r>
        <w:br w:type="page"/>
      </w:r>
    </w:p>
    <w:p>
      <w:pPr>
        <w:pStyle w:val="Style3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Nagrody obejmują: literaturę, teatr, plastykę, kompozycje muzyczne, humanistykę oraz nauki społeczne i ekonomiczne i przyznane zostaną za pojedyncze dzieło lub za całą twórczość w latach 1963-1965.</w:t>
      </w:r>
    </w:p>
    <w:p>
      <w:pPr>
        <w:pStyle w:val="Style3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Ogółem przyznanych będzie sześć nagród, każda w wysokości 1000 dola</w:t>
        <w:softHyphen/>
        <w:t>rów oraz dwie nagrody w wysokości 2000 dolarów każda za całość twór</w:t>
        <w:softHyphen/>
        <w:t>czości.</w:t>
      </w:r>
    </w:p>
    <w:p>
      <w:pPr>
        <w:pStyle w:val="Style30"/>
        <w:keepNext w:val="0"/>
        <w:keepLines w:val="0"/>
        <w:widowControl w:val="0"/>
        <w:shd w:val="clear" w:color="auto" w:fill="auto"/>
        <w:bidi w:val="0"/>
        <w:spacing w:before="0" w:after="0" w:line="221" w:lineRule="auto"/>
        <w:ind w:left="0" w:right="0" w:firstLine="280"/>
        <w:jc w:val="both"/>
      </w:pPr>
      <w:r>
        <w:rPr>
          <w:color w:val="000000"/>
          <w:spacing w:val="0"/>
          <w:w w:val="100"/>
          <w:position w:val="0"/>
          <w:shd w:val="clear" w:color="auto" w:fill="auto"/>
          <w:lang w:val="pl-PL" w:eastAsia="pl-PL" w:bidi="pl-PL"/>
        </w:rPr>
        <w:t>Przyznana zostanie również nagroda, w wysokości 1000 dolarów za prze</w:t>
        <w:softHyphen/>
        <w:t>kłady utworów polskich na obce języki. Nagroda ta może być podzielona na dwie po 500 dolarów każda.</w:t>
      </w:r>
    </w:p>
    <w:p>
      <w:pPr>
        <w:pStyle w:val="Style30"/>
        <w:keepNext w:val="0"/>
        <w:keepLines w:val="0"/>
        <w:widowControl w:val="0"/>
        <w:shd w:val="clear" w:color="auto" w:fill="auto"/>
        <w:bidi w:val="0"/>
        <w:spacing w:before="0" w:after="660" w:line="221" w:lineRule="auto"/>
        <w:ind w:left="0" w:right="0" w:firstLine="280"/>
        <w:jc w:val="both"/>
      </w:pPr>
      <w:r>
        <w:rPr>
          <w:color w:val="000000"/>
          <w:spacing w:val="0"/>
          <w:w w:val="100"/>
          <w:position w:val="0"/>
          <w:shd w:val="clear" w:color="auto" w:fill="auto"/>
          <w:lang w:val="pl-PL" w:eastAsia="pl-PL" w:bidi="pl-PL"/>
        </w:rPr>
        <w:t>Polski Instytut Naukowy przyzna nagrody w grudniu 1965.</w:t>
      </w:r>
    </w:p>
    <w:p>
      <w:pPr>
        <w:pStyle w:val="Style30"/>
        <w:keepNext w:val="0"/>
        <w:keepLines w:val="0"/>
        <w:widowControl w:val="0"/>
        <w:shd w:val="clear" w:color="auto" w:fill="auto"/>
        <w:bidi w:val="0"/>
        <w:spacing w:before="0" w:after="320" w:line="223" w:lineRule="auto"/>
        <w:ind w:left="1380" w:right="0" w:firstLine="0"/>
        <w:jc w:val="both"/>
      </w:pPr>
      <w:r>
        <w:rPr>
          <w:color w:val="000000"/>
          <w:spacing w:val="0"/>
          <w:w w:val="100"/>
          <w:position w:val="0"/>
          <w:shd w:val="clear" w:color="auto" w:fill="auto"/>
          <w:lang w:val="pl-PL" w:eastAsia="pl-PL" w:bidi="pl-PL"/>
        </w:rPr>
        <w:t>PRZYJAŹŃ POLSKO-SZWAJCARSKA</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W dniu 12 września 1965 roku w Solurze w Szwajcarii, odbyło się wręczenie nagrody trzem laureatom Nagrody Anny Godlewskiej.</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Na życzenie fundatora Juliana Godlewskiego w roku obecnym nagrodą wyróżniono obywateli szwajcarskich, zasłużonych dla sprawy przyjaźni pol</w:t>
        <w:softHyphen/>
        <w:t>sko-szwajcarskiej. Jest to rok w którym przypada dwudziestopięciolecie in</w:t>
        <w:softHyphen/>
        <w:t>ternowania 2 Dywizji Strzelców Pieszych w Szwajcarii.</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Komitet nagrody w składzie: Ojciec Rektor I. M. Bocheński O. P., Ksiądz </w:t>
      </w:r>
      <w:r>
        <w:rPr>
          <w:color w:val="000000"/>
          <w:spacing w:val="0"/>
          <w:w w:val="100"/>
          <w:position w:val="0"/>
          <w:shd w:val="clear" w:color="auto" w:fill="auto"/>
          <w:lang w:val="fr-FR" w:eastAsia="fr-FR" w:bidi="fr-FR"/>
        </w:rPr>
        <w:t xml:space="preserve">E. </w:t>
      </w:r>
      <w:r>
        <w:rPr>
          <w:color w:val="000000"/>
          <w:spacing w:val="0"/>
          <w:w w:val="100"/>
          <w:position w:val="0"/>
          <w:shd w:val="clear" w:color="auto" w:fill="auto"/>
          <w:lang w:val="pl-PL" w:eastAsia="pl-PL" w:bidi="pl-PL"/>
        </w:rPr>
        <w:t xml:space="preserve">J. Frania, pułk. Stanisław Karolus, Marian Respond, Halszka </w:t>
      </w:r>
      <w:r>
        <w:rPr>
          <w:color w:val="000000"/>
          <w:spacing w:val="0"/>
          <w:w w:val="100"/>
          <w:position w:val="0"/>
          <w:shd w:val="clear" w:color="auto" w:fill="auto"/>
          <w:lang w:val="fr-FR" w:eastAsia="fr-FR" w:bidi="fr-FR"/>
        </w:rPr>
        <w:t xml:space="preserve">Vincenz-Poniatowska </w:t>
      </w:r>
      <w:r>
        <w:rPr>
          <w:color w:val="000000"/>
          <w:spacing w:val="0"/>
          <w:w w:val="100"/>
          <w:position w:val="0"/>
          <w:shd w:val="clear" w:color="auto" w:fill="auto"/>
          <w:lang w:val="pl-PL" w:eastAsia="pl-PL" w:bidi="pl-PL"/>
        </w:rPr>
        <w:t xml:space="preserve">i Kazimierz </w:t>
      </w:r>
      <w:r>
        <w:rPr>
          <w:color w:val="000000"/>
          <w:spacing w:val="0"/>
          <w:w w:val="100"/>
          <w:position w:val="0"/>
          <w:shd w:val="clear" w:color="auto" w:fill="auto"/>
          <w:lang w:val="fr-FR" w:eastAsia="fr-FR" w:bidi="fr-FR"/>
        </w:rPr>
        <w:t xml:space="preserve">F. Vincenz </w:t>
      </w:r>
      <w:r>
        <w:rPr>
          <w:color w:val="000000"/>
          <w:spacing w:val="0"/>
          <w:w w:val="100"/>
          <w:position w:val="0"/>
          <w:shd w:val="clear" w:color="auto" w:fill="auto"/>
          <w:lang w:val="pl-PL" w:eastAsia="pl-PL" w:bidi="pl-PL"/>
        </w:rPr>
        <w:t xml:space="preserve">(przewodniczący), postanowił sumę 9000 franków szw. rozdzielić na 3 równorzędne nagrody. Nagrodzeni zostali: </w:t>
      </w:r>
      <w:r>
        <w:rPr>
          <w:color w:val="000000"/>
          <w:spacing w:val="0"/>
          <w:w w:val="100"/>
          <w:position w:val="0"/>
          <w:shd w:val="clear" w:color="auto" w:fill="auto"/>
          <w:lang w:val="fr-FR" w:eastAsia="fr-FR" w:bidi="fr-FR"/>
        </w:rPr>
        <w:t xml:space="preserve">p. Marguerite </w:t>
      </w:r>
      <w:r>
        <w:rPr>
          <w:color w:val="000000"/>
          <w:spacing w:val="0"/>
          <w:w w:val="100"/>
          <w:position w:val="0"/>
          <w:shd w:val="clear" w:color="auto" w:fill="auto"/>
          <w:lang w:val="pl-PL" w:eastAsia="pl-PL" w:bidi="pl-PL"/>
        </w:rPr>
        <w:t>Emery, prof. Wilhelm Oswald i p. Adele Tatarinoff- Eggenschwiler.</w:t>
      </w:r>
    </w:p>
    <w:p>
      <w:pPr>
        <w:pStyle w:val="Style30"/>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Równocześnie z wręczeniem nagród laureaci otrzymali od Juliana God</w:t>
        <w:softHyphen/>
        <w:t>lewskiego pamiątkowe srebrne tace i iluminowane dyplomy, a od Kier</w:t>
        <w:softHyphen/>
        <w:t>maszu Książki Polskiej w Szwajcarii wspaniale oprawne tomy przekładów z literatury polskiej na język francuski i niemiecki.</w:t>
      </w:r>
    </w:p>
    <w:p>
      <w:pPr>
        <w:pStyle w:val="Style30"/>
        <w:keepNext w:val="0"/>
        <w:keepLines w:val="0"/>
        <w:widowControl w:val="0"/>
        <w:shd w:val="clear" w:color="auto" w:fill="auto"/>
        <w:bidi w:val="0"/>
        <w:spacing w:before="0" w:after="320" w:line="223" w:lineRule="auto"/>
        <w:ind w:left="0" w:right="0" w:firstLine="260"/>
        <w:jc w:val="both"/>
        <w:sectPr>
          <w:headerReference w:type="default" r:id="rId120"/>
          <w:footerReference w:type="default" r:id="rId121"/>
          <w:headerReference w:type="even" r:id="rId122"/>
          <w:footerReference w:type="even" r:id="rId123"/>
          <w:headerReference w:type="first" r:id="rId124"/>
          <w:footerReference w:type="first" r:id="rId125"/>
          <w:footnotePr>
            <w:pos w:val="pageBottom"/>
            <w:numFmt w:val="decimal"/>
            <w:numRestart w:val="continuous"/>
            <w15:footnoteColumns w:val="1"/>
          </w:footnotePr>
          <w:pgSz w:w="7024" w:h="11334"/>
          <w:pgMar w:top="925" w:left="501" w:right="493" w:bottom="646" w:header="0" w:footer="3" w:gutter="0"/>
          <w:cols w:space="720"/>
          <w:noEndnote/>
          <w:titlePg/>
          <w:rtlGutter w:val="0"/>
          <w:docGrid w:linePitch="360"/>
        </w:sectPr>
      </w:pPr>
      <w:r>
        <w:rPr>
          <w:color w:val="000000"/>
          <w:spacing w:val="0"/>
          <w:w w:val="100"/>
          <w:position w:val="0"/>
          <w:shd w:val="clear" w:color="auto" w:fill="auto"/>
          <w:lang w:val="pl-PL" w:eastAsia="pl-PL" w:bidi="pl-PL"/>
        </w:rPr>
        <w:t>Uroczystość nagrana została przez radio i telewizję szwajcarską.</w:t>
      </w:r>
    </w:p>
    <w:p>
      <w:pPr>
        <w:widowControl w:val="0"/>
        <w:spacing w:line="240" w:lineRule="exact"/>
        <w:rPr>
          <w:sz w:val="19"/>
          <w:szCs w:val="19"/>
        </w:rPr>
      </w:pPr>
    </w:p>
    <w:p>
      <w:pPr>
        <w:widowControl w:val="0"/>
        <w:spacing w:before="31" w:after="31" w:line="240" w:lineRule="exact"/>
        <w:rPr>
          <w:sz w:val="19"/>
          <w:szCs w:val="19"/>
        </w:rPr>
      </w:pPr>
    </w:p>
    <w:p>
      <w:pPr>
        <w:widowControl w:val="0"/>
        <w:spacing w:line="1" w:lineRule="exact"/>
        <w:sectPr>
          <w:headerReference w:type="default" r:id="rId126"/>
          <w:footerReference w:type="default" r:id="rId127"/>
          <w:headerReference w:type="even" r:id="rId128"/>
          <w:footerReference w:type="even" r:id="rId129"/>
          <w:footnotePr>
            <w:pos w:val="pageBottom"/>
            <w:numFmt w:val="decimal"/>
            <w:numRestart w:val="continuous"/>
            <w15:footnoteColumns w:val="1"/>
          </w:footnotePr>
          <w:pgSz w:w="7024" w:h="11334"/>
          <w:pgMar w:top="951" w:left="556" w:right="564" w:bottom="688" w:header="0" w:footer="3" w:gutter="0"/>
          <w:pgNumType w:start="1297"/>
          <w:cols w:space="720"/>
          <w:noEndnote/>
          <w:rtlGutter w:val="0"/>
          <w:docGrid w:linePitch="360"/>
        </w:sectPr>
      </w:pPr>
    </w:p>
    <w:p>
      <w:pPr>
        <w:widowControl w:val="0"/>
        <w:spacing w:line="1" w:lineRule="exact"/>
      </w:pPr>
      <w:r>
        <mc:AlternateContent>
          <mc:Choice Requires="wps">
            <w:drawing>
              <wp:anchor distT="0" distB="635000" distL="114300" distR="114300" simplePos="0" relativeHeight="125829385" behindDoc="0" locked="0" layoutInCell="1" allowOverlap="1">
                <wp:simplePos x="0" y="0"/>
                <wp:positionH relativeFrom="page">
                  <wp:posOffset>2912110</wp:posOffset>
                </wp:positionH>
                <wp:positionV relativeFrom="paragraph">
                  <wp:posOffset>12700</wp:posOffset>
                </wp:positionV>
                <wp:extent cx="1179830" cy="404495"/>
                <wp:wrapTopAndBottom/>
                <wp:docPr id="162" name="Shape 162"/>
                <a:graphic xmlns:a="http://schemas.openxmlformats.org/drawingml/2006/main">
                  <a:graphicData uri="http://schemas.microsoft.com/office/word/2010/wordprocessingShape">
                    <wps:wsp>
                      <wps:cNvSpPr txBox="1"/>
                      <wps:spPr>
                        <a:xfrm>
                          <a:ext cx="1179830" cy="40449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48"/>
                                <w:szCs w:val="48"/>
                              </w:rPr>
                            </w:pPr>
                            <w:r>
                              <w:rPr>
                                <w:rFonts w:ascii="Times New Roman" w:eastAsia="Times New Roman" w:hAnsi="Times New Roman" w:cs="Times New Roman"/>
                                <w:i/>
                                <w:iCs/>
                                <w:color w:val="000000"/>
                                <w:spacing w:val="0"/>
                                <w:w w:val="100"/>
                                <w:position w:val="0"/>
                                <w:sz w:val="48"/>
                                <w:szCs w:val="48"/>
                                <w:shd w:val="clear" w:color="auto" w:fill="auto"/>
                                <w:lang w:val="pl-PL" w:eastAsia="pl-PL" w:bidi="pl-PL"/>
                              </w:rPr>
                              <w:t>Książki</w:t>
                            </w:r>
                          </w:p>
                        </w:txbxContent>
                      </wps:txbx>
                      <wps:bodyPr wrap="none" lIns="0" tIns="0" rIns="0" bIns="0">
                        <a:noAutoFit/>
                      </wps:bodyPr>
                    </wps:wsp>
                  </a:graphicData>
                </a:graphic>
              </wp:anchor>
            </w:drawing>
          </mc:Choice>
          <mc:Fallback>
            <w:pict>
              <v:shape id="_x0000_s1188" type="#_x0000_t202" style="position:absolute;margin-left:229.30000000000001pt;margin-top:1.pt;width:92.900000000000006pt;height:31.850000000000001pt;z-index:-125829368;mso-wrap-distance-left:9.pt;mso-wrap-distance-right:9.pt;mso-wrap-distance-bottom:50.pt;mso-position-horizontal-relative:page" filled="f" stroked="f">
                <v:textbox inset="0,0,0,0">
                  <w:txbxContent>
                    <w:p>
                      <w:pPr>
                        <w:pStyle w:val="Style22"/>
                        <w:keepNext w:val="0"/>
                        <w:keepLines w:val="0"/>
                        <w:widowControl w:val="0"/>
                        <w:shd w:val="clear" w:color="auto" w:fill="auto"/>
                        <w:bidi w:val="0"/>
                        <w:spacing w:before="0" w:after="0" w:line="240" w:lineRule="auto"/>
                        <w:ind w:left="0" w:right="0" w:firstLine="0"/>
                        <w:jc w:val="left"/>
                        <w:rPr>
                          <w:sz w:val="48"/>
                          <w:szCs w:val="48"/>
                        </w:rPr>
                      </w:pPr>
                      <w:r>
                        <w:rPr>
                          <w:rFonts w:ascii="Times New Roman" w:eastAsia="Times New Roman" w:hAnsi="Times New Roman" w:cs="Times New Roman"/>
                          <w:i/>
                          <w:iCs/>
                          <w:color w:val="000000"/>
                          <w:spacing w:val="0"/>
                          <w:w w:val="100"/>
                          <w:position w:val="0"/>
                          <w:sz w:val="48"/>
                          <w:szCs w:val="48"/>
                          <w:shd w:val="clear" w:color="auto" w:fill="auto"/>
                          <w:lang w:val="pl-PL" w:eastAsia="pl-PL" w:bidi="pl-PL"/>
                        </w:rPr>
                        <w:t>Książki</w:t>
                      </w:r>
                    </w:p>
                  </w:txbxContent>
                </v:textbox>
                <w10:wrap type="topAndBottom" anchorx="page"/>
              </v:shape>
            </w:pict>
          </mc:Fallback>
        </mc:AlternateContent>
      </w:r>
    </w:p>
    <w:p>
      <w:pPr>
        <w:pStyle w:val="Style13"/>
        <w:keepNext/>
        <w:keepLines/>
        <w:widowControl w:val="0"/>
        <w:shd w:val="clear" w:color="auto" w:fill="auto"/>
        <w:bidi w:val="0"/>
        <w:spacing w:before="0" w:after="740" w:line="240" w:lineRule="auto"/>
        <w:ind w:left="0" w:right="0" w:firstLine="0"/>
        <w:jc w:val="left"/>
        <w:rPr>
          <w:sz w:val="32"/>
          <w:szCs w:val="32"/>
        </w:rPr>
      </w:pPr>
      <w:bookmarkStart w:id="104" w:name="bookmark104"/>
      <w:bookmarkStart w:id="105" w:name="bookmark105"/>
      <w:bookmarkStart w:id="106" w:name="bookmark106"/>
      <w:r>
        <w:rPr>
          <w:b/>
          <w:bCs/>
          <w:color w:val="000000"/>
          <w:spacing w:val="0"/>
          <w:w w:val="100"/>
          <w:position w:val="0"/>
          <w:sz w:val="32"/>
          <w:szCs w:val="32"/>
          <w:shd w:val="clear" w:color="auto" w:fill="auto"/>
          <w:lang w:val="fr-FR" w:eastAsia="fr-FR" w:bidi="fr-FR"/>
        </w:rPr>
        <w:t xml:space="preserve">Best-seller 1900 r. </w:t>
      </w:r>
      <w:r>
        <w:rPr>
          <w:b/>
          <w:bCs/>
          <w:color w:val="000000"/>
          <w:spacing w:val="0"/>
          <w:w w:val="100"/>
          <w:position w:val="0"/>
          <w:sz w:val="32"/>
          <w:szCs w:val="32"/>
          <w:shd w:val="clear" w:color="auto" w:fill="auto"/>
          <w:lang w:val="pl-PL" w:eastAsia="pl-PL" w:bidi="pl-PL"/>
        </w:rPr>
        <w:t>we Francji</w:t>
      </w:r>
      <w:bookmarkEnd w:id="104"/>
      <w:bookmarkEnd w:id="105"/>
      <w:bookmarkEnd w:id="106"/>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Przedwcześnie zmarła Maria Kosko podjęła przed laty obronę tezy doktorskiej na Sorbonie, tezy, której tematem były losy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we Francji („La </w:t>
      </w:r>
      <w:r>
        <w:rPr>
          <w:color w:val="000000"/>
          <w:spacing w:val="0"/>
          <w:w w:val="100"/>
          <w:position w:val="0"/>
          <w:shd w:val="clear" w:color="auto" w:fill="auto"/>
          <w:lang w:val="fr-FR" w:eastAsia="fr-FR" w:bidi="fr-FR"/>
        </w:rPr>
        <w:t xml:space="preserve">Fortune de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de Sienkie</w:t>
        <w:softHyphen/>
        <w:t>wicz en France</w:t>
      </w:r>
      <w:r>
        <w:rPr>
          <w:color w:val="000000"/>
          <w:spacing w:val="0"/>
          <w:w w:val="100"/>
          <w:position w:val="0"/>
          <w:shd w:val="clear" w:color="auto" w:fill="auto"/>
          <w:vertAlign w:val="superscript"/>
          <w:lang w:val="pl-PL" w:eastAsia="pl-PL" w:bidi="pl-PL"/>
        </w:rPr>
        <w:footnoteReference w:id="17"/>
      </w:r>
      <w:r>
        <w:rPr>
          <w:color w:val="000000"/>
          <w:spacing w:val="0"/>
          <w:w w:val="100"/>
          <w:position w:val="0"/>
          <w:shd w:val="clear" w:color="auto" w:fill="auto"/>
          <w:lang w:val="pl-PL" w:eastAsia="pl-PL" w:bidi="pl-PL"/>
        </w:rPr>
        <w:t>”)- Praca jej nagrodzona przez Akademię Fran</w:t>
        <w:softHyphen/>
        <w:t xml:space="preserve">cuską jest od dawna wyczerpana. Ze względu na znaczenie li- teracko-oby czaj owe sporu, który się rozegrał wokół </w:t>
      </w:r>
      <w:r>
        <w:rPr>
          <w:i/>
          <w:iCs/>
          <w:color w:val="000000"/>
          <w:spacing w:val="0"/>
          <w:w w:val="100"/>
          <w:position w:val="0"/>
          <w:shd w:val="clear" w:color="auto" w:fill="auto"/>
          <w:lang w:val="fr-FR" w:eastAsia="fr-FR" w:bidi="fr-FR"/>
        </w:rPr>
        <w:t xml:space="preserve">Quo Vadis?, </w:t>
      </w:r>
      <w:r>
        <w:rPr>
          <w:color w:val="000000"/>
          <w:spacing w:val="0"/>
          <w:w w:val="100"/>
          <w:position w:val="0"/>
          <w:shd w:val="clear" w:color="auto" w:fill="auto"/>
          <w:lang w:val="pl-PL" w:eastAsia="pl-PL" w:bidi="pl-PL"/>
        </w:rPr>
        <w:t xml:space="preserve">rzadkiego w literaturze światowej zjawiska, autorka powróciła do tego tematu i wydała w 1960 pracę swoją o połowę skróconą ale wzbogaconą nowymi materiałami pt. </w:t>
      </w:r>
      <w:r>
        <w:rPr>
          <w:i/>
          <w:iCs/>
          <w:color w:val="000000"/>
          <w:spacing w:val="0"/>
          <w:w w:val="100"/>
          <w:position w:val="0"/>
          <w:shd w:val="clear" w:color="auto" w:fill="auto"/>
          <w:lang w:val="fr-FR" w:eastAsia="fr-FR" w:bidi="fr-FR"/>
        </w:rPr>
        <w:t xml:space="preserve">Un </w:t>
      </w:r>
      <w:r>
        <w:rPr>
          <w:i/>
          <w:iCs/>
          <w:color w:val="000000"/>
          <w:spacing w:val="0"/>
          <w:w w:val="100"/>
          <w:position w:val="0"/>
          <w:shd w:val="clear" w:color="auto" w:fill="auto"/>
          <w:lang w:val="pl-PL" w:eastAsia="pl-PL" w:bidi="pl-PL"/>
        </w:rPr>
        <w:t xml:space="preserve">„Best-Seller” 1900 </w:t>
      </w:r>
      <w:r>
        <w:rPr>
          <w:i/>
          <w:iCs/>
          <w:color w:val="000000"/>
          <w:spacing w:val="0"/>
          <w:w w:val="100"/>
          <w:position w:val="0"/>
          <w:shd w:val="clear" w:color="auto" w:fill="auto"/>
          <w:lang w:val="fr-FR" w:eastAsia="fr-FR" w:bidi="fr-FR"/>
        </w:rPr>
        <w:t>„Quo Vadis?"</w:t>
      </w:r>
      <w:r>
        <w:rPr>
          <w:i/>
          <w:iCs/>
          <w:color w:val="000000"/>
          <w:spacing w:val="0"/>
          <w:w w:val="100"/>
          <w:position w:val="0"/>
          <w:shd w:val="clear" w:color="auto" w:fill="auto"/>
          <w:vertAlign w:val="superscript"/>
          <w:lang w:val="fr-FR" w:eastAsia="fr-FR" w:bidi="fr-FR"/>
        </w:rPr>
        <w:t xml:space="preserve">1 </w:t>
      </w:r>
      <w:r>
        <w:rPr>
          <w:i/>
          <w:iCs/>
          <w:color w:val="000000"/>
          <w:spacing w:val="0"/>
          <w:w w:val="100"/>
          <w:position w:val="0"/>
          <w:shd w:val="clear" w:color="auto" w:fill="auto"/>
          <w:vertAlign w:val="superscript"/>
          <w:lang w:val="fr-FR" w:eastAsia="fr-FR" w:bidi="fr-FR"/>
        </w:rPr>
        <w:footnoteReference w:id="18"/>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Warto przypomnieć tę książkę polskiemu czytelni</w:t>
        <w:softHyphen/>
        <w:t>kowi nie tylko ze względu na Sienkiewicza cieszącego się od szeregu pokoleń i niezależnie od przewrotów politycznych rzad</w:t>
        <w:softHyphen/>
        <w:t>ką poczytnością, ale też ze względu na kryzys francuskiej litera</w:t>
        <w:softHyphen/>
        <w:t>tury, która uległa trzykrotnie fazom ostrej ksenofobii w obronie zagrożonej jakoby twórczości narodowej.</w:t>
      </w:r>
    </w:p>
    <w:p>
      <w:pPr>
        <w:pStyle w:val="Style37"/>
        <w:keepNext w:val="0"/>
        <w:keepLines w:val="0"/>
        <w:widowControl w:val="0"/>
        <w:shd w:val="clear" w:color="auto" w:fill="auto"/>
        <w:bidi w:val="0"/>
        <w:spacing w:before="0" w:after="0" w:line="223" w:lineRule="auto"/>
        <w:ind w:left="0" w:right="0" w:firstLine="280"/>
        <w:jc w:val="both"/>
        <w:sectPr>
          <w:footnotePr>
            <w:pos w:val="pageBottom"/>
            <w:numFmt w:val="decimal"/>
            <w:numRestart w:val="continuous"/>
            <w15:footnoteColumns w:val="1"/>
          </w:footnotePr>
          <w:type w:val="continuous"/>
          <w:pgSz w:w="7024" w:h="11334"/>
          <w:pgMar w:top="951" w:left="556" w:right="564" w:bottom="688" w:header="523" w:footer="260" w:gutter="0"/>
          <w:cols w:space="720"/>
          <w:noEndnote/>
          <w:rtlGutter w:val="0"/>
          <w:docGrid w:linePitch="360"/>
        </w:sectPr>
      </w:pPr>
      <w:r>
        <w:rPr>
          <w:color w:val="000000"/>
          <w:spacing w:val="0"/>
          <w:w w:val="100"/>
          <w:position w:val="0"/>
          <w:shd w:val="clear" w:color="auto" w:fill="auto"/>
          <w:lang w:val="pl-PL" w:eastAsia="pl-PL" w:bidi="pl-PL"/>
        </w:rPr>
        <w:t xml:space="preserve">Pierwszy tego rodzaju kryzys, pod przewodnictwem </w:t>
      </w:r>
      <w:r>
        <w:rPr>
          <w:color w:val="000000"/>
          <w:spacing w:val="0"/>
          <w:w w:val="100"/>
          <w:position w:val="0"/>
          <w:shd w:val="clear" w:color="auto" w:fill="auto"/>
          <w:lang w:val="fr-FR" w:eastAsia="fr-FR" w:bidi="fr-FR"/>
        </w:rPr>
        <w:t xml:space="preserve">Jules </w:t>
      </w:r>
      <w:r>
        <w:rPr>
          <w:color w:val="000000"/>
          <w:spacing w:val="0"/>
          <w:w w:val="100"/>
          <w:position w:val="0"/>
          <w:shd w:val="clear" w:color="auto" w:fill="auto"/>
          <w:lang w:val="pl-PL" w:eastAsia="pl-PL" w:bidi="pl-PL"/>
        </w:rPr>
        <w:t xml:space="preserve">Le- </w:t>
      </w:r>
      <w:r>
        <w:rPr>
          <w:color w:val="000000"/>
          <w:spacing w:val="0"/>
          <w:w w:val="100"/>
          <w:position w:val="0"/>
          <w:shd w:val="clear" w:color="auto" w:fill="auto"/>
          <w:lang w:val="fr-FR" w:eastAsia="fr-FR" w:bidi="fr-FR"/>
        </w:rPr>
        <w:t xml:space="preserve">maitre'a, </w:t>
      </w:r>
      <w:r>
        <w:rPr>
          <w:color w:val="000000"/>
          <w:spacing w:val="0"/>
          <w:w w:val="100"/>
          <w:position w:val="0"/>
          <w:shd w:val="clear" w:color="auto" w:fill="auto"/>
          <w:lang w:val="pl-PL" w:eastAsia="pl-PL" w:bidi="pl-PL"/>
        </w:rPr>
        <w:t>w 1894, był skierowany przeciwko literaturom skandy</w:t>
        <w:softHyphen/>
        <w:t>nawskim, drugi, wyjątkowo ostry, został wywołany niespotyka</w:t>
        <w:softHyphen/>
        <w:t xml:space="preserve">nym dotychczas sukcesem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Jednocześnie z dziełem Sienkiewicza zaatakowała ówczesna krytyka francuska dzieło wielkich prozaików rosyjskich. Rozgłos powieści Sienkiewicza buchnął wielkim płomieniem i został następnie bezwzględnie stłumiony pozostawiając po sobie dużo dymu. Trzecia faza ostra</w:t>
        <w:softHyphen/>
        <w:t>cyzmu literackiego we Francji została skierowana, już po dru</w:t>
        <w:softHyphen/>
        <w:t>giej wojnie światowej przeciwko amerykańskiej. W Polsce za</w:t>
        <w:softHyphen/>
        <w:t xml:space="preserve">chowało się wspomnienie wielkiego sukcesu Sienkiewicza we Francji, ale zapomniano lub może nie chciano pamiętać o jego załamaniu i dalszych tego skutkach.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pogrążyło w </w:t>
      </w:r>
    </w:p>
    <w:p>
      <w:pPr>
        <w:pStyle w:val="Style37"/>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opinii francuskiej nie tylko dzieło Sienkiewicza ale też na długie lata literaturę polską. Krytycy odnosili się dotąd do niej z dużą nieufnością w obawie nowej kompromitacji.</w:t>
      </w:r>
    </w:p>
    <w:p>
      <w:pPr>
        <w:pStyle w:val="Style37"/>
        <w:keepNext w:val="0"/>
        <w:keepLines w:val="0"/>
        <w:widowControl w:val="0"/>
        <w:shd w:val="clear" w:color="auto" w:fill="auto"/>
        <w:bidi w:val="0"/>
        <w:spacing w:before="0" w:after="0" w:line="223" w:lineRule="auto"/>
        <w:ind w:left="0" w:right="0" w:firstLine="380"/>
        <w:jc w:val="both"/>
      </w:pPr>
      <w:r>
        <w:rPr>
          <w:color w:val="000000"/>
          <w:spacing w:val="0"/>
          <w:w w:val="100"/>
          <w:position w:val="0"/>
          <w:shd w:val="clear" w:color="auto" w:fill="auto"/>
          <w:lang w:val="pl-PL" w:eastAsia="pl-PL" w:bidi="pl-PL"/>
        </w:rPr>
        <w:t>Maria Kosko przedstawia na wstępie czytelnikowi francuskie</w:t>
        <w:softHyphen/>
        <w:t>mu znaczenie Sienkiewicza i jego niesłabnącą w Polsce popular</w:t>
        <w:softHyphen/>
        <w:t>ność. Czas, który wszystko pożera i kruszy, jego oszczędza. Czytano go od końca ubiegłego stulecia, i po półwieku w schronach bombardowanej Warszawy, czytano w obozach niemieckich i rosyjskich, w niewoli i na wolności. Czytają go ludzie wykształ</w:t>
        <w:softHyphen/>
        <w:t>ceni i zupełnie prości, niby jakąś polską Ewangelię o bohater</w:t>
        <w:softHyphen/>
        <w:t>skich czynach narodu, o jego wierności nawet przegranej spra</w:t>
        <w:softHyphen/>
        <w:t>wie. Próżno zarzucała mu krytyka literacka łatwizny, płycizny, jednostajność intryg, szablonowość epizodów, ideologię rębacza. Brzozowski zwalczał go namiętnie, przeciwstawiał mu Żeromskie</w:t>
        <w:softHyphen/>
        <w:t>go, Przybyszewskiego, Wyspiańskiego. Dla nich byt społeczny narodu, odpowiedzialność historyczna człowieka były zagadnie</w:t>
        <w:softHyphen/>
        <w:t>niami ich osobistego sumienia. Sienkiewicz ufał automatyzmowi życia, optymizmowi patriotycznych legend, unikał problemów. Był pisarzem, artystą, świetnym stylistą, nieporównanym narratorem i reporterem, pisarstwo jego nie przezwyciężało żadnych oporów, przeciętny czytelnik, każde dziecko i sze</w:t>
        <w:softHyphen/>
        <w:t>rokie masy piły Sienkiewicza jak mleko, kochały go, i jesz</w:t>
        <w:softHyphen/>
        <w:t>cze kochają, za swojskość, barwność, rycerskie czyny i nie- rycerskie rzezie, za tkliwe idylle i tradycyjną nabożność, trafiał do serc, sycił fantazję. Utrzymał też swoją pozycję jak nikt inny. Chyba w Polsce Ludowej, podobnie jak w Polsce pod trze</w:t>
        <w:softHyphen/>
        <w:t>ma zaborami nadal „krzepi serca” — i to nie tylko dzieci!</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„Glina w glinę wtapia się bez przerwy...”</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Ale wróćmy do Marii Kosko i do Sienkiewiczowskiego </w:t>
      </w:r>
      <w:r>
        <w:rPr>
          <w:i/>
          <w:iCs/>
          <w:color w:val="000000"/>
          <w:spacing w:val="0"/>
          <w:w w:val="100"/>
          <w:position w:val="0"/>
          <w:shd w:val="clear" w:color="auto" w:fill="auto"/>
          <w:lang w:val="pl-PL" w:eastAsia="pl-PL" w:bidi="pl-PL"/>
        </w:rPr>
        <w:t xml:space="preserve">best- </w:t>
      </w:r>
      <w:r>
        <w:rPr>
          <w:i/>
          <w:iCs/>
          <w:color w:val="000000"/>
          <w:spacing w:val="0"/>
          <w:w w:val="100"/>
          <w:position w:val="0"/>
          <w:shd w:val="clear" w:color="auto" w:fill="auto"/>
          <w:lang w:val="fr-FR" w:eastAsia="fr-FR" w:bidi="fr-FR"/>
        </w:rPr>
        <w:t>seller’a."</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we Francji. Pani Kosko stwierdza w swoim wstępie autorytatywnie: „Sienkiewicz nie jest może najlepszym powieścio- pisarzem, ale był w Polsce powieściopisarzem najpotrzebniej</w:t>
        <w:softHyphen/>
        <w:t>szym”.</w:t>
      </w:r>
    </w:p>
    <w:p>
      <w:pPr>
        <w:pStyle w:val="Style37"/>
        <w:keepNext w:val="0"/>
        <w:keepLines w:val="0"/>
        <w:widowControl w:val="0"/>
        <w:shd w:val="clear" w:color="auto" w:fill="auto"/>
        <w:bidi w:val="0"/>
        <w:spacing w:before="0" w:after="180" w:line="223" w:lineRule="auto"/>
        <w:ind w:left="0" w:right="0" w:firstLine="300"/>
        <w:jc w:val="both"/>
      </w:pPr>
      <w:r>
        <w:rPr>
          <w:color w:val="000000"/>
          <w:spacing w:val="0"/>
          <w:w w:val="100"/>
          <w:position w:val="0"/>
          <w:shd w:val="clear" w:color="auto" w:fill="auto"/>
          <w:lang w:val="pl-PL" w:eastAsia="pl-PL" w:bidi="pl-PL"/>
        </w:rPr>
        <w:t>Czy na pewno najpotrzebniejszym i kiedy?</w:t>
      </w:r>
    </w:p>
    <w:p>
      <w:pPr>
        <w:pStyle w:val="Style22"/>
        <w:keepNext w:val="0"/>
        <w:keepLines w:val="0"/>
        <w:widowControl w:val="0"/>
        <w:shd w:val="clear" w:color="auto" w:fill="auto"/>
        <w:bidi w:val="0"/>
        <w:spacing w:before="0" w:after="180" w:line="240" w:lineRule="auto"/>
        <w:ind w:left="0" w:right="0" w:firstLine="0"/>
        <w:jc w:val="center"/>
        <w:rPr>
          <w:sz w:val="16"/>
          <w:szCs w:val="16"/>
        </w:rPr>
      </w:pPr>
      <w:r>
        <w:rPr>
          <w:rFonts w:ascii="Arial Unicode MS" w:eastAsia="Arial Unicode MS" w:hAnsi="Arial Unicode MS" w:cs="Arial Unicode MS"/>
          <w:b/>
          <w:bCs/>
          <w:color w:val="000000"/>
          <w:spacing w:val="0"/>
          <w:w w:val="100"/>
          <w:position w:val="0"/>
          <w:sz w:val="16"/>
          <w:szCs w:val="16"/>
          <w:shd w:val="clear" w:color="auto" w:fill="auto"/>
          <w:lang w:val="pl-PL" w:eastAsia="pl-PL" w:bidi="pl-PL"/>
        </w:rPr>
        <w:t>❖</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Jakie były dzieje </w:t>
      </w:r>
      <w:r>
        <w:rPr>
          <w:i/>
          <w:iCs/>
          <w:color w:val="000000"/>
          <w:spacing w:val="0"/>
          <w:w w:val="100"/>
          <w:position w:val="0"/>
          <w:shd w:val="clear" w:color="auto" w:fill="auto"/>
          <w:lang w:val="fr-FR" w:eastAsia="fr-FR" w:bidi="fr-FR"/>
        </w:rPr>
        <w:t xml:space="preserve">Quo Vadis?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powieści wydanej w 1896 — poza granicami Polski?</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Już w roku wydania tłumaczenie angielskie Jeremiasza Curtis wywołało entuzjazm w Ameryce a następnie w Anglii. W 1897 ukazały się tłumaczenia rosyjskie i czeskie, w 1898 — włoskie i niemieckie, w 1899 — bułgarskie, armeńskie, duńskie i portu</w:t>
        <w:softHyphen/>
        <w:t xml:space="preserve">galskie. W sumie przełożono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na 22 języki, francuski był dwudziesty trzeci. W ciągu jednego roku sprzedano w Sta</w:t>
        <w:softHyphen/>
        <w:t>nach Zjednoczonych 400 tys. egz. powieści a 150 tys. w Niem</w:t>
        <w:softHyphen/>
        <w:t>czech. W języku rosyjskim ukazało się sześć różnych tłumaczeń, w niemieckim pięć, ale wszelkie rekordy pobiła Francja. Z po</w:t>
        <w:softHyphen/>
        <w:t>czątku wydawcy nie chcieli słyszeć o „Neronowej powieści”, dosyć mieli własnych tego rodzaju płodów od Chateaubrianda</w:t>
        <w:br w:type="page"/>
      </w:r>
      <w:r>
        <w:rPr>
          <w:color w:val="000000"/>
          <w:spacing w:val="0"/>
          <w:w w:val="100"/>
          <w:position w:val="0"/>
          <w:shd w:val="clear" w:color="auto" w:fill="auto"/>
          <w:lang w:val="pl-PL" w:eastAsia="pl-PL" w:bidi="pl-PL"/>
        </w:rPr>
        <w:t xml:space="preserve">do Flauberta, ale wreszcie awangardowa </w:t>
      </w:r>
      <w:r>
        <w:rPr>
          <w:i/>
          <w:iCs/>
          <w:color w:val="000000"/>
          <w:spacing w:val="0"/>
          <w:w w:val="100"/>
          <w:position w:val="0"/>
          <w:shd w:val="clear" w:color="auto" w:fill="auto"/>
          <w:lang w:val="fr-FR" w:eastAsia="fr-FR" w:bidi="fr-FR"/>
        </w:rPr>
        <w:t xml:space="preserve">Revue </w:t>
      </w:r>
      <w:r>
        <w:rPr>
          <w:i/>
          <w:iCs/>
          <w:color w:val="000000"/>
          <w:spacing w:val="0"/>
          <w:w w:val="100"/>
          <w:position w:val="0"/>
          <w:shd w:val="clear" w:color="auto" w:fill="auto"/>
          <w:lang w:val="pl-PL" w:eastAsia="pl-PL" w:bidi="pl-PL"/>
        </w:rPr>
        <w:t>Blanche</w:t>
      </w:r>
      <w:r>
        <w:rPr>
          <w:color w:val="000000"/>
          <w:spacing w:val="0"/>
          <w:w w:val="100"/>
          <w:position w:val="0"/>
          <w:shd w:val="clear" w:color="auto" w:fill="auto"/>
          <w:lang w:val="pl-PL" w:eastAsia="pl-PL" w:bidi="pl-PL"/>
        </w:rPr>
        <w:t xml:space="preserve"> pod re</w:t>
        <w:softHyphen/>
        <w:t xml:space="preserve">dakcją braci Aleksandra i Tadeusza Natansonów podjęła się wydania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tłumaczeniu Kozakiewicza i Janasza. Ta</w:t>
        <w:softHyphen/>
        <w:t xml:space="preserve">deusz </w:t>
      </w:r>
      <w:r>
        <w:rPr>
          <w:color w:val="000000"/>
          <w:spacing w:val="0"/>
          <w:w w:val="100"/>
          <w:position w:val="0"/>
          <w:shd w:val="clear" w:color="auto" w:fill="auto"/>
          <w:lang w:val="fr-FR" w:eastAsia="fr-FR" w:bidi="fr-FR"/>
        </w:rPr>
        <w:t xml:space="preserve">Natanson </w:t>
      </w:r>
      <w:r>
        <w:rPr>
          <w:color w:val="000000"/>
          <w:spacing w:val="0"/>
          <w:w w:val="100"/>
          <w:position w:val="0"/>
          <w:shd w:val="clear" w:color="auto" w:fill="auto"/>
          <w:lang w:val="pl-PL" w:eastAsia="pl-PL" w:bidi="pl-PL"/>
        </w:rPr>
        <w:t xml:space="preserve">poznał Sienkiewicza u ich wspólnego przyjaciela Abakanowicza i czytał powieść w oryginale. Zaryzykował więc! Sukces był natychmiastowy i niespodziewany. W pierwszym roku rozeszło się 170 tys. egz. wydania </w:t>
      </w:r>
      <w:r>
        <w:rPr>
          <w:i/>
          <w:iCs/>
          <w:color w:val="000000"/>
          <w:spacing w:val="0"/>
          <w:w w:val="100"/>
          <w:position w:val="0"/>
          <w:shd w:val="clear" w:color="auto" w:fill="auto"/>
          <w:lang w:val="fr-FR" w:eastAsia="fr-FR" w:bidi="fr-FR"/>
        </w:rPr>
        <w:t xml:space="preserve">Revue </w:t>
      </w:r>
      <w:r>
        <w:rPr>
          <w:i/>
          <w:iCs/>
          <w:color w:val="000000"/>
          <w:spacing w:val="0"/>
          <w:w w:val="100"/>
          <w:position w:val="0"/>
          <w:shd w:val="clear" w:color="auto" w:fill="auto"/>
          <w:lang w:val="pl-PL" w:eastAsia="pl-PL" w:bidi="pl-PL"/>
        </w:rPr>
        <w:t>Blanche.</w:t>
      </w:r>
      <w:r>
        <w:rPr>
          <w:color w:val="000000"/>
          <w:spacing w:val="0"/>
          <w:w w:val="100"/>
          <w:position w:val="0"/>
          <w:shd w:val="clear" w:color="auto" w:fill="auto"/>
          <w:lang w:val="pl-PL" w:eastAsia="pl-PL" w:bidi="pl-PL"/>
        </w:rPr>
        <w:t xml:space="preserve"> Znamienna jest krzywa poczytności książki: 200 tys. egz. w ciągu pierwszych dwu lat a tylko 15 tys. w ciągu następnych 20-tu. Ale wydanie Natansonów było jednym z wielu. Żadna konwencja pomiędzy Francją a Rosją nie zabezpieczała wtedy praw autora ani wy</w:t>
        <w:softHyphen/>
        <w:t xml:space="preserve">dawcy. Rzucono się więc na poczytne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tłumacząc je byle jak, byle z jakiego języka, skracając, adoptując jak kto chciał. Około dwunastu wydań tego rodzaju ukazało się w ciągu następnych lat. </w:t>
      </w:r>
      <w:r>
        <w:rPr>
          <w:color w:val="000000"/>
          <w:spacing w:val="0"/>
          <w:w w:val="100"/>
          <w:position w:val="0"/>
          <w:shd w:val="clear" w:color="auto" w:fill="auto"/>
          <w:lang w:val="fr-FR" w:eastAsia="fr-FR" w:bidi="fr-FR"/>
        </w:rPr>
        <w:t xml:space="preserve">Flammarion, Laffitte, </w:t>
      </w:r>
      <w:r>
        <w:rPr>
          <w:color w:val="000000"/>
          <w:spacing w:val="0"/>
          <w:w w:val="100"/>
          <w:position w:val="0"/>
          <w:shd w:val="clear" w:color="auto" w:fill="auto"/>
          <w:lang w:val="pl-PL" w:eastAsia="pl-PL" w:bidi="pl-PL"/>
        </w:rPr>
        <w:t xml:space="preserve">Albin Michel, </w:t>
      </w:r>
      <w:r>
        <w:rPr>
          <w:color w:val="000000"/>
          <w:spacing w:val="0"/>
          <w:w w:val="100"/>
          <w:position w:val="0"/>
          <w:shd w:val="clear" w:color="auto" w:fill="auto"/>
          <w:lang w:val="fr-FR" w:eastAsia="fr-FR" w:bidi="fr-FR"/>
        </w:rPr>
        <w:t>Arthème Fay</w:t>
        <w:softHyphen/>
        <w:t xml:space="preserve">ard, Collection </w:t>
      </w:r>
      <w:r>
        <w:rPr>
          <w:color w:val="000000"/>
          <w:spacing w:val="0"/>
          <w:w w:val="100"/>
          <w:position w:val="0"/>
          <w:shd w:val="clear" w:color="auto" w:fill="auto"/>
          <w:lang w:val="pl-PL" w:eastAsia="pl-PL" w:bidi="pl-PL"/>
        </w:rPr>
        <w:t>Nelson i inne jeszcze brały udział w wyścigu. Wydawano powieść w objętości dwu albo trzech tomów aż do skrótów i adaptacji dla młodzieży po 100 i 50 str. Latami mno</w:t>
        <w:softHyphen/>
        <w:t>żyły się jeszcze wydawnictwa popularne nie do poznania znie</w:t>
        <w:softHyphen/>
        <w:t>kształcone. Sam tytuł robił swoje. Wydawcy paryscy obliczali na dwa miliony egzemplarze sprzedane do wojny 1914 r. Po</w:t>
        <w:softHyphen/>
        <w:t xml:space="preserve">wieść została przerobiona na sztukę teatralną, grana w </w:t>
      </w:r>
      <w:r>
        <w:rPr>
          <w:color w:val="000000"/>
          <w:spacing w:val="0"/>
          <w:w w:val="100"/>
          <w:position w:val="0"/>
          <w:shd w:val="clear" w:color="auto" w:fill="auto"/>
          <w:lang w:val="fr-FR" w:eastAsia="fr-FR" w:bidi="fr-FR"/>
        </w:rPr>
        <w:t xml:space="preserve">Théâtre </w:t>
      </w:r>
      <w:r>
        <w:rPr>
          <w:color w:val="000000"/>
          <w:spacing w:val="0"/>
          <w:w w:val="100"/>
          <w:position w:val="0"/>
          <w:shd w:val="clear" w:color="auto" w:fill="auto"/>
          <w:lang w:val="pl-PL" w:eastAsia="pl-PL" w:bidi="pl-PL"/>
        </w:rPr>
        <w:t>de la Porte St. Martin, gdzie cieszyła się długotrwałym powodze</w:t>
        <w:softHyphen/>
        <w:t xml:space="preserve">niem, jako opera była grana w Nicei i Paryżu w </w:t>
      </w:r>
      <w:r>
        <w:rPr>
          <w:color w:val="000000"/>
          <w:spacing w:val="0"/>
          <w:w w:val="100"/>
          <w:position w:val="0"/>
          <w:shd w:val="clear" w:color="auto" w:fill="auto"/>
          <w:lang w:val="fr-FR" w:eastAsia="fr-FR" w:bidi="fr-FR"/>
        </w:rPr>
        <w:t xml:space="preserve">Gaîté Lyrique. </w:t>
      </w:r>
      <w:r>
        <w:rPr>
          <w:color w:val="000000"/>
          <w:spacing w:val="0"/>
          <w:w w:val="100"/>
          <w:position w:val="0"/>
          <w:shd w:val="clear" w:color="auto" w:fill="auto"/>
          <w:lang w:val="pl-PL" w:eastAsia="pl-PL" w:bidi="pl-PL"/>
        </w:rPr>
        <w:t xml:space="preserve">Z księgami i scen zeszło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do salonów, sal redutowych, stajni wyścigowych. Zamiast obowiązującego </w:t>
      </w:r>
      <w:r>
        <w:rPr>
          <w:i/>
          <w:iCs/>
          <w:color w:val="000000"/>
          <w:spacing w:val="0"/>
          <w:w w:val="100"/>
          <w:position w:val="0"/>
          <w:shd w:val="clear" w:color="auto" w:fill="auto"/>
          <w:lang w:val="fr-FR" w:eastAsia="fr-FR" w:bidi="fr-FR"/>
        </w:rPr>
        <w:t xml:space="preserve">Comment ça va? </w:t>
      </w:r>
      <w:r>
        <w:rPr>
          <w:color w:val="000000"/>
          <w:spacing w:val="0"/>
          <w:w w:val="100"/>
          <w:position w:val="0"/>
          <w:shd w:val="clear" w:color="auto" w:fill="auto"/>
          <w:lang w:val="pl-PL" w:eastAsia="pl-PL" w:bidi="pl-PL"/>
        </w:rPr>
        <w:t xml:space="preserve">pytali Francuzi jedni drugich: </w:t>
      </w:r>
      <w:r>
        <w:rPr>
          <w:i/>
          <w:iCs/>
          <w:color w:val="000000"/>
          <w:spacing w:val="0"/>
          <w:w w:val="100"/>
          <w:position w:val="0"/>
          <w:shd w:val="clear" w:color="auto" w:fill="auto"/>
          <w:lang w:val="fr-FR" w:eastAsia="fr-FR" w:bidi="fr-FR"/>
        </w:rPr>
        <w:t>Avez vous lu „Quo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Żywe obrazy, bale maskowe, konie wyścigowe szerzyły sławę Petro- niusza i Winicjusza, Lidii i Eunice. Ciasta, cukry, wina, kape</w:t>
        <w:softHyphen/>
        <w:t xml:space="preserve">lusze, krawaty przybrały nazwę </w:t>
      </w:r>
      <w:r>
        <w:rPr>
          <w:color w:val="000000"/>
          <w:spacing w:val="0"/>
          <w:w w:val="100"/>
          <w:position w:val="0"/>
          <w:shd w:val="clear" w:color="auto" w:fill="auto"/>
          <w:lang w:val="fr-FR" w:eastAsia="fr-FR" w:bidi="fr-FR"/>
        </w:rPr>
        <w:t xml:space="preserve">„Quo Vadis”. </w:t>
      </w:r>
      <w:r>
        <w:rPr>
          <w:color w:val="000000"/>
          <w:spacing w:val="0"/>
          <w:w w:val="100"/>
          <w:position w:val="0"/>
          <w:shd w:val="clear" w:color="auto" w:fill="auto"/>
          <w:lang w:val="pl-PL" w:eastAsia="pl-PL" w:bidi="pl-PL"/>
        </w:rPr>
        <w:t xml:space="preserve">Ten tytuł nadawał się też do przeróżnych żartów politycznych, zasilał repertuar szan- sonistów. Istny szał ogarnął Francję, a Paryż zapadł na chorobę przezwaną żartobliwie </w:t>
      </w:r>
      <w:r>
        <w:rPr>
          <w:i/>
          <w:iCs/>
          <w:color w:val="000000"/>
          <w:spacing w:val="0"/>
          <w:w w:val="100"/>
          <w:position w:val="0"/>
          <w:shd w:val="clear" w:color="auto" w:fill="auto"/>
          <w:lang w:val="fr-FR" w:eastAsia="fr-FR" w:bidi="fr-FR"/>
        </w:rPr>
        <w:t>une sienkievite aiguë</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(ostry sienkiewi- czyzm). Jedni apoteozowali, drudzy parodiowali.</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Poza </w:t>
      </w:r>
      <w:r>
        <w:rPr>
          <w:i/>
          <w:iCs/>
          <w:color w:val="000000"/>
          <w:spacing w:val="0"/>
          <w:w w:val="100"/>
          <w:position w:val="0"/>
          <w:shd w:val="clear" w:color="auto" w:fill="auto"/>
          <w:lang w:val="fr-FR" w:eastAsia="fr-FR" w:bidi="fr-FR"/>
        </w:rPr>
        <w:t xml:space="preserve">Revue </w:t>
      </w:r>
      <w:r>
        <w:rPr>
          <w:i/>
          <w:iCs/>
          <w:color w:val="000000"/>
          <w:spacing w:val="0"/>
          <w:w w:val="100"/>
          <w:position w:val="0"/>
          <w:shd w:val="clear" w:color="auto" w:fill="auto"/>
          <w:lang w:val="pl-PL" w:eastAsia="pl-PL" w:bidi="pl-PL"/>
        </w:rPr>
        <w:t>Blanche</w:t>
      </w:r>
      <w:r>
        <w:rPr>
          <w:color w:val="000000"/>
          <w:spacing w:val="0"/>
          <w:w w:val="100"/>
          <w:position w:val="0"/>
          <w:shd w:val="clear" w:color="auto" w:fill="auto"/>
          <w:lang w:val="pl-PL" w:eastAsia="pl-PL" w:bidi="pl-PL"/>
        </w:rPr>
        <w:t xml:space="preserve"> nikt z dalszych wydawnictw nie zatrosz</w:t>
        <w:softHyphen/>
        <w:t xml:space="preserve">czył się o wypłacenie autorowi jakiegokolwiek honorarium, a Henryk Sienkiewicz nie upominał się nigdy o nic. Stwierdził jedynie ten fakt w liście do przyjaciela. Protestował tylko przeciwko grabieży dzieła i bezkarnemu jego zniekształcaniu — ale to był groch o ścianę. Po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rzucili się pomniejsi wydawcy na </w:t>
      </w:r>
      <w:r>
        <w:rPr>
          <w:i/>
          <w:iCs/>
          <w:color w:val="000000"/>
          <w:spacing w:val="0"/>
          <w:w w:val="100"/>
          <w:position w:val="0"/>
          <w:shd w:val="clear" w:color="auto" w:fill="auto"/>
          <w:lang w:val="pl-PL" w:eastAsia="pl-PL" w:bidi="pl-PL"/>
        </w:rPr>
        <w:t>Trylogię, Bez Dogmatu, Listy z Ameryki, Opowia</w:t>
        <w:softHyphen/>
        <w:t>dania</w:t>
      </w:r>
      <w:r>
        <w:rPr>
          <w:color w:val="000000"/>
          <w:spacing w:val="0"/>
          <w:w w:val="100"/>
          <w:position w:val="0"/>
          <w:shd w:val="clear" w:color="auto" w:fill="auto"/>
          <w:lang w:val="pl-PL" w:eastAsia="pl-PL" w:bidi="pl-PL"/>
        </w:rPr>
        <w:t xml:space="preserve"> przerabiając, skracając lub dopełniając dowoli.</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Jakie były przyczyny tego fenomenu?</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Autorka widzi je w ówczesnym wyczerpaniu żywych prądów w literaturze francuskiej. Naturalizm Zoli i jego naśladowców się przeżył, psychologizm Bourgeta wychodził z mody, w braku nowych rozpoznanych kierunków ogół czytelników szukał zaspo</w:t>
        <w:softHyphen/>
        <w:t xml:space="preserve">kojenia w powieści historycznej.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był nią o bardzo złożonych elementach i walorach. Jednych olśnił urodą świata antycznego, przepychem Rzymu, rozwiązłością dworu Nerona, roz</w:t>
        <w:softHyphen/>
        <w:br w:type="page"/>
      </w:r>
      <w:r>
        <w:rPr>
          <w:color w:val="000000"/>
          <w:spacing w:val="0"/>
          <w:w w:val="100"/>
          <w:position w:val="0"/>
          <w:shd w:val="clear" w:color="auto" w:fill="auto"/>
          <w:lang w:val="pl-PL" w:eastAsia="pl-PL" w:bidi="pl-PL"/>
        </w:rPr>
        <w:t>maitością postaci, innych zachwycił duchem religijnym w okresie prześladowania Kościoła katolickiego we Francji, bogactwem epi</w:t>
        <w:softHyphen/>
        <w:t>zodów, urokiem idylli miłosnej, wspaniałym opisem płonącego Rzymu — to wszystko zagrało jednocześnie, ogarniając bardzo różne sfery czytelników. A że Sienkiewicz był mistrzem narracji, tego mu nikt z wrogów nawet zaprzeczyć nie mógł. Sukces po</w:t>
        <w:softHyphen/>
        <w:t>wieści zainteresował krytyków. Publicyści przyjęli powieść ży</w:t>
        <w:softHyphen/>
        <w:t>czliwie, niekiedy entuzjastycznie, niektórzy wynajdywali nawet w niej analogie do ówczesnej polityki francuskiej, sprawy Drey</w:t>
        <w:softHyphen/>
        <w:t xml:space="preserve">fusa. Ale autorytatywne sfery krytyki literackiej milczały,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zdobył niespotykaną poczytność nim się zdążyły wypo</w:t>
        <w:softHyphen/>
        <w:t>wiedzieć — był im poniekąd narzucony. Powódź artykułów sła</w:t>
        <w:softHyphen/>
        <w:t>wiących „arcydzieło” była czymś wysoce drażniącym dla elity francuskiej.</w:t>
      </w:r>
    </w:p>
    <w:p>
      <w:pPr>
        <w:pStyle w:val="Style37"/>
        <w:keepNext w:val="0"/>
        <w:keepLines w:val="0"/>
        <w:widowControl w:val="0"/>
        <w:shd w:val="clear" w:color="auto" w:fill="auto"/>
        <w:bidi w:val="0"/>
        <w:spacing w:before="0" w:after="160" w:line="226" w:lineRule="auto"/>
        <w:ind w:left="0" w:right="0" w:firstLine="280"/>
        <w:jc w:val="both"/>
      </w:pPr>
      <w:r>
        <w:rPr>
          <w:color w:val="000000"/>
          <w:spacing w:val="0"/>
          <w:w w:val="100"/>
          <w:position w:val="0"/>
          <w:shd w:val="clear" w:color="auto" w:fill="auto"/>
          <w:lang w:val="pl-PL" w:eastAsia="pl-PL" w:bidi="pl-PL"/>
        </w:rPr>
        <w:t xml:space="preserve">„Sukces odnosi </w:t>
      </w:r>
      <w:r>
        <w:rPr>
          <w:i/>
          <w:iCs/>
          <w:color w:val="000000"/>
          <w:spacing w:val="0"/>
          <w:w w:val="100"/>
          <w:position w:val="0"/>
          <w:shd w:val="clear" w:color="auto" w:fill="auto"/>
          <w:lang w:val="fr-FR" w:eastAsia="fr-FR" w:bidi="fr-FR"/>
        </w:rPr>
        <w:t xml:space="preserve">Quo Vadis?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pisał </w:t>
      </w:r>
      <w:r>
        <w:rPr>
          <w:color w:val="000000"/>
          <w:spacing w:val="0"/>
          <w:w w:val="100"/>
          <w:position w:val="0"/>
          <w:shd w:val="clear" w:color="auto" w:fill="auto"/>
          <w:lang w:val="fr-FR" w:eastAsia="fr-FR" w:bidi="fr-FR"/>
        </w:rPr>
        <w:t xml:space="preserve">Valéry </w:t>
      </w:r>
      <w:r>
        <w:rPr>
          <w:color w:val="000000"/>
          <w:spacing w:val="0"/>
          <w:w w:val="100"/>
          <w:position w:val="0"/>
          <w:shd w:val="clear" w:color="auto" w:fill="auto"/>
          <w:lang w:val="pl-PL" w:eastAsia="pl-PL" w:bidi="pl-PL"/>
        </w:rPr>
        <w:t xml:space="preserve">do </w:t>
      </w:r>
      <w:r>
        <w:rPr>
          <w:color w:val="000000"/>
          <w:spacing w:val="0"/>
          <w:w w:val="100"/>
          <w:position w:val="0"/>
          <w:shd w:val="clear" w:color="auto" w:fill="auto"/>
          <w:lang w:val="fr-FR" w:eastAsia="fr-FR" w:bidi="fr-FR"/>
        </w:rPr>
        <w:t xml:space="preserve">Gide’a </w:t>
      </w:r>
      <w:r>
        <w:rPr>
          <w:color w:val="000000"/>
          <w:spacing w:val="0"/>
          <w:w w:val="100"/>
          <w:position w:val="0"/>
          <w:shd w:val="clear" w:color="auto" w:fill="auto"/>
          <w:lang w:val="pl-PL" w:eastAsia="pl-PL" w:bidi="pl-PL"/>
        </w:rPr>
        <w:t>w paź</w:t>
        <w:softHyphen/>
        <w:t xml:space="preserve">dzierniku 1900 — ciekawe, że te blagi jeszcze biorą. Na ile mogę sądzić, powieść przypomina </w:t>
      </w:r>
      <w:r>
        <w:rPr>
          <w:color w:val="000000"/>
          <w:spacing w:val="0"/>
          <w:w w:val="100"/>
          <w:position w:val="0"/>
          <w:shd w:val="clear" w:color="auto" w:fill="auto"/>
          <w:lang w:val="fr-FR" w:eastAsia="fr-FR" w:bidi="fr-FR"/>
        </w:rPr>
        <w:t xml:space="preserve">Munkaczy’ego, </w:t>
      </w:r>
      <w:r>
        <w:rPr>
          <w:color w:val="000000"/>
          <w:spacing w:val="0"/>
          <w:w w:val="100"/>
          <w:position w:val="0"/>
          <w:shd w:val="clear" w:color="auto" w:fill="auto"/>
          <w:lang w:val="pl-PL" w:eastAsia="pl-PL" w:bidi="pl-PL"/>
        </w:rPr>
        <w:t>albo tę okropną sztu</w:t>
        <w:softHyphen/>
        <w:t>kę niemiecką, którą oglądamy na Wystawie — szewskie barba</w:t>
        <w:softHyphen/>
        <w:t>rzyństwo”.</w:t>
      </w:r>
    </w:p>
    <w:p>
      <w:pPr>
        <w:pStyle w:val="Style13"/>
        <w:keepNext/>
        <w:keepLines/>
        <w:widowControl w:val="0"/>
        <w:shd w:val="clear" w:color="auto" w:fill="auto"/>
        <w:bidi w:val="0"/>
        <w:spacing w:before="0" w:after="160" w:line="240" w:lineRule="auto"/>
        <w:ind w:left="0" w:right="0" w:firstLine="0"/>
        <w:jc w:val="center"/>
      </w:pPr>
      <w:bookmarkStart w:id="107" w:name="bookmark107"/>
      <w:bookmarkStart w:id="108" w:name="bookmark108"/>
      <w:r>
        <w:rPr>
          <w:color w:val="000000"/>
          <w:spacing w:val="0"/>
          <w:w w:val="100"/>
          <w:position w:val="0"/>
          <w:shd w:val="clear" w:color="auto" w:fill="auto"/>
          <w:lang w:val="pl-PL" w:eastAsia="pl-PL" w:bidi="pl-PL"/>
        </w:rPr>
        <w:t>♦</w:t>
      </w:r>
      <w:bookmarkEnd w:id="107"/>
      <w:bookmarkEnd w:id="108"/>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I nagle wiatr się odwrócił. Wszystko co się przyczyniło do powodzenia powieści stało się dla niej kamieniem obrazy. Kry</w:t>
        <w:softHyphen/>
        <w:t xml:space="preserve">tyka katolicka uznała ją za nazbyt świecką, sceptycy za zbyt religijną, moraliści — gorszącą, znawcy starożytności rzymskiej — historycznie błędną. </w:t>
      </w:r>
      <w:r>
        <w:rPr>
          <w:i/>
          <w:iCs/>
          <w:color w:val="000000"/>
          <w:spacing w:val="0"/>
          <w:w w:val="100"/>
          <w:position w:val="0"/>
          <w:shd w:val="clear" w:color="auto" w:fill="auto"/>
          <w:lang w:val="fr-FR" w:eastAsia="fr-FR" w:bidi="fr-FR"/>
        </w:rPr>
        <w:t>Action Française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podejrzewała w Sienkie- kiczu Żyda w owczej skórze polskiego katolika. Wydając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twierdzili stronnicy </w:t>
      </w:r>
      <w:r>
        <w:rPr>
          <w:color w:val="000000"/>
          <w:spacing w:val="0"/>
          <w:w w:val="100"/>
          <w:position w:val="0"/>
          <w:shd w:val="clear" w:color="auto" w:fill="auto"/>
          <w:lang w:val="fr-FR" w:eastAsia="fr-FR" w:bidi="fr-FR"/>
        </w:rPr>
        <w:t xml:space="preserve">Charles </w:t>
      </w:r>
      <w:r>
        <w:rPr>
          <w:color w:val="000000"/>
          <w:spacing w:val="0"/>
          <w:w w:val="100"/>
          <w:position w:val="0"/>
          <w:shd w:val="clear" w:color="auto" w:fill="auto"/>
          <w:lang w:val="pl-PL" w:eastAsia="pl-PL" w:bidi="pl-PL"/>
        </w:rPr>
        <w:t xml:space="preserve">Maurrasa, </w:t>
      </w:r>
      <w:r>
        <w:rPr>
          <w:i/>
          <w:iCs/>
          <w:color w:val="000000"/>
          <w:spacing w:val="0"/>
          <w:w w:val="100"/>
          <w:position w:val="0"/>
          <w:shd w:val="clear" w:color="auto" w:fill="auto"/>
          <w:lang w:val="fr-FR" w:eastAsia="fr-FR" w:bidi="fr-FR"/>
        </w:rPr>
        <w:t xml:space="preserve">P.evue </w:t>
      </w:r>
      <w:r>
        <w:rPr>
          <w:i/>
          <w:iCs/>
          <w:color w:val="000000"/>
          <w:spacing w:val="0"/>
          <w:w w:val="100"/>
          <w:position w:val="0"/>
          <w:shd w:val="clear" w:color="auto" w:fill="auto"/>
          <w:lang w:val="pl-PL" w:eastAsia="pl-PL" w:bidi="pl-PL"/>
        </w:rPr>
        <w:t xml:space="preserve">Blanche </w:t>
      </w:r>
      <w:r>
        <w:rPr>
          <w:color w:val="000000"/>
          <w:spacing w:val="0"/>
          <w:w w:val="100"/>
          <w:position w:val="0"/>
          <w:shd w:val="clear" w:color="auto" w:fill="auto"/>
          <w:lang w:val="pl-PL" w:eastAsia="pl-PL" w:bidi="pl-PL"/>
        </w:rPr>
        <w:t xml:space="preserve">„żydowska i dreyfusarska” </w:t>
      </w:r>
      <w:r>
        <w:rPr>
          <w:i/>
          <w:iCs/>
          <w:color w:val="000000"/>
          <w:spacing w:val="0"/>
          <w:w w:val="100"/>
          <w:position w:val="0"/>
          <w:shd w:val="clear" w:color="auto" w:fill="auto"/>
          <w:lang w:val="fr-FR" w:eastAsia="fr-FR" w:bidi="fr-FR"/>
        </w:rPr>
        <w:t xml:space="preserve">(juive </w:t>
      </w:r>
      <w:r>
        <w:rPr>
          <w:i/>
          <w:iCs/>
          <w:color w:val="000000"/>
          <w:spacing w:val="0"/>
          <w:w w:val="100"/>
          <w:position w:val="0"/>
          <w:shd w:val="clear" w:color="auto" w:fill="auto"/>
          <w:lang w:val="pl-PL" w:eastAsia="pl-PL" w:bidi="pl-PL"/>
        </w:rPr>
        <w:t>et dreyfussard)</w:t>
      </w:r>
      <w:r>
        <w:rPr>
          <w:color w:val="000000"/>
          <w:spacing w:val="0"/>
          <w:w w:val="100"/>
          <w:position w:val="0"/>
          <w:shd w:val="clear" w:color="auto" w:fill="auto"/>
          <w:lang w:val="pl-PL" w:eastAsia="pl-PL" w:bidi="pl-PL"/>
        </w:rPr>
        <w:t xml:space="preserve"> miała w tym jakieś swoje podstępne cele... Zgodnym chórem, zapominając na</w:t>
        <w:softHyphen/>
        <w:t xml:space="preserve">wet o swoich wewnętrznych antagonizmach, zaatakowali autora i jego rozgłośne dzieło ks. </w:t>
      </w:r>
      <w:r>
        <w:rPr>
          <w:color w:val="000000"/>
          <w:spacing w:val="0"/>
          <w:w w:val="100"/>
          <w:position w:val="0"/>
          <w:shd w:val="clear" w:color="auto" w:fill="auto"/>
          <w:lang w:val="fr-FR" w:eastAsia="fr-FR" w:bidi="fr-FR"/>
        </w:rPr>
        <w:t xml:space="preserve">Brémond, Catulle Mendès, Brunetière, Henri Bordeaux, Rémy de Gourmond i Léon Daudet, </w:t>
      </w:r>
      <w:r>
        <w:rPr>
          <w:color w:val="000000"/>
          <w:spacing w:val="0"/>
          <w:w w:val="100"/>
          <w:position w:val="0"/>
          <w:shd w:val="clear" w:color="auto" w:fill="auto"/>
          <w:lang w:val="pl-PL" w:eastAsia="pl-PL" w:bidi="pl-PL"/>
        </w:rPr>
        <w:t xml:space="preserve">wreszcie z właściwą mu pasją ruszył do ataku </w:t>
      </w:r>
      <w:r>
        <w:rPr>
          <w:color w:val="000000"/>
          <w:spacing w:val="0"/>
          <w:w w:val="100"/>
          <w:position w:val="0"/>
          <w:shd w:val="clear" w:color="auto" w:fill="auto"/>
          <w:lang w:val="fr-FR" w:eastAsia="fr-FR" w:bidi="fr-FR"/>
        </w:rPr>
        <w:t xml:space="preserve">Léon </w:t>
      </w:r>
      <w:r>
        <w:rPr>
          <w:color w:val="000000"/>
          <w:spacing w:val="0"/>
          <w:w w:val="100"/>
          <w:position w:val="0"/>
          <w:shd w:val="clear" w:color="auto" w:fill="auto"/>
          <w:lang w:val="pl-PL" w:eastAsia="pl-PL" w:bidi="pl-PL"/>
        </w:rPr>
        <w:t xml:space="preserve">Bloy piętnując powieść jako szczyt banału, dowód wrodzonej polskiej głupoty </w:t>
      </w:r>
      <w:r>
        <w:rPr>
          <w:i/>
          <w:iCs/>
          <w:color w:val="000000"/>
          <w:spacing w:val="0"/>
          <w:w w:val="100"/>
          <w:position w:val="0"/>
          <w:shd w:val="clear" w:color="auto" w:fill="auto"/>
          <w:lang w:val="fr-FR" w:eastAsia="fr-FR" w:bidi="fr-FR"/>
        </w:rPr>
        <w:t xml:space="preserve">(sottise) </w:t>
      </w:r>
      <w:r>
        <w:rPr>
          <w:color w:val="000000"/>
          <w:spacing w:val="0"/>
          <w:w w:val="100"/>
          <w:position w:val="0"/>
          <w:shd w:val="clear" w:color="auto" w:fill="auto"/>
          <w:lang w:val="pl-PL" w:eastAsia="pl-PL" w:bidi="pl-PL"/>
        </w:rPr>
        <w:t>samego autora. Powodzenie powieści przypisywał Bloy „nies</w:t>
        <w:softHyphen/>
        <w:t>łychanemu obniżeniu poziomu współczesnej inteligencji francus</w:t>
        <w:softHyphen/>
        <w:t>kiej...”</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„Jest to rzucanie psom Chleba Aniołów — pisał — a jednak na tysiąc katolików dziewięćset dziewięćdziesiąt dziewięć jest przekonanych, że Sienkiewicz to potężna kolumna Kościoła pow</w:t>
        <w:softHyphen/>
        <w:t>szechnego”.</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A Brzozowski zaklinał w parę lat później:</w:t>
      </w:r>
    </w:p>
    <w:p>
      <w:pPr>
        <w:pStyle w:val="Style37"/>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 xml:space="preserve">„...Kto cierpi nad tym, że to nasza myśl wydała to arcydzieło lekkomyślności i beztroskliwego fałszu niech weźmie do ręki choćby norwidowskiego </w:t>
      </w:r>
      <w:r>
        <w:rPr>
          <w:i/>
          <w:iCs/>
          <w:color w:val="000000"/>
          <w:spacing w:val="0"/>
          <w:w w:val="100"/>
          <w:position w:val="0"/>
          <w:shd w:val="clear" w:color="auto" w:fill="auto"/>
          <w:lang w:val="fr-FR" w:eastAsia="fr-FR" w:bidi="fr-FR"/>
        </w:rPr>
        <w:t>Quidam”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(„Legenda młodej Polski").</w:t>
      </w:r>
    </w:p>
    <w:p>
      <w:pPr>
        <w:pStyle w:val="Style37"/>
        <w:keepNext w:val="0"/>
        <w:keepLines w:val="0"/>
        <w:widowControl w:val="0"/>
        <w:shd w:val="clear" w:color="auto" w:fill="auto"/>
        <w:bidi w:val="0"/>
        <w:spacing w:before="0" w:after="160" w:line="223" w:lineRule="auto"/>
        <w:ind w:left="0" w:right="0" w:firstLine="280"/>
        <w:jc w:val="both"/>
      </w:pPr>
      <w:r>
        <w:rPr>
          <w:color w:val="000000"/>
          <w:spacing w:val="0"/>
          <w:w w:val="100"/>
          <w:position w:val="0"/>
          <w:shd w:val="clear" w:color="auto" w:fill="auto"/>
          <w:lang w:val="pl-PL" w:eastAsia="pl-PL" w:bidi="pl-PL"/>
        </w:rPr>
        <w:t xml:space="preserve">„Zabieraj pan swoją książkę z powrotem — pisał ze złością </w:t>
      </w:r>
      <w:r>
        <w:rPr>
          <w:color w:val="000000"/>
          <w:spacing w:val="0"/>
          <w:w w:val="100"/>
          <w:position w:val="0"/>
          <w:shd w:val="clear" w:color="auto" w:fill="auto"/>
          <w:lang w:val="fr-FR" w:eastAsia="fr-FR" w:bidi="fr-FR"/>
        </w:rPr>
        <w:t xml:space="preserve">Ch. Méré </w:t>
      </w:r>
      <w:r>
        <w:rPr>
          <w:color w:val="000000"/>
          <w:spacing w:val="0"/>
          <w:w w:val="100"/>
          <w:position w:val="0"/>
          <w:shd w:val="clear" w:color="auto" w:fill="auto"/>
          <w:lang w:val="pl-PL" w:eastAsia="pl-PL" w:bidi="pl-PL"/>
        </w:rPr>
        <w:t xml:space="preserve">— niech ją odczytują warszawscy furmani...” </w:t>
      </w:r>
      <w:r>
        <w:rPr>
          <w:i/>
          <w:iCs/>
          <w:color w:val="000000"/>
          <w:spacing w:val="0"/>
          <w:w w:val="100"/>
          <w:position w:val="0"/>
          <w:shd w:val="clear" w:color="auto" w:fill="auto"/>
          <w:lang w:val="fr-FR" w:eastAsia="fr-FR" w:bidi="fr-FR"/>
        </w:rPr>
        <w:t>(La Revue Contemporaine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1900).</w:t>
      </w:r>
      <w:r>
        <w:br w:type="page"/>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Istna furia ogarnęła krytykę francuską. Uznano powieść za nieetyczną, sentymentalną, fałszywą, absolutnie bezwartościową a ponadto jeszcze splagiatowaną. Wszyscy prześcigali się w po</w:t>
        <w:softHyphen/>
        <w:t xml:space="preserve">szukiwaniu wzorów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literaturze francuskiej, a na</w:t>
        <w:softHyphen/>
        <w:t xml:space="preserve">wet angielskiej. Wskazywano na </w:t>
      </w:r>
      <w:r>
        <w:rPr>
          <w:i/>
          <w:iCs/>
          <w:color w:val="000000"/>
          <w:spacing w:val="0"/>
          <w:w w:val="100"/>
          <w:position w:val="0"/>
          <w:shd w:val="clear" w:color="auto" w:fill="auto"/>
          <w:lang w:val="fr-FR" w:eastAsia="fr-FR" w:bidi="fr-FR"/>
        </w:rPr>
        <w:t>Les Martyres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Chateaubrianda, </w:t>
      </w:r>
      <w:r>
        <w:rPr>
          <w:i/>
          <w:iCs/>
          <w:color w:val="000000"/>
          <w:spacing w:val="0"/>
          <w:w w:val="100"/>
          <w:position w:val="0"/>
          <w:shd w:val="clear" w:color="auto" w:fill="auto"/>
          <w:lang w:val="pl-PL" w:eastAsia="pl-PL" w:bidi="pl-PL"/>
        </w:rPr>
        <w:t xml:space="preserve">Caligula i </w:t>
      </w:r>
      <w:r>
        <w:rPr>
          <w:i/>
          <w:iCs/>
          <w:color w:val="000000"/>
          <w:spacing w:val="0"/>
          <w:w w:val="100"/>
          <w:position w:val="0"/>
          <w:shd w:val="clear" w:color="auto" w:fill="auto"/>
          <w:lang w:val="fr-FR" w:eastAsia="fr-FR" w:bidi="fr-FR"/>
        </w:rPr>
        <w:t>Acté</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Dumasa, </w:t>
      </w:r>
      <w:r>
        <w:rPr>
          <w:i/>
          <w:iCs/>
          <w:color w:val="000000"/>
          <w:spacing w:val="0"/>
          <w:w w:val="100"/>
          <w:position w:val="0"/>
          <w:shd w:val="clear" w:color="auto" w:fill="auto"/>
          <w:lang w:val="pl-PL" w:eastAsia="pl-PL" w:bidi="pl-PL"/>
        </w:rPr>
        <w:t>V</w:t>
      </w:r>
      <w:r>
        <w:rPr>
          <w:i/>
          <w:iCs/>
          <w:color w:val="000000"/>
          <w:spacing w:val="0"/>
          <w:w w:val="100"/>
          <w:position w:val="0"/>
          <w:shd w:val="clear" w:color="auto" w:fill="auto"/>
          <w:lang w:val="fr-FR" w:eastAsia="fr-FR" w:bidi="fr-FR"/>
        </w:rPr>
        <w:t>Antéchrist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Renana, </w:t>
      </w:r>
      <w:r>
        <w:rPr>
          <w:i/>
          <w:iCs/>
          <w:color w:val="000000"/>
          <w:spacing w:val="0"/>
          <w:w w:val="100"/>
          <w:position w:val="0"/>
          <w:shd w:val="clear" w:color="auto" w:fill="auto"/>
          <w:lang w:val="fr-FR" w:eastAsia="fr-FR" w:bidi="fr-FR"/>
        </w:rPr>
        <w:t>Salambô</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Flauberta, </w:t>
      </w:r>
      <w:r>
        <w:rPr>
          <w:i/>
          <w:iCs/>
          <w:color w:val="000000"/>
          <w:spacing w:val="0"/>
          <w:w w:val="100"/>
          <w:position w:val="0"/>
          <w:shd w:val="clear" w:color="auto" w:fill="auto"/>
          <w:lang w:val="fr-FR" w:eastAsia="fr-FR" w:bidi="fr-FR"/>
        </w:rPr>
        <w:t xml:space="preserve">Les Derniers Jours </w:t>
      </w:r>
      <w:r>
        <w:rPr>
          <w:i/>
          <w:iCs/>
          <w:color w:val="000000"/>
          <w:spacing w:val="0"/>
          <w:w w:val="100"/>
          <w:position w:val="0"/>
          <w:shd w:val="clear" w:color="auto" w:fill="auto"/>
          <w:lang w:val="pl-PL" w:eastAsia="pl-PL" w:bidi="pl-PL"/>
        </w:rPr>
        <w:t>de Pompei</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Bulver Lytton’a </w:t>
      </w:r>
      <w:r>
        <w:rPr>
          <w:color w:val="000000"/>
          <w:spacing w:val="0"/>
          <w:w w:val="100"/>
          <w:position w:val="0"/>
          <w:shd w:val="clear" w:color="auto" w:fill="auto"/>
          <w:lang w:val="pl-PL" w:eastAsia="pl-PL" w:bidi="pl-PL"/>
        </w:rPr>
        <w:t xml:space="preserve">i wiele innych. Zarzucano mu nawet widoczne zapożyczenia z Tacyta i Swetoniu- sza! I tym razem protest Sienkiewicza wyrażony w liście do B. Kozakiewicza drukowanym w </w:t>
      </w:r>
      <w:r>
        <w:rPr>
          <w:i/>
          <w:iCs/>
          <w:color w:val="000000"/>
          <w:spacing w:val="0"/>
          <w:w w:val="100"/>
          <w:position w:val="0"/>
          <w:shd w:val="clear" w:color="auto" w:fill="auto"/>
          <w:lang w:val="pl-PL" w:eastAsia="pl-PL" w:bidi="pl-PL"/>
        </w:rPr>
        <w:t>Figaro</w:t>
      </w:r>
      <w:r>
        <w:rPr>
          <w:color w:val="000000"/>
          <w:spacing w:val="0"/>
          <w:w w:val="100"/>
          <w:position w:val="0"/>
          <w:shd w:val="clear" w:color="auto" w:fill="auto"/>
          <w:lang w:val="pl-PL" w:eastAsia="pl-PL" w:bidi="pl-PL"/>
        </w:rPr>
        <w:t xml:space="preserve"> (7. V. 1901), w którym stwierdzał, że nie zna większości książek, które miał jakoby splagiatować — nikogo z przeciwników nie rozbroił, ani nie prze</w:t>
        <w:softHyphen/>
        <w:t>konał.</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 xml:space="preserve">Jednocześnie mimo drapieżnych ataków krytyki </w:t>
      </w:r>
      <w:r>
        <w:rPr>
          <w:i/>
          <w:iCs/>
          <w:color w:val="000000"/>
          <w:spacing w:val="0"/>
          <w:w w:val="100"/>
          <w:position w:val="0"/>
          <w:shd w:val="clear" w:color="auto" w:fill="auto"/>
          <w:lang w:val="fr-FR" w:eastAsia="fr-FR" w:bidi="fr-FR"/>
        </w:rPr>
        <w:t xml:space="preserve">Quo Vadis? </w:t>
      </w:r>
      <w:r>
        <w:rPr>
          <w:color w:val="000000"/>
          <w:spacing w:val="0"/>
          <w:w w:val="100"/>
          <w:position w:val="0"/>
          <w:shd w:val="clear" w:color="auto" w:fill="auto"/>
          <w:lang w:val="pl-PL" w:eastAsia="pl-PL" w:bidi="pl-PL"/>
        </w:rPr>
        <w:t>szedł jak woda. Inne dzieła Sienkiewicza, zwłaszcza jego narodo</w:t>
        <w:softHyphen/>
        <w:t>we powieści, puszczono również w obieg, tłumaczenia były opła</w:t>
        <w:softHyphen/>
        <w:t>kane, ale samo nazwisko służyło za reklamę. Nieznajomość hi</w:t>
        <w:softHyphen/>
        <w:t>storii polskiej i zupełny brak komentarzy, o które żaden z wy</w:t>
        <w:softHyphen/>
        <w:t>dawców się nie postarał, mnożyły nieporozumienia. Tłumacze mylili Moskwę z Kozacczyzną, Ordę z Portą, przekręcali nazwis</w:t>
        <w:softHyphen/>
        <w:t>ka polskie, mylili miejscowości, nikt się w tym nie mógł wy</w:t>
        <w:softHyphen/>
        <w:t>znać. Cała ta reszta dzieł Sienkiewicza spaliła na panewce po</w:t>
        <w:softHyphen/>
        <w:t>grążając ostatecznie wszystko.</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Projektowany przez rozgoryczonych krytyków protekcjonizm literatury francuskiej miał ją chronić nie tylko przed Sien</w:t>
        <w:softHyphen/>
        <w:t xml:space="preserve">kiewiczem ale również przed Tołstojem, Gorkim, Kiplingiem, Ibsenem, Hamsunem, Nietzschem, </w:t>
      </w:r>
      <w:r>
        <w:rPr>
          <w:color w:val="000000"/>
          <w:spacing w:val="0"/>
          <w:w w:val="100"/>
          <w:position w:val="0"/>
          <w:shd w:val="clear" w:color="auto" w:fill="auto"/>
          <w:lang w:val="fr-FR" w:eastAsia="fr-FR" w:bidi="fr-FR"/>
        </w:rPr>
        <w:t xml:space="preserve">d’Annunziem </w:t>
      </w:r>
      <w:r>
        <w:rPr>
          <w:color w:val="000000"/>
          <w:spacing w:val="0"/>
          <w:w w:val="100"/>
          <w:position w:val="0"/>
          <w:shd w:val="clear" w:color="auto" w:fill="auto"/>
          <w:lang w:val="pl-PL" w:eastAsia="pl-PL" w:bidi="pl-PL"/>
        </w:rPr>
        <w:t>i resztą ob</w:t>
        <w:softHyphen/>
        <w:t>cokrajowych „intruzów”.</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Ten ostry kryzys nacjonalizmu literackiego był jednak krót</w:t>
        <w:softHyphen/>
        <w:t>kotrwały. Już w początkach 1902 roku temperatura spadła, spo</w:t>
        <w:softHyphen/>
        <w:t>ry złagodniały, ale reputacja Sienkiewicza nigdy więcej nie pod</w:t>
        <w:softHyphen/>
        <w:t>niosła się w Francji, pociągając za sobą całą literaturę polską. „Neronowa powieść”, o której każdy, aż do naszych czasów, coś nie coś zasłyszał, pokryła całkowitą ignorację Francuzów tyczącą Polski i jej pisarstwa.</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Po dalszych latach sądy o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złagodniały, do jego częściowej rehabilitacji przyczynił się </w:t>
      </w:r>
      <w:r>
        <w:rPr>
          <w:color w:val="000000"/>
          <w:spacing w:val="0"/>
          <w:w w:val="100"/>
          <w:position w:val="0"/>
          <w:shd w:val="clear" w:color="auto" w:fill="auto"/>
          <w:lang w:val="fr-FR" w:eastAsia="fr-FR" w:bidi="fr-FR"/>
        </w:rPr>
        <w:t xml:space="preserve">Henri de Montherlant </w:t>
      </w:r>
      <w:r>
        <w:rPr>
          <w:color w:val="000000"/>
          <w:spacing w:val="0"/>
          <w:w w:val="100"/>
          <w:position w:val="0"/>
          <w:shd w:val="clear" w:color="auto" w:fill="auto"/>
          <w:lang w:val="pl-PL" w:eastAsia="pl-PL" w:bidi="pl-PL"/>
        </w:rPr>
        <w:t xml:space="preserve">stwierdzając na ile mocno i trwale naznaczył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jego dziecięcą wyobraźnię. W liście do Marii Kosko z 1959 r. przy- znaje, że powieść jest powierzchowna, ale jej fabuła wyjątko</w:t>
        <w:softHyphen/>
        <w:t>wo interesująca. Co zaś do plagiatów, które zarzucano Sienkie</w:t>
        <w:softHyphen/>
        <w:t xml:space="preserve">wiczowi — „to niedorzeczność.” (... </w:t>
      </w:r>
      <w:r>
        <w:rPr>
          <w:i/>
          <w:iCs/>
          <w:color w:val="000000"/>
          <w:spacing w:val="0"/>
          <w:w w:val="100"/>
          <w:position w:val="0"/>
          <w:shd w:val="clear" w:color="auto" w:fill="auto"/>
          <w:lang w:val="fr-FR" w:eastAsia="fr-FR" w:bidi="fr-FR"/>
        </w:rPr>
        <w:t>c’est grotesque).</w:t>
      </w:r>
    </w:p>
    <w:p>
      <w:pPr>
        <w:pStyle w:val="Style37"/>
        <w:keepNext w:val="0"/>
        <w:keepLines w:val="0"/>
        <w:widowControl w:val="0"/>
        <w:shd w:val="clear" w:color="auto" w:fill="auto"/>
        <w:bidi w:val="0"/>
        <w:spacing w:before="0" w:after="0" w:line="223" w:lineRule="auto"/>
        <w:ind w:left="0" w:right="0" w:firstLine="300"/>
        <w:jc w:val="both"/>
      </w:pPr>
      <w:r>
        <w:rPr>
          <w:i/>
          <w:iCs/>
          <w:color w:val="000000"/>
          <w:spacing w:val="0"/>
          <w:w w:val="100"/>
          <w:position w:val="0"/>
          <w:shd w:val="clear" w:color="auto" w:fill="auto"/>
          <w:lang w:val="fr-FR" w:eastAsia="fr-FR" w:bidi="fr-FR"/>
        </w:rPr>
        <w:t>„Quo Vadis?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streszcza swój sąd autor </w:t>
      </w:r>
      <w:r>
        <w:rPr>
          <w:i/>
          <w:iCs/>
          <w:color w:val="000000"/>
          <w:spacing w:val="0"/>
          <w:w w:val="100"/>
          <w:position w:val="0"/>
          <w:shd w:val="clear" w:color="auto" w:fill="auto"/>
          <w:lang w:val="fr-FR" w:eastAsia="fr-FR" w:bidi="fr-FR"/>
        </w:rPr>
        <w:t xml:space="preserve">Bestiaires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nie jest </w:t>
      </w:r>
      <w:r>
        <w:rPr>
          <w:i/>
          <w:iCs/>
          <w:color w:val="000000"/>
          <w:spacing w:val="0"/>
          <w:w w:val="100"/>
          <w:position w:val="0"/>
          <w:shd w:val="clear" w:color="auto" w:fill="auto"/>
          <w:lang w:val="pl-PL" w:eastAsia="pl-PL" w:bidi="pl-PL"/>
        </w:rPr>
        <w:t>wielkim dziełem,</w:t>
      </w:r>
      <w:r>
        <w:rPr>
          <w:color w:val="000000"/>
          <w:spacing w:val="0"/>
          <w:w w:val="100"/>
          <w:position w:val="0"/>
          <w:shd w:val="clear" w:color="auto" w:fill="auto"/>
          <w:lang w:val="pl-PL" w:eastAsia="pl-PL" w:bidi="pl-PL"/>
        </w:rPr>
        <w:t xml:space="preserve"> ani nawet </w:t>
      </w:r>
      <w:r>
        <w:rPr>
          <w:i/>
          <w:iCs/>
          <w:color w:val="000000"/>
          <w:spacing w:val="0"/>
          <w:w w:val="100"/>
          <w:position w:val="0"/>
          <w:shd w:val="clear" w:color="auto" w:fill="auto"/>
          <w:lang w:val="pl-PL" w:eastAsia="pl-PL" w:bidi="pl-PL"/>
        </w:rPr>
        <w:t>wielką powieścią,</w:t>
      </w:r>
      <w:r>
        <w:rPr>
          <w:color w:val="000000"/>
          <w:spacing w:val="0"/>
          <w:w w:val="100"/>
          <w:position w:val="0"/>
          <w:shd w:val="clear" w:color="auto" w:fill="auto"/>
          <w:lang w:val="pl-PL" w:eastAsia="pl-PL" w:bidi="pl-PL"/>
        </w:rPr>
        <w:t xml:space="preserve"> ale jest </w:t>
      </w:r>
      <w:r>
        <w:rPr>
          <w:i/>
          <w:iCs/>
          <w:color w:val="000000"/>
          <w:spacing w:val="0"/>
          <w:w w:val="100"/>
          <w:position w:val="0"/>
          <w:shd w:val="clear" w:color="auto" w:fill="auto"/>
          <w:lang w:val="pl-PL" w:eastAsia="pl-PL" w:bidi="pl-PL"/>
        </w:rPr>
        <w:t>bardzo dobrą powieścią,</w:t>
      </w:r>
      <w:r>
        <w:rPr>
          <w:color w:val="000000"/>
          <w:spacing w:val="0"/>
          <w:w w:val="100"/>
          <w:position w:val="0"/>
          <w:shd w:val="clear" w:color="auto" w:fill="auto"/>
          <w:lang w:val="pl-PL" w:eastAsia="pl-PL" w:bidi="pl-PL"/>
        </w:rPr>
        <w:t xml:space="preserve"> całkowicie zasługującą na duży sukces, który ją spotkał”, (podkr. </w:t>
      </w:r>
      <w:r>
        <w:rPr>
          <w:color w:val="000000"/>
          <w:spacing w:val="0"/>
          <w:w w:val="100"/>
          <w:position w:val="0"/>
          <w:shd w:val="clear" w:color="auto" w:fill="auto"/>
          <w:lang w:val="fr-FR" w:eastAsia="fr-FR" w:bidi="fr-FR"/>
        </w:rPr>
        <w:t xml:space="preserve">H. </w:t>
      </w:r>
      <w:r>
        <w:rPr>
          <w:color w:val="000000"/>
          <w:spacing w:val="0"/>
          <w:w w:val="100"/>
          <w:position w:val="0"/>
          <w:shd w:val="clear" w:color="auto" w:fill="auto"/>
          <w:lang w:val="pl-PL" w:eastAsia="pl-PL" w:bidi="pl-PL"/>
        </w:rPr>
        <w:t>de M.).</w:t>
      </w:r>
    </w:p>
    <w:p>
      <w:pPr>
        <w:pStyle w:val="Style37"/>
        <w:keepNext w:val="0"/>
        <w:keepLines w:val="0"/>
        <w:widowControl w:val="0"/>
        <w:shd w:val="clear" w:color="auto" w:fill="auto"/>
        <w:bidi w:val="0"/>
        <w:spacing w:before="0" w:after="0" w:line="223" w:lineRule="auto"/>
        <w:ind w:left="0" w:right="0" w:firstLine="300"/>
        <w:jc w:val="both"/>
      </w:pPr>
      <w:r>
        <w:rPr>
          <w:color w:val="000000"/>
          <w:spacing w:val="0"/>
          <w:w w:val="100"/>
          <w:position w:val="0"/>
          <w:shd w:val="clear" w:color="auto" w:fill="auto"/>
          <w:lang w:val="pl-PL" w:eastAsia="pl-PL" w:bidi="pl-PL"/>
        </w:rPr>
        <w:t xml:space="preserve">Niezwykłość losów </w:t>
      </w:r>
      <w:r>
        <w:rPr>
          <w:i/>
          <w:iCs/>
          <w:color w:val="000000"/>
          <w:spacing w:val="0"/>
          <w:w w:val="100"/>
          <w:position w:val="0"/>
          <w:shd w:val="clear" w:color="auto" w:fill="auto"/>
          <w:lang w:val="fr-FR" w:eastAsia="fr-FR" w:bidi="fr-FR"/>
        </w:rPr>
        <w:t xml:space="preserve">Quo Vadis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we Francji polegała na tym, że spór który powstał wokół niego, wystąpił poza zagadnienia literackie, objął problem kosmopolityzmu i nacjonalizmu w li</w:t>
        <w:softHyphen/>
        <w:br w:type="page"/>
      </w:r>
      <w:r>
        <w:rPr>
          <w:color w:val="000000"/>
          <w:spacing w:val="0"/>
          <w:w w:val="100"/>
          <w:position w:val="0"/>
          <w:shd w:val="clear" w:color="auto" w:fill="auto"/>
          <w:lang w:val="pl-PL" w:eastAsia="pl-PL" w:bidi="pl-PL"/>
        </w:rPr>
        <w:t>teraturze, sięgając spraw społecznych, naukowych, moralnych i religijnych.</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Maria Kosko wywiązała się ze swego zadania z taktem, nawet z humorem, zachowując odpowiedni dystans do zagadnienia.</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W bezbłędnej i swobodnej francuszczyźnie dała nam pełny ob</w:t>
        <w:softHyphen/>
        <w:t xml:space="preserve">raz procesu, bez urazów właściwych polskiemu patriotyzmowi, ale też bez ustępstw na rzecz opinii francuskich krytyków. Pani Kosko nie objęła niestety swoją analizą przyczyn odznaczenia Sienkiewicza nagrodą Nobla w 1905 r. Nie wiemy na ile sukces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i późniejsze reakcje wpłynęły na zapoznanie się z twórczością pisarza i co zdecydowało o jego zwycięstwie.</w:t>
      </w:r>
    </w:p>
    <w:p>
      <w:pPr>
        <w:pStyle w:val="Style37"/>
        <w:keepNext w:val="0"/>
        <w:keepLines w:val="0"/>
        <w:widowControl w:val="0"/>
        <w:shd w:val="clear" w:color="auto" w:fill="auto"/>
        <w:bidi w:val="0"/>
        <w:spacing w:before="0" w:after="0" w:line="226" w:lineRule="auto"/>
        <w:ind w:left="0" w:right="0" w:firstLine="380"/>
        <w:jc w:val="both"/>
      </w:pPr>
      <w:r>
        <w:rPr>
          <w:color w:val="000000"/>
          <w:spacing w:val="0"/>
          <w:w w:val="100"/>
          <w:position w:val="0"/>
          <w:shd w:val="clear" w:color="auto" w:fill="auto"/>
          <w:lang w:val="pl-PL" w:eastAsia="pl-PL" w:bidi="pl-PL"/>
        </w:rPr>
        <w:t>Książkę dopełniają bibliografia prac poświęconych Sienkiewi</w:t>
        <w:softHyphen/>
        <w:t xml:space="preserve">czowi we Francji, wykaz adaptacji </w:t>
      </w:r>
      <w:r>
        <w:rPr>
          <w:i/>
          <w:iCs/>
          <w:color w:val="000000"/>
          <w:spacing w:val="0"/>
          <w:w w:val="100"/>
          <w:position w:val="0"/>
          <w:shd w:val="clear" w:color="auto" w:fill="auto"/>
          <w:lang w:val="fr-FR" w:eastAsia="fr-FR" w:bidi="fr-FR"/>
        </w:rPr>
        <w:t>Quo Vadis?,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oraz chronolo</w:t>
        <w:softHyphen/>
        <w:t>giczne zestawienie tłumaczeń powieści i ich wydań we Fran</w:t>
        <w:softHyphen/>
        <w:t>cji.</w:t>
      </w:r>
    </w:p>
    <w:p>
      <w:pPr>
        <w:pStyle w:val="Style37"/>
        <w:keepNext w:val="0"/>
        <w:keepLines w:val="0"/>
        <w:widowControl w:val="0"/>
        <w:shd w:val="clear" w:color="auto" w:fill="auto"/>
        <w:bidi w:val="0"/>
        <w:spacing w:before="0" w:after="1000" w:line="226" w:lineRule="auto"/>
        <w:ind w:left="0" w:right="380" w:firstLine="0"/>
        <w:jc w:val="right"/>
      </w:pPr>
      <w:r>
        <w:rPr>
          <w:i/>
          <w:iCs/>
          <w:color w:val="000000"/>
          <w:spacing w:val="0"/>
          <w:w w:val="100"/>
          <w:position w:val="0"/>
          <w:shd w:val="clear" w:color="auto" w:fill="auto"/>
          <w:lang w:val="pl-PL" w:eastAsia="pl-PL" w:bidi="pl-PL"/>
        </w:rPr>
        <w:t>Maria CZAPSKA</w:t>
      </w:r>
    </w:p>
    <w:p>
      <w:pPr>
        <w:pStyle w:val="Style42"/>
        <w:keepNext/>
        <w:keepLines/>
        <w:widowControl w:val="0"/>
        <w:shd w:val="clear" w:color="auto" w:fill="auto"/>
        <w:bidi w:val="0"/>
        <w:spacing w:before="0" w:after="480" w:line="240" w:lineRule="auto"/>
        <w:ind w:left="0" w:right="0" w:firstLine="0"/>
        <w:jc w:val="both"/>
      </w:pPr>
      <w:bookmarkStart w:id="109" w:name="bookmark109"/>
      <w:bookmarkStart w:id="110" w:name="bookmark110"/>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Medal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im. </w:t>
      </w:r>
      <w:r>
        <w:rPr>
          <w:color w:val="000000"/>
          <w:spacing w:val="0"/>
          <w:w w:val="100"/>
          <w:position w:val="0"/>
          <w:shd w:val="clear" w:color="auto" w:fill="auto"/>
          <w:lang w:val="fr-FR" w:eastAsia="fr-FR" w:bidi="fr-FR"/>
        </w:rPr>
        <w:t>Ossietzky'ego</w:t>
      </w:r>
      <w:bookmarkEnd w:id="109"/>
      <w:bookmarkEnd w:id="110"/>
    </w:p>
    <w:p>
      <w:pPr>
        <w:pStyle w:val="Style37"/>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Wśród setek stowarzyszeń i komitetów, prosperujących w (za</w:t>
        <w:softHyphen/>
        <w:t>chodnim) Berlinie, istnieje również taki, który — w najszlachet</w:t>
        <w:softHyphen/>
        <w:t xml:space="preserve">niejszych na pewno intencjach — przyznaje nie nagrody lecz „medale", za to imienia Karola </w:t>
      </w:r>
      <w:r>
        <w:rPr>
          <w:color w:val="000000"/>
          <w:spacing w:val="0"/>
          <w:w w:val="100"/>
          <w:position w:val="0"/>
          <w:shd w:val="clear" w:color="auto" w:fill="auto"/>
          <w:lang w:val="fr-FR" w:eastAsia="fr-FR" w:bidi="fr-FR"/>
        </w:rPr>
        <w:t xml:space="preserve">Ossietzky’ego. </w:t>
      </w:r>
      <w:r>
        <w:rPr>
          <w:color w:val="000000"/>
          <w:spacing w:val="0"/>
          <w:w w:val="100"/>
          <w:position w:val="0"/>
          <w:shd w:val="clear" w:color="auto" w:fill="auto"/>
          <w:lang w:val="pl-PL" w:eastAsia="pl-PL" w:bidi="pl-PL"/>
        </w:rPr>
        <w:t>„Medalem" takim obdarzono niedawno osiadłego w tymże Berlinie p. Józefa Wulfa, ponieważ wydał on w języku niemieckim pewną ilość książek, poświęconych męczeństwu żydostwa pod hitlerowską okupacją w Polsce. Redaktor „Kultury” zaproponował mi sporządzenie no</w:t>
        <w:softHyphen/>
        <w:t>tatki, ze szczególnym uwzględnieniem tego co z okazji przydzie</w:t>
        <w:softHyphen/>
        <w:t>lenia wymienionego „medalu” pisała prasa żydowska.</w:t>
      </w:r>
    </w:p>
    <w:p>
      <w:pPr>
        <w:pStyle w:val="Style37"/>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Muszę Redaktora „Kultury" i jej Czytelników rozczarować: — prasa żydowska nie napisała nic. Dlaczego?</w:t>
      </w:r>
    </w:p>
    <w:p>
      <w:pPr>
        <w:pStyle w:val="Style37"/>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Odważny bojownik i męczennik Karl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Ossietzky jest bar</w:t>
        <w:softHyphen/>
        <w:t>dzo chlubnym symbolem nie cudzoziemców, lecz Niemców: „in</w:t>
        <w:softHyphen/>
        <w:t xml:space="preserve">nych, </w:t>
      </w:r>
      <w:r>
        <w:rPr>
          <w:i/>
          <w:iCs/>
          <w:color w:val="000000"/>
          <w:spacing w:val="0"/>
          <w:w w:val="100"/>
          <w:position w:val="0"/>
          <w:shd w:val="clear" w:color="auto" w:fill="auto"/>
          <w:lang w:val="pl-PL" w:eastAsia="pl-PL" w:bidi="pl-PL"/>
        </w:rPr>
        <w:t>(das „Andere Deutschland”).</w:t>
      </w:r>
      <w:r>
        <w:rPr>
          <w:color w:val="000000"/>
          <w:spacing w:val="0"/>
          <w:w w:val="100"/>
          <w:position w:val="0"/>
          <w:shd w:val="clear" w:color="auto" w:fill="auto"/>
          <w:lang w:val="pl-PL" w:eastAsia="pl-PL" w:bidi="pl-PL"/>
        </w:rPr>
        <w:t xml:space="preserve"> Tych, którzy — jako Niem</w:t>
        <w:softHyphen/>
        <w:t>cy! — umieli wyzwolić się z niemieckiej buty, megalomanii, grabieżczego nacjonalizmu i rasizmu. Jeśli „medal” im. Ossietzky’ ego (który — nawiasem mówiąc — „medali" nie znosił) trzeba było w Berlinie przydzielić nie Niemcowi lecz cudzoziemcowi, na domiar Żydowi z Polski, cała impreza przypomina kapitalne refleksje Gombrowicza o pewnych inicjatywach „nierzeczywiste</w:t>
        <w:softHyphen/>
        <w:t>go” Berlina.</w:t>
      </w:r>
    </w:p>
    <w:p>
      <w:pPr>
        <w:pStyle w:val="Style37"/>
        <w:keepNext w:val="0"/>
        <w:keepLines w:val="0"/>
        <w:widowControl w:val="0"/>
        <w:shd w:val="clear" w:color="auto" w:fill="auto"/>
        <w:bidi w:val="0"/>
        <w:spacing w:before="0" w:after="120" w:line="221" w:lineRule="auto"/>
        <w:ind w:left="0" w:right="0" w:firstLine="300"/>
        <w:jc w:val="both"/>
        <w:sectPr>
          <w:headerReference w:type="default" r:id="rId130"/>
          <w:footerReference w:type="default" r:id="rId131"/>
          <w:headerReference w:type="even" r:id="rId132"/>
          <w:footerReference w:type="even" r:id="rId133"/>
          <w:footnotePr>
            <w:pos w:val="pageBottom"/>
            <w:numFmt w:val="decimal"/>
            <w:numRestart w:val="continuous"/>
            <w15:footnoteColumns w:val="1"/>
          </w:footnotePr>
          <w:pgSz w:w="7024" w:h="11334"/>
          <w:pgMar w:top="951" w:left="556" w:right="564" w:bottom="688" w:header="0" w:footer="3" w:gutter="0"/>
          <w:pgNumType w:start="136"/>
          <w:cols w:space="720"/>
          <w:noEndnote/>
          <w:rtlGutter w:val="0"/>
          <w:docGrid w:linePitch="360"/>
        </w:sectPr>
      </w:pPr>
      <w:r>
        <w:rPr>
          <w:color w:val="000000"/>
          <w:spacing w:val="0"/>
          <w:w w:val="100"/>
          <w:position w:val="0"/>
          <w:shd w:val="clear" w:color="auto" w:fill="auto"/>
          <w:lang w:val="pl-PL" w:eastAsia="pl-PL" w:bidi="pl-PL"/>
        </w:rPr>
        <w:t xml:space="preserve">Gorzej, źe tym obecnym „medalonoścą” prasa żydowska </w:t>
      </w:r>
      <w:r>
        <w:rPr>
          <w:i/>
          <w:iCs/>
          <w:color w:val="000000"/>
          <w:spacing w:val="0"/>
          <w:w w:val="100"/>
          <w:position w:val="0"/>
          <w:shd w:val="clear" w:color="auto" w:fill="auto"/>
          <w:lang w:val="pl-PL" w:eastAsia="pl-PL" w:bidi="pl-PL"/>
        </w:rPr>
        <w:t>mu- siała</w:t>
      </w:r>
      <w:r>
        <w:rPr>
          <w:color w:val="000000"/>
          <w:spacing w:val="0"/>
          <w:w w:val="100"/>
          <w:position w:val="0"/>
          <w:shd w:val="clear" w:color="auto" w:fill="auto"/>
          <w:lang w:val="pl-PL" w:eastAsia="pl-PL" w:bidi="pl-PL"/>
        </w:rPr>
        <w:t xml:space="preserve"> zająć się kilkakrotnie już wcześniej i z niejaką brutalnością a to właśnie wskutek jego berlińskiej działalności „naukowej”. </w:t>
      </w:r>
    </w:p>
    <w:p>
      <w:pPr>
        <w:pStyle w:val="Style37"/>
        <w:keepNext w:val="0"/>
        <w:keepLines w:val="0"/>
        <w:widowControl w:val="0"/>
        <w:shd w:val="clear" w:color="auto" w:fill="auto"/>
        <w:bidi w:val="0"/>
        <w:spacing w:before="0" w:after="120" w:line="221" w:lineRule="auto"/>
        <w:ind w:left="0" w:right="0" w:firstLine="0"/>
        <w:jc w:val="both"/>
      </w:pPr>
      <w:r>
        <w:rPr>
          <w:color w:val="000000"/>
          <w:spacing w:val="0"/>
          <w:w w:val="100"/>
          <w:position w:val="0"/>
          <w:shd w:val="clear" w:color="auto" w:fill="auto"/>
          <w:lang w:val="pl-PL" w:eastAsia="pl-PL" w:bidi="pl-PL"/>
        </w:rPr>
        <w:t>Zwłaszcza bardzo ostro wystąpił największy dziennik żydowski w Europie, „Unzer Wort", wydawany w Paryżu. Pierwszy ar</w:t>
        <w:softHyphen/>
        <w:t>tykuł w tej sprawie ogłosił w nim A. Rudy, 10 III. 1956. Ponieważ p. Wulf jednak, jak gdyby nigdy nic, kontynuował swoje metody „badawcze”, które Rudy ujawnił i napiętnował, Rudy powrócił do tej sprawy w gwałtownych artykułach ogłoszonych w „Unzer Wort" 16. VI. 1959 i 28. XI. 1959. Tym razem do A. Rudego przyłączyli się inni autorzy (w artykułach zamieszczonych w tymże piśmie, m. in. 26. XII. 1959). Ostatnio wreszcie, 19 XII. 1964 (czyli akurat w okresie przydzielania „medalu”, chociaż bez żad</w:t>
        <w:softHyphen/>
        <w:t>nego z tym związku) ukazał się w „Unzer Wort” bardzo ostry artykuł, wywołany kolejną książką p. Wulfa. Ujawniając osobli</w:t>
        <w:softHyphen/>
        <w:t>wości tej publikacji, autor artykułu sumuje w nim metody produkcyjne owego — jak je nazywa — „przemysłu wydawania przez p. Wulfa rezultatów cudzych prac pod jego własnym naz</w:t>
        <w:softHyphen/>
        <w:t>wiskiem”.</w:t>
      </w:r>
    </w:p>
    <w:p>
      <w:pPr>
        <w:pStyle w:val="Style37"/>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Wymienione wyżej artykuły A. Rudego z r. 1956 dotyczyły jedynie pierwszej książki, która p. Wulfa w Niemczech „posta</w:t>
        <w:softHyphen/>
        <w:t xml:space="preserve">wiła”: „Trzecia Rzesza i Żydzi” </w:t>
      </w:r>
      <w:r>
        <w:rPr>
          <w:i/>
          <w:iCs/>
          <w:color w:val="000000"/>
          <w:spacing w:val="0"/>
          <w:w w:val="100"/>
          <w:position w:val="0"/>
          <w:shd w:val="clear" w:color="auto" w:fill="auto"/>
          <w:lang w:val="pl-PL" w:eastAsia="pl-PL" w:bidi="pl-PL"/>
        </w:rPr>
        <w:t xml:space="preserve">( </w:t>
      </w:r>
      <w:r>
        <w:rPr>
          <w:i/>
          <w:iCs/>
          <w:color w:val="000000"/>
          <w:spacing w:val="0"/>
          <w:w w:val="100"/>
          <w:position w:val="0"/>
          <w:shd w:val="clear" w:color="auto" w:fill="auto"/>
          <w:lang w:val="fr-FR" w:eastAsia="fr-FR" w:bidi="fr-FR"/>
        </w:rPr>
        <w:t>Arami-Verlag,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Berlin 1955). Reklamowany w Niemczech jako istna rewelacja (nie z racji nieistniejącego w nim tekstu autorskiego, ale dla ogłoszonych w nim </w:t>
      </w:r>
      <w:r>
        <w:rPr>
          <w:i/>
          <w:iCs/>
          <w:color w:val="000000"/>
          <w:spacing w:val="0"/>
          <w:w w:val="100"/>
          <w:position w:val="0"/>
          <w:shd w:val="clear" w:color="auto" w:fill="auto"/>
          <w:lang w:val="pl-PL" w:eastAsia="pl-PL" w:bidi="pl-PL"/>
        </w:rPr>
        <w:t>materiałów),</w:t>
      </w:r>
      <w:r>
        <w:rPr>
          <w:color w:val="000000"/>
          <w:spacing w:val="0"/>
          <w:w w:val="100"/>
          <w:position w:val="0"/>
          <w:shd w:val="clear" w:color="auto" w:fill="auto"/>
          <w:lang w:val="pl-PL" w:eastAsia="pl-PL" w:bidi="pl-PL"/>
        </w:rPr>
        <w:t xml:space="preserve"> tom ten składa się z dwóch części: z do</w:t>
        <w:softHyphen/>
        <w:t xml:space="preserve">kumentów z hitlerowskich archiwów i zeznań świadków (do których dołączono rodzaj wypisów z pewnych rozpraw). Otóż: olbrzymia większość tych rzekomo do owej pory „nieznanych” dokumentów była (o licznych przedrukach i analizach już nie mówiąc!) ogłoszona w r. 1946 (czyli o całe 9 lat wcześniej) przez żydowskiego uczonego M. Weinreicha, w pracy pt. </w:t>
      </w:r>
      <w:r>
        <w:rPr>
          <w:i/>
          <w:iCs/>
          <w:color w:val="000000"/>
          <w:spacing w:val="0"/>
          <w:w w:val="100"/>
          <w:position w:val="0"/>
          <w:shd w:val="clear" w:color="auto" w:fill="auto"/>
          <w:lang w:val="fr-FR" w:eastAsia="fr-FR" w:bidi="fr-FR"/>
        </w:rPr>
        <w:t xml:space="preserve">„Hitler’s </w:t>
      </w:r>
      <w:r>
        <w:rPr>
          <w:i/>
          <w:iCs/>
          <w:color w:val="000000"/>
          <w:spacing w:val="0"/>
          <w:w w:val="100"/>
          <w:position w:val="0"/>
          <w:shd w:val="clear" w:color="auto" w:fill="auto"/>
          <w:lang w:val="pl-PL" w:eastAsia="pl-PL" w:bidi="pl-PL"/>
        </w:rPr>
        <w:t>Pro- f</w:t>
      </w:r>
      <w:r>
        <w:rPr>
          <w:i/>
          <w:iCs/>
          <w:color w:val="000000"/>
          <w:spacing w:val="0"/>
          <w:w w:val="100"/>
          <w:position w:val="0"/>
          <w:shd w:val="clear" w:color="auto" w:fill="auto"/>
          <w:lang w:val="fr-FR" w:eastAsia="fr-FR" w:bidi="fr-FR"/>
        </w:rPr>
        <w:t>essors”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(wydanej zarówno w języku angielskim jak i w języku żydowskim przez Centralny Żydowski Instytut Naukowy „Yivo", przy czym — w jednym i drugim wydaniu — tekst dokumentów zamieszczony jest również w niemieckich oryginałach, często z dodaniem nawet fotokopii). O prof. M. Weinreichu nie ma jednak u p. Wufla najmniejszej wzmianki, choćby petitem, w odsyłaczu. I nie bez przyczyny: nie byłoby „rewelacji”. W części drugiej (zeznania świadków, rozprawy) podał p. Wulf kilka refe</w:t>
        <w:softHyphen/>
        <w:t>rencji. Posłużył się wszakże już gotowymi i dokładnie uporządko</w:t>
        <w:softHyphen/>
        <w:t xml:space="preserve">wanymi </w:t>
      </w:r>
      <w:r>
        <w:rPr>
          <w:i/>
          <w:iCs/>
          <w:color w:val="000000"/>
          <w:spacing w:val="0"/>
          <w:w w:val="100"/>
          <w:position w:val="0"/>
          <w:shd w:val="clear" w:color="auto" w:fill="auto"/>
          <w:lang w:val="pl-PL" w:eastAsia="pl-PL" w:bidi="pl-PL"/>
        </w:rPr>
        <w:t>antologiami,</w:t>
      </w:r>
      <w:r>
        <w:rPr>
          <w:color w:val="000000"/>
          <w:spacing w:val="0"/>
          <w:w w:val="100"/>
          <w:position w:val="0"/>
          <w:shd w:val="clear" w:color="auto" w:fill="auto"/>
          <w:lang w:val="pl-PL" w:eastAsia="pl-PL" w:bidi="pl-PL"/>
        </w:rPr>
        <w:t xml:space="preserve"> jakie ukazały się wcześniej, przede wszyst</w:t>
        <w:softHyphen/>
        <w:t>kim w języku polskim: „Dzieci oskarżają” (Mariańskiej i Griis- sa), „Słowa niewinne” (N. Blumentala) itd. oraz gotowymi, cudzymi rozprawami (G. Reitlingera i szeregu innych). W sumie, już po pierwszej części składającej się z dokumentów (figuru</w:t>
        <w:softHyphen/>
        <w:t xml:space="preserve">jących w wydanej 9 lat wcześniej książce M. Weinreicha), </w:t>
      </w:r>
      <w:r>
        <w:rPr>
          <w:i/>
          <w:iCs/>
          <w:color w:val="000000"/>
          <w:spacing w:val="0"/>
          <w:w w:val="100"/>
          <w:position w:val="0"/>
          <w:shd w:val="clear" w:color="auto" w:fill="auto"/>
          <w:lang w:val="pl-PL" w:eastAsia="pl-PL" w:bidi="pl-PL"/>
        </w:rPr>
        <w:t>prze</w:t>
        <w:softHyphen/>
        <w:t>pisał</w:t>
      </w:r>
      <w:r>
        <w:rPr>
          <w:color w:val="000000"/>
          <w:spacing w:val="0"/>
          <w:w w:val="100"/>
          <w:position w:val="0"/>
          <w:shd w:val="clear" w:color="auto" w:fill="auto"/>
          <w:lang w:val="pl-PL" w:eastAsia="pl-PL" w:bidi="pl-PL"/>
        </w:rPr>
        <w:t xml:space="preserve"> p. Wulf </w:t>
      </w:r>
      <w:r>
        <w:rPr>
          <w:i/>
          <w:iCs/>
          <w:color w:val="000000"/>
          <w:spacing w:val="0"/>
          <w:w w:val="100"/>
          <w:position w:val="0"/>
          <w:shd w:val="clear" w:color="auto" w:fill="auto"/>
          <w:lang w:val="pl-PL" w:eastAsia="pl-PL" w:bidi="pl-PL"/>
        </w:rPr>
        <w:t>dalszych</w:t>
      </w:r>
      <w:r>
        <w:rPr>
          <w:color w:val="000000"/>
          <w:spacing w:val="0"/>
          <w:w w:val="100"/>
          <w:position w:val="0"/>
          <w:shd w:val="clear" w:color="auto" w:fill="auto"/>
          <w:lang w:val="pl-PL" w:eastAsia="pl-PL" w:bidi="pl-PL"/>
        </w:rPr>
        <w:t xml:space="preserve"> co najmniej 150 stronic podwójnego for</w:t>
        <w:softHyphen/>
        <w:t>matu, czyli w istocie 300 stronic. — „Przy takich metodach badawczych — pisał „Unzer Wort” z 26. XII. 1959 (w artykule autora, który dopełniał ujawnione przez A. Rudego fakty do</w:t>
        <w:softHyphen/>
        <w:t>tyczące dokumentów archiwalnych) — można co tydzień wypro</w:t>
        <w:softHyphen/>
        <w:t>dukować (nożyczkami) nowy i imponujący rozmiarami tom re</w:t>
        <w:softHyphen/>
        <w:t>welacji”. Dla ukoronowania, umieszczono na tym tomie następu</w:t>
        <w:softHyphen/>
        <w:br w:type="page"/>
      </w:r>
      <w:r>
        <w:rPr>
          <w:color w:val="000000"/>
          <w:spacing w:val="0"/>
          <w:w w:val="100"/>
          <w:position w:val="0"/>
          <w:shd w:val="clear" w:color="auto" w:fill="auto"/>
          <w:lang w:val="pl-PL" w:eastAsia="pl-PL" w:bidi="pl-PL"/>
        </w:rPr>
        <w:t xml:space="preserve">jącą „zwyczajową” formułę: </w:t>
      </w:r>
      <w:r>
        <w:rPr>
          <w:color w:val="000000"/>
          <w:spacing w:val="0"/>
          <w:w w:val="100"/>
          <w:position w:val="0"/>
          <w:shd w:val="clear" w:color="auto" w:fill="auto"/>
          <w:lang w:val="fr-FR" w:eastAsia="fr-FR" w:bidi="fr-FR"/>
        </w:rPr>
        <w:t xml:space="preserve">„Copyright-Verlag </w:t>
      </w:r>
      <w:r>
        <w:rPr>
          <w:color w:val="000000"/>
          <w:spacing w:val="0"/>
          <w:w w:val="100"/>
          <w:position w:val="0"/>
          <w:shd w:val="clear" w:color="auto" w:fill="auto"/>
          <w:lang w:val="pl-PL" w:eastAsia="pl-PL" w:bidi="pl-PL"/>
        </w:rPr>
        <w:t>Arami, Berlin. Wszystkie prawa, zwłaszcza przedruków, tłumaczeń, nawet w wy</w:t>
        <w:softHyphen/>
        <w:t>jątkach, zastrzeżone”. „Wynikałoby z tego — pisał „Unzer Wort”</w:t>
      </w:r>
    </w:p>
    <w:p>
      <w:pPr>
        <w:pStyle w:val="Style37"/>
        <w:keepNext w:val="0"/>
        <w:keepLines w:val="0"/>
        <w:widowControl w:val="0"/>
        <w:numPr>
          <w:ilvl w:val="0"/>
          <w:numId w:val="15"/>
        </w:numPr>
        <w:shd w:val="clear" w:color="auto" w:fill="auto"/>
        <w:tabs>
          <w:tab w:pos="313" w:val="left"/>
        </w:tabs>
        <w:bidi w:val="0"/>
        <w:spacing w:before="0" w:after="60" w:line="216" w:lineRule="auto"/>
        <w:ind w:left="0" w:right="0" w:firstLine="0"/>
        <w:jc w:val="both"/>
      </w:pPr>
      <w:r>
        <w:rPr>
          <w:color w:val="000000"/>
          <w:spacing w:val="0"/>
          <w:w w:val="100"/>
          <w:position w:val="0"/>
          <w:shd w:val="clear" w:color="auto" w:fill="auto"/>
          <w:lang w:val="pl-PL" w:eastAsia="pl-PL" w:bidi="pl-PL"/>
        </w:rPr>
        <w:t xml:space="preserve">że w razie nowego wydania ich własnych książek, wszyscy ci </w:t>
      </w:r>
      <w:r>
        <w:rPr>
          <w:i/>
          <w:iCs/>
          <w:color w:val="000000"/>
          <w:spacing w:val="0"/>
          <w:w w:val="100"/>
          <w:position w:val="0"/>
          <w:shd w:val="clear" w:color="auto" w:fill="auto"/>
          <w:lang w:val="pl-PL" w:eastAsia="pl-PL" w:bidi="pl-PL"/>
        </w:rPr>
        <w:t>przepisani</w:t>
      </w:r>
      <w:r>
        <w:rPr>
          <w:color w:val="000000"/>
          <w:spacing w:val="0"/>
          <w:w w:val="100"/>
          <w:position w:val="0"/>
          <w:shd w:val="clear" w:color="auto" w:fill="auto"/>
          <w:lang w:val="pl-PL" w:eastAsia="pl-PL" w:bidi="pl-PL"/>
        </w:rPr>
        <w:t xml:space="preserve"> przez niego badacze i pisarze, winni płacić honora</w:t>
        <w:softHyphen/>
        <w:t>ria p. Wulfowi”.</w:t>
      </w:r>
    </w:p>
    <w:p>
      <w:pPr>
        <w:pStyle w:val="Style37"/>
        <w:keepNext w:val="0"/>
        <w:keepLines w:val="0"/>
        <w:widowControl w:val="0"/>
        <w:shd w:val="clear" w:color="auto" w:fill="auto"/>
        <w:bidi w:val="0"/>
        <w:spacing w:before="0" w:after="60" w:line="221" w:lineRule="auto"/>
        <w:ind w:left="0" w:right="0" w:firstLine="300"/>
        <w:jc w:val="both"/>
      </w:pPr>
      <w:r>
        <w:rPr>
          <w:color w:val="000000"/>
          <w:spacing w:val="0"/>
          <w:w w:val="100"/>
          <w:position w:val="0"/>
          <w:shd w:val="clear" w:color="auto" w:fill="auto"/>
          <w:lang w:val="pl-PL" w:eastAsia="pl-PL" w:bidi="pl-PL"/>
        </w:rPr>
        <w:t xml:space="preserve">Jakby dla potwierdzenia wyżej cytowanych słów krytyka że „przy takich metodach" można w szybkim tempie produkować coraz to nowe „tomy rewelacji”, poczęły się pojawiać dalsze książki p. Wulf. „Imponujące”... rozmiarami, lecz z reguły na te tematy, które były już </w:t>
      </w:r>
      <w:r>
        <w:rPr>
          <w:i/>
          <w:iCs/>
          <w:color w:val="000000"/>
          <w:spacing w:val="0"/>
          <w:w w:val="100"/>
          <w:position w:val="0"/>
          <w:shd w:val="clear" w:color="auto" w:fill="auto"/>
          <w:lang w:val="pl-PL" w:eastAsia="pl-PL" w:bidi="pl-PL"/>
        </w:rPr>
        <w:t>gruntownie opracowane</w:t>
      </w:r>
      <w:r>
        <w:rPr>
          <w:color w:val="000000"/>
          <w:spacing w:val="0"/>
          <w:w w:val="100"/>
          <w:position w:val="0"/>
          <w:shd w:val="clear" w:color="auto" w:fill="auto"/>
          <w:lang w:val="pl-PL" w:eastAsia="pl-PL" w:bidi="pl-PL"/>
        </w:rPr>
        <w:t xml:space="preserve"> przez innych, za granicami Niemiec: raz o getcie Warszawy, kiedy indziej o getcie Łodzi, jeszcze innym razem o pełnej poświęcenia dzia</w:t>
        <w:softHyphen/>
        <w:t>łalności szwedzkiego dyplomaty R. Wallenberga na Węgrzech. W samym fakcie nie byłoby zresztą nic złego: popularyzatorzy a nawet tylko „kolporterzy” mogą pełnić rolę pożyteczną. P. Wulf wołał jednak uchodzić w Niemczech za „źródłowego naukowca" i za odkrywcę „rewelacji”. Ponieważ chodziło głównie o teksty dokumentów (a te należą do tzw. „dziedziny publicznej”), cy</w:t>
        <w:softHyphen/>
        <w:t>tował „źródłowo” ich numery archiwalne (za to bez wzmiankowa</w:t>
        <w:softHyphen/>
        <w:t>nia pierwodruków). Odnośnie innych materiałów, dawał „refe</w:t>
        <w:softHyphen/>
        <w:t>rencje” globalne, albo zbite w odnośnikach zbiorowych i „oryginalnie” „selektywnych”.</w:t>
      </w:r>
    </w:p>
    <w:p>
      <w:pPr>
        <w:pStyle w:val="Style37"/>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Te same artykuły prasy żydowskiej </w:t>
      </w:r>
      <w:r>
        <w:rPr>
          <w:i/>
          <w:iCs/>
          <w:color w:val="000000"/>
          <w:spacing w:val="0"/>
          <w:w w:val="100"/>
          <w:position w:val="0"/>
          <w:shd w:val="clear" w:color="auto" w:fill="auto"/>
          <w:lang w:val="pl-PL" w:eastAsia="pl-PL" w:bidi="pl-PL"/>
        </w:rPr>
        <w:t>(streszczane tutaj z pomi</w:t>
        <w:softHyphen/>
        <w:t>nięciem wszystkich ustępów szczególnie gwałtownych'.)</w:t>
      </w:r>
      <w:r>
        <w:rPr>
          <w:color w:val="000000"/>
          <w:spacing w:val="0"/>
          <w:w w:val="100"/>
          <w:position w:val="0"/>
          <w:shd w:val="clear" w:color="auto" w:fill="auto"/>
          <w:lang w:val="pl-PL" w:eastAsia="pl-PL" w:bidi="pl-PL"/>
        </w:rPr>
        <w:t xml:space="preserve"> wracają systematycznie do auto-reklamiarstwa, pod którego znakiem prosperuje rzeczony „przemysł ogłaszania rezultatów cudzych badań” i oświetlają zwłaszcza uporczywie stosowaną przez p. Wulfa metodę sugerowania urojeń: każde „jego” dzieło (do byle broszurki włącznie) wylicza cały łańcuszek nie tytułów nauko</w:t>
        <w:softHyphen/>
        <w:t>wych (których nie ma), lecz jego byłych „stanowisk”. W prasie żydowskiej, znającej dobrze smutną podszewkę tych „godności”, wywołują one u jednych autorów słowa oburzenia („Unzer Wort” Nr 2733, Nr 3558 itd.), u innych „efekt nieodparcie komiczny” („Unzer Wort” Nr 5297). Tytułem małej ( i bardzo złagodzonej tutaj!) próbki: b. „Członek Egzekutywy Centralnej Żydowskiej Komisji Historycznej w Polsce”, b. „członek Kierownictwa Oś</w:t>
        <w:softHyphen/>
        <w:t>rodka Badań Hist. Żyd. Polskich w Paryżu”. W rzeczywistości, w pierwszym wypadku chodziło o to, że w Polsce owa Egzekuty</w:t>
        <w:softHyphen/>
        <w:t xml:space="preserve">wa (składająca się poza tym w całości z nie-komunistów), mu- siała — </w:t>
      </w:r>
      <w:r>
        <w:rPr>
          <w:i/>
          <w:iCs/>
          <w:color w:val="000000"/>
          <w:spacing w:val="0"/>
          <w:w w:val="100"/>
          <w:position w:val="0"/>
          <w:shd w:val="clear" w:color="auto" w:fill="auto"/>
          <w:lang w:val="pl-PL" w:eastAsia="pl-PL" w:bidi="pl-PL"/>
        </w:rPr>
        <w:t>zgodnie z wymaganiami czasu i miejsca!! —</w:t>
      </w:r>
      <w:r>
        <w:rPr>
          <w:color w:val="000000"/>
          <w:spacing w:val="0"/>
          <w:w w:val="100"/>
          <w:position w:val="0"/>
          <w:shd w:val="clear" w:color="auto" w:fill="auto"/>
          <w:lang w:val="pl-PL" w:eastAsia="pl-PL" w:bidi="pl-PL"/>
        </w:rPr>
        <w:t xml:space="preserve"> włączyć w swój skład bodaj jednego P.P.R.-owca, popieranego przez tę partię. Włączyła więc nie bez kozery p. Wufla, który — właśnie dlatego, że pozbawiony był jakichkolwiek kwalifikacji fachowych</w:t>
      </w:r>
    </w:p>
    <w:p>
      <w:pPr>
        <w:pStyle w:val="Style37"/>
        <w:keepNext w:val="0"/>
        <w:keepLines w:val="0"/>
        <w:widowControl w:val="0"/>
        <w:numPr>
          <w:ilvl w:val="0"/>
          <w:numId w:val="15"/>
        </w:numPr>
        <w:shd w:val="clear" w:color="auto" w:fill="auto"/>
        <w:tabs>
          <w:tab w:pos="316" w:val="left"/>
        </w:tabs>
        <w:bidi w:val="0"/>
        <w:spacing w:before="0" w:line="221" w:lineRule="auto"/>
        <w:ind w:left="0" w:right="0" w:firstLine="0"/>
        <w:jc w:val="both"/>
      </w:pPr>
      <w:r>
        <w:rPr>
          <w:color w:val="000000"/>
          <w:spacing w:val="0"/>
          <w:w w:val="100"/>
          <w:position w:val="0"/>
          <w:shd w:val="clear" w:color="auto" w:fill="auto"/>
          <w:lang w:val="pl-PL" w:eastAsia="pl-PL" w:bidi="pl-PL"/>
        </w:rPr>
        <w:t>pełnił rolę figuranta i praktycznie był istotnie nieszkodliwy. W drugim wypadku chodziło o funkcję ściśle administracyjną (która, na domiar, bardzo źle się skończyła!). W żadnym z tych dwóch wypadków nie wykonywał on żadnej pracy naukowej. Inne „godności” są jeszcze bardziej urojone. Dla Niemców na</w:t>
        <w:softHyphen/>
        <w:t>tomiast te urojone godności brzmią niby najwyższe rangi i ty tu-</w:t>
        <w:br w:type="page"/>
      </w:r>
      <w:r>
        <w:rPr>
          <w:color w:val="000000"/>
          <w:spacing w:val="0"/>
          <w:w w:val="100"/>
          <w:position w:val="0"/>
          <w:shd w:val="clear" w:color="auto" w:fill="auto"/>
          <w:lang w:val="pl-PL" w:eastAsia="pl-PL" w:bidi="pl-PL"/>
        </w:rPr>
        <w:t>ły (coś w rodzaju „Akademii Nauk” itd.). Tym więcej, że „źród</w:t>
        <w:softHyphen/>
        <w:t>łowy” autor nie pomija żadnego pretekstu, by je „dokumento</w:t>
        <w:softHyphen/>
        <w:t>wać” nawet... fotografiami. Oto np. w jego „źródłowym” dziele o getcie Warszawy (str. 50) figuruje „źródłowa” fotografia: „au</w:t>
        <w:softHyphen/>
        <w:t>tor” i archiwa wydobyte spod gruzów getta Warszawy, w mo</w:t>
        <w:softHyphen/>
        <w:t>mencie ich wydobycia! Niestety, zdjęcie to było już wiele razy reprodukowane przez innych (przede wszystkim w książkach wy</w:t>
        <w:softHyphen/>
        <w:t xml:space="preserve">danych w </w:t>
      </w:r>
      <w:r>
        <w:rPr>
          <w:i/>
          <w:iCs/>
          <w:color w:val="000000"/>
          <w:spacing w:val="0"/>
          <w:w w:val="100"/>
          <w:position w:val="0"/>
          <w:shd w:val="clear" w:color="auto" w:fill="auto"/>
          <w:lang w:val="pl-PL" w:eastAsia="pl-PL" w:bidi="pl-PL"/>
        </w:rPr>
        <w:t>języku polskim).</w:t>
      </w:r>
      <w:r>
        <w:rPr>
          <w:color w:val="000000"/>
          <w:spacing w:val="0"/>
          <w:w w:val="100"/>
          <w:position w:val="0"/>
          <w:shd w:val="clear" w:color="auto" w:fill="auto"/>
          <w:lang w:val="pl-PL" w:eastAsia="pl-PL" w:bidi="pl-PL"/>
        </w:rPr>
        <w:t xml:space="preserve"> Zwykłe porównanie z tamtymi pier</w:t>
        <w:softHyphen/>
        <w:t xml:space="preserve">wodrukami („Pieśń ujdzie cało”, W-wa 1947, wkładka ilustracyjna między str. 48 i 49) wskazuje jednak, że fotografia ogłoszona przez p. Wulfa jest podwójnym fotomontażem: 1) jest to jeden z sześciu fragmentów tej samej sceny i to fragment najbardziej </w:t>
      </w:r>
      <w:r>
        <w:rPr>
          <w:i/>
          <w:iCs/>
          <w:color w:val="000000"/>
          <w:spacing w:val="0"/>
          <w:w w:val="100"/>
          <w:position w:val="0"/>
          <w:shd w:val="clear" w:color="auto" w:fill="auto"/>
          <w:lang w:val="pl-PL" w:eastAsia="pl-PL" w:bidi="pl-PL"/>
        </w:rPr>
        <w:t>marginesowy;</w:t>
      </w:r>
      <w:r>
        <w:rPr>
          <w:color w:val="000000"/>
          <w:spacing w:val="0"/>
          <w:w w:val="100"/>
          <w:position w:val="0"/>
          <w:shd w:val="clear" w:color="auto" w:fill="auto"/>
          <w:lang w:val="pl-PL" w:eastAsia="pl-PL" w:bidi="pl-PL"/>
        </w:rPr>
        <w:t xml:space="preserve"> 2) nawet z tej (marginesowej!) fotografii odciął p. Wulf i „unicestwił” inne osoby, za to powiększył swoją własną podobiznę. W ten sposób z </w:t>
      </w:r>
      <w:r>
        <w:rPr>
          <w:i/>
          <w:iCs/>
          <w:color w:val="000000"/>
          <w:spacing w:val="0"/>
          <w:w w:val="100"/>
          <w:position w:val="0"/>
          <w:shd w:val="clear" w:color="auto" w:fill="auto"/>
          <w:lang w:val="pl-PL" w:eastAsia="pl-PL" w:bidi="pl-PL"/>
        </w:rPr>
        <w:t>jiguranta</w:t>
      </w:r>
      <w:r>
        <w:rPr>
          <w:color w:val="000000"/>
          <w:spacing w:val="0"/>
          <w:w w:val="100"/>
          <w:position w:val="0"/>
          <w:shd w:val="clear" w:color="auto" w:fill="auto"/>
          <w:lang w:val="pl-PL" w:eastAsia="pl-PL" w:bidi="pl-PL"/>
        </w:rPr>
        <w:t xml:space="preserve"> zmienił siebie w postać centralną i jedyną.</w:t>
      </w:r>
    </w:p>
    <w:p>
      <w:pPr>
        <w:pStyle w:val="Style37"/>
        <w:keepNext w:val="0"/>
        <w:keepLines w:val="0"/>
        <w:widowControl w:val="0"/>
        <w:shd w:val="clear" w:color="auto" w:fill="auto"/>
        <w:bidi w:val="0"/>
        <w:spacing w:before="0" w:line="221" w:lineRule="auto"/>
        <w:ind w:left="0" w:right="0" w:firstLine="280"/>
        <w:jc w:val="both"/>
      </w:pPr>
      <w:r>
        <w:rPr>
          <w:color w:val="000000"/>
          <w:spacing w:val="0"/>
          <w:w w:val="100"/>
          <w:position w:val="0"/>
          <w:shd w:val="clear" w:color="auto" w:fill="auto"/>
          <w:lang w:val="pl-PL" w:eastAsia="pl-PL" w:bidi="pl-PL"/>
        </w:rPr>
        <w:t xml:space="preserve">Wszystkie te metody „naukowe”, zarówno </w:t>
      </w:r>
      <w:r>
        <w:rPr>
          <w:i/>
          <w:iCs/>
          <w:color w:val="000000"/>
          <w:spacing w:val="0"/>
          <w:w w:val="100"/>
          <w:position w:val="0"/>
          <w:shd w:val="clear" w:color="auto" w:fill="auto"/>
          <w:lang w:val="pl-PL" w:eastAsia="pl-PL" w:bidi="pl-PL"/>
        </w:rPr>
        <w:t>przepisywani</w:t>
      </w:r>
      <w:r>
        <w:rPr>
          <w:color w:val="000000"/>
          <w:spacing w:val="0"/>
          <w:w w:val="100"/>
          <w:position w:val="0"/>
          <w:shd w:val="clear" w:color="auto" w:fill="auto"/>
          <w:lang w:val="pl-PL" w:eastAsia="pl-PL" w:bidi="pl-PL"/>
        </w:rPr>
        <w:t xml:space="preserve"> przez p. Wulfa badacze, jak inni żydowscy krytycy i publicyści demas</w:t>
        <w:softHyphen/>
        <w:t>kują bez czułości, lecz czynią to wyłącznie na szpaltach prasy wydawanej w języku żydowskim, powstrzymując się do wys</w:t>
        <w:softHyphen/>
        <w:t>tąpień „na zewnątrz”. Chodzi im o to, że zdyskredytowanie Wulfa w Niemczech może neonazistom posłużyć za pretekst do pod</w:t>
        <w:softHyphen/>
        <w:t>dania w wątpliwość ogłaszanych przez niego dokumentów, do</w:t>
        <w:softHyphen/>
        <w:t xml:space="preserve">tyczących zbrodni hitlerowskich. Tymczasem dokumenty te są </w:t>
      </w:r>
      <w:r>
        <w:rPr>
          <w:i/>
          <w:iCs/>
          <w:color w:val="000000"/>
          <w:spacing w:val="0"/>
          <w:w w:val="100"/>
          <w:position w:val="0"/>
          <w:shd w:val="clear" w:color="auto" w:fill="auto"/>
          <w:lang w:val="pl-PL" w:eastAsia="pl-PL" w:bidi="pl-PL"/>
        </w:rPr>
        <w:t>najniewątpliwie] autentyczne a ich publikowanie w Niemczech jest bardzo pożądane.</w:t>
      </w:r>
      <w:r>
        <w:rPr>
          <w:color w:val="000000"/>
          <w:spacing w:val="0"/>
          <w:w w:val="100"/>
          <w:position w:val="0"/>
          <w:shd w:val="clear" w:color="auto" w:fill="auto"/>
          <w:lang w:val="pl-PL" w:eastAsia="pl-PL" w:bidi="pl-PL"/>
        </w:rPr>
        <w:t xml:space="preserve"> Znalazłszy się w ten sposób w zastawionej przez siebie pułapce, prasa żydowska sama zbudowała warunki dla rozwoju omawianego „przemysłu wydawania cudzych prac”. W miarę jak korzystając z tej sytuacji „przemysłowiec” pozby</w:t>
        <w:softHyphen/>
        <w:t>wał się wszystkich hamulców, prasa żydowska, tracąc cierpli</w:t>
        <w:softHyphen/>
        <w:t>wość usiłuje (ze źle ukrytym zażenowaniem) wyplątać się z własnych sieci. Świadczy o tym obszerny, rzeczowo udokumento</w:t>
        <w:softHyphen/>
        <w:t xml:space="preserve">wany i b. ostry artykuł pod tytułem „Jak zostaje się autorem książki?” („Unzer Wort”, No 5297, 19. XII. 1964), wywołany tym razem „dziełem” p. n. „Yiddish-Gedichte aus den </w:t>
      </w:r>
      <w:r>
        <w:rPr>
          <w:color w:val="000000"/>
          <w:spacing w:val="0"/>
          <w:w w:val="100"/>
          <w:position w:val="0"/>
          <w:shd w:val="clear" w:color="auto" w:fill="auto"/>
          <w:lang w:val="fr-FR" w:eastAsia="fr-FR" w:bidi="fr-FR"/>
        </w:rPr>
        <w:t xml:space="preserve">Ghettos </w:t>
      </w:r>
      <w:r>
        <w:rPr>
          <w:color w:val="000000"/>
          <w:spacing w:val="0"/>
          <w:w w:val="100"/>
          <w:position w:val="0"/>
          <w:shd w:val="clear" w:color="auto" w:fill="auto"/>
          <w:lang w:val="pl-PL" w:eastAsia="pl-PL" w:bidi="pl-PL"/>
        </w:rPr>
        <w:t xml:space="preserve">1939- 1945” </w:t>
      </w:r>
      <w:r>
        <w:rPr>
          <w:color w:val="000000"/>
          <w:spacing w:val="0"/>
          <w:w w:val="100"/>
          <w:position w:val="0"/>
          <w:shd w:val="clear" w:color="auto" w:fill="auto"/>
          <w:lang w:val="fr-FR" w:eastAsia="fr-FR" w:bidi="fr-FR"/>
        </w:rPr>
        <w:t xml:space="preserve">(Arami-Verlag, </w:t>
      </w:r>
      <w:r>
        <w:rPr>
          <w:color w:val="000000"/>
          <w:spacing w:val="0"/>
          <w:w w:val="100"/>
          <w:position w:val="0"/>
          <w:shd w:val="clear" w:color="auto" w:fill="auto"/>
          <w:lang w:val="pl-PL" w:eastAsia="pl-PL" w:bidi="pl-PL"/>
        </w:rPr>
        <w:t>Berlin 1965).</w:t>
      </w:r>
    </w:p>
    <w:p>
      <w:pPr>
        <w:pStyle w:val="Style37"/>
        <w:keepNext w:val="0"/>
        <w:keepLines w:val="0"/>
        <w:widowControl w:val="0"/>
        <w:shd w:val="clear" w:color="auto" w:fill="auto"/>
        <w:bidi w:val="0"/>
        <w:spacing w:before="0" w:line="221" w:lineRule="auto"/>
        <w:ind w:left="0" w:right="0" w:firstLine="280"/>
        <w:jc w:val="both"/>
      </w:pPr>
      <w:r>
        <w:rPr>
          <w:color w:val="000000"/>
          <w:spacing w:val="0"/>
          <w:w w:val="100"/>
          <w:position w:val="0"/>
          <w:shd w:val="clear" w:color="auto" w:fill="auto"/>
          <w:lang w:val="pl-PL" w:eastAsia="pl-PL" w:bidi="pl-PL"/>
        </w:rPr>
        <w:t xml:space="preserve">Mimo że p. Wulf figuruje na okładce — jak zwykle — w charakterze autora, chodzi o garść wierszy, wyjętych z cudzych antologii. Tłumaczenia ich na język niemiecki nie dokonał przy tym wymieniony „autor”, lecz (o czym dowiadujemy się z napisu złożonego już dużo mniejszymi czcionkami)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 xml:space="preserve">Iris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Stryk. — „Na czym polega zatem autorstwo p. Wulfa?” Podobnie jak na innych „jego” książkach, mamy i tutaj, nie tylko zwyczajowy „Copyright”, ale groźne zastrzeżenie praw autorskich, zabrania</w:t>
        <w:softHyphen/>
        <w:t xml:space="preserve">jące </w:t>
      </w:r>
      <w:r>
        <w:rPr>
          <w:i/>
          <w:iCs/>
          <w:color w:val="000000"/>
          <w:spacing w:val="0"/>
          <w:w w:val="100"/>
          <w:position w:val="0"/>
          <w:shd w:val="clear" w:color="auto" w:fill="auto"/>
          <w:lang w:val="fr-FR" w:eastAsia="fr-FR" w:bidi="fr-FR"/>
        </w:rPr>
        <w:t>expressis verbis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wszelkich przedruków, nawet wyjątków, nawet przekładów: „Cynizm, błazeństwo, czy tylko wyrachowany merkantylnie sposób przyklejania własnego 'znaku ochronnego’ na cudzych produktach?” pytają autorzy publikacji, z których wyjął owe utwory.</w:t>
      </w:r>
    </w:p>
    <w:p>
      <w:pPr>
        <w:pStyle w:val="Style37"/>
        <w:keepNext w:val="0"/>
        <w:keepLines w:val="0"/>
        <w:widowControl w:val="0"/>
        <w:shd w:val="clear" w:color="auto" w:fill="auto"/>
        <w:bidi w:val="0"/>
        <w:spacing w:before="0" w:after="100" w:line="221" w:lineRule="auto"/>
        <w:ind w:left="0" w:right="0" w:firstLine="280"/>
        <w:jc w:val="both"/>
      </w:pPr>
      <w:r>
        <w:rPr>
          <w:color w:val="000000"/>
          <w:spacing w:val="0"/>
          <w:w w:val="100"/>
          <w:position w:val="0"/>
          <w:shd w:val="clear" w:color="auto" w:fill="auto"/>
          <w:lang w:val="pl-PL" w:eastAsia="pl-PL" w:bidi="pl-PL"/>
        </w:rPr>
        <w:t>Nie dosyć na tym. Tekst niemieckich tłumaczeń dowodzi, że</w:t>
        <w:br w:type="page"/>
      </w:r>
      <w:r>
        <w:rPr>
          <w:color w:val="000000"/>
          <w:spacing w:val="0"/>
          <w:w w:val="100"/>
          <w:position w:val="0"/>
          <w:shd w:val="clear" w:color="auto" w:fill="auto"/>
          <w:lang w:val="pl-PL" w:eastAsia="pl-PL" w:bidi="pl-PL"/>
        </w:rPr>
        <w:t xml:space="preserve">(ożywiona niewątpliwie najszlachetniejszymi uczuciami) p. Iris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Stryk nie dokonała ich bezpośrednio z oryginałów, lecz na podstawie „przekładów roboczych", dostarczonych jej przez p. Wulfa. Wynik jest taki, że (chociaż chodzi z reguły o tradycyjne, jednoznaczne zwrotkowce, dalekie od wszelkiego hermetyzmu) akurat najlepsze ich linie utraciły nie tylko zalety oryginałów, ale często również (dosłownie) wszelki sens. W zamian, do tekstu tłumaczonych w ten sposób wierszy, p. Wulf dorzuca lub wplata elementy lub podstawowe, ba — </w:t>
      </w:r>
      <w:r>
        <w:rPr>
          <w:i/>
          <w:iCs/>
          <w:color w:val="000000"/>
          <w:spacing w:val="0"/>
          <w:w w:val="100"/>
          <w:position w:val="0"/>
          <w:shd w:val="clear" w:color="auto" w:fill="auto"/>
          <w:lang w:val="pl-PL" w:eastAsia="pl-PL" w:bidi="pl-PL"/>
        </w:rPr>
        <w:t>tytułowe</w:t>
      </w:r>
      <w:r>
        <w:rPr>
          <w:color w:val="000000"/>
          <w:spacing w:val="0"/>
          <w:w w:val="100"/>
          <w:position w:val="0"/>
          <w:shd w:val="clear" w:color="auto" w:fill="auto"/>
          <w:lang w:val="pl-PL" w:eastAsia="pl-PL" w:bidi="pl-PL"/>
        </w:rPr>
        <w:t xml:space="preserve"> motywy, „za</w:t>
        <w:softHyphen/>
        <w:t>pożyczone" z innych wierszy (których już oczywiście nie wzmian</w:t>
        <w:softHyphen/>
        <w:t>kuje). Zacytowawszy przykłady (oraz zestawiając teksty orygi</w:t>
        <w:softHyphen/>
        <w:t>nałów z ich wersją w „ujęciu" p. Wulfa), autor streszczanego tutaj artykułu podkreśla, że tym razem publikacja p. Wulfa nie jest „imponująca” rozmiarami. Wprost przeciwnie: wśród bardzo licznych już zbiorów i przedruków, wydanych w szeregu języków na ten sam temat, z tymi samymi utworami, właśnie ten jest najuboższy. I — znowu — nie bez przyczyny: zważyw</w:t>
        <w:softHyphen/>
        <w:t xml:space="preserve">szy że chodziło tu o wiersze, nie wystarczyło tylko wyciąć lub przepisać; trzeba było jeszcze aż... tłumaczyć. Ubóstwo wyboru wynagrodził reprodukcjami rysunków powstałych w różnych gettach przedrukowując je, </w:t>
      </w:r>
      <w:r>
        <w:rPr>
          <w:i/>
          <w:iCs/>
          <w:color w:val="000000"/>
          <w:spacing w:val="0"/>
          <w:w w:val="100"/>
          <w:position w:val="0"/>
          <w:shd w:val="clear" w:color="auto" w:fill="auto"/>
          <w:lang w:val="pl-PL" w:eastAsia="pl-PL" w:bidi="pl-PL"/>
        </w:rPr>
        <w:t>całymi seriami,</w:t>
      </w:r>
      <w:r>
        <w:rPr>
          <w:color w:val="000000"/>
          <w:spacing w:val="0"/>
          <w:w w:val="100"/>
          <w:position w:val="0"/>
          <w:shd w:val="clear" w:color="auto" w:fill="auto"/>
          <w:lang w:val="pl-PL" w:eastAsia="pl-PL" w:bidi="pl-PL"/>
        </w:rPr>
        <w:t xml:space="preserve"> z cudzych antologii, lecz — oczywiście — bez powołania się na pierwodruki. Wszystko to nie przeszkadza, że oprócz reklamowego komunikatu na okład</w:t>
        <w:softHyphen/>
        <w:t xml:space="preserve">ce, sławiącego (dosłownie!) jego „godne wdzięczności zasługi </w:t>
      </w:r>
      <w:r>
        <w:rPr>
          <w:i/>
          <w:iCs/>
          <w:color w:val="000000"/>
          <w:spacing w:val="0"/>
          <w:w w:val="100"/>
          <w:position w:val="0"/>
          <w:shd w:val="clear" w:color="auto" w:fill="auto"/>
          <w:lang w:val="pl-PL" w:eastAsia="pl-PL" w:bidi="pl-PL"/>
        </w:rPr>
        <w:t>diese Dokumentation... sichtig gemacht zu haben”,</w:t>
      </w:r>
      <w:r>
        <w:rPr>
          <w:color w:val="000000"/>
          <w:spacing w:val="0"/>
          <w:w w:val="100"/>
          <w:position w:val="0"/>
          <w:shd w:val="clear" w:color="auto" w:fill="auto"/>
          <w:lang w:val="pl-PL" w:eastAsia="pl-PL" w:bidi="pl-PL"/>
        </w:rPr>
        <w:t xml:space="preserve"> znowu po</w:t>
        <w:softHyphen/>
        <w:t>święcił sobie stronę z wyliczeniem swoich byłych pseudo-stano- wisk, a w samym tekście dał m. in. fotokopię (nie wiadomo w jakim związku) okładki innej swojej książki, oraz fotokopię.... własnego rękopisu, w którym poświęca owe wiersze swojej ro</w:t>
        <w:softHyphen/>
        <w:t>dzinie. W cytowanym ary kule czytamy jeszcze: „Na jakiej pod</w:t>
        <w:softHyphen/>
        <w:t>stawie p. Wulf uważa się za uprawionego, aby dedykować cudze wiersze, wyjęte z obcych antologii i przełożone przez trzecią osobę?". Wyliczywszy szereg innych jeszcze rzeczy, spreparowa</w:t>
        <w:softHyphen/>
        <w:t>nych w ramach tej samej książki, cytowany artykuł konkluduje: „Twórczość, dokumenty i różne inne materiały związane z epoką zagłady należą do tzw. dziedziny publicznej i nikt korzystania z nich nie zabrania. Nie oznacza to wszakże, że są one bezpań</w:t>
        <w:softHyphen/>
        <w:t xml:space="preserve">skie. A świadome, rozmyślne </w:t>
      </w:r>
      <w:r>
        <w:rPr>
          <w:i/>
          <w:iCs/>
          <w:color w:val="000000"/>
          <w:spacing w:val="0"/>
          <w:w w:val="100"/>
          <w:position w:val="0"/>
          <w:shd w:val="clear" w:color="auto" w:fill="auto"/>
          <w:lang w:val="pl-PL" w:eastAsia="pl-PL" w:bidi="pl-PL"/>
        </w:rPr>
        <w:t>świętokradztwo,</w:t>
      </w:r>
      <w:r>
        <w:rPr>
          <w:color w:val="000000"/>
          <w:spacing w:val="0"/>
          <w:w w:val="100"/>
          <w:position w:val="0"/>
          <w:shd w:val="clear" w:color="auto" w:fill="auto"/>
          <w:lang w:val="pl-PL" w:eastAsia="pl-PL" w:bidi="pl-PL"/>
        </w:rPr>
        <w:t xml:space="preserve"> zawsze, i u wszyst</w:t>
        <w:softHyphen/>
        <w:t>kich narodów, uważane było za..." itd.</w:t>
      </w:r>
    </w:p>
    <w:p>
      <w:pPr>
        <w:pStyle w:val="Style37"/>
        <w:keepNext w:val="0"/>
        <w:keepLines w:val="0"/>
        <w:widowControl w:val="0"/>
        <w:shd w:val="clear" w:color="auto" w:fill="auto"/>
        <w:bidi w:val="0"/>
        <w:spacing w:before="0" w:after="0" w:line="226" w:lineRule="auto"/>
        <w:ind w:left="0" w:right="0" w:firstLine="280"/>
        <w:jc w:val="both"/>
        <w:sectPr>
          <w:headerReference w:type="default" r:id="rId134"/>
          <w:footerReference w:type="default" r:id="rId135"/>
          <w:headerReference w:type="even" r:id="rId136"/>
          <w:footerReference w:type="even" r:id="rId137"/>
          <w:footnotePr>
            <w:pos w:val="pageBottom"/>
            <w:numFmt w:val="decimal"/>
            <w:numRestart w:val="continuous"/>
            <w15:footnoteColumns w:val="1"/>
          </w:footnotePr>
          <w:pgSz w:w="7024" w:h="11334"/>
          <w:pgMar w:top="951" w:left="556" w:right="564" w:bottom="688" w:header="0" w:footer="3" w:gutter="0"/>
          <w:cols w:space="720"/>
          <w:noEndnote/>
          <w:rtlGutter w:val="0"/>
          <w:docGrid w:linePitch="360"/>
        </w:sectPr>
      </w:pPr>
      <w:r>
        <w:rPr>
          <w:color w:val="000000"/>
          <w:spacing w:val="0"/>
          <w:w w:val="100"/>
          <w:position w:val="0"/>
          <w:shd w:val="clear" w:color="auto" w:fill="auto"/>
          <w:lang w:val="pl-PL" w:eastAsia="pl-PL" w:bidi="pl-PL"/>
        </w:rPr>
        <w:t>W ostatnich latach p. Wulf wydał jednak całych pięć dal</w:t>
        <w:softHyphen/>
        <w:t xml:space="preserve">szych tomów. Poświęcił je „Sztuce i Kulturze w III Rzeszy” </w:t>
      </w:r>
      <w:r>
        <w:rPr>
          <w:i/>
          <w:iCs/>
          <w:color w:val="000000"/>
          <w:spacing w:val="0"/>
          <w:w w:val="100"/>
          <w:position w:val="0"/>
          <w:shd w:val="clear" w:color="auto" w:fill="auto"/>
          <w:lang w:val="pl-PL" w:eastAsia="pl-PL" w:bidi="pl-PL"/>
        </w:rPr>
        <w:t xml:space="preserve">(Sigbert Mohn </w:t>
      </w:r>
      <w:r>
        <w:rPr>
          <w:i/>
          <w:iCs/>
          <w:color w:val="000000"/>
          <w:spacing w:val="0"/>
          <w:w w:val="100"/>
          <w:position w:val="0"/>
          <w:shd w:val="clear" w:color="auto" w:fill="auto"/>
          <w:lang w:val="fr-FR" w:eastAsia="fr-FR" w:bidi="fr-FR"/>
        </w:rPr>
        <w:t>Verlag).</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Jest tego w sumie około 2500 (!!!) stro</w:t>
        <w:softHyphen/>
        <w:t>nic dużego formatu, wyprodukowanych w zawrotnym tempie. Nic więc na pozór dziwnego, że nawet polski emigracyjny ty</w:t>
        <w:softHyphen/>
        <w:t>godnik literacki określił ów zespół grubych tomisk jako „impo</w:t>
        <w:softHyphen/>
        <w:t>nujący" i wracał do tego epitetu w szeregu ponawianych no</w:t>
        <w:softHyphen/>
        <w:t xml:space="preserve">tatek, „ech”, nawet wywiadów. Autorom tych </w:t>
      </w:r>
      <w:r>
        <w:rPr>
          <w:i/>
          <w:iCs/>
          <w:color w:val="000000"/>
          <w:spacing w:val="0"/>
          <w:w w:val="100"/>
          <w:position w:val="0"/>
          <w:shd w:val="clear" w:color="auto" w:fill="auto"/>
          <w:lang w:val="pl-PL" w:eastAsia="pl-PL" w:bidi="pl-PL"/>
        </w:rPr>
        <w:t>polskich</w:t>
      </w:r>
      <w:r>
        <w:rPr>
          <w:color w:val="000000"/>
          <w:spacing w:val="0"/>
          <w:w w:val="100"/>
          <w:position w:val="0"/>
          <w:shd w:val="clear" w:color="auto" w:fill="auto"/>
          <w:lang w:val="pl-PL" w:eastAsia="pl-PL" w:bidi="pl-PL"/>
        </w:rPr>
        <w:t xml:space="preserve"> odgłosów radbym jednak zadać bardzo niewinne pytanie: — Czy naprawdę czytali oni owych 2500 stronic, czy też (w najlepszej zresztą in</w:t>
        <w:softHyphen/>
        <w:t xml:space="preserve">tencji, o czym jestem głęboko przekonany) sławią je już na oko </w:t>
      </w:r>
    </w:p>
    <w:p>
      <w:pPr>
        <w:pStyle w:val="Style3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i na wagę, względnie na wiarę... reklamowych tekstów figurują</w:t>
        <w:softHyphen/>
        <w:t>cych na obwolutach?</w:t>
      </w:r>
    </w:p>
    <w:p>
      <w:pPr>
        <w:pStyle w:val="Style37"/>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 xml:space="preserve">Prawda jest bowiem taka, że w tych pięciu „imponujących” tomach, autorski tekst p. Wulfa nie jest ani zły, ani dobry: on nie istnieje. Na około 2500 stron druku, jest go tam (już wszystkie wstępy razem wziąwszy) stron może 10, może 20. Za to resztę tych 2500 stronic wypełniają niemal w całości </w:t>
      </w:r>
      <w:r>
        <w:rPr>
          <w:i/>
          <w:iCs/>
          <w:color w:val="000000"/>
          <w:spacing w:val="0"/>
          <w:w w:val="100"/>
          <w:position w:val="0"/>
          <w:shd w:val="clear" w:color="auto" w:fill="auto"/>
          <w:lang w:val="pl-PL" w:eastAsia="pl-PL" w:bidi="pl-PL"/>
        </w:rPr>
        <w:t>przedruki makulatury hitlerowskiej</w:t>
      </w:r>
      <w:r>
        <w:rPr>
          <w:color w:val="000000"/>
          <w:spacing w:val="0"/>
          <w:w w:val="100"/>
          <w:position w:val="0"/>
          <w:shd w:val="clear" w:color="auto" w:fill="auto"/>
          <w:lang w:val="pl-PL" w:eastAsia="pl-PL" w:bidi="pl-PL"/>
        </w:rPr>
        <w:t xml:space="preserve"> i to — z reguły (bo o to tutaj idzie) — hitlerowskich tekstów typu </w:t>
      </w:r>
      <w:r>
        <w:rPr>
          <w:i/>
          <w:iCs/>
          <w:color w:val="000000"/>
          <w:spacing w:val="0"/>
          <w:w w:val="100"/>
          <w:position w:val="0"/>
          <w:shd w:val="clear" w:color="auto" w:fill="auto"/>
          <w:lang w:val="pl-PL" w:eastAsia="pl-PL" w:bidi="pl-PL"/>
        </w:rPr>
        <w:t>propagandowego!</w:t>
      </w:r>
      <w:r>
        <w:rPr>
          <w:color w:val="000000"/>
          <w:spacing w:val="0"/>
          <w:w w:val="100"/>
          <w:position w:val="0"/>
          <w:shd w:val="clear" w:color="auto" w:fill="auto"/>
          <w:lang w:val="pl-PL" w:eastAsia="pl-PL" w:bidi="pl-PL"/>
        </w:rPr>
        <w:t xml:space="preserve"> „Opracowanie auto</w:t>
        <w:softHyphen/>
        <w:t>ra” redukuje się do zaopatrywania pojawiających się w tekście na</w:t>
        <w:softHyphen/>
        <w:t xml:space="preserve">zwisk biografiami danych osób i osobników, przy czym również te życiorysy są — bardzo po prostu! — </w:t>
      </w:r>
      <w:r>
        <w:rPr>
          <w:i/>
          <w:iCs/>
          <w:color w:val="000000"/>
          <w:spacing w:val="0"/>
          <w:w w:val="100"/>
          <w:position w:val="0"/>
          <w:shd w:val="clear" w:color="auto" w:fill="auto"/>
          <w:lang w:val="pl-PL" w:eastAsia="pl-PL" w:bidi="pl-PL"/>
        </w:rPr>
        <w:t>przedrukami</w:t>
      </w:r>
      <w:r>
        <w:rPr>
          <w:color w:val="000000"/>
          <w:spacing w:val="0"/>
          <w:w w:val="100"/>
          <w:position w:val="0"/>
          <w:shd w:val="clear" w:color="auto" w:fill="auto"/>
          <w:lang w:val="pl-PL" w:eastAsia="pl-PL" w:bidi="pl-PL"/>
        </w:rPr>
        <w:t xml:space="preserve"> z odnoś</w:t>
        <w:softHyphen/>
        <w:t>nych encyklopedii, kiedy indziej z kalendarzy, i to bardzo czę</w:t>
        <w:softHyphen/>
        <w:t xml:space="preserve">sto właśnie z leksykonów i </w:t>
      </w:r>
      <w:r>
        <w:rPr>
          <w:i/>
          <w:iCs/>
          <w:color w:val="000000"/>
          <w:spacing w:val="0"/>
          <w:w w:val="100"/>
          <w:position w:val="0"/>
          <w:shd w:val="clear" w:color="auto" w:fill="auto"/>
          <w:lang w:val="pl-PL" w:eastAsia="pl-PL" w:bidi="pl-PL"/>
        </w:rPr>
        <w:t xml:space="preserve">z </w:t>
      </w:r>
      <w:r>
        <w:rPr>
          <w:i/>
          <w:iCs/>
          <w:color w:val="000000"/>
          <w:spacing w:val="0"/>
          <w:w w:val="100"/>
          <w:position w:val="0"/>
          <w:shd w:val="clear" w:color="auto" w:fill="auto"/>
          <w:lang w:val="fr-FR" w:eastAsia="fr-FR" w:bidi="fr-FR"/>
        </w:rPr>
        <w:t>Jahrbuch'ôw</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hitlerowskich (ciągle tytułem... „dokumentacji”).</w:t>
      </w:r>
    </w:p>
    <w:p>
      <w:pPr>
        <w:pStyle w:val="Style37"/>
        <w:keepNext w:val="0"/>
        <w:keepLines w:val="0"/>
        <w:widowControl w:val="0"/>
        <w:shd w:val="clear" w:color="auto" w:fill="auto"/>
        <w:bidi w:val="0"/>
        <w:spacing w:before="0" w:after="0" w:line="226" w:lineRule="auto"/>
        <w:ind w:left="0" w:right="0" w:firstLine="340"/>
        <w:jc w:val="both"/>
      </w:pPr>
      <w:r>
        <w:rPr>
          <w:color w:val="000000"/>
          <w:spacing w:val="0"/>
          <w:w w:val="100"/>
          <w:position w:val="0"/>
          <w:shd w:val="clear" w:color="auto" w:fill="auto"/>
          <w:lang w:val="pl-PL" w:eastAsia="pl-PL" w:bidi="pl-PL"/>
        </w:rPr>
        <w:t>Całość „zdobią” bardzo liczne ilustracje. Jakie? W tomie o „Sztukach plastycznych”, około setki (dokładnie 92!) reprodukcji. Czyżby dzieł artystów — ofiar hitleryzmu? Wprost przeciwnie: „arcydzieł” architektów, rzeźbiarzy i malarzy hitlerowców, o te</w:t>
        <w:softHyphen/>
        <w:t>matyce (i wykonaniu) bojowo hitlerowskim. Zespół tych ilu</w:t>
        <w:softHyphen/>
        <w:t xml:space="preserve">stracji, odbitych przez p. Wulfa z głębokim pietyzmem na całym pliku kredowych wkładek </w:t>
      </w:r>
      <w:r>
        <w:rPr>
          <w:i/>
          <w:iCs/>
          <w:color w:val="000000"/>
          <w:spacing w:val="0"/>
          <w:w w:val="100"/>
          <w:position w:val="0"/>
          <w:shd w:val="clear" w:color="auto" w:fill="auto"/>
          <w:lang w:val="pl-PL" w:eastAsia="pl-PL" w:bidi="pl-PL"/>
        </w:rPr>
        <w:t>(ibid.,</w:t>
      </w:r>
      <w:r>
        <w:rPr>
          <w:color w:val="000000"/>
          <w:spacing w:val="0"/>
          <w:w w:val="100"/>
          <w:position w:val="0"/>
          <w:shd w:val="clear" w:color="auto" w:fill="auto"/>
          <w:lang w:val="pl-PL" w:eastAsia="pl-PL" w:bidi="pl-PL"/>
        </w:rPr>
        <w:t xml:space="preserve"> po str. 256) stanowi — już sam dla siebie! — propagandowy album hitlerowskich </w:t>
      </w:r>
      <w:r>
        <w:rPr>
          <w:i/>
          <w:iCs/>
          <w:color w:val="000000"/>
          <w:spacing w:val="0"/>
          <w:w w:val="100"/>
          <w:position w:val="0"/>
          <w:shd w:val="clear" w:color="auto" w:fill="auto"/>
          <w:lang w:val="pl-PL" w:eastAsia="pl-PL" w:bidi="pl-PL"/>
        </w:rPr>
        <w:t xml:space="preserve">dewocjonalii, </w:t>
      </w:r>
      <w:r>
        <w:rPr>
          <w:color w:val="000000"/>
          <w:spacing w:val="0"/>
          <w:w w:val="100"/>
          <w:position w:val="0"/>
          <w:shd w:val="clear" w:color="auto" w:fill="auto"/>
          <w:lang w:val="pl-PL" w:eastAsia="pl-PL" w:bidi="pl-PL"/>
        </w:rPr>
        <w:t>jakiego nie powstydziłaby się żadna oficyna samego Goebbelsa. W tomie o „Muzyce” (po str. 224), podobnie okazała pinakoteka reprodukcji, na podobnie kredowym papierze. Czy może por</w:t>
        <w:softHyphen/>
        <w:t>tretów muzyków i kompozytorów pognębionych przez hitleryzm? Przeciwnie: Hitler w ślicznie zadumanej pozie przed biustem muzyka; Hitler z „czarująco” serdecznym uśmiechem słucha ludowego grajka; Hitler przybywający na otwarcie festiwalu; Hitler słuchający koncertu; Hitler podczas inauguracji „domu Wagnera"; Hitler całujący dystyngowanie rączkę damy; Hitler w mundurze, Hitler we fraku, Hitler w deszczowcu; Goebbels w „ujmująco” naturalnej pogawędce, i td. Toż samo w tomie o prasie i o radiu... Po co zresztą wyliczać?</w:t>
      </w:r>
    </w:p>
    <w:p>
      <w:pPr>
        <w:pStyle w:val="Style37"/>
        <w:keepNext w:val="0"/>
        <w:keepLines w:val="0"/>
        <w:widowControl w:val="0"/>
        <w:shd w:val="clear" w:color="auto" w:fill="auto"/>
        <w:bidi w:val="0"/>
        <w:spacing w:before="0" w:after="0" w:line="226" w:lineRule="auto"/>
        <w:ind w:left="0" w:right="0" w:firstLine="300"/>
        <w:jc w:val="both"/>
      </w:pPr>
      <w:r>
        <w:rPr>
          <w:color w:val="000000"/>
          <w:spacing w:val="0"/>
          <w:w w:val="100"/>
          <w:position w:val="0"/>
          <w:shd w:val="clear" w:color="auto" w:fill="auto"/>
          <w:lang w:val="pl-PL" w:eastAsia="pl-PL" w:bidi="pl-PL"/>
        </w:rPr>
        <w:t>Pozornym argumentem przeciw propagandowo-hitlerowskiej wymowie omawianego wydawnictwa (argumentem, którym p. Wulf nie przestaje się chełpić!) jest okoliczność, że byli produ</w:t>
        <w:softHyphen/>
        <w:t>cenci tych reprodukowanych przez niego hitlerowskich elukub- racji pisują do niego — i to nieraz z góry — listy z prośbami, by ich nie wymieniał. W rzeczywistości „argument” jest najwy</w:t>
        <w:softHyphen/>
        <w:t xml:space="preserve">raźniej pozorny, a samo (bardzo </w:t>
      </w:r>
      <w:r>
        <w:rPr>
          <w:i/>
          <w:iCs/>
          <w:color w:val="000000"/>
          <w:spacing w:val="0"/>
          <w:w w:val="100"/>
          <w:position w:val="0"/>
          <w:shd w:val="clear" w:color="auto" w:fill="auto"/>
          <w:lang w:val="pl-PL" w:eastAsia="pl-PL" w:bidi="pl-PL"/>
        </w:rPr>
        <w:t>uboczne)</w:t>
      </w:r>
      <w:r>
        <w:rPr>
          <w:color w:val="000000"/>
          <w:spacing w:val="0"/>
          <w:w w:val="100"/>
          <w:position w:val="0"/>
          <w:shd w:val="clear" w:color="auto" w:fill="auto"/>
          <w:lang w:val="pl-PL" w:eastAsia="pl-PL" w:bidi="pl-PL"/>
        </w:rPr>
        <w:t xml:space="preserve"> zjawisko najpraktycz</w:t>
        <w:softHyphen/>
        <w:t>niej zrozumiałe: zważywszy, że owi byli bardowie, trębacze, do</w:t>
        <w:softHyphen/>
        <w:t>bosze i basiści hitleryzmu pragną obecnie uchodzić za „od</w:t>
        <w:softHyphen/>
        <w:t xml:space="preserve">wiecznych” demokratów i liberałów, przypominanie ich podpisów pod tekstem tych ich dawnych przemówień, artykułów, instrukcji, rozpraw, motywacji i td. jest im rzeczywiście nie na rękę: </w:t>
      </w:r>
      <w:r>
        <w:rPr>
          <w:i/>
          <w:iCs/>
          <w:color w:val="000000"/>
          <w:spacing w:val="0"/>
          <w:w w:val="100"/>
          <w:position w:val="0"/>
          <w:shd w:val="clear" w:color="auto" w:fill="auto"/>
          <w:lang w:val="fr-FR" w:eastAsia="fr-FR" w:bidi="fr-FR"/>
        </w:rPr>
        <w:t>l’inconveniant d’ordre pratique.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Stwierdzenie ich byłej roli i — co za tym idzie — ich „ideowej” formacji, rodowodu, może być więc na prawdę pożyteczne. Czyżby na to trzeba było (na</w:t>
        <w:br w:type="page"/>
      </w:r>
      <w:r>
        <w:rPr>
          <w:color w:val="000000"/>
          <w:spacing w:val="0"/>
          <w:w w:val="100"/>
          <w:position w:val="0"/>
          <w:shd w:val="clear" w:color="auto" w:fill="auto"/>
          <w:lang w:val="pl-PL" w:eastAsia="pl-PL" w:bidi="pl-PL"/>
        </w:rPr>
        <w:t>nowo!) przedrukowywać i (na nowo!) rozpowszechniać ich elu- kubracje, reprodukować i rozpowszechniać ich rzeźby i obra</w:t>
        <w:softHyphen/>
        <w:t>zy? Czy nie uczyniłaby tego dużo celowiej odpowiednia rozprawa? Różnica jest jednak taka, że „zwykła” rozprawa, licząca np. „tylko” 250 stronic wymagałaby kilku lat i to solidnej pracy. Natomiast takich pięć tomów i takich 2500 stron, jakimi p. Wulf raczy niemieckiego czytelnika, można wyprodukować w kilka tygodni: z tym, że trzy czwarte z tego typu „naukowej” roboty wykonuje nie autor, lecz... maszynistka. Za to niemiecki czytelnik otrzymuje kilka tysięcy stron lektury najautentycz</w:t>
        <w:softHyphen/>
        <w:t>niej... hitlerowskiej.</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Nie dosyć i tego: by wszystkie te twory hitlerowskiej inspi</w:t>
        <w:softHyphen/>
        <w:t>racji mogły (na nowo!) dotrzeć nawet pod niemieckie strzechy, zanosi się (jak informują londyńskie „Wiadomości” nr 1017) na „tanie wydanie (tejże) 5-tomowej serii o kulturze w III Rzeszy”.</w:t>
      </w:r>
    </w:p>
    <w:p>
      <w:pPr>
        <w:pStyle w:val="Style37"/>
        <w:keepNext w:val="0"/>
        <w:keepLines w:val="0"/>
        <w:widowControl w:val="0"/>
        <w:shd w:val="clear" w:color="auto" w:fill="auto"/>
        <w:bidi w:val="0"/>
        <w:spacing w:before="0" w:after="0" w:line="223" w:lineRule="auto"/>
        <w:ind w:left="0" w:right="0" w:firstLine="340"/>
        <w:jc w:val="both"/>
      </w:pPr>
      <w:r>
        <w:rPr>
          <w:color w:val="000000"/>
          <w:spacing w:val="0"/>
          <w:w w:val="100"/>
          <w:position w:val="0"/>
          <w:shd w:val="clear" w:color="auto" w:fill="auto"/>
          <w:lang w:val="pl-PL" w:eastAsia="pl-PL" w:bidi="pl-PL"/>
        </w:rPr>
        <w:t>Metodę przedruków hitlerowskiej makulatury pod pretekstem ogłaszania „dokumentów” stosują już od dawna różne grupy neo-nazistowskie i podstęp ten nie raz już wywoływał protesty ze strony organizacji b. uczestników ruchu Oporu. W danym wypadku rzecz jest bardziej złożona: któryż demokratyczny re</w:t>
        <w:softHyphen/>
        <w:t xml:space="preserve">cenzent </w:t>
      </w:r>
      <w:r>
        <w:rPr>
          <w:i/>
          <w:iCs/>
          <w:color w:val="000000"/>
          <w:spacing w:val="0"/>
          <w:w w:val="100"/>
          <w:position w:val="0"/>
          <w:shd w:val="clear" w:color="auto" w:fill="auto"/>
          <w:lang w:val="pl-PL" w:eastAsia="pl-PL" w:bidi="pl-PL"/>
        </w:rPr>
        <w:t>niemiecki</w:t>
      </w:r>
      <w:r>
        <w:rPr>
          <w:color w:val="000000"/>
          <w:spacing w:val="0"/>
          <w:w w:val="100"/>
          <w:position w:val="0"/>
          <w:shd w:val="clear" w:color="auto" w:fill="auto"/>
          <w:lang w:val="pl-PL" w:eastAsia="pl-PL" w:bidi="pl-PL"/>
        </w:rPr>
        <w:t xml:space="preserve"> ośmieli się podać w wątpliwość wydźwięk tomów podpisanych (na okładce!) przez Żyda, i to przez Żyda, który posiada (na okładce!) aż tak liczne tytuły „badawcze”, anty-hitlerowsko „bojowe” i td.? </w:t>
      </w:r>
      <w:r>
        <w:rPr>
          <w:i/>
          <w:iCs/>
          <w:color w:val="000000"/>
          <w:spacing w:val="0"/>
          <w:w w:val="100"/>
          <w:position w:val="0"/>
          <w:shd w:val="clear" w:color="auto" w:fill="auto"/>
          <w:lang w:val="pl-PL" w:eastAsia="pl-PL" w:bidi="pl-PL"/>
        </w:rPr>
        <w:t>Toteż</w:t>
      </w:r>
      <w:r>
        <w:rPr>
          <w:color w:val="000000"/>
          <w:spacing w:val="0"/>
          <w:w w:val="100"/>
          <w:position w:val="0"/>
          <w:shd w:val="clear" w:color="auto" w:fill="auto"/>
          <w:lang w:val="pl-PL" w:eastAsia="pl-PL" w:bidi="pl-PL"/>
        </w:rPr>
        <w:t xml:space="preserve"> w </w:t>
      </w:r>
      <w:r>
        <w:rPr>
          <w:i/>
          <w:iCs/>
          <w:color w:val="000000"/>
          <w:spacing w:val="0"/>
          <w:w w:val="100"/>
          <w:position w:val="0"/>
          <w:shd w:val="clear" w:color="auto" w:fill="auto"/>
          <w:lang w:val="pl-PL" w:eastAsia="pl-PL" w:bidi="pl-PL"/>
        </w:rPr>
        <w:t>miarę, mnożenia się tych tomów, mnożą się również i potęgują (na okładkach!) rów</w:t>
        <w:softHyphen/>
        <w:t>nież owe „tytuły" p. Wulfa.</w:t>
      </w:r>
      <w:r>
        <w:rPr>
          <w:color w:val="000000"/>
          <w:spacing w:val="0"/>
          <w:w w:val="100"/>
          <w:position w:val="0"/>
          <w:shd w:val="clear" w:color="auto" w:fill="auto"/>
          <w:lang w:val="pl-PL" w:eastAsia="pl-PL" w:bidi="pl-PL"/>
        </w:rPr>
        <w:t xml:space="preserve"> W tych poprzednich jego „biogra</w:t>
        <w:softHyphen/>
        <w:t>fiach” (które prasa żyd. określiła — przypominam — jako „wy</w:t>
        <w:softHyphen/>
        <w:t>wołujące efekt nieodparcie komiczny”), podawał się on m. in. za b. „członka Żyd. Org. Bojowej”, Dawni bojowcy tejże organi</w:t>
        <w:softHyphen/>
        <w:t xml:space="preserve">zacji kiwali na to z uśmieszkiem głowami, ale: — określenie „członek” („Mitglied”) jest w końcu tak ogólnikowe, że... Oto jednak, w tych ostatnich jego (okładkowych!) życiorysach stał się p. Wulf aż... „przywódcą żyd. grupy oporu” („Im Krieg </w:t>
      </w:r>
      <w:r>
        <w:rPr>
          <w:i/>
          <w:iCs/>
          <w:color w:val="000000"/>
          <w:spacing w:val="0"/>
          <w:w w:val="100"/>
          <w:position w:val="0"/>
          <w:shd w:val="clear" w:color="auto" w:fill="auto"/>
          <w:lang w:val="pl-PL" w:eastAsia="pl-PL" w:bidi="pl-PL"/>
        </w:rPr>
        <w:t>jiihrte</w:t>
      </w:r>
      <w:r>
        <w:rPr>
          <w:color w:val="000000"/>
          <w:spacing w:val="0"/>
          <w:w w:val="100"/>
          <w:position w:val="0"/>
          <w:shd w:val="clear" w:color="auto" w:fill="auto"/>
          <w:lang w:val="pl-PL" w:eastAsia="pl-PL" w:bidi="pl-PL"/>
        </w:rPr>
        <w:t xml:space="preserve"> er eine </w:t>
      </w:r>
      <w:r>
        <w:rPr>
          <w:color w:val="000000"/>
          <w:spacing w:val="0"/>
          <w:w w:val="100"/>
          <w:position w:val="0"/>
          <w:shd w:val="clear" w:color="auto" w:fill="auto"/>
          <w:lang w:val="fr-FR" w:eastAsia="fr-FR" w:bidi="fr-FR"/>
        </w:rPr>
        <w:t xml:space="preserve">jüdische </w:t>
      </w:r>
      <w:r>
        <w:rPr>
          <w:color w:val="000000"/>
          <w:spacing w:val="0"/>
          <w:w w:val="100"/>
          <w:position w:val="0"/>
          <w:shd w:val="clear" w:color="auto" w:fill="auto"/>
          <w:lang w:val="pl-PL" w:eastAsia="pl-PL" w:bidi="pl-PL"/>
        </w:rPr>
        <w:t xml:space="preserve">Widerstandgruppe”). W poprzednich jego życiorysach podawał się on za </w:t>
      </w:r>
      <w:r>
        <w:rPr>
          <w:i/>
          <w:iCs/>
          <w:color w:val="000000"/>
          <w:spacing w:val="0"/>
          <w:w w:val="100"/>
          <w:position w:val="0"/>
          <w:shd w:val="clear" w:color="auto" w:fill="auto"/>
          <w:lang w:val="pl-PL" w:eastAsia="pl-PL" w:bidi="pl-PL"/>
        </w:rPr>
        <w:t>członka</w:t>
      </w:r>
      <w:r>
        <w:rPr>
          <w:color w:val="000000"/>
          <w:spacing w:val="0"/>
          <w:w w:val="100"/>
          <w:position w:val="0"/>
          <w:shd w:val="clear" w:color="auto" w:fill="auto"/>
          <w:lang w:val="pl-PL" w:eastAsia="pl-PL" w:bidi="pl-PL"/>
        </w:rPr>
        <w:t xml:space="preserve"> egzekutywy Żyd. Kom. Hist. w Polsce" i za </w:t>
      </w:r>
      <w:r>
        <w:rPr>
          <w:i/>
          <w:iCs/>
          <w:color w:val="000000"/>
          <w:spacing w:val="0"/>
          <w:w w:val="100"/>
          <w:position w:val="0"/>
          <w:shd w:val="clear" w:color="auto" w:fill="auto"/>
          <w:lang w:val="pl-PL" w:eastAsia="pl-PL" w:bidi="pl-PL"/>
        </w:rPr>
        <w:t>członka</w:t>
      </w:r>
      <w:r>
        <w:rPr>
          <w:color w:val="000000"/>
          <w:spacing w:val="0"/>
          <w:w w:val="100"/>
          <w:position w:val="0"/>
          <w:shd w:val="clear" w:color="auto" w:fill="auto"/>
          <w:lang w:val="pl-PL" w:eastAsia="pl-PL" w:bidi="pl-PL"/>
        </w:rPr>
        <w:t xml:space="preserve"> egzekutywy Żyd. Ośrodka Badań w Paryżu”. Teraz zaawansował siebie aż na „kierownika", a wzmiankowany „Ośrodek” (którym rzekomo aż „kierował”!) na... „Centralę” </w:t>
      </w:r>
      <w:r>
        <w:rPr>
          <w:i/>
          <w:iCs/>
          <w:color w:val="000000"/>
          <w:spacing w:val="0"/>
          <w:w w:val="100"/>
          <w:position w:val="0"/>
          <w:shd w:val="clear" w:color="auto" w:fill="auto"/>
          <w:lang w:val="pl-PL" w:eastAsia="pl-PL" w:bidi="pl-PL"/>
        </w:rPr>
        <w:t>(„Leiter</w:t>
      </w:r>
      <w:r>
        <w:rPr>
          <w:color w:val="000000"/>
          <w:spacing w:val="0"/>
          <w:w w:val="100"/>
          <w:position w:val="0"/>
          <w:shd w:val="clear" w:color="auto" w:fill="auto"/>
          <w:lang w:val="pl-PL" w:eastAsia="pl-PL" w:bidi="pl-PL"/>
        </w:rPr>
        <w:t xml:space="preserve"> der </w:t>
      </w:r>
      <w:r>
        <w:rPr>
          <w:i/>
          <w:iCs/>
          <w:color w:val="000000"/>
          <w:spacing w:val="0"/>
          <w:w w:val="100"/>
          <w:position w:val="0"/>
          <w:shd w:val="clear" w:color="auto" w:fill="auto"/>
          <w:lang w:val="pl-PL" w:eastAsia="pl-PL" w:bidi="pl-PL"/>
        </w:rPr>
        <w:t>Zentrale</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für </w:t>
      </w:r>
      <w:r>
        <w:rPr>
          <w:color w:val="000000"/>
          <w:spacing w:val="0"/>
          <w:w w:val="100"/>
          <w:position w:val="0"/>
          <w:shd w:val="clear" w:color="auto" w:fill="auto"/>
          <w:lang w:val="pl-PL" w:eastAsia="pl-PL" w:bidi="pl-PL"/>
        </w:rPr>
        <w:t xml:space="preserve">die Geschichte der polnis- chen Juden in </w:t>
      </w:r>
      <w:r>
        <w:rPr>
          <w:color w:val="000000"/>
          <w:spacing w:val="0"/>
          <w:w w:val="100"/>
          <w:position w:val="0"/>
          <w:shd w:val="clear" w:color="auto" w:fill="auto"/>
          <w:lang w:val="fr-FR" w:eastAsia="fr-FR" w:bidi="fr-FR"/>
        </w:rPr>
        <w:t>Paris”).</w:t>
      </w:r>
    </w:p>
    <w:p>
      <w:pPr>
        <w:pStyle w:val="Style37"/>
        <w:keepNext w:val="0"/>
        <w:keepLines w:val="0"/>
        <w:widowControl w:val="0"/>
        <w:shd w:val="clear" w:color="auto" w:fill="auto"/>
        <w:bidi w:val="0"/>
        <w:spacing w:before="0" w:after="0" w:line="226" w:lineRule="auto"/>
        <w:ind w:left="0" w:right="0" w:firstLine="300"/>
        <w:jc w:val="both"/>
        <w:sectPr>
          <w:headerReference w:type="default" r:id="rId138"/>
          <w:footerReference w:type="default" r:id="rId139"/>
          <w:headerReference w:type="even" r:id="rId140"/>
          <w:footerReference w:type="even" r:id="rId141"/>
          <w:headerReference w:type="first" r:id="rId142"/>
          <w:footerReference w:type="first" r:id="rId143"/>
          <w:footnotePr>
            <w:pos w:val="pageBottom"/>
            <w:numFmt w:val="decimal"/>
            <w:numRestart w:val="continuous"/>
            <w15:footnoteColumns w:val="1"/>
          </w:footnotePr>
          <w:pgSz w:w="7024" w:h="11334"/>
          <w:pgMar w:top="951" w:left="556" w:right="564" w:bottom="688" w:header="0" w:footer="3" w:gutter="0"/>
          <w:cols w:space="720"/>
          <w:noEndnote/>
          <w:titlePg/>
          <w:rtlGutter w:val="0"/>
          <w:docGrid w:linePitch="360"/>
        </w:sectPr>
      </w:pPr>
      <w:r>
        <w:rPr>
          <w:color w:val="000000"/>
          <w:spacing w:val="0"/>
          <w:w w:val="100"/>
          <w:position w:val="0"/>
          <w:shd w:val="clear" w:color="auto" w:fill="auto"/>
          <w:lang w:val="pl-PL" w:eastAsia="pl-PL" w:bidi="pl-PL"/>
        </w:rPr>
        <w:t>Tutaj winienem Czytelnikowi pewne wyjaśnienie: Referując, w pierwszej części niniejszego artykułu, głosy prasy żydowskiej (mocno je zresztą łagodząc!), uczyniłem to dlatego, ponieważ taki był punkt wyjścia propozycji Redaktora „Kultury” (który prawdopodobnie nie przeczuwał, jaką treść mają owe głosy!). Nie znaczy to jednak, jakobym czynił to z myślą uciekania się do przysłowiowej „odpowiedzialności cytowanych autorów”. Prze</w:t>
        <w:softHyphen/>
        <w:t xml:space="preserve">ciwnie: biorę osobiście odpowiedzialność za ścisłość każdego przytoczonego szczegółu. Tym więcej, że (nawiasem mówiąc) jestem chyba najbardziej do tego powołany: To przecież ja </w:t>
      </w:r>
    </w:p>
    <w:p>
      <w:pPr>
        <w:pStyle w:val="Style37"/>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byłem dyrektorem Woj. Żyd. Kom. Hist. w Krakowie i to ja — w rezultacie usilnej interwencji P.P.R. — przyjąłem p. Wulfa do tej komisji. To ja, jako wice-dyrektor Centralnej Ż.K.H. w Polsce, </w:t>
      </w:r>
      <w:r>
        <w:rPr>
          <w:i/>
          <w:iCs/>
          <w:color w:val="000000"/>
          <w:spacing w:val="0"/>
          <w:w w:val="100"/>
          <w:position w:val="0"/>
          <w:shd w:val="clear" w:color="auto" w:fill="auto"/>
          <w:lang w:val="pl-PL" w:eastAsia="pl-PL" w:bidi="pl-PL"/>
        </w:rPr>
        <w:t>wbrew oporowi innych kolegów, zarzucających mu ab</w:t>
        <w:softHyphen/>
        <w:t>solutny brak kwalifikacji zawodowych,</w:t>
      </w:r>
      <w:r>
        <w:rPr>
          <w:color w:val="000000"/>
          <w:spacing w:val="0"/>
          <w:w w:val="100"/>
          <w:position w:val="0"/>
          <w:shd w:val="clear" w:color="auto" w:fill="auto"/>
          <w:lang w:val="pl-PL" w:eastAsia="pl-PL" w:bidi="pl-PL"/>
        </w:rPr>
        <w:t xml:space="preserve"> przeparłem na siłę za</w:t>
        <w:softHyphen/>
        <w:t>liczenia p. Wulfa do egzekutywy (woląc mieć w niej P.P.R.- owca nieszkodliwego, bo nie-fachowca, więc tylko figuranta). To przecież ja byłem dyrektorem tego paryskiego „Ośrodka Ba</w:t>
        <w:softHyphen/>
        <w:t>dań”, którego obecnie p. Wulf mieni się b. „Leiterem”, podno</w:t>
        <w:softHyphen/>
        <w:t>sząc „Ośrodek” do rangi "Centrali”. Toż w odniesieniu do fał</w:t>
        <w:softHyphen/>
        <w:t>szowanych przez p. Wulfa fotografii (o których była wzmianka w pierwszej części niniejszego artykułu), i td.</w:t>
      </w:r>
    </w:p>
    <w:p>
      <w:pPr>
        <w:pStyle w:val="Style37"/>
        <w:keepNext w:val="0"/>
        <w:keepLines w:val="0"/>
        <w:widowControl w:val="0"/>
        <w:shd w:val="clear" w:color="auto" w:fill="auto"/>
        <w:bidi w:val="0"/>
        <w:spacing w:before="0" w:after="0" w:line="226" w:lineRule="auto"/>
        <w:ind w:left="140" w:right="0"/>
        <w:jc w:val="both"/>
      </w:pPr>
      <w:r>
        <w:rPr>
          <w:color w:val="000000"/>
          <w:spacing w:val="0"/>
          <w:w w:val="100"/>
          <w:position w:val="0"/>
          <w:shd w:val="clear" w:color="auto" w:fill="auto"/>
          <w:lang w:val="pl-PL" w:eastAsia="pl-PL" w:bidi="pl-PL"/>
        </w:rPr>
        <w:t xml:space="preserve">Z tym wszystkim, byłoby absurdem posądzać p. Wulfa o </w:t>
      </w:r>
      <w:r>
        <w:rPr>
          <w:i/>
          <w:iCs/>
          <w:color w:val="000000"/>
          <w:spacing w:val="0"/>
          <w:w w:val="100"/>
          <w:position w:val="0"/>
          <w:shd w:val="clear" w:color="auto" w:fill="auto"/>
          <w:lang w:val="pl-PL" w:eastAsia="pl-PL" w:bidi="pl-PL"/>
        </w:rPr>
        <w:t>świadomą</w:t>
      </w:r>
      <w:r>
        <w:rPr>
          <w:color w:val="000000"/>
          <w:spacing w:val="0"/>
          <w:w w:val="100"/>
          <w:position w:val="0"/>
          <w:shd w:val="clear" w:color="auto" w:fill="auto"/>
          <w:lang w:val="pl-PL" w:eastAsia="pl-PL" w:bidi="pl-PL"/>
        </w:rPr>
        <w:t xml:space="preserve"> chęć propagowania w Niemczech hitlerowskich tek</w:t>
        <w:softHyphen/>
        <w:t xml:space="preserve">stów oraz (tak bliskiej jeszcze sercom pewnych niemieckich czytelników) hitlerowskiej </w:t>
      </w:r>
      <w:r>
        <w:rPr>
          <w:i/>
          <w:iCs/>
          <w:color w:val="000000"/>
          <w:spacing w:val="0"/>
          <w:w w:val="100"/>
          <w:position w:val="0"/>
          <w:shd w:val="clear" w:color="auto" w:fill="auto"/>
          <w:lang w:val="fr-FR" w:eastAsia="fr-FR" w:bidi="fr-FR"/>
        </w:rPr>
        <w:t>imagerie,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hitlerowskiego </w:t>
      </w:r>
      <w:r>
        <w:rPr>
          <w:i/>
          <w:iCs/>
          <w:color w:val="000000"/>
          <w:spacing w:val="0"/>
          <w:w w:val="100"/>
          <w:position w:val="0"/>
          <w:shd w:val="clear" w:color="auto" w:fill="auto"/>
          <w:lang w:val="fr-FR" w:eastAsia="fr-FR" w:bidi="fr-FR"/>
        </w:rPr>
        <w:t>sanctuaire imaginaire.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Czym zatem wytłumaczyć ową (nie wiem: psycho</w:t>
        <w:softHyphen/>
        <w:t>logiczną, socjologiczną, koniunkturalną, czy komercjalną) za</w:t>
        <w:softHyphen/>
        <w:t>gadkę?</w:t>
      </w:r>
    </w:p>
    <w:p>
      <w:pPr>
        <w:pStyle w:val="Style37"/>
        <w:keepNext w:val="0"/>
        <w:keepLines w:val="0"/>
        <w:widowControl w:val="0"/>
        <w:shd w:val="clear" w:color="auto" w:fill="auto"/>
        <w:bidi w:val="0"/>
        <w:spacing w:before="0" w:after="2040" w:line="226" w:lineRule="auto"/>
        <w:ind w:left="0" w:right="440" w:firstLine="0"/>
        <w:jc w:val="right"/>
      </w:pPr>
      <w:r>
        <w:rPr>
          <w:i/>
          <w:iCs/>
          <w:color w:val="000000"/>
          <w:spacing w:val="0"/>
          <w:w w:val="100"/>
          <w:position w:val="0"/>
          <w:shd w:val="clear" w:color="auto" w:fill="auto"/>
          <w:lang w:val="pl-PL" w:eastAsia="pl-PL" w:bidi="pl-PL"/>
        </w:rPr>
        <w:t>Michał BORWICZ</w:t>
      </w:r>
    </w:p>
    <w:p>
      <w:pPr>
        <w:pStyle w:val="Style42"/>
        <w:keepNext/>
        <w:keepLines/>
        <w:widowControl w:val="0"/>
        <w:shd w:val="clear" w:color="auto" w:fill="auto"/>
        <w:bidi w:val="0"/>
        <w:spacing w:before="0" w:after="300" w:line="240" w:lineRule="auto"/>
        <w:ind w:left="0" w:right="0" w:firstLine="0"/>
        <w:jc w:val="left"/>
      </w:pPr>
      <w:bookmarkStart w:id="111" w:name="bookmark111"/>
      <w:bookmarkStart w:id="112" w:name="bookmark112"/>
      <w:r>
        <w:rPr>
          <w:color w:val="000000"/>
          <w:spacing w:val="0"/>
          <w:w w:val="100"/>
          <w:position w:val="0"/>
          <w:shd w:val="clear" w:color="auto" w:fill="auto"/>
          <w:lang w:val="pl-PL" w:eastAsia="pl-PL" w:bidi="pl-PL"/>
        </w:rPr>
        <w:t>Polscy przyjaciele Szewczenki</w:t>
      </w:r>
      <w:bookmarkEnd w:id="111"/>
      <w:bookmarkEnd w:id="112"/>
    </w:p>
    <w:p>
      <w:pPr>
        <w:pStyle w:val="Style30"/>
        <w:keepNext w:val="0"/>
        <w:keepLines w:val="0"/>
        <w:widowControl w:val="0"/>
        <w:shd w:val="clear" w:color="auto" w:fill="auto"/>
        <w:bidi w:val="0"/>
        <w:spacing w:before="0" w:after="120" w:line="240" w:lineRule="auto"/>
        <w:ind w:left="2720" w:right="0" w:firstLine="0"/>
        <w:jc w:val="left"/>
      </w:pPr>
      <w:r>
        <w:rPr>
          <w:color w:val="000000"/>
          <w:spacing w:val="0"/>
          <w:w w:val="100"/>
          <w:position w:val="0"/>
          <w:shd w:val="clear" w:color="auto" w:fill="auto"/>
          <w:lang w:val="pl-PL" w:eastAsia="pl-PL" w:bidi="pl-PL"/>
        </w:rPr>
        <w:t>/</w:t>
      </w:r>
    </w:p>
    <w:p>
      <w:pPr>
        <w:pStyle w:val="Style30"/>
        <w:keepNext w:val="0"/>
        <w:keepLines w:val="0"/>
        <w:widowControl w:val="0"/>
        <w:shd w:val="clear" w:color="auto" w:fill="auto"/>
        <w:bidi w:val="0"/>
        <w:spacing w:before="0" w:after="0" w:line="240" w:lineRule="auto"/>
        <w:ind w:left="0" w:right="0" w:firstLine="320"/>
        <w:jc w:val="both"/>
      </w:pP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grudniu ubiegłego roku ukazała się w tłumaczeniu polskim praca kandydata nauk historycznych W. A. Djakowa pod powyższym tytułem.</w:t>
      </w:r>
    </w:p>
    <w:p>
      <w:pPr>
        <w:pStyle w:val="Style30"/>
        <w:keepNext w:val="0"/>
        <w:keepLines w:val="0"/>
        <w:widowControl w:val="0"/>
        <w:shd w:val="clear" w:color="auto" w:fill="auto"/>
        <w:bidi w:val="0"/>
        <w:spacing w:before="0" w:after="220" w:line="240" w:lineRule="auto"/>
        <w:ind w:left="0" w:right="0" w:firstLine="320"/>
        <w:jc w:val="both"/>
      </w:pPr>
      <w:r>
        <w:rPr>
          <w:color w:val="000000"/>
          <w:spacing w:val="0"/>
          <w:w w:val="100"/>
          <w:position w:val="0"/>
          <w:shd w:val="clear" w:color="auto" w:fill="auto"/>
          <w:lang w:val="pl-PL" w:eastAsia="pl-PL" w:bidi="pl-PL"/>
        </w:rPr>
        <w:t>Niezależnie od zastrzeżeń, o których mowa niżej, jest to najpełniejsze studium o polskich znajomych Szewczenki i o jego związkach z naszymi wygnańcami politycznymi. Znano od lat szereg nazwisk jego polskich przy</w:t>
        <w:softHyphen/>
        <w:t>jaciół, niektórych dość wybitnych (Zygmunt Sierakowski, Edward Żeligowski (Antoni Sowa), Bronisław Zaleski, Spasowicz), ale Djakow rozszerzył wy</w:t>
        <w:softHyphen/>
        <w:t>datnie ten krąg. Badania archiwalne, idące po śladach nazwisk wymienio</w:t>
        <w:softHyphen/>
        <w:t>nych w korespondencji poety-malarza, pozwoliły autorowi przynieść nowe dane o skazańcach politycznych ze sprawy Szymona Konarskiego i lat 1846-1848, których wielki Ukrainiec zachował we wdzięcznej pamięci, głów-</w:t>
      </w:r>
    </w:p>
    <w:p>
      <w:pPr>
        <w:pStyle w:val="Style30"/>
        <w:keepNext w:val="0"/>
        <w:keepLines w:val="0"/>
        <w:widowControl w:val="0"/>
        <w:shd w:val="clear" w:color="auto" w:fill="auto"/>
        <w:bidi w:val="0"/>
        <w:spacing w:before="0" w:after="260" w:line="240" w:lineRule="auto"/>
        <w:ind w:left="0" w:right="0" w:firstLine="260"/>
        <w:jc w:val="both"/>
      </w:pPr>
      <w:r>
        <w:rPr>
          <w:color w:val="000000"/>
          <w:spacing w:val="0"/>
          <w:w w:val="100"/>
          <w:position w:val="0"/>
          <w:shd w:val="clear" w:color="auto" w:fill="auto"/>
          <w:lang w:val="pl-PL" w:eastAsia="pl-PL" w:bidi="pl-PL"/>
        </w:rPr>
        <w:t>W. A. Djakow: Polscy przyjaciele Tarasa Szewczenki, Warszawa, Książka i Wiedza, 1964, s. 172 + 4nlb.</w:t>
      </w:r>
      <w:r>
        <w:br w:type="page"/>
      </w:r>
    </w:p>
    <w:p>
      <w:pPr>
        <w:pStyle w:val="Style30"/>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nie z lat zesłania. Ponad 30 nazwisk Polaków, druhów Szewczenki z Wilna, Petersburga, przymusowej służby wojskowej i ostatnich lat wolności w sto</w:t>
        <w:softHyphen/>
        <w:t>licy caratu, świadczą o żywych więzach przyjaźni.</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Dalszą zasługą Djakowa jest zwrócenie uwagi na pogłębiającą się u Szewczenki znajomość języka i literatury polskiej. Okres wileński (1829- 1830), lata kijowskie (ciekawe świadectwo pisarza ukraińskiego Atanazego Czużbińskiego o silnym wpływie lektury „Dziadów”), rozczytywanie się w polskich książkach (m. in. „Estetyka” Libelta) dostarczanych na wygnaniu przez kolegów-zesłańców — pozwalają lepiej naświetlić wpływ polskiej my</w:t>
        <w:softHyphen/>
        <w:t>śli na światopogląd pisarza.</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Trzecim wartościowym osiągnięciem książki jest podkreślenie uczestnictwa Szewczenki w działalności niepodległościowej, która w latach po śmierci Mikołaja I-go łączyła rozbieżne (jeśli nie przeciwstawne) dążenia Polaków, Rosjan i Ukraińców, marzących, w jak najidealniejszym odosobnieniu szcze</w:t>
        <w:softHyphen/>
        <w:t>powym, o polepszeniu bytu narodowego. Djakow przynosi dowody, że w la</w:t>
        <w:softHyphen/>
        <w:t>tach 1857-1861 Szewczenko był zorientowany w działalności podziemnej Zy</w:t>
        <w:softHyphen/>
        <w:t>gmunta Sierakowskiego, niezależnie od polskich przygotowań powstańczych, jednego z promotorów rosyjskiej „Ziemi i Woli”. Ponadto Djakow wiąże nazwisko Szewczenki z drugim wybitnym działaczem powstania stycznio</w:t>
        <w:softHyphen/>
        <w:t>wego. Obok kółka rewolucyjnego Jarosława Dąbrowskiego, które grupowało wyłącznie wojskowych istniało drugie, „cywilne”, o charakterze mieszanym, Zygmunta Padlewskiego; brali w nim udział m. in. Sierakowski, Spaso- wicz i Szewczenko.</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Po doskonałym drugim rozdziale „Przyjaciół poznajemy w biedzie”, trzeci „We wspólnym szeregu bojowników o wolność”, świadomie zamazu</w:t>
        <w:softHyphen/>
        <w:t>jący antagonizm rosyjsko-ukraiński, ukazuje zamierzenie historyka. Jak szydło z worka wychodzi ów cel w rozdziale końcowym „Dzieła Szewczenki w walce o przyjaźń między narodami”. Wśród pokaźnej liczby polskich tłumaczy Szewczenki nie ma oczywiście wzmianki o jednym z najlepszych, Łobodowskim. Również ataki na „sanację”, na nacjonalistów ukraińskich i polskich, na emigrantów obu narodów były ceną, którą musiał zapłacić historyk.</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Niemniej, wiele można skorzystać z jego wywodów nacechowanych wy</w:t>
        <w:softHyphen/>
        <w:t>raźnie dobrą wolą.</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Fakty ustalone przez Djakowa a także pokaźna wiązka jego sugestyj kierują naszą uwagę — ponad omawianą książką — ku zasadniczemu py</w:t>
        <w:softHyphen/>
        <w:t>taniu: jaki był stosunek Szewczenki do Polski i Polaków? Ten niełatwy problem naświetlano zwykle z subiektywnego punktu widzenia, w zależ</w:t>
        <w:softHyphen/>
        <w:t>ności od orientacji politycznej Ukraińców, Rosjan, Polaków. Najczęściej Ukraińcy (o tych głównie idzie) z lewego brzegu Dniepru, wychowam przez wieki w inspirowanej przez Rosję nienawiści religijno-politycznej do „polskich panów”, uważali Szewczenkę za wroga Polski. Uczeni z prawo</w:t>
        <w:softHyphen/>
        <w:t>brzeżnej Ukrainy, o ile nie podlegali inspiracjom z Berlina lub Pragi, zaj</w:t>
        <w:softHyphen/>
        <w:t>mowali stanowisko bardziej obiektywne. Jak zawsze, szowinizm i ciasny nacjonalizm utrudniały odpowiedź.</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Djakow, w myśl obowiązującej go wykładni, podkreśla nienawiść Szew</w:t>
        <w:softHyphen/>
        <w:t>czenki do Polaków; „jednak nienawiść ta nie jest skierowana przeciwko narodowi polskiemu lecz tylko przeciwko polskim panom, gnębiącym ukra</w:t>
        <w:softHyphen/>
        <w:t>ińskich chłopów i utrzymującym w jarzmie olbrzymią część Ukrainy” (s. 27).</w:t>
      </w:r>
      <w:r>
        <w:br w:type="page"/>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Przede wszystkim trzeba zaznaczyć, że gnębili chłopa nie tylko polscy panowie lecz i rosyjscy a nawet ukraińscy, wywodzący się z rodzin dawnej starszyzny kozackiej. O nienawiści nie decydowała stosunkowo większa, rzu</w:t>
        <w:softHyphen/>
        <w:t>cająca się w oczy, własność polska, lecz odmienne wyznanie, będące koś</w:t>
        <w:softHyphen/>
        <w:t>cią niezgody dla cerkwi prawosławnej. Po drugie nie można zapominać, że przeważająca większość polskich przyjaciół Szewczenki to byli „panowie”, często właściciele pokaźnych majątków ziemskich; stanowili oni aktywny element ruchu wyzwoleńczego o charakterze zarówno narodowym jak i rewolucyjnym w dziedzinie społecznej. Fakt że byli oni ożywieni poglądami szczerze demokratycznymi pozwolił im okazywać przyjaźń niedawno wyku</w:t>
        <w:softHyphen/>
        <w:t>pionemu chłopu pańszczyźnianemu. Przytaczają oni lojalnie wypowiedzi Szew</w:t>
        <w:softHyphen/>
        <w:t>czenki, które odnoszą się w głównej mierze do zachłannych właścicieli „martwych dusz”. Oto np. wspomnienie Kaspra Małeckiego, powstańca z 1863 r. i emigranta: „Szewczenko lubił mówić o prześladowaniach chłopów przez polską szlachtę, której nienawidził. Bijąc się w piersi, powtarzał przy tym: „Oto macie na mnie żywy przykład” (s. 121).</w:t>
      </w:r>
    </w:p>
    <w:p>
      <w:pPr>
        <w:pStyle w:val="Style30"/>
        <w:keepNext w:val="0"/>
        <w:keepLines w:val="0"/>
        <w:widowControl w:val="0"/>
        <w:shd w:val="clear" w:color="auto" w:fill="auto"/>
        <w:bidi w:val="0"/>
        <w:spacing w:before="0" w:after="180" w:line="240" w:lineRule="auto"/>
        <w:ind w:left="0" w:right="0" w:firstLine="300"/>
        <w:jc w:val="both"/>
      </w:pPr>
      <w:r>
        <w:rPr>
          <w:color w:val="000000"/>
          <w:spacing w:val="0"/>
          <w:w w:val="100"/>
          <w:position w:val="0"/>
          <w:shd w:val="clear" w:color="auto" w:fill="auto"/>
          <w:lang w:val="pl-PL" w:eastAsia="pl-PL" w:bidi="pl-PL"/>
        </w:rPr>
        <w:t>Lecz ograniczenie niechęci poety do pewnej kategorii słusznie oskar</w:t>
        <w:softHyphen/>
        <w:t>żanej klasy społecznej nie tłumaczy dostatecznie jego postawy ideowej. Poeta szukał uparcie sprawców antagonizmu polsko-ukraińskiego I znalazł go w duchowieństwie. Początkowo byli nimi wyłącznie „Księża, jezuici” (,,Hajdamacy”, 1841 r.). Z czasem, na zesłaniu orenburskim, podtrzymując ów zarzut pod adresem twórców unii brzeskiej, Szewczenko zabiegał o po</w:t>
        <w:softHyphen/>
        <w:t>rozumienie polsko-ukraińskie przez nawrót do przeszłości:</w:t>
      </w:r>
    </w:p>
    <w:p>
      <w:pPr>
        <w:pStyle w:val="Style30"/>
        <w:keepNext w:val="0"/>
        <w:keepLines w:val="0"/>
        <w:widowControl w:val="0"/>
        <w:shd w:val="clear" w:color="auto" w:fill="auto"/>
        <w:bidi w:val="0"/>
        <w:spacing w:before="0" w:after="0" w:line="252" w:lineRule="auto"/>
        <w:ind w:left="1500" w:right="0" w:firstLine="20"/>
        <w:jc w:val="both"/>
      </w:pPr>
      <w:r>
        <w:rPr>
          <w:i/>
          <w:iCs/>
          <w:color w:val="000000"/>
          <w:spacing w:val="0"/>
          <w:w w:val="100"/>
          <w:position w:val="0"/>
          <w:shd w:val="clear" w:color="auto" w:fill="auto"/>
          <w:lang w:val="pl-PL" w:eastAsia="pl-PL" w:bidi="pl-PL"/>
        </w:rPr>
        <w:t>Kiedyśmy byli Kozakami</w:t>
      </w:r>
    </w:p>
    <w:p>
      <w:pPr>
        <w:pStyle w:val="Style30"/>
        <w:keepNext w:val="0"/>
        <w:keepLines w:val="0"/>
        <w:widowControl w:val="0"/>
        <w:shd w:val="clear" w:color="auto" w:fill="auto"/>
        <w:bidi w:val="0"/>
        <w:spacing w:before="0" w:after="180" w:line="252" w:lineRule="auto"/>
        <w:ind w:left="1500" w:right="0" w:firstLine="20"/>
        <w:jc w:val="both"/>
      </w:pPr>
      <w:r>
        <w:rPr>
          <w:i/>
          <w:iCs/>
          <w:color w:val="000000"/>
          <w:spacing w:val="0"/>
          <w:w w:val="100"/>
          <w:position w:val="0"/>
          <w:shd w:val="clear" w:color="auto" w:fill="auto"/>
          <w:lang w:val="pl-PL" w:eastAsia="pl-PL" w:bidi="pl-PL"/>
        </w:rPr>
        <w:t>A unia nie istniała jeszcze, Nie znaliśmy ni trosk, ni nieszczęść W przyjaźni żyjąc z Polakami...</w:t>
      </w:r>
    </w:p>
    <w:p>
      <w:pPr>
        <w:pStyle w:val="Style30"/>
        <w:keepNext w:val="0"/>
        <w:keepLines w:val="0"/>
        <w:widowControl w:val="0"/>
        <w:shd w:val="clear" w:color="auto" w:fill="auto"/>
        <w:bidi w:val="0"/>
        <w:spacing w:before="0" w:after="0" w:line="240" w:lineRule="auto"/>
        <w:ind w:left="1500" w:right="0" w:firstLine="20"/>
        <w:jc w:val="both"/>
      </w:pPr>
      <w:r>
        <w:rPr>
          <w:i/>
          <w:iCs/>
          <w:color w:val="000000"/>
          <w:spacing w:val="0"/>
          <w:w w:val="100"/>
          <w:position w:val="0"/>
          <w:shd w:val="clear" w:color="auto" w:fill="auto"/>
          <w:lang w:val="pl-PL" w:eastAsia="pl-PL" w:bidi="pl-PL"/>
        </w:rPr>
        <w:t>...Aż tu z imieniem Zbawiciela</w:t>
      </w:r>
    </w:p>
    <w:p>
      <w:pPr>
        <w:pStyle w:val="Style30"/>
        <w:keepNext w:val="0"/>
        <w:keepLines w:val="0"/>
        <w:widowControl w:val="0"/>
        <w:shd w:val="clear" w:color="auto" w:fill="auto"/>
        <w:bidi w:val="0"/>
        <w:spacing w:before="0" w:after="0" w:line="240" w:lineRule="auto"/>
        <w:ind w:left="1500" w:right="0" w:firstLine="20"/>
        <w:jc w:val="both"/>
      </w:pPr>
      <w:r>
        <w:rPr>
          <w:i/>
          <w:iCs/>
          <w:color w:val="000000"/>
          <w:spacing w:val="0"/>
          <w:w w:val="100"/>
          <w:position w:val="0"/>
          <w:shd w:val="clear" w:color="auto" w:fill="auto"/>
          <w:lang w:val="pl-PL" w:eastAsia="pl-PL" w:bidi="pl-PL"/>
        </w:rPr>
        <w:t>Wtargnęli księża i pożogę Wzniecili w naszym cichym raju. I morze krwi i łez olbrzymie Wezbrało. I w Chrystusa imię Sieroty w mękach umierają...</w:t>
      </w:r>
    </w:p>
    <w:p>
      <w:pPr>
        <w:pStyle w:val="Style30"/>
        <w:keepNext w:val="0"/>
        <w:keepLines w:val="0"/>
        <w:widowControl w:val="0"/>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...Krwawym</w:t>
      </w:r>
    </w:p>
    <w:p>
      <w:pPr>
        <w:pStyle w:val="Style30"/>
        <w:keepNext w:val="0"/>
        <w:keepLines w:val="0"/>
        <w:widowControl w:val="0"/>
        <w:shd w:val="clear" w:color="auto" w:fill="auto"/>
        <w:bidi w:val="0"/>
        <w:spacing w:before="0" w:after="0" w:line="240" w:lineRule="auto"/>
        <w:ind w:left="1500" w:right="0" w:firstLine="20"/>
        <w:jc w:val="both"/>
      </w:pPr>
      <w:r>
        <w:rPr>
          <w:i/>
          <w:iCs/>
          <w:color w:val="000000"/>
          <w:spacing w:val="0"/>
          <w:w w:val="100"/>
          <w:position w:val="0"/>
          <w:shd w:val="clear" w:color="auto" w:fill="auto"/>
          <w:lang w:val="pl-PL" w:eastAsia="pl-PL" w:bidi="pl-PL"/>
        </w:rPr>
        <w:t>Żniwem oprawca się lubuje,</w:t>
      </w:r>
    </w:p>
    <w:p>
      <w:pPr>
        <w:pStyle w:val="Style30"/>
        <w:keepNext w:val="0"/>
        <w:keepLines w:val="0"/>
        <w:widowControl w:val="0"/>
        <w:shd w:val="clear" w:color="auto" w:fill="auto"/>
        <w:bidi w:val="0"/>
        <w:spacing w:before="0" w:after="180" w:line="240" w:lineRule="auto"/>
        <w:ind w:left="1500" w:right="0" w:firstLine="20"/>
        <w:jc w:val="both"/>
      </w:pPr>
      <w:r>
        <w:rPr>
          <w:i/>
          <w:iCs/>
          <w:color w:val="000000"/>
          <w:spacing w:val="0"/>
          <w:w w:val="100"/>
          <w:position w:val="0"/>
          <w:shd w:val="clear" w:color="auto" w:fill="auto"/>
          <w:lang w:val="pl-PL" w:eastAsia="pl-PL" w:bidi="pl-PL"/>
        </w:rPr>
        <w:t>A ksiądz w szalonej swojej mowie Krzyczy: Te Deum! Alleluja!...</w:t>
      </w:r>
    </w:p>
    <w:p>
      <w:pPr>
        <w:pStyle w:val="Style30"/>
        <w:keepNext w:val="0"/>
        <w:keepLines w:val="0"/>
        <w:widowControl w:val="0"/>
        <w:shd w:val="clear" w:color="auto" w:fill="auto"/>
        <w:bidi w:val="0"/>
        <w:spacing w:before="0" w:after="180" w:line="240" w:lineRule="auto"/>
        <w:ind w:left="1500" w:right="0" w:firstLine="20"/>
        <w:jc w:val="both"/>
      </w:pPr>
      <w:r>
        <w:rPr>
          <w:i/>
          <w:iCs/>
          <w:color w:val="000000"/>
          <w:spacing w:val="0"/>
          <w:w w:val="100"/>
          <w:position w:val="0"/>
          <w:shd w:val="clear" w:color="auto" w:fill="auto"/>
          <w:lang w:val="pl-PL" w:eastAsia="pl-PL" w:bidi="pl-PL"/>
        </w:rPr>
        <w:t>Tak nas, Polaku, druhu, bracie, Niesyci księża i magnaci Skłócili, rozdzielili... Przecie</w:t>
      </w:r>
    </w:p>
    <w:p>
      <w:pPr>
        <w:pStyle w:val="Style30"/>
        <w:keepNext w:val="0"/>
        <w:keepLines w:val="0"/>
        <w:widowControl w:val="0"/>
        <w:shd w:val="clear" w:color="auto" w:fill="auto"/>
        <w:bidi w:val="0"/>
        <w:spacing w:before="0" w:after="0" w:line="240" w:lineRule="auto"/>
        <w:ind w:left="1500" w:right="0" w:firstLine="20"/>
        <w:jc w:val="both"/>
      </w:pPr>
      <w:r>
        <w:rPr>
          <w:i/>
          <w:iCs/>
          <w:color w:val="000000"/>
          <w:spacing w:val="0"/>
          <w:w w:val="100"/>
          <w:position w:val="0"/>
          <w:shd w:val="clear" w:color="auto" w:fill="auto"/>
          <w:lang w:val="pl-PL" w:eastAsia="pl-PL" w:bidi="pl-PL"/>
        </w:rPr>
        <w:t>Do dziś by wspólny los nam świecił.</w:t>
      </w:r>
    </w:p>
    <w:p>
      <w:pPr>
        <w:pStyle w:val="Style30"/>
        <w:keepNext w:val="0"/>
        <w:keepLines w:val="0"/>
        <w:widowControl w:val="0"/>
        <w:shd w:val="clear" w:color="auto" w:fill="auto"/>
        <w:bidi w:val="0"/>
        <w:spacing w:before="0" w:after="40" w:line="240" w:lineRule="auto"/>
        <w:ind w:left="1500" w:right="0" w:firstLine="20"/>
        <w:jc w:val="both"/>
      </w:pPr>
      <w:r>
        <w:rPr>
          <w:i/>
          <w:iCs/>
          <w:color w:val="000000"/>
          <w:spacing w:val="0"/>
          <w:w w:val="100"/>
          <w:position w:val="0"/>
          <w:shd w:val="clear" w:color="auto" w:fill="auto"/>
          <w:lang w:val="pl-PL" w:eastAsia="pl-PL" w:bidi="pl-PL"/>
        </w:rPr>
        <w:t>Dłoń podaj Kozakowi znowu I swoje serce daj mu czyste, Aby z imieniem Chrystusowym Nasz dawny cichy raj zmartwychwstał!</w:t>
      </w:r>
    </w:p>
    <w:p>
      <w:pPr>
        <w:pStyle w:val="Style30"/>
        <w:keepNext w:val="0"/>
        <w:keepLines w:val="0"/>
        <w:widowControl w:val="0"/>
        <w:shd w:val="clear" w:color="auto" w:fill="auto"/>
        <w:bidi w:val="0"/>
        <w:spacing w:before="0" w:after="120" w:line="240" w:lineRule="auto"/>
        <w:ind w:left="0" w:right="440" w:firstLine="0"/>
        <w:jc w:val="right"/>
      </w:pPr>
      <w:r>
        <w:rPr>
          <w:color w:val="000000"/>
          <w:spacing w:val="0"/>
          <w:w w:val="100"/>
          <w:position w:val="0"/>
          <w:shd w:val="clear" w:color="auto" w:fill="auto"/>
          <w:lang w:val="pl-PL" w:eastAsia="pl-PL" w:bidi="pl-PL"/>
        </w:rPr>
        <w:t>(tłum. Eug. Żytomirski)</w:t>
      </w:r>
      <w:r>
        <w:br w:type="page"/>
      </w:r>
    </w:p>
    <w:p>
      <w:pPr>
        <w:pStyle w:val="Style3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Lata zesłania wpłynęły na pogłębienie tych poglądów. Tak np. pa</w:t>
        <w:softHyphen/>
        <w:t>trząc na obraz Briułłowa „Oblężenie Pskowa”, wskazując na scenę przed</w:t>
        <w:softHyphen/>
        <w:t>stawiającą Rosjan i Polaków idących ze świętymi sztandarami i krzyża</w:t>
        <w:softHyphen/>
        <w:t>mi na śmiertelny bój przeciw sobie, poeta potępił surowo fanatyzm reli</w:t>
        <w:softHyphen/>
        <w:t xml:space="preserve">gijny </w:t>
      </w:r>
      <w:r>
        <w:rPr>
          <w:rFonts w:ascii="Cambria" w:eastAsia="Cambria" w:hAnsi="Cambria" w:cs="Cambria"/>
          <w:i/>
          <w:iCs/>
          <w:color w:val="000000"/>
          <w:spacing w:val="0"/>
          <w:w w:val="100"/>
          <w:position w:val="0"/>
          <w:sz w:val="19"/>
          <w:szCs w:val="19"/>
          <w:shd w:val="clear" w:color="auto" w:fill="auto"/>
          <w:lang w:val="pl-PL" w:eastAsia="pl-PL" w:bidi="pl-PL"/>
        </w:rPr>
        <w:t>obu</w:t>
      </w:r>
      <w:r>
        <w:rPr>
          <w:color w:val="000000"/>
          <w:spacing w:val="0"/>
          <w:w w:val="100"/>
          <w:position w:val="0"/>
          <w:shd w:val="clear" w:color="auto" w:fill="auto"/>
          <w:lang w:val="pl-PL" w:eastAsia="pl-PL" w:bidi="pl-PL"/>
        </w:rPr>
        <w:t xml:space="preserve"> stron: „Ileż w tym myśli zawartych. W imię Chrystusa i jego sławy jedni i drudzy mordują się nawzajem. Strach i przerażenie ogarnia na myśl, ile krwi przelano, ile zła uczyniono i wszystko to, jak myśleli, myślą i teraz nadal w to wierzą — w imię Chrystusa!” (s. 119).</w:t>
      </w:r>
    </w:p>
    <w:p>
      <w:pPr>
        <w:pStyle w:val="Style30"/>
        <w:keepNext w:val="0"/>
        <w:keepLines w:val="0"/>
        <w:widowControl w:val="0"/>
        <w:shd w:val="clear" w:color="auto" w:fill="auto"/>
        <w:bidi w:val="0"/>
        <w:spacing w:before="0" w:after="0" w:line="240" w:lineRule="auto"/>
        <w:ind w:left="0" w:right="0"/>
        <w:jc w:val="both"/>
      </w:pPr>
      <w:r>
        <w:rPr>
          <w:color w:val="000000"/>
          <w:spacing w:val="0"/>
          <w:w w:val="100"/>
          <w:position w:val="0"/>
          <w:shd w:val="clear" w:color="auto" w:fill="auto"/>
          <w:lang w:val="pl-PL" w:eastAsia="pl-PL" w:bidi="pl-PL"/>
        </w:rPr>
        <w:t>Szewczenko zdawał sobie sprawę z nieszczęścia, którym był spór polsko- ukraiński. Julian Belina-Kędrzycki, zapomniany poeta i powstaniec 1863 r., przytacza jego wypowiedź jeszcze sprzed zesłania : „Wszystko przepadło ! Biliśmy się, panie bracie, zadręczali nawzajem i doigrali wspólnej nie</w:t>
        <w:softHyphen/>
        <w:t>woli!” (s. 34). Wniosek, który zapamiętał z rozmowy z autorem „Hajda</w:t>
        <w:softHyphen/>
        <w:t>maków” inny Polak, Staniewicz, najbliższy współpracownik petersburski Zygmunta Sierakowskiego, ukazywał jasno groźbę imperializmu rosyjskiego: „Zawsze powiadał, że Polski i Ukrainy jeden wróg wspólny — moskal” (s. 37).</w:t>
      </w:r>
    </w:p>
    <w:p>
      <w:pPr>
        <w:pStyle w:val="Style30"/>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Pod tym względem poglądy Szewczenki nie uległy zmianie. W posłowiu do „Hajdamaków” stwierdzał: „Serce boli, lecz opowiadać trzeba, niech baczą synowie i wnuki, jak mylili się ich ojcowie, niech znowu się bra</w:t>
        <w:softHyphen/>
        <w:t>tają ze swoimi wrogami” (s. 28). Zdania o pomyłce ojców Szewczenko nie cofnął, natomiast, obcując w dalekim Orenburgu z Polakami gnębio</w:t>
        <w:softHyphen/>
        <w:t>nymi przez tego samego nieprzyjaciela, umiał wskazać prawdziwe niebez</w:t>
        <w:softHyphen/>
        <w:t>pieczeństwo grożące obu narodom.</w:t>
      </w:r>
    </w:p>
    <w:p>
      <w:pPr>
        <w:pStyle w:val="Style30"/>
        <w:keepNext w:val="0"/>
        <w:keepLines w:val="0"/>
        <w:widowControl w:val="0"/>
        <w:shd w:val="clear" w:color="auto" w:fill="auto"/>
        <w:bidi w:val="0"/>
        <w:spacing w:before="0" w:after="160" w:line="240" w:lineRule="auto"/>
        <w:ind w:left="0" w:right="0" w:firstLine="300"/>
        <w:jc w:val="both"/>
      </w:pPr>
      <w:r>
        <w:rPr>
          <w:color w:val="000000"/>
          <w:spacing w:val="0"/>
          <w:w w:val="100"/>
          <w:position w:val="0"/>
          <w:shd w:val="clear" w:color="auto" w:fill="auto"/>
          <w:lang w:val="pl-PL" w:eastAsia="pl-PL" w:bidi="pl-PL"/>
        </w:rPr>
        <w:t>Dziś, gdy wspólni wrogpwie podsycają świadomie spór polsko-ukraiński, warto pamiętać o ciągle żywym wskazaniu poety, który, głosząc porozumie</w:t>
        <w:softHyphen/>
        <w:t>nie polsko-ukraińskie, wyciągał pozytywny wniosek z błędów przeszłości.</w:t>
      </w:r>
    </w:p>
    <w:p>
      <w:pPr>
        <w:pStyle w:val="Style64"/>
        <w:keepNext w:val="0"/>
        <w:keepLines w:val="0"/>
        <w:widowControl w:val="0"/>
        <w:shd w:val="clear" w:color="auto" w:fill="auto"/>
        <w:bidi w:val="0"/>
        <w:spacing w:before="0" w:after="1660" w:line="240" w:lineRule="auto"/>
        <w:ind w:left="0" w:right="460" w:firstLine="0"/>
        <w:jc w:val="right"/>
      </w:pPr>
      <w:r>
        <w:rPr>
          <w:color w:val="000000"/>
          <w:spacing w:val="0"/>
          <w:w w:val="100"/>
          <w:position w:val="0"/>
          <w:shd w:val="clear" w:color="auto" w:fill="auto"/>
          <w:lang w:val="pl-PL" w:eastAsia="pl-PL" w:bidi="pl-PL"/>
        </w:rPr>
        <w:t>Zygmunt MARKIEWICZ</w:t>
      </w:r>
    </w:p>
    <w:p>
      <w:pPr>
        <w:pStyle w:val="Style22"/>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6" w:lineRule="auto"/>
        <w:ind w:left="0" w:right="0" w:firstLine="0"/>
        <w:jc w:val="center"/>
        <w:rPr>
          <w:sz w:val="44"/>
          <w:szCs w:val="44"/>
        </w:rPr>
      </w:pPr>
      <w:r>
        <w:rPr>
          <w:rFonts w:ascii="Times New Roman" w:eastAsia="Times New Roman" w:hAnsi="Times New Roman" w:cs="Times New Roman"/>
          <w:b/>
          <w:bCs/>
          <w:color w:val="000000"/>
          <w:spacing w:val="0"/>
          <w:w w:val="100"/>
          <w:position w:val="0"/>
          <w:sz w:val="44"/>
          <w:szCs w:val="44"/>
          <w:shd w:val="clear" w:color="auto" w:fill="auto"/>
          <w:lang w:val="pl-PL" w:eastAsia="pl-PL" w:bidi="pl-PL"/>
        </w:rPr>
        <w:t>OSTATNIE</w:t>
        <w:br/>
        <w:t>WIADOMOŚCI</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2" w:lineRule="auto"/>
        <w:ind w:left="0" w:right="0" w:firstLine="0"/>
        <w:jc w:val="center"/>
        <w:rPr>
          <w:sz w:val="19"/>
          <w:szCs w:val="19"/>
        </w:rPr>
      </w:pPr>
      <w:r>
        <w:rPr>
          <w:b/>
          <w:bCs/>
          <w:color w:val="000000"/>
          <w:spacing w:val="0"/>
          <w:w w:val="100"/>
          <w:position w:val="0"/>
          <w:sz w:val="20"/>
          <w:szCs w:val="20"/>
          <w:shd w:val="clear" w:color="auto" w:fill="auto"/>
          <w:lang w:val="pl-PL" w:eastAsia="pl-PL" w:bidi="pl-PL"/>
        </w:rPr>
        <w:t>Jedyne pismo polskie w Republice Federalnej Niemiec</w:t>
        <w:br/>
      </w:r>
      <w:r>
        <w:rPr>
          <w:color w:val="000000"/>
          <w:spacing w:val="0"/>
          <w:w w:val="100"/>
          <w:position w:val="0"/>
          <w:sz w:val="19"/>
          <w:szCs w:val="19"/>
          <w:shd w:val="clear" w:color="auto" w:fill="auto"/>
          <w:lang w:val="pl-PL" w:eastAsia="pl-PL" w:bidi="pl-PL"/>
        </w:rPr>
        <w:t>UKAZUJĄCE SIĘ TRZY RAZY TYGODNIOWO</w:t>
        <w:br/>
        <w:t>W KAŻDĄ NIEDZIELĘ DODATEK.</w:t>
      </w:r>
    </w:p>
    <w:p>
      <w:pPr>
        <w:pStyle w:val="Style7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57" w:lineRule="auto"/>
        <w:ind w:left="1120" w:right="0" w:firstLine="0"/>
        <w:jc w:val="both"/>
        <w:rPr>
          <w:sz w:val="19"/>
          <w:szCs w:val="19"/>
        </w:rPr>
      </w:pPr>
      <w:bookmarkStart w:id="113" w:name="bookmark113"/>
      <w:bookmarkStart w:id="114" w:name="bookmark114"/>
      <w:r>
        <w:rPr>
          <w:color w:val="000000"/>
          <w:spacing w:val="0"/>
          <w:w w:val="100"/>
          <w:position w:val="0"/>
          <w:sz w:val="19"/>
          <w:szCs w:val="19"/>
          <w:shd w:val="clear" w:color="auto" w:fill="auto"/>
          <w:lang w:val="pl-PL" w:eastAsia="pl-PL" w:bidi="pl-PL"/>
        </w:rPr>
        <w:t>Redakcja, administracja, drukarnia :</w:t>
      </w:r>
      <w:bookmarkEnd w:id="113"/>
      <w:bookmarkEnd w:id="114"/>
    </w:p>
    <w:p>
      <w:pPr>
        <w:pStyle w:val="Style71"/>
        <w:keepNext/>
        <w:keepLines/>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860"/>
        <w:jc w:val="both"/>
        <w:sectPr>
          <w:headerReference w:type="default" r:id="rId144"/>
          <w:footerReference w:type="default" r:id="rId145"/>
          <w:headerReference w:type="even" r:id="rId146"/>
          <w:footerReference w:type="even" r:id="rId147"/>
          <w:footnotePr>
            <w:pos w:val="pageBottom"/>
            <w:numFmt w:val="decimal"/>
            <w:numRestart w:val="continuous"/>
            <w15:footnoteColumns w:val="1"/>
          </w:footnotePr>
          <w:pgSz w:w="7024" w:h="11334"/>
          <w:pgMar w:top="951" w:left="556" w:right="564" w:bottom="688" w:header="0" w:footer="3" w:gutter="0"/>
          <w:cols w:space="720"/>
          <w:noEndnote/>
          <w:rtlGutter w:val="0"/>
          <w:docGrid w:linePitch="360"/>
        </w:sectPr>
      </w:pPr>
      <w:bookmarkStart w:id="115" w:name="bookmark115"/>
      <w:bookmarkStart w:id="116" w:name="bookmark116"/>
      <w:r>
        <w:rPr>
          <w:color w:val="000000"/>
          <w:spacing w:val="0"/>
          <w:w w:val="100"/>
          <w:position w:val="0"/>
          <w:shd w:val="clear" w:color="auto" w:fill="auto"/>
          <w:lang w:val="pl-PL" w:eastAsia="pl-PL" w:bidi="pl-PL"/>
        </w:rPr>
        <w:t>Mannheim-Schoenau, Lilienthalstr. 301</w:t>
      </w:r>
      <w:bookmarkEnd w:id="115"/>
      <w:bookmarkEnd w:id="116"/>
    </w:p>
    <w:p>
      <w:pPr>
        <w:pStyle w:val="Style7"/>
        <w:keepNext/>
        <w:keepLines/>
        <w:widowControl w:val="0"/>
        <w:shd w:val="clear" w:color="auto" w:fill="auto"/>
        <w:bidi w:val="0"/>
        <w:spacing w:before="0" w:after="640" w:line="240" w:lineRule="auto"/>
        <w:ind w:left="2500" w:right="0" w:firstLine="0"/>
        <w:jc w:val="left"/>
      </w:pPr>
      <w:bookmarkStart w:id="117" w:name="bookmark117"/>
      <w:bookmarkEnd w:id="117"/>
      <w:bookmarkStart w:id="118" w:name="bookmark118"/>
      <w:bookmarkEnd w:id="118"/>
      <w:r>
        <w:rPr>
          <w:color w:val="000000"/>
          <w:spacing w:val="0"/>
          <w:w w:val="100"/>
          <w:position w:val="0"/>
          <w:shd w:val="clear" w:color="auto" w:fill="auto"/>
          <w:lang w:val="pl-PL" w:eastAsia="pl-PL" w:bidi="pl-PL"/>
        </w:rPr>
        <w:t>Listy do Redakcji</w:t>
      </w:r>
    </w:p>
    <w:p>
      <w:pPr>
        <w:pStyle w:val="Style30"/>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Londyn, 10. 10. 1965</w:t>
      </w:r>
    </w:p>
    <w:p>
      <w:pPr>
        <w:pStyle w:val="Style30"/>
        <w:keepNext w:val="0"/>
        <w:keepLines w:val="0"/>
        <w:widowControl w:val="0"/>
        <w:shd w:val="clear" w:color="auto" w:fill="auto"/>
        <w:bidi w:val="0"/>
        <w:spacing w:before="0" w:after="160" w:line="221" w:lineRule="auto"/>
        <w:ind w:left="0" w:right="0" w:firstLine="740"/>
        <w:jc w:val="both"/>
      </w:pPr>
      <w:r>
        <w:rPr>
          <w:color w:val="000000"/>
          <w:spacing w:val="0"/>
          <w:w w:val="100"/>
          <w:position w:val="0"/>
          <w:shd w:val="clear" w:color="auto" w:fill="auto"/>
          <w:lang w:val="pl-PL" w:eastAsia="pl-PL" w:bidi="pl-PL"/>
        </w:rPr>
        <w:t>Drogi Panie Redaktorze,</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nrze październikowym „Kultury” pojawił się list Dr. Tymona Ter</w:t>
        <w:softHyphen/>
        <w:t>leckiego polemizujący z notatką, która ukazała się w nrze wrześniowym redagowanego przeze mnie miesięcznika „Kontynenty” (Londyn). Czytelnicy „Kultury”, obawiam się, nie znają może tła całej sprawy i dlatego szkoda, że list Dr. Terleckiego nie został przesłany do „Kontynentów”, gdzie by się pojawił w całej rozciągłości. Czytelnikom „Kultury”, którzy chcieliby się zapoznać z meritum sprawy polecam przeczytanie notatki w nrze. wrześnio</w:t>
        <w:softHyphen/>
        <w:t>wym „Kontynentów” : niepodpisana notatka była wyrazem opinii redakcji. Istotnie, uprzedzała ona pojawienie się książki, a zatem II tomu „Litera</w:t>
        <w:softHyphen/>
        <w:t>tury” redagowanej przez Dr. Terleckiego i nie mogło być inaczej, albowiem zabieg z dodaniem uwag p. Grocholskiego do szkicu Dr Lidii Ciołkoszowej dokonany był w czasie druku książki, ale nie będzie już śladu tej inter</w:t>
        <w:softHyphen/>
        <w:t>wencji redaktorskiej w wydanym tomie.</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Notatka w nrze wrześniowym „Kontynentów” oraz recenzja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„Li</w:t>
        <w:softHyphen/>
        <w:t>teratury” na łamach redagowanego przeze mnie miesięcznika nie były cząs</w:t>
        <w:softHyphen/>
        <w:t>tką żadnej „systematycznej kampanii’ przeciw pracy redagowanej przez Dr. Terleckiego, były tylko krytyką obyczajów niewskazanych i nieprakty- kowanych. Jeżeli wytykamy — i słusznie — Polsce współczesnej przejawy „kumoterstwa”, cenzury, niedozwolonych praktyk redaktorskich i td. to musimy przede wszystkim oczyścić nasze własne podwórko emigracyjne z tego rodzaju praktyk.</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Dr Terlecki poświęca całej sprawie aż 8 punktów skarg i wyjaśnień. W rzeczywistości chodzi o odpowiedź na dwa pytania:</w:t>
      </w:r>
    </w:p>
    <w:p>
      <w:pPr>
        <w:pStyle w:val="Style30"/>
        <w:keepNext w:val="0"/>
        <w:keepLines w:val="0"/>
        <w:widowControl w:val="0"/>
        <w:numPr>
          <w:ilvl w:val="0"/>
          <w:numId w:val="17"/>
        </w:numPr>
        <w:shd w:val="clear" w:color="auto" w:fill="auto"/>
        <w:tabs>
          <w:tab w:pos="518" w:val="left"/>
        </w:tabs>
        <w:bidi w:val="0"/>
        <w:spacing w:before="0" w:after="0" w:line="221" w:lineRule="auto"/>
        <w:ind w:left="0" w:right="0" w:firstLine="300"/>
        <w:jc w:val="both"/>
      </w:pPr>
      <w:r>
        <w:rPr>
          <w:color w:val="000000"/>
          <w:spacing w:val="0"/>
          <w:w w:val="100"/>
          <w:position w:val="0"/>
          <w:shd w:val="clear" w:color="auto" w:fill="auto"/>
          <w:lang w:val="pl-PL" w:eastAsia="pl-PL" w:bidi="pl-PL"/>
        </w:rPr>
        <w:t>Grupa polityczna NiD miała wszelkie prawo do ogłoszenia szkicu o własnej działalności publistycznej. Dlaczego jednak szkic ten został wsta</w:t>
        <w:softHyphen/>
        <w:t>wiony bez porozumienia się z Dr Ciołkoszową do jej szkicu o politycznej publicystyce emigracyjnej ?</w:t>
      </w:r>
    </w:p>
    <w:p>
      <w:pPr>
        <w:pStyle w:val="Style30"/>
        <w:keepNext w:val="0"/>
        <w:keepLines w:val="0"/>
        <w:widowControl w:val="0"/>
        <w:numPr>
          <w:ilvl w:val="0"/>
          <w:numId w:val="17"/>
        </w:numPr>
        <w:shd w:val="clear" w:color="auto" w:fill="auto"/>
        <w:tabs>
          <w:tab w:pos="511" w:val="left"/>
        </w:tabs>
        <w:bidi w:val="0"/>
        <w:spacing w:before="0" w:after="0" w:line="221" w:lineRule="auto"/>
        <w:ind w:left="0" w:right="0" w:firstLine="300"/>
        <w:jc w:val="both"/>
      </w:pPr>
      <w:r>
        <w:rPr>
          <w:color w:val="000000"/>
          <w:spacing w:val="0"/>
          <w:w w:val="100"/>
          <w:position w:val="0"/>
          <w:shd w:val="clear" w:color="auto" w:fill="auto"/>
          <w:lang w:val="pl-PL" w:eastAsia="pl-PL" w:bidi="pl-PL"/>
        </w:rPr>
        <w:t>Dlaczego Zw. Pisarzy w Londynie odmówił rozpatrzenia sprawy Cioł- koszowa-Terlecki przed sądem koleżeńskim?</w:t>
      </w:r>
    </w:p>
    <w:p>
      <w:pPr>
        <w:pStyle w:val="Style30"/>
        <w:keepNext w:val="0"/>
        <w:keepLines w:val="0"/>
        <w:widowControl w:val="0"/>
        <w:shd w:val="clear" w:color="auto" w:fill="auto"/>
        <w:bidi w:val="0"/>
        <w:spacing w:before="0" w:after="320" w:line="221" w:lineRule="auto"/>
        <w:ind w:left="0" w:right="0" w:firstLine="300"/>
        <w:jc w:val="both"/>
      </w:pPr>
      <w:r>
        <w:rPr>
          <w:color w:val="000000"/>
          <w:spacing w:val="0"/>
          <w:w w:val="100"/>
          <w:position w:val="0"/>
          <w:shd w:val="clear" w:color="auto" w:fill="auto"/>
          <w:lang w:val="pl-PL" w:eastAsia="pl-PL" w:bidi="pl-PL"/>
        </w:rPr>
        <w:t xml:space="preserve">Skarżenie się na „jarmark próżności” nie przystoi chyba pisarzowi, któremu poświęcono najwięcej miejsca ze wszystkich autorów polskich na emigracji w szkicu J. Bujnowskiego o eseju w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„Literatury”. Jest powiedzenie angielskie, które mówi że „człowiek siedzący w szklarni nie powinien rzucać kamieniami”. Wydaje mi się, że to porzekadło angielskie oddaje wcale ściśle sytuację redaktora pracy, która powinna być dalej przedmiotem krytycznej analizy, ażeby ci co w przyszłości będą redagowali opracowania o literaturze emigracyjnej ustrzegli się rażących błędów olbrzy</w:t>
        <w:softHyphen/>
        <w:t>miej, dwutomowej pracy, dalekiej od rzeczowości i sprawiedliwego wymiaru sądu.</w:t>
      </w:r>
    </w:p>
    <w:p>
      <w:pPr>
        <w:pStyle w:val="Style30"/>
        <w:keepNext w:val="0"/>
        <w:keepLines w:val="0"/>
        <w:widowControl w:val="0"/>
        <w:shd w:val="clear" w:color="auto" w:fill="auto"/>
        <w:bidi w:val="0"/>
        <w:spacing w:before="0" w:after="240" w:line="240" w:lineRule="auto"/>
        <w:ind w:left="0" w:right="400" w:firstLine="0"/>
        <w:jc w:val="right"/>
        <w:sectPr>
          <w:headerReference w:type="default" r:id="rId148"/>
          <w:footerReference w:type="default" r:id="rId149"/>
          <w:headerReference w:type="even" r:id="rId150"/>
          <w:footerReference w:type="even" r:id="rId151"/>
          <w:footnotePr>
            <w:pos w:val="pageBottom"/>
            <w:numFmt w:val="decimal"/>
            <w:numRestart w:val="continuous"/>
            <w15:footnoteColumns w:val="1"/>
          </w:footnotePr>
          <w:pgSz w:w="7024" w:h="11334"/>
          <w:pgMar w:top="1761" w:left="638" w:right="649" w:bottom="456" w:header="1333" w:footer="3" w:gutter="0"/>
          <w:pgNumType w:start="1313"/>
          <w:cols w:space="720"/>
          <w:noEndnote/>
          <w:rtlGutter w:val="0"/>
          <w:docGrid w:linePitch="360"/>
        </w:sectPr>
      </w:pPr>
      <w:r>
        <w:rPr>
          <w:i/>
          <w:iCs/>
          <w:color w:val="000000"/>
          <w:spacing w:val="0"/>
          <w:w w:val="100"/>
          <w:position w:val="0"/>
          <w:shd w:val="clear" w:color="auto" w:fill="auto"/>
          <w:lang w:val="pl-PL" w:eastAsia="pl-PL" w:bidi="pl-PL"/>
        </w:rPr>
        <w:t>Zbigniew GRABOWSKI</w:t>
      </w:r>
    </w:p>
    <w:p>
      <w:pPr>
        <w:pStyle w:val="Style30"/>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Freiburg, 12. 9. 1965</w:t>
      </w:r>
    </w:p>
    <w:p>
      <w:pPr>
        <w:pStyle w:val="Style30"/>
        <w:keepNext w:val="0"/>
        <w:keepLines w:val="0"/>
        <w:widowControl w:val="0"/>
        <w:shd w:val="clear" w:color="auto" w:fill="auto"/>
        <w:bidi w:val="0"/>
        <w:spacing w:before="0" w:after="160" w:line="221" w:lineRule="auto"/>
        <w:ind w:left="0" w:right="0" w:firstLine="760"/>
        <w:jc w:val="both"/>
      </w:pPr>
      <w:r>
        <w:rPr>
          <w:color w:val="000000"/>
          <w:spacing w:val="0"/>
          <w:w w:val="100"/>
          <w:position w:val="0"/>
          <w:shd w:val="clear" w:color="auto" w:fill="auto"/>
          <w:lang w:val="pl-PL" w:eastAsia="pl-PL" w:bidi="pl-PL"/>
        </w:rPr>
        <w:t>Szanowny Panie Redaktorze,</w:t>
      </w:r>
    </w:p>
    <w:p>
      <w:pPr>
        <w:pStyle w:val="Style30"/>
        <w:keepNext w:val="0"/>
        <w:keepLines w:val="0"/>
        <w:widowControl w:val="0"/>
        <w:shd w:val="clear" w:color="auto" w:fill="auto"/>
        <w:bidi w:val="0"/>
        <w:spacing w:before="0" w:after="40" w:line="221" w:lineRule="auto"/>
        <w:ind w:left="0" w:right="0" w:firstLine="300"/>
        <w:jc w:val="both"/>
      </w:pPr>
      <w:r>
        <w:rPr>
          <w:color w:val="000000"/>
          <w:spacing w:val="0"/>
          <w:w w:val="100"/>
          <w:position w:val="0"/>
          <w:shd w:val="clear" w:color="auto" w:fill="auto"/>
          <w:lang w:val="pl-PL" w:eastAsia="pl-PL" w:bidi="pl-PL"/>
        </w:rPr>
        <w:t xml:space="preserve">Bardzo poruszyły mnie „wtrącenia”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J. Mackiewicza w ostatnim nu</w:t>
        <w:softHyphen/>
        <w:t xml:space="preserve">merze „Kultury”. Pragnę w związku z tym stwierdzić, że niestety mogły się zdarzać rozmaite głupie i okrutne zabawy </w:t>
      </w:r>
      <w:r>
        <w:rPr>
          <w:color w:val="000000"/>
          <w:spacing w:val="0"/>
          <w:w w:val="100"/>
          <w:position w:val="0"/>
          <w:shd w:val="clear" w:color="auto" w:fill="auto"/>
          <w:lang w:val="fr-FR" w:eastAsia="fr-FR" w:bidi="fr-FR"/>
        </w:rPr>
        <w:t xml:space="preserve">à </w:t>
      </w:r>
      <w:r>
        <w:rPr>
          <w:color w:val="000000"/>
          <w:spacing w:val="0"/>
          <w:w w:val="100"/>
          <w:position w:val="0"/>
          <w:shd w:val="clear" w:color="auto" w:fill="auto"/>
          <w:lang w:val="pl-PL" w:eastAsia="pl-PL" w:bidi="pl-PL"/>
        </w:rPr>
        <w:t>la cytowana przez p. Mac</w:t>
        <w:softHyphen/>
        <w:t>kiewicza zabawa z lisem. Podobne rzeczy są zresztą nagminne w Hiszpanii, Ameryce Południowej, czy też na bliskim Wschodzie (choć w innych for</w:t>
        <w:softHyphen/>
        <w:t>mach), Ale jeśli p. Mackiewicz nie widzi różnicy między tym, a zabawą SS w Oświęcimiu to muszę pogratulować mu wielkiej i nieporównanej „bystrości umysłowej”. Jeśli zaś chodzi o naszych ziemian na kresach, to mimo oszczerstw komunistów i lisów Mackiewicza możemy, a właściwie musimy być z nich dumni.</w:t>
      </w:r>
    </w:p>
    <w:p>
      <w:pPr>
        <w:pStyle w:val="Style30"/>
        <w:keepNext w:val="0"/>
        <w:keepLines w:val="0"/>
        <w:widowControl w:val="0"/>
        <w:shd w:val="clear" w:color="auto" w:fill="auto"/>
        <w:bidi w:val="0"/>
        <w:spacing w:before="0" w:after="160" w:line="221" w:lineRule="auto"/>
        <w:ind w:left="0" w:right="0" w:firstLine="300"/>
        <w:jc w:val="both"/>
      </w:pPr>
      <w:r>
        <w:rPr>
          <w:color w:val="000000"/>
          <w:spacing w:val="0"/>
          <w:w w:val="100"/>
          <w:position w:val="0"/>
          <w:shd w:val="clear" w:color="auto" w:fill="auto"/>
          <w:lang w:val="pl-PL" w:eastAsia="pl-PL" w:bidi="pl-PL"/>
        </w:rPr>
        <w:t>Druga sprawa: Może p. Mackiewicz będzie łaskaw powiedzieć konkret</w:t>
        <w:softHyphen/>
        <w:t>nie jaki to „prałat” usprawiedliwiał gwałcenie i mordowanie Niemek. Jes</w:t>
        <w:softHyphen/>
        <w:t>tem sam muzułmaninem, nie katolikiem, polskim Tatarem spod Oszmiany, ale w coś takiego to nie wierzę. Po drugie choć w czasie wojny Goebbels, a dziś tzw. przesiedleńcy i „Deutsche Soldaten Zeitung” ciągle o tym mó</w:t>
        <w:softHyphen/>
        <w:t xml:space="preserve">wią to mogę tylko powiedzieć z tego co sam widziałem po ucieczce w r. r. 1945 na Mazury, że </w:t>
      </w:r>
      <w:r>
        <w:rPr>
          <w:i/>
          <w:iCs/>
          <w:color w:val="000000"/>
          <w:spacing w:val="0"/>
          <w:w w:val="100"/>
          <w:position w:val="0"/>
          <w:shd w:val="clear" w:color="auto" w:fill="auto"/>
          <w:lang w:val="pl-PL" w:eastAsia="pl-PL" w:bidi="pl-PL"/>
        </w:rPr>
        <w:t>Niemek nikt nie potrzebował gwałcić.</w:t>
      </w:r>
      <w:r>
        <w:rPr>
          <w:color w:val="000000"/>
          <w:spacing w:val="0"/>
          <w:w w:val="100"/>
          <w:position w:val="0"/>
          <w:shd w:val="clear" w:color="auto" w:fill="auto"/>
          <w:lang w:val="pl-PL" w:eastAsia="pl-PL" w:bidi="pl-PL"/>
        </w:rPr>
        <w:t xml:space="preserve"> Same się kładły i leciały na mężczyzn bez względu na wiek i narodowość lecz ze względu na możliwość otrzymania tytoniu. Czy było inaczej w strefach zachodnich tego nie wiem. Ale na wschodzie (by dodać otuchy mężom) mogły sobie pozwolić na opowiastki o gwałtach, bo nikt tego nie mógł obiektywnie ocenić.</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Wraz z wyrazami szacunku</w:t>
      </w:r>
    </w:p>
    <w:p>
      <w:pPr>
        <w:pStyle w:val="Style30"/>
        <w:keepNext w:val="0"/>
        <w:keepLines w:val="0"/>
        <w:widowControl w:val="0"/>
        <w:shd w:val="clear" w:color="auto" w:fill="auto"/>
        <w:bidi w:val="0"/>
        <w:spacing w:before="0" w:after="300" w:line="221" w:lineRule="auto"/>
        <w:ind w:left="0" w:right="400" w:firstLine="0"/>
        <w:jc w:val="right"/>
      </w:pPr>
      <w:r>
        <w:rPr>
          <w:i/>
          <w:iCs/>
          <w:color w:val="000000"/>
          <w:spacing w:val="0"/>
          <w:w w:val="100"/>
          <w:position w:val="0"/>
          <w:shd w:val="clear" w:color="auto" w:fill="auto"/>
          <w:lang w:val="pl-PL" w:eastAsia="pl-PL" w:bidi="pl-PL"/>
        </w:rPr>
        <w:t>Mustafa KARAJEWICZ</w:t>
      </w:r>
    </w:p>
    <w:p>
      <w:pPr>
        <w:pStyle w:val="Style13"/>
        <w:keepNext/>
        <w:keepLines/>
        <w:widowControl w:val="0"/>
        <w:shd w:val="clear" w:color="auto" w:fill="auto"/>
        <w:bidi w:val="0"/>
        <w:spacing w:before="0" w:after="340" w:line="240" w:lineRule="auto"/>
        <w:ind w:left="0" w:right="0" w:firstLine="0"/>
        <w:jc w:val="center"/>
      </w:pPr>
      <w:bookmarkStart w:id="119" w:name="bookmark119"/>
      <w:bookmarkStart w:id="120" w:name="bookmark120"/>
      <w:r>
        <w:rPr>
          <w:color w:val="000000"/>
          <w:spacing w:val="0"/>
          <w:w w:val="100"/>
          <w:position w:val="0"/>
          <w:shd w:val="clear" w:color="auto" w:fill="auto"/>
          <w:lang w:val="pl-PL" w:eastAsia="pl-PL" w:bidi="pl-PL"/>
        </w:rPr>
        <w:t>♦</w:t>
      </w:r>
      <w:bookmarkEnd w:id="119"/>
      <w:bookmarkEnd w:id="120"/>
    </w:p>
    <w:p>
      <w:pPr>
        <w:pStyle w:val="Style30"/>
        <w:keepNext w:val="0"/>
        <w:keepLines w:val="0"/>
        <w:widowControl w:val="0"/>
        <w:shd w:val="clear" w:color="auto" w:fill="auto"/>
        <w:bidi w:val="0"/>
        <w:spacing w:before="0" w:after="160" w:line="223" w:lineRule="auto"/>
        <w:ind w:left="0" w:right="0" w:firstLine="0"/>
        <w:jc w:val="right"/>
      </w:pPr>
      <w:r>
        <w:rPr>
          <w:color w:val="000000"/>
          <w:spacing w:val="0"/>
          <w:w w:val="100"/>
          <w:position w:val="0"/>
          <w:shd w:val="clear" w:color="auto" w:fill="auto"/>
          <w:lang w:val="fr-FR" w:eastAsia="fr-FR" w:bidi="fr-FR"/>
        </w:rPr>
        <w:t xml:space="preserve">Jarraville-Melbourne, </w:t>
      </w:r>
      <w:r>
        <w:rPr>
          <w:color w:val="000000"/>
          <w:spacing w:val="0"/>
          <w:w w:val="100"/>
          <w:position w:val="0"/>
          <w:shd w:val="clear" w:color="auto" w:fill="auto"/>
          <w:lang w:val="pl-PL" w:eastAsia="pl-PL" w:bidi="pl-PL"/>
        </w:rPr>
        <w:t>8 września 1965</w:t>
      </w:r>
    </w:p>
    <w:p>
      <w:pPr>
        <w:pStyle w:val="Style30"/>
        <w:keepNext w:val="0"/>
        <w:keepLines w:val="0"/>
        <w:widowControl w:val="0"/>
        <w:shd w:val="clear" w:color="auto" w:fill="auto"/>
        <w:bidi w:val="0"/>
        <w:spacing w:before="0" w:after="160" w:line="223" w:lineRule="auto"/>
        <w:ind w:left="0" w:right="0" w:firstLine="720"/>
        <w:jc w:val="both"/>
      </w:pPr>
      <w:r>
        <w:rPr>
          <w:color w:val="000000"/>
          <w:spacing w:val="0"/>
          <w:w w:val="100"/>
          <w:position w:val="0"/>
          <w:shd w:val="clear" w:color="auto" w:fill="auto"/>
          <w:lang w:val="pl-PL" w:eastAsia="pl-PL" w:bidi="pl-PL"/>
        </w:rPr>
        <w:t>Szanowny Panie Redaktorze,</w:t>
      </w:r>
    </w:p>
    <w:p>
      <w:pPr>
        <w:pStyle w:val="Style30"/>
        <w:keepNext w:val="0"/>
        <w:keepLines w:val="0"/>
        <w:widowControl w:val="0"/>
        <w:shd w:val="clear" w:color="auto" w:fill="auto"/>
        <w:bidi w:val="0"/>
        <w:spacing w:before="0" w:after="40" w:line="223" w:lineRule="auto"/>
        <w:ind w:left="0" w:right="0" w:firstLine="300"/>
        <w:jc w:val="both"/>
      </w:pPr>
      <w:r>
        <w:rPr>
          <w:color w:val="000000"/>
          <w:spacing w:val="0"/>
          <w:w w:val="100"/>
          <w:position w:val="0"/>
          <w:shd w:val="clear" w:color="auto" w:fill="auto"/>
          <w:lang w:val="pl-PL" w:eastAsia="pl-PL" w:bidi="pl-PL"/>
        </w:rPr>
        <w:t>Kocioł garnkowi przygania, a sam smoli. To przysłowie można w zu</w:t>
        <w:softHyphen/>
        <w:t>pełności zastosować do listu p. Komara („Kultura” Nr 6/212 z 1965 r.). Komar wytyka p. Zbyszewskiemu niewłaściwe zastępowanie słowa „jak” przez słowo „co” w jego artykule w Nr 5/211 z 65 r. „Kultury”.</w:t>
      </w:r>
    </w:p>
    <w:p>
      <w:pPr>
        <w:pStyle w:val="Style30"/>
        <w:keepNext w:val="0"/>
        <w:keepLines w:val="0"/>
        <w:widowControl w:val="0"/>
        <w:shd w:val="clear" w:color="auto" w:fill="auto"/>
        <w:bidi w:val="0"/>
        <w:spacing w:before="0" w:after="40" w:line="223" w:lineRule="auto"/>
        <w:ind w:left="0" w:right="0" w:firstLine="260"/>
        <w:jc w:val="both"/>
      </w:pPr>
      <w:r>
        <w:rPr>
          <w:color w:val="000000"/>
          <w:spacing w:val="0"/>
          <w:w w:val="100"/>
          <w:position w:val="0"/>
          <w:shd w:val="clear" w:color="auto" w:fill="auto"/>
          <w:lang w:val="pl-PL" w:eastAsia="pl-PL" w:bidi="pl-PL"/>
        </w:rPr>
        <w:t>A tymczasem p. Komar pisze w tym liście tak:</w:t>
      </w:r>
    </w:p>
    <w:p>
      <w:pPr>
        <w:pStyle w:val="Style30"/>
        <w:keepNext w:val="0"/>
        <w:keepLines w:val="0"/>
        <w:widowControl w:val="0"/>
        <w:numPr>
          <w:ilvl w:val="0"/>
          <w:numId w:val="19"/>
        </w:numPr>
        <w:shd w:val="clear" w:color="auto" w:fill="auto"/>
        <w:tabs>
          <w:tab w:pos="288" w:val="left"/>
        </w:tabs>
        <w:bidi w:val="0"/>
        <w:spacing w:before="0" w:after="40" w:line="223" w:lineRule="auto"/>
        <w:ind w:left="0" w:right="0" w:firstLine="0"/>
        <w:jc w:val="both"/>
      </w:pPr>
      <w:r>
        <w:rPr>
          <w:color w:val="000000"/>
          <w:spacing w:val="0"/>
          <w:w w:val="100"/>
          <w:position w:val="0"/>
          <w:shd w:val="clear" w:color="auto" w:fill="auto"/>
          <w:lang w:val="pl-PL" w:eastAsia="pl-PL" w:bidi="pl-PL"/>
        </w:rPr>
        <w:t xml:space="preserve">„Do przesadnych purystów językowych </w:t>
      </w:r>
      <w:r>
        <w:rPr>
          <w:i/>
          <w:iCs/>
          <w:color w:val="000000"/>
          <w:spacing w:val="0"/>
          <w:w w:val="100"/>
          <w:position w:val="0"/>
          <w:shd w:val="clear" w:color="auto" w:fill="auto"/>
          <w:lang w:val="pl-PL" w:eastAsia="pl-PL" w:bidi="pl-PL"/>
        </w:rPr>
        <w:t>się</w:t>
      </w:r>
      <w:r>
        <w:rPr>
          <w:color w:val="000000"/>
          <w:spacing w:val="0"/>
          <w:w w:val="100"/>
          <w:position w:val="0"/>
          <w:shd w:val="clear" w:color="auto" w:fill="auto"/>
          <w:lang w:val="pl-PL" w:eastAsia="pl-PL" w:bidi="pl-PL"/>
        </w:rPr>
        <w:t xml:space="preserve"> nie zaliczam...”</w:t>
      </w:r>
    </w:p>
    <w:p>
      <w:pPr>
        <w:pStyle w:val="Style30"/>
        <w:keepNext w:val="0"/>
        <w:keepLines w:val="0"/>
        <w:widowControl w:val="0"/>
        <w:numPr>
          <w:ilvl w:val="0"/>
          <w:numId w:val="19"/>
        </w:numPr>
        <w:shd w:val="clear" w:color="auto" w:fill="auto"/>
        <w:tabs>
          <w:tab w:pos="291" w:val="left"/>
        </w:tabs>
        <w:bidi w:val="0"/>
        <w:spacing w:before="0" w:after="40" w:line="223" w:lineRule="auto"/>
        <w:ind w:left="0" w:right="0" w:firstLine="0"/>
        <w:jc w:val="both"/>
      </w:pPr>
      <w:r>
        <w:rPr>
          <w:color w:val="000000"/>
          <w:spacing w:val="0"/>
          <w:w w:val="100"/>
          <w:position w:val="0"/>
          <w:shd w:val="clear" w:color="auto" w:fill="auto"/>
          <w:lang w:val="pl-PL" w:eastAsia="pl-PL" w:bidi="pl-PL"/>
        </w:rPr>
        <w:t xml:space="preserve">„Tymczasem obecnie coraz częściej </w:t>
      </w:r>
      <w:r>
        <w:rPr>
          <w:i/>
          <w:iCs/>
          <w:color w:val="000000"/>
          <w:spacing w:val="0"/>
          <w:w w:val="100"/>
          <w:position w:val="0"/>
          <w:shd w:val="clear" w:color="auto" w:fill="auto"/>
          <w:lang w:val="pl-PL" w:eastAsia="pl-PL" w:bidi="pl-PL"/>
        </w:rPr>
        <w:t>się</w:t>
      </w:r>
      <w:r>
        <w:rPr>
          <w:color w:val="000000"/>
          <w:spacing w:val="0"/>
          <w:w w:val="100"/>
          <w:position w:val="0"/>
          <w:shd w:val="clear" w:color="auto" w:fill="auto"/>
          <w:lang w:val="pl-PL" w:eastAsia="pl-PL" w:bidi="pl-PL"/>
        </w:rPr>
        <w:t xml:space="preserve"> spotyka...”</w:t>
      </w:r>
    </w:p>
    <w:p>
      <w:pPr>
        <w:pStyle w:val="Style30"/>
        <w:keepNext w:val="0"/>
        <w:keepLines w:val="0"/>
        <w:widowControl w:val="0"/>
        <w:numPr>
          <w:ilvl w:val="0"/>
          <w:numId w:val="19"/>
        </w:numPr>
        <w:shd w:val="clear" w:color="auto" w:fill="auto"/>
        <w:tabs>
          <w:tab w:pos="295" w:val="left"/>
        </w:tabs>
        <w:bidi w:val="0"/>
        <w:spacing w:before="0" w:after="40" w:line="223" w:lineRule="auto"/>
        <w:ind w:left="0" w:right="0" w:firstLine="0"/>
        <w:jc w:val="both"/>
      </w:pPr>
      <w:r>
        <w:rPr>
          <w:color w:val="000000"/>
          <w:spacing w:val="0"/>
          <w:w w:val="100"/>
          <w:position w:val="0"/>
          <w:shd w:val="clear" w:color="auto" w:fill="auto"/>
          <w:lang w:val="pl-PL" w:eastAsia="pl-PL" w:bidi="pl-PL"/>
        </w:rPr>
        <w:t xml:space="preserve">„Skąd </w:t>
      </w:r>
      <w:r>
        <w:rPr>
          <w:i/>
          <w:iCs/>
          <w:color w:val="000000"/>
          <w:spacing w:val="0"/>
          <w:w w:val="100"/>
          <w:position w:val="0"/>
          <w:shd w:val="clear" w:color="auto" w:fill="auto"/>
          <w:lang w:val="pl-PL" w:eastAsia="pl-PL" w:bidi="pl-PL"/>
        </w:rPr>
        <w:t>się</w:t>
      </w:r>
      <w:r>
        <w:rPr>
          <w:color w:val="000000"/>
          <w:spacing w:val="0"/>
          <w:w w:val="100"/>
          <w:position w:val="0"/>
          <w:shd w:val="clear" w:color="auto" w:fill="auto"/>
          <w:lang w:val="pl-PL" w:eastAsia="pl-PL" w:bidi="pl-PL"/>
        </w:rPr>
        <w:t xml:space="preserve"> to wzięło...”</w:t>
      </w:r>
    </w:p>
    <w:p>
      <w:pPr>
        <w:pStyle w:val="Style30"/>
        <w:keepNext w:val="0"/>
        <w:keepLines w:val="0"/>
        <w:widowControl w:val="0"/>
        <w:shd w:val="clear" w:color="auto" w:fill="auto"/>
        <w:bidi w:val="0"/>
        <w:spacing w:before="0" w:after="40" w:line="223" w:lineRule="auto"/>
        <w:ind w:left="0" w:right="0" w:firstLine="260"/>
        <w:jc w:val="both"/>
      </w:pPr>
      <w:r>
        <w:rPr>
          <w:color w:val="000000"/>
          <w:spacing w:val="0"/>
          <w:w w:val="100"/>
          <w:position w:val="0"/>
          <w:shd w:val="clear" w:color="auto" w:fill="auto"/>
          <w:lang w:val="pl-PL" w:eastAsia="pl-PL" w:bidi="pl-PL"/>
        </w:rPr>
        <w:t>A powyższe zdania powinny brzmieć:</w:t>
      </w:r>
    </w:p>
    <w:p>
      <w:pPr>
        <w:pStyle w:val="Style30"/>
        <w:keepNext w:val="0"/>
        <w:keepLines w:val="0"/>
        <w:widowControl w:val="0"/>
        <w:numPr>
          <w:ilvl w:val="0"/>
          <w:numId w:val="21"/>
        </w:numPr>
        <w:shd w:val="clear" w:color="auto" w:fill="auto"/>
        <w:tabs>
          <w:tab w:pos="291" w:val="left"/>
        </w:tabs>
        <w:bidi w:val="0"/>
        <w:spacing w:before="0" w:after="40" w:line="223" w:lineRule="auto"/>
        <w:ind w:left="0" w:right="0" w:firstLine="0"/>
        <w:jc w:val="both"/>
      </w:pPr>
      <w:r>
        <w:rPr>
          <w:color w:val="000000"/>
          <w:spacing w:val="0"/>
          <w:w w:val="100"/>
          <w:position w:val="0"/>
          <w:shd w:val="clear" w:color="auto" w:fill="auto"/>
          <w:lang w:val="pl-PL" w:eastAsia="pl-PL" w:bidi="pl-PL"/>
        </w:rPr>
        <w:t>„Do przesadnych purystów językowych nie zaliczam się...”</w:t>
      </w:r>
    </w:p>
    <w:p>
      <w:pPr>
        <w:pStyle w:val="Style30"/>
        <w:keepNext w:val="0"/>
        <w:keepLines w:val="0"/>
        <w:widowControl w:val="0"/>
        <w:numPr>
          <w:ilvl w:val="0"/>
          <w:numId w:val="21"/>
        </w:numPr>
        <w:shd w:val="clear" w:color="auto" w:fill="auto"/>
        <w:tabs>
          <w:tab w:pos="298" w:val="left"/>
        </w:tabs>
        <w:bidi w:val="0"/>
        <w:spacing w:before="0" w:after="40" w:line="223" w:lineRule="auto"/>
        <w:ind w:left="0" w:right="0" w:firstLine="0"/>
        <w:jc w:val="both"/>
      </w:pPr>
      <w:r>
        <w:rPr>
          <w:color w:val="000000"/>
          <w:spacing w:val="0"/>
          <w:w w:val="100"/>
          <w:position w:val="0"/>
          <w:shd w:val="clear" w:color="auto" w:fill="auto"/>
          <w:lang w:val="pl-PL" w:eastAsia="pl-PL" w:bidi="pl-PL"/>
        </w:rPr>
        <w:t>„Tymczasem obecnie coraz częściej spotyka się...”</w:t>
      </w:r>
    </w:p>
    <w:p>
      <w:pPr>
        <w:pStyle w:val="Style30"/>
        <w:keepNext w:val="0"/>
        <w:keepLines w:val="0"/>
        <w:widowControl w:val="0"/>
        <w:numPr>
          <w:ilvl w:val="0"/>
          <w:numId w:val="21"/>
        </w:numPr>
        <w:shd w:val="clear" w:color="auto" w:fill="auto"/>
        <w:tabs>
          <w:tab w:pos="298" w:val="left"/>
        </w:tabs>
        <w:bidi w:val="0"/>
        <w:spacing w:before="0" w:after="40" w:line="223" w:lineRule="auto"/>
        <w:ind w:left="0" w:right="0" w:firstLine="0"/>
        <w:jc w:val="both"/>
      </w:pPr>
      <w:r>
        <w:rPr>
          <w:color w:val="000000"/>
          <w:spacing w:val="0"/>
          <w:w w:val="100"/>
          <w:position w:val="0"/>
          <w:shd w:val="clear" w:color="auto" w:fill="auto"/>
          <w:lang w:val="pl-PL" w:eastAsia="pl-PL" w:bidi="pl-PL"/>
        </w:rPr>
        <w:t>„Skąd to wzięło się...”</w:t>
      </w:r>
    </w:p>
    <w:p>
      <w:pPr>
        <w:pStyle w:val="Style30"/>
        <w:keepNext w:val="0"/>
        <w:keepLines w:val="0"/>
        <w:widowControl w:val="0"/>
        <w:shd w:val="clear" w:color="auto" w:fill="auto"/>
        <w:bidi w:val="0"/>
        <w:spacing w:before="0" w:after="40" w:line="221" w:lineRule="auto"/>
        <w:ind w:left="0" w:right="0" w:firstLine="300"/>
        <w:jc w:val="both"/>
        <w:sectPr>
          <w:headerReference w:type="default" r:id="rId152"/>
          <w:footerReference w:type="default" r:id="rId153"/>
          <w:headerReference w:type="even" r:id="rId154"/>
          <w:footerReference w:type="even" r:id="rId155"/>
          <w:footnotePr>
            <w:pos w:val="pageBottom"/>
            <w:numFmt w:val="decimal"/>
            <w:numRestart w:val="continuous"/>
            <w15:footnoteColumns w:val="1"/>
          </w:footnotePr>
          <w:pgSz w:w="7024" w:h="11334"/>
          <w:pgMar w:top="1156" w:left="612" w:right="634" w:bottom="742" w:header="0" w:footer="3" w:gutter="0"/>
          <w:pgNumType w:start="152"/>
          <w:cols w:space="720"/>
          <w:noEndnote/>
          <w:rtlGutter w:val="0"/>
          <w:docGrid w:linePitch="360"/>
        </w:sectPr>
      </w:pPr>
      <w:r>
        <w:rPr>
          <w:color w:val="000000"/>
          <w:spacing w:val="0"/>
          <w:w w:val="100"/>
          <w:position w:val="0"/>
          <w:shd w:val="clear" w:color="auto" w:fill="auto"/>
          <w:lang w:val="pl-PL" w:eastAsia="pl-PL" w:bidi="pl-PL"/>
        </w:rPr>
        <w:t>W całym liście p. Komar użył w trzech zdaniach „się” i we wszyst</w:t>
        <w:softHyphen/>
        <w:t>kich zdaniach źle.</w:t>
      </w:r>
    </w:p>
    <w:p>
      <w:pPr>
        <w:pStyle w:val="Style30"/>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Właśnie są pewne formy przyjęte od dawna, które zmian nie potrzebu</w:t>
        <w:softHyphen/>
        <w:t xml:space="preserve">ją, do których należy powyższy wypadek tj., że </w:t>
      </w:r>
      <w:r>
        <w:rPr>
          <w:i/>
          <w:iCs/>
          <w:color w:val="000000"/>
          <w:spacing w:val="0"/>
          <w:w w:val="100"/>
          <w:position w:val="0"/>
          <w:shd w:val="clear" w:color="auto" w:fill="auto"/>
          <w:lang w:val="pl-PL" w:eastAsia="pl-PL" w:bidi="pl-PL"/>
        </w:rPr>
        <w:t>„się”</w:t>
      </w:r>
      <w:r>
        <w:rPr>
          <w:color w:val="000000"/>
          <w:spacing w:val="0"/>
          <w:w w:val="100"/>
          <w:position w:val="0"/>
          <w:shd w:val="clear" w:color="auto" w:fill="auto"/>
          <w:lang w:val="pl-PL" w:eastAsia="pl-PL" w:bidi="pl-PL"/>
        </w:rPr>
        <w:t xml:space="preserve"> stawia się po cza</w:t>
        <w:softHyphen/>
        <w:t>sowniku, jak to uczono w szkołach.</w:t>
      </w:r>
    </w:p>
    <w:p>
      <w:pPr>
        <w:pStyle w:val="Style30"/>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Ładnie wyglądałyby nasze wypracowania z takimi błędami !</w:t>
      </w:r>
    </w:p>
    <w:p>
      <w:pPr>
        <w:pStyle w:val="Style30"/>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Zostawmy język Wiecha w książkach Wiecha.</w:t>
      </w:r>
    </w:p>
    <w:p>
      <w:pPr>
        <w:pStyle w:val="Style30"/>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Nie rozumiem co miał na celu list p. Komara? Bo gdyby p. Komar zakwestionował treść artykułu to byłoby zrozumiałe, ale wyciągnąć z 20- stronicowego elaboratu zastępowanie drobnych słów, wtedy gdy samemu jest się nie bez grzechu, to jest dla mnie czepianiem się.</w:t>
      </w:r>
    </w:p>
    <w:p>
      <w:pPr>
        <w:pStyle w:val="Style30"/>
        <w:keepNext w:val="0"/>
        <w:keepLines w:val="0"/>
        <w:widowControl w:val="0"/>
        <w:shd w:val="clear" w:color="auto" w:fill="auto"/>
        <w:bidi w:val="0"/>
        <w:spacing w:before="0" w:after="320" w:line="223" w:lineRule="auto"/>
        <w:ind w:left="0" w:right="0"/>
        <w:jc w:val="both"/>
      </w:pPr>
      <w:r>
        <mc:AlternateContent>
          <mc:Choice Requires="wps">
            <w:drawing>
              <wp:anchor distT="0" distB="0" distL="114300" distR="114300" simplePos="0" relativeHeight="125829387" behindDoc="0" locked="0" layoutInCell="1" allowOverlap="1">
                <wp:simplePos x="0" y="0"/>
                <wp:positionH relativeFrom="page">
                  <wp:posOffset>592455</wp:posOffset>
                </wp:positionH>
                <wp:positionV relativeFrom="paragraph">
                  <wp:posOffset>965200</wp:posOffset>
                </wp:positionV>
                <wp:extent cx="722630" cy="148590"/>
                <wp:wrapSquare wrapText="right"/>
                <wp:docPr id="205" name="Shape 205"/>
                <a:graphic xmlns:a="http://schemas.openxmlformats.org/drawingml/2006/main">
                  <a:graphicData uri="http://schemas.microsoft.com/office/word/2010/wordprocessingShape">
                    <wps:wsp>
                      <wps:cNvSpPr txBox="1"/>
                      <wps:spPr>
                        <a:xfrm>
                          <a:ext cx="722630" cy="148590"/>
                        </a:xfrm>
                        <a:prstGeom prst="rect"/>
                        <a:noFill/>
                      </wps:spPr>
                      <wps:txbx>
                        <w:txbxContent>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 poważaniem</w:t>
                            </w:r>
                          </w:p>
                        </w:txbxContent>
                      </wps:txbx>
                      <wps:bodyPr wrap="none" lIns="0" tIns="0" rIns="0" bIns="0">
                        <a:noAutoFit/>
                      </wps:bodyPr>
                    </wps:wsp>
                  </a:graphicData>
                </a:graphic>
              </wp:anchor>
            </w:drawing>
          </mc:Choice>
          <mc:Fallback>
            <w:pict>
              <v:shape id="_x0000_s1231" type="#_x0000_t202" style="position:absolute;margin-left:46.649999999999999pt;margin-top:76.pt;width:56.899999999999999pt;height:11.699999999999999pt;z-index:-125829366;mso-wrap-distance-left:9.pt;mso-wrap-distance-right:9.pt;mso-position-horizontal-relative:page" filled="f" stroked="f">
                <v:textbox inset="0,0,0,0">
                  <w:txbxContent>
                    <w:p>
                      <w:pPr>
                        <w:pStyle w:val="Style30"/>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 poważaniem</w:t>
                      </w:r>
                    </w:p>
                  </w:txbxContent>
                </v:textbox>
                <w10:wrap type="square" side="right" anchorx="page"/>
              </v:shape>
            </w:pict>
          </mc:Fallback>
        </mc:AlternateContent>
      </w:r>
      <w:r>
        <w:rPr>
          <w:color w:val="000000"/>
          <w:spacing w:val="0"/>
          <w:w w:val="100"/>
          <w:position w:val="0"/>
          <w:shd w:val="clear" w:color="auto" w:fill="auto"/>
          <w:lang w:val="pl-PL" w:eastAsia="pl-PL" w:bidi="pl-PL"/>
        </w:rPr>
        <w:t>Zamiast cieszyć się, że jeszcze są tacy pisarze lub publicyści jak. p. Zby- szewski, Mieroszewski, Kozłowski, Jordan i inni, którzy zasilają swoimi doskonałymi artykułami nasze emigracyjne pisma, bo coraz mniej mamy już ich prac na emigracji — to p. Komar pisze do „Kultury” list otwarty, który dla treści i jakości artykułu nie ma żadnego znaczenia, tylko za</w:t>
        <w:softHyphen/>
        <w:t>biera miejsce w „Kulturze” i czas czytelnikowi. Czy nie byłoby właściwej aby p. Komar list ten z przyjacielskim spostrzeżeniem wysłał bezpośrednio do p. Zbyszewskiego?</w:t>
      </w:r>
    </w:p>
    <w:p>
      <w:pPr>
        <w:pStyle w:val="Style30"/>
        <w:keepNext w:val="0"/>
        <w:keepLines w:val="0"/>
        <w:widowControl w:val="0"/>
        <w:shd w:val="clear" w:color="auto" w:fill="auto"/>
        <w:bidi w:val="0"/>
        <w:spacing w:before="0" w:after="920" w:line="240" w:lineRule="auto"/>
        <w:ind w:left="0" w:right="380" w:firstLine="0"/>
        <w:jc w:val="right"/>
      </w:pPr>
      <w:r>
        <w:rPr>
          <w:i/>
          <w:iCs/>
          <w:color w:val="000000"/>
          <w:spacing w:val="0"/>
          <w:w w:val="100"/>
          <w:position w:val="0"/>
          <w:shd w:val="clear" w:color="auto" w:fill="auto"/>
          <w:lang w:val="pl-PL" w:eastAsia="pl-PL" w:bidi="pl-PL"/>
        </w:rPr>
        <w:t>Jadwiga LINDNERÓW A</w:t>
      </w:r>
    </w:p>
    <w:p>
      <w:pPr>
        <w:pStyle w:val="Style30"/>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fr-FR" w:eastAsia="fr-FR" w:bidi="fr-FR"/>
        </w:rPr>
        <w:t xml:space="preserve">Mulhouse, </w:t>
      </w:r>
      <w:r>
        <w:rPr>
          <w:color w:val="000000"/>
          <w:spacing w:val="0"/>
          <w:w w:val="100"/>
          <w:position w:val="0"/>
          <w:shd w:val="clear" w:color="auto" w:fill="auto"/>
          <w:lang w:val="pl-PL" w:eastAsia="pl-PL" w:bidi="pl-PL"/>
        </w:rPr>
        <w:t>6. 10. 65</w:t>
      </w:r>
    </w:p>
    <w:p>
      <w:pPr>
        <w:pStyle w:val="Style30"/>
        <w:keepNext w:val="0"/>
        <w:keepLines w:val="0"/>
        <w:widowControl w:val="0"/>
        <w:shd w:val="clear" w:color="auto" w:fill="auto"/>
        <w:bidi w:val="0"/>
        <w:spacing w:before="0" w:after="160" w:line="221" w:lineRule="auto"/>
        <w:ind w:left="0" w:right="0" w:firstLine="760"/>
        <w:jc w:val="both"/>
      </w:pPr>
      <w:r>
        <w:rPr>
          <w:color w:val="000000"/>
          <w:spacing w:val="0"/>
          <w:w w:val="100"/>
          <w:position w:val="0"/>
          <w:shd w:val="clear" w:color="auto" w:fill="auto"/>
          <w:lang w:val="pl-PL" w:eastAsia="pl-PL" w:bidi="pl-PL"/>
        </w:rPr>
        <w:t>Szanowni Panowie.</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W załączeniu przesyłam Panom artykuł wyciągnięty z niemieckiego ty</w:t>
        <w:softHyphen/>
        <w:t>godnika Der Spiegel, który wyszedł w dniu 6. 10. 65 pod numerem bieżą</w:t>
        <w:softHyphen/>
        <w:t>cym 41.</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Powyższy artykuł ujawnia akcję wysyłania wszystkich uchodźców, któ</w:t>
        <w:softHyphen/>
        <w:t>rzy zostają przychwytani przez niemieckie patrole graniczne do swych rodzimych krajów, o ile nie udowodnią, że zostali prześladowani przez reżym komunistyczny i nie zasługują na statut uchodźcy politycznego.</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 ulega wątpliwości, że władze niemieckie zdają sobie z tego sprawę, że każdy odstawiony do swego kraju uchodźca wyląduje w więzieniu. Ja otrzymałem wyrok dwa i pół roku. Ci którzy uciekali z kraju i nosili przy sobie dowód osobisty lub książeczkę wojskową otrzymali trzy lata za gra</w:t>
        <w:softHyphen/>
        <w:t>nicę i dwa lata za dowód ale z reguły dawano w takim wypadku wyrok opiewający na cztery lata więzienia.</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Niemcy wysyłają ludzi z powrotem, ponieważ tłumaczą, że ci uchodź</w:t>
        <w:softHyphen/>
        <w:t>cy przyszli wyłącznie z pobudek materialnych, czyli w poszukiwaniu pracy. Nie wolno zapominać, że u nich brak około 700.000 ludzi do pracy ale to nie przeszkadza im, by otrzymaną siłą roboczą wysyłać z powrotem.</w:t>
      </w:r>
    </w:p>
    <w:p>
      <w:pPr>
        <w:pStyle w:val="Style30"/>
        <w:keepNext w:val="0"/>
        <w:keepLines w:val="0"/>
        <w:widowControl w:val="0"/>
        <w:shd w:val="clear" w:color="auto" w:fill="auto"/>
        <w:bidi w:val="0"/>
        <w:spacing w:before="0" w:after="460" w:line="221" w:lineRule="auto"/>
        <w:ind w:left="0" w:right="0" w:firstLine="300"/>
        <w:jc w:val="both"/>
      </w:pPr>
      <w:r>
        <w:rPr>
          <w:color w:val="000000"/>
          <w:spacing w:val="0"/>
          <w:w w:val="100"/>
          <w:position w:val="0"/>
          <w:shd w:val="clear" w:color="auto" w:fill="auto"/>
          <w:lang w:val="pl-PL" w:eastAsia="pl-PL" w:bidi="pl-PL"/>
        </w:rPr>
        <w:t>Szanowni Panowie. Wysyłam ten artykuł z nadzieją, że Panowie będą mogli cośkolwiek uczynić, a bynajmniej drogą propagandową, by pow</w:t>
        <w:softHyphen/>
        <w:t>strzymać ten handel żywym towarem. O ile się nie mylę jest w strasburs- kim parlamencie komisja dla ochrony praw człowieka. Być może, źe można by między innymi tych ludzi tym niemieckim postępowaniem zaintere</w:t>
        <w:softHyphen/>
        <w:t>sować.</w:t>
      </w:r>
    </w:p>
    <w:p>
      <w:pPr>
        <w:pStyle w:val="Style64"/>
        <w:keepNext w:val="0"/>
        <w:keepLines w:val="0"/>
        <w:widowControl w:val="0"/>
        <w:shd w:val="clear" w:color="auto" w:fill="auto"/>
        <w:bidi w:val="0"/>
        <w:spacing w:before="0" w:after="0" w:line="240" w:lineRule="auto"/>
        <w:ind w:left="0" w:right="480" w:firstLine="0"/>
        <w:jc w:val="right"/>
        <w:sectPr>
          <w:footnotePr>
            <w:pos w:val="pageBottom"/>
            <w:numFmt w:val="decimal"/>
            <w:numRestart w:val="continuous"/>
            <w15:footnoteColumns w:val="1"/>
          </w:footnotePr>
          <w:pgSz w:w="7024" w:h="11334"/>
          <w:pgMar w:top="969" w:left="598" w:right="594" w:bottom="699" w:header="0" w:footer="3" w:gutter="0"/>
          <w:cols w:space="720"/>
          <w:noEndnote/>
          <w:rtlGutter w:val="0"/>
          <w:docGrid w:linePitch="360"/>
        </w:sectPr>
      </w:pPr>
      <w:r>
        <w:rPr>
          <w:color w:val="000000"/>
          <w:spacing w:val="0"/>
          <w:w w:val="100"/>
          <w:position w:val="0"/>
          <w:shd w:val="clear" w:color="auto" w:fill="auto"/>
          <w:lang w:val="pl-PL" w:eastAsia="pl-PL" w:bidi="pl-PL"/>
        </w:rPr>
        <w:t>Henryk NOCH</w:t>
      </w:r>
    </w:p>
    <w:p>
      <w:pPr>
        <w:pStyle w:val="Style30"/>
        <w:keepNext w:val="0"/>
        <w:keepLines w:val="0"/>
        <w:widowControl w:val="0"/>
        <w:shd w:val="clear" w:color="auto" w:fill="auto"/>
        <w:bidi w:val="0"/>
        <w:spacing w:before="0" w:after="0" w:line="223" w:lineRule="auto"/>
        <w:ind w:left="0" w:right="0" w:firstLine="800"/>
        <w:jc w:val="both"/>
      </w:pPr>
      <w:r>
        <w:rPr>
          <w:color w:val="000000"/>
          <w:spacing w:val="0"/>
          <w:w w:val="100"/>
          <w:position w:val="0"/>
          <w:shd w:val="clear" w:color="auto" w:fill="auto"/>
          <w:lang w:val="pl-PL" w:eastAsia="pl-PL" w:bidi="pl-PL"/>
        </w:rPr>
        <w:t>Szanowny Panie Redaktorze,</w:t>
      </w:r>
    </w:p>
    <w:p>
      <w:pPr>
        <w:pStyle w:val="Style30"/>
        <w:keepNext w:val="0"/>
        <w:keepLines w:val="0"/>
        <w:widowControl w:val="0"/>
        <w:shd w:val="clear" w:color="auto" w:fill="auto"/>
        <w:bidi w:val="0"/>
        <w:spacing w:before="0" w:after="160" w:line="223" w:lineRule="auto"/>
        <w:ind w:left="0" w:right="200" w:firstLine="0"/>
        <w:jc w:val="right"/>
      </w:pPr>
      <w:r>
        <w:rPr>
          <w:color w:val="000000"/>
          <w:spacing w:val="0"/>
          <w:w w:val="100"/>
          <w:position w:val="0"/>
          <w:shd w:val="clear" w:color="auto" w:fill="auto"/>
          <w:lang w:val="pl-PL" w:eastAsia="pl-PL" w:bidi="pl-PL"/>
        </w:rPr>
        <w:t>Londyn, wrzesień 1965.</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List p. St. Żochowskiego (Nr 9/215 „Kultury”) był naturalną konsek</w:t>
        <w:softHyphen/>
        <w:t>wencją arcypożytecznej pracy p. Cz. Dobka i wyciągnięciem logicznego wniosku.</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Chciałbym w związku z tym przypomnieć, że chyba w r. 1950 wydany był dekret o powołaniu sądów obywatelskich, że sądy te działały, niezawsze doprowadzając do końca rozpoczęte już nawet sprawy.</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O konieczności podjęcia zdecydowanej akcji w zakresie przez p. Żochow</w:t>
        <w:softHyphen/>
        <w:t>skiego wskazanym poświadczyć może m. in. znany na terenie W. Brytanii wypadek, w którym prezes zarządu, ukarany (łagodnie) naganą za dzia</w:t>
        <w:softHyphen/>
        <w:t>łalność sprzeczną z ogólnie uznawanymi zasadami postępowania i interesem organizacji społecznej, ustępując w końcu kadencji, nie tylko został do władz głównych wybrany, ale wybrani zostali również wskazani przez niego właśnie — jego następca i niektórzy inni członkowie nowego zarządu tej organizacji. Przypadkowo nie jest to tylko wewnętrzna sprawa tej organi</w:t>
        <w:softHyphen/>
        <w:t>zacji, ale problem ogólnoemigracyjny i społeczny. Sądy obywatelskie miały</w:t>
        <w:softHyphen/>
        <w:t>by w podobnych wypadkach najwięcej do powiedzenia.</w:t>
      </w:r>
    </w:p>
    <w:p>
      <w:pPr>
        <w:pStyle w:val="Style30"/>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A w ogóle — czas by już największy otrząsnąć się z tego marazmu, tej obojętności wobec przejawów krzewiącego się zła w naszym życiu spo</w:t>
        <w:softHyphen/>
        <w:t>łecznym, tej „znieczulicy” — walnie przyczyniających się do pogłębienia rozbicia i rozkładu, obalających podstawowe normy życia społecznoorganiza- cyjnego, zniechęcających do czynnego w nim udziału ludzi wartościowych i pożytecznych, pogłębiających brak zaufania — do wszystkich i wszyst</w:t>
        <w:softHyphen/>
        <w:t>kiego.</w:t>
      </w:r>
    </w:p>
    <w:p>
      <w:pPr>
        <w:pStyle w:val="Style64"/>
        <w:keepNext w:val="0"/>
        <w:keepLines w:val="0"/>
        <w:widowControl w:val="0"/>
        <w:shd w:val="clear" w:color="auto" w:fill="auto"/>
        <w:tabs>
          <w:tab w:pos="252" w:val="left"/>
        </w:tabs>
        <w:bidi w:val="0"/>
        <w:spacing w:before="0" w:after="160" w:line="240" w:lineRule="auto"/>
        <w:ind w:left="0" w:firstLine="0"/>
        <w:jc w:val="right"/>
      </w:pPr>
      <w:r>
        <w:rPr>
          <w:color w:val="000000"/>
          <w:spacing w:val="0"/>
          <w:w w:val="100"/>
          <w:position w:val="0"/>
          <w:shd w:val="clear" w:color="auto" w:fill="auto"/>
          <w:lang w:val="fr-FR" w:eastAsia="fr-FR" w:bidi="fr-FR"/>
        </w:rPr>
        <w:t>J.</w:t>
        <w:tab/>
      </w:r>
      <w:r>
        <w:rPr>
          <w:color w:val="000000"/>
          <w:spacing w:val="0"/>
          <w:w w:val="100"/>
          <w:position w:val="0"/>
          <w:shd w:val="clear" w:color="auto" w:fill="auto"/>
          <w:lang w:val="pl-PL" w:eastAsia="pl-PL" w:bidi="pl-PL"/>
        </w:rPr>
        <w:t>OBERLEITNER</w:t>
      </w:r>
    </w:p>
    <w:p>
      <w:pPr>
        <w:pStyle w:val="Style13"/>
        <w:keepNext/>
        <w:keepLines/>
        <w:widowControl w:val="0"/>
        <w:shd w:val="clear" w:color="auto" w:fill="auto"/>
        <w:bidi w:val="0"/>
        <w:spacing w:before="0" w:after="160" w:line="240" w:lineRule="auto"/>
        <w:ind w:left="0" w:right="0" w:firstLine="0"/>
        <w:jc w:val="center"/>
      </w:pPr>
      <w:bookmarkStart w:id="121" w:name="bookmark121"/>
      <w:bookmarkStart w:id="122" w:name="bookmark122"/>
      <w:r>
        <w:rPr>
          <w:color w:val="000000"/>
          <w:spacing w:val="0"/>
          <w:w w:val="100"/>
          <w:position w:val="0"/>
          <w:shd w:val="clear" w:color="auto" w:fill="auto"/>
          <w:lang w:val="pl-PL" w:eastAsia="pl-PL" w:bidi="pl-PL"/>
        </w:rPr>
        <w:t>♦</w:t>
      </w:r>
      <w:bookmarkEnd w:id="121"/>
      <w:bookmarkEnd w:id="122"/>
    </w:p>
    <w:p>
      <w:pPr>
        <w:pStyle w:val="Style30"/>
        <w:keepNext w:val="0"/>
        <w:keepLines w:val="0"/>
        <w:widowControl w:val="0"/>
        <w:shd w:val="clear" w:color="auto" w:fill="auto"/>
        <w:bidi w:val="0"/>
        <w:spacing w:before="0" w:after="160" w:line="223" w:lineRule="auto"/>
        <w:ind w:left="0" w:right="0" w:firstLine="0"/>
        <w:jc w:val="right"/>
      </w:pPr>
      <w:r>
        <w:rPr>
          <w:color w:val="000000"/>
          <w:spacing w:val="0"/>
          <w:w w:val="100"/>
          <w:position w:val="0"/>
          <w:shd w:val="clear" w:color="auto" w:fill="auto"/>
          <w:lang w:val="pl-PL" w:eastAsia="pl-PL" w:bidi="pl-PL"/>
        </w:rPr>
        <w:t>Dn. 15 października 1965</w:t>
      </w:r>
    </w:p>
    <w:p>
      <w:pPr>
        <w:pStyle w:val="Style30"/>
        <w:keepNext w:val="0"/>
        <w:keepLines w:val="0"/>
        <w:widowControl w:val="0"/>
        <w:shd w:val="clear" w:color="auto" w:fill="auto"/>
        <w:bidi w:val="0"/>
        <w:spacing w:before="0" w:after="160" w:line="223" w:lineRule="auto"/>
        <w:ind w:left="0" w:right="0" w:firstLine="740"/>
        <w:jc w:val="both"/>
      </w:pPr>
      <w:r>
        <w:rPr>
          <w:color w:val="000000"/>
          <w:spacing w:val="0"/>
          <w:w w:val="100"/>
          <w:position w:val="0"/>
          <w:shd w:val="clear" w:color="auto" w:fill="auto"/>
          <w:lang w:val="pl-PL" w:eastAsia="pl-PL" w:bidi="pl-PL"/>
        </w:rPr>
        <w:t>Do Redakcji „Kultury”</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Przykro mi, jako komuniście, zwracać się do pisma zwalczającego nas na całej linii, ale skoro inaczej się nie da — to dla dobra sprawy trzeba.</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Poruszono na Waszych łamach sprawę tajnych sądów kapturowych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Polsce. Otóż nie wiadomo dlaczego ci, co w tych sądach brali udział i za to mieli być ukarani, nadal sądzą, oskarżają, a nawet zajmują wysokie stanowiska.</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Sądy te odbywały się w więzieniu na Mokotowie. Skazywano za nic na śmierć i dożywocie byłych Akowców i wszystkich, których można było naz</w:t>
        <w:softHyphen/>
        <w:t>wać wrogami, albo niewygodnymi dla rządu. Wyroki śmierci wykonywano w więzieniu na miejscu.</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 xml:space="preserve">Wiem, że z sędziów, którzy brali udział w tej parodii sądów — sądzą teraz: sędzia Rubinów, sędzia Sabina Pawelec </w:t>
      </w:r>
      <w:r>
        <w:rPr>
          <w:color w:val="000000"/>
          <w:spacing w:val="0"/>
          <w:w w:val="100"/>
          <w:position w:val="0"/>
          <w:shd w:val="clear" w:color="auto" w:fill="auto"/>
          <w:lang w:val="fr-FR" w:eastAsia="fr-FR" w:bidi="fr-FR"/>
        </w:rPr>
        <w:t xml:space="preserve">(vide </w:t>
      </w:r>
      <w:r>
        <w:rPr>
          <w:color w:val="000000"/>
          <w:spacing w:val="0"/>
          <w:w w:val="100"/>
          <w:position w:val="0"/>
          <w:shd w:val="clear" w:color="auto" w:fill="auto"/>
          <w:lang w:val="pl-PL" w:eastAsia="pl-PL" w:bidi="pl-PL"/>
        </w:rPr>
        <w:t>„Przekrój” z 3. X. 65 — artykuł Wandy Falkowskiej), którzy nadal są znani z bardzo surowych wyroków. To dla nas hańba ! Czy nie ma już innych o czystych rękach i sumieniu?</w:t>
      </w:r>
    </w:p>
    <w:p>
      <w:pPr>
        <w:pStyle w:val="Style30"/>
        <w:keepNext w:val="0"/>
        <w:keepLines w:val="0"/>
        <w:widowControl w:val="0"/>
        <w:shd w:val="clear" w:color="auto" w:fill="auto"/>
        <w:bidi w:val="0"/>
        <w:spacing w:before="0" w:after="160" w:line="221" w:lineRule="auto"/>
        <w:ind w:left="0" w:right="0" w:firstLine="300"/>
        <w:jc w:val="both"/>
        <w:sectPr>
          <w:footnotePr>
            <w:pos w:val="pageBottom"/>
            <w:numFmt w:val="decimal"/>
            <w:numRestart w:val="continuous"/>
            <w15:footnoteColumns w:val="1"/>
          </w:footnotePr>
          <w:pgSz w:w="7024" w:h="11334"/>
          <w:pgMar w:top="1138" w:left="598" w:right="612" w:bottom="735" w:header="0" w:footer="3" w:gutter="0"/>
          <w:cols w:space="720"/>
          <w:noEndnote/>
          <w:rtlGutter w:val="0"/>
          <w:docGrid w:linePitch="360"/>
        </w:sectPr>
      </w:pPr>
      <w:r>
        <w:rPr>
          <w:color w:val="000000"/>
          <w:spacing w:val="0"/>
          <w:w w:val="100"/>
          <w:position w:val="0"/>
          <w:shd w:val="clear" w:color="auto" w:fill="auto"/>
          <w:lang w:val="pl-PL" w:eastAsia="pl-PL" w:bidi="pl-PL"/>
        </w:rPr>
        <w:t>A dlaczego jest nadal Generalnym Prokuratorem pan Kosztirko — co był w tym haniebnym okresie stalinowskim dyrektorem departamentu, który nadzorował te sądy i urzędy bezpieczeństwa, które te procesy przygotowy</w:t>
        <w:softHyphen/>
        <w:t>wały? Czy też nie mamy lepszego?</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Wszyscy się po cichu dziwią, że także nic nie zrobiła Rada Adwokacka takiemu mecenasowi Maślance i innym co bronili fikcyjnie, z urzędu w sprawach sądów kapturowych — po to, żeby za to móc od nieszczę</w:t>
        <w:softHyphen/>
        <w:t>snych rodzin brać drugi raz duże pieniądze. Wiadomo, że jak im się nie dało kilkuset tysięcy — to kara śmierci była niechybna. Jak to nazwać?</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Dlaczego dalej pracuje w Generalnej Prokuraturze na wysokim stano</w:t>
        <w:softHyphen/>
        <w:t>wisku prokurator Paulina Kern, która w czasie tych tajnych rozpraw żądała za nic kary śmierci i brała udział przy wykonywaniu wyroków na miej</w:t>
        <w:softHyphen/>
        <w:t>scu?</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Czy wiadomo jakie były wyniki śledztwa Ministerstwa Sprawiedliwości przeciw tym sędziom, prokuratorom i adwokatom? Czy ich uniewinniono, bo się tłumaczyli jak hitlerowcy, że mordowali na rozkaz?</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Nic dziwnego, że umorzono czy też odłożono do archiwum bez zakoń</w:t>
        <w:softHyphen/>
        <w:t>czenia sprawy przeciw pracownikom urzędu bezpieczeństwa, którzy mordo</w:t>
        <w:softHyphen/>
        <w:t>wali ludzi w czasie śledztwa. Czy ci też dalej pracują, bo lepszych nie ma?</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Żadna idea nie tłumaczy mordowania skrytobójczo niewinnych, a co do</w:t>
        <w:softHyphen/>
        <w:t>piero idea komunistyczna.</w:t>
      </w:r>
    </w:p>
    <w:p>
      <w:pPr>
        <w:pStyle w:val="Style30"/>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U nas o to zapytać, nam komunistom, nie wolno — może Wasza Redakcja może?</w:t>
      </w:r>
    </w:p>
    <w:p>
      <w:pPr>
        <w:pStyle w:val="Style30"/>
        <w:keepNext w:val="0"/>
        <w:keepLines w:val="0"/>
        <w:widowControl w:val="0"/>
        <w:shd w:val="clear" w:color="auto" w:fill="auto"/>
        <w:bidi w:val="0"/>
        <w:spacing w:before="0" w:after="300" w:line="240" w:lineRule="auto"/>
        <w:ind w:left="0" w:right="400" w:firstLine="0"/>
        <w:jc w:val="right"/>
      </w:pPr>
      <w:r>
        <w:rPr>
          <w:i/>
          <w:iCs/>
          <w:color w:val="000000"/>
          <w:spacing w:val="0"/>
          <w:w w:val="100"/>
          <w:position w:val="0"/>
          <w:shd w:val="clear" w:color="auto" w:fill="auto"/>
          <w:lang w:val="pl-PL" w:eastAsia="pl-PL" w:bidi="pl-PL"/>
        </w:rPr>
        <w:t>PRAWDZIWY KOMUNISTA</w:t>
      </w:r>
    </w:p>
    <w:p>
      <w:pPr>
        <w:pStyle w:val="Style13"/>
        <w:keepNext/>
        <w:keepLines/>
        <w:widowControl w:val="0"/>
        <w:shd w:val="clear" w:color="auto" w:fill="auto"/>
        <w:bidi w:val="0"/>
        <w:spacing w:before="0" w:after="380" w:line="240" w:lineRule="auto"/>
        <w:ind w:left="0" w:right="0" w:firstLine="0"/>
        <w:jc w:val="center"/>
      </w:pPr>
      <w:bookmarkStart w:id="123" w:name="bookmark123"/>
      <w:bookmarkStart w:id="124" w:name="bookmark124"/>
      <w:r>
        <w:rPr>
          <w:color w:val="000000"/>
          <w:spacing w:val="0"/>
          <w:w w:val="100"/>
          <w:position w:val="0"/>
          <w:shd w:val="clear" w:color="auto" w:fill="auto"/>
          <w:lang w:val="pl-PL" w:eastAsia="pl-PL" w:bidi="pl-PL"/>
        </w:rPr>
        <w:t>♦</w:t>
      </w:r>
      <w:bookmarkEnd w:id="123"/>
      <w:bookmarkEnd w:id="124"/>
    </w:p>
    <w:p>
      <w:pPr>
        <w:pStyle w:val="Style30"/>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Montreal, dn. 3 września 1965</w:t>
      </w:r>
    </w:p>
    <w:p>
      <w:pPr>
        <w:pStyle w:val="Style30"/>
        <w:keepNext w:val="0"/>
        <w:keepLines w:val="0"/>
        <w:widowControl w:val="0"/>
        <w:shd w:val="clear" w:color="auto" w:fill="auto"/>
        <w:bidi w:val="0"/>
        <w:spacing w:before="0" w:after="160" w:line="221" w:lineRule="auto"/>
        <w:ind w:left="0" w:right="0" w:firstLine="740"/>
        <w:jc w:val="both"/>
      </w:pPr>
      <w:r>
        <w:rPr>
          <w:color w:val="000000"/>
          <w:spacing w:val="0"/>
          <w:w w:val="100"/>
          <w:position w:val="0"/>
          <w:shd w:val="clear" w:color="auto" w:fill="auto"/>
          <w:lang w:val="pl-PL" w:eastAsia="pl-PL" w:bidi="pl-PL"/>
        </w:rPr>
        <w:t>Szanowny Panie Redaktorze,</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Pani Ludwika Ciechanowiecka pisze w „Kulturze” (Nr 213-214). str. 182, że Tadeusz Dołęga-Mostowicz zginął od bomby niemieckiej.</w:t>
      </w:r>
    </w:p>
    <w:p>
      <w:pPr>
        <w:pStyle w:val="Style30"/>
        <w:keepNext w:val="0"/>
        <w:keepLines w:val="0"/>
        <w:widowControl w:val="0"/>
        <w:shd w:val="clear" w:color="auto" w:fill="auto"/>
        <w:bidi w:val="0"/>
        <w:spacing w:before="0" w:after="0" w:line="221" w:lineRule="auto"/>
        <w:ind w:left="0" w:right="0" w:firstLine="300"/>
        <w:jc w:val="both"/>
      </w:pPr>
      <w:r>
        <w:rPr>
          <w:color w:val="000000"/>
          <w:spacing w:val="0"/>
          <w:w w:val="100"/>
          <w:position w:val="0"/>
          <w:shd w:val="clear" w:color="auto" w:fill="auto"/>
          <w:lang w:val="pl-PL" w:eastAsia="pl-PL" w:bidi="pl-PL"/>
        </w:rPr>
        <w:t>Lepiej poinformowany wydaje mi się p. Zbigniew Mitzner, który w wybitnie demagogicznym wstępie do książki pt. „Nikodem Dyzma” (Czy</w:t>
        <w:softHyphen/>
        <w:t>telnik, 1956) pisze: „Tadeusz Dołęga Mostowicz został zmobilizowany do wojska w stopniu kaprala. Osłaniał ze swoim oddziałem ucieczkę sanacyj</w:t>
        <w:softHyphen/>
        <w:t>nych dygnitarzy, Dyzmów i przyjaciół Dyzmy. Sam nie chciał uciec. Po</w:t>
        <w:softHyphen/>
        <w:t>legł”. „Twórca Dyzmy umarł przywalony resztkami domku z kart”. Łatwo się domyśleć dlaczego p. Mitzner stara się raczej ukryć niż wyjaśnić okoliczności śmierci Mostowicza. Zimą roku 1939/40 w jedynym legalnym dzienniku polskim ukazującym się w Wilnie („Kurier Wileński”?) czy</w:t>
        <w:softHyphen/>
        <w:t>tałem obszerne wspomnienie pośmiertne pt. „Życie i śmierć kaprala Mo</w:t>
        <w:softHyphen/>
        <w:t>stowicza”. Autor, jeśli pamiętam, naoczny świadek śmierci Tadeusza Dołęgi Mostowicza opisywał, że Mostowicz został zabity w czasie rozbrajania jego oddziału przez jednostki armii sowieckiej, w okolicznościach podobnych do opisanych przez Ryszarda Kiersnowskiego w książce pt. „Młodość sercem pisana”. Mostowicz posiadał rewolwer, który nie dość szybko rzucił na ziemię.</w:t>
      </w:r>
    </w:p>
    <w:p>
      <w:pPr>
        <w:pStyle w:val="Style30"/>
        <w:keepNext w:val="0"/>
        <w:keepLines w:val="0"/>
        <w:widowControl w:val="0"/>
        <w:shd w:val="clear" w:color="auto" w:fill="auto"/>
        <w:bidi w:val="0"/>
        <w:spacing w:before="0" w:after="300" w:line="221" w:lineRule="auto"/>
        <w:ind w:left="0" w:right="0" w:firstLine="300"/>
        <w:jc w:val="both"/>
      </w:pPr>
      <w:r>
        <w:rPr>
          <w:color w:val="000000"/>
          <w:spacing w:val="0"/>
          <w:w w:val="100"/>
          <w:position w:val="0"/>
          <w:shd w:val="clear" w:color="auto" w:fill="auto"/>
          <w:lang w:val="pl-PL" w:eastAsia="pl-PL" w:bidi="pl-PL"/>
        </w:rPr>
        <w:t>Ponieważ nigdy nie spotkałem się ze sprostowaniem ani z bardziej wiarogodną i szczegółową wersją śmierci Tadeusza Dołęgi Mostowicza, należy przyjąć, że poległ on od kuli i dopiero po śmierci został przywalony kłam</w:t>
        <w:softHyphen/>
        <w:t>stwami panów Mitznerów.</w:t>
      </w:r>
    </w:p>
    <w:p>
      <w:pPr>
        <w:pStyle w:val="Style30"/>
        <w:keepNext w:val="0"/>
        <w:keepLines w:val="0"/>
        <w:widowControl w:val="0"/>
        <w:shd w:val="clear" w:color="auto" w:fill="auto"/>
        <w:bidi w:val="0"/>
        <w:spacing w:before="0" w:after="220" w:line="240" w:lineRule="auto"/>
        <w:ind w:left="0" w:right="460" w:firstLine="0"/>
        <w:jc w:val="right"/>
        <w:sectPr>
          <w:headerReference w:type="default" r:id="rId156"/>
          <w:footerReference w:type="default" r:id="rId157"/>
          <w:headerReference w:type="even" r:id="rId158"/>
          <w:footerReference w:type="even" r:id="rId159"/>
          <w:footnotePr>
            <w:pos w:val="pageBottom"/>
            <w:numFmt w:val="decimal"/>
            <w:numRestart w:val="continuous"/>
            <w15:footnoteColumns w:val="1"/>
          </w:footnotePr>
          <w:pgSz w:w="7024" w:h="11334"/>
          <w:pgMar w:top="969" w:left="612" w:right="608" w:bottom="742" w:header="0" w:footer="3" w:gutter="0"/>
          <w:cols w:space="720"/>
          <w:noEndnote/>
          <w:rtlGutter w:val="0"/>
          <w:docGrid w:linePitch="360"/>
        </w:sectPr>
      </w:pPr>
      <w:r>
        <w:rPr>
          <w:i/>
          <w:iCs/>
          <w:color w:val="000000"/>
          <w:spacing w:val="0"/>
          <w:w w:val="100"/>
          <w:position w:val="0"/>
          <w:shd w:val="clear" w:color="auto" w:fill="auto"/>
          <w:lang w:val="pl-PL" w:eastAsia="pl-PL" w:bidi="pl-PL"/>
        </w:rPr>
        <w:t>A. TYMIŃSKI</w:t>
      </w:r>
    </w:p>
    <w:p>
      <w:pPr>
        <w:pStyle w:val="Style30"/>
        <w:keepNext w:val="0"/>
        <w:keepLines w:val="0"/>
        <w:widowControl w:val="0"/>
        <w:shd w:val="clear" w:color="auto" w:fill="auto"/>
        <w:bidi w:val="0"/>
        <w:spacing w:before="200" w:after="160" w:line="221" w:lineRule="auto"/>
        <w:ind w:left="3660" w:right="0" w:firstLine="0"/>
        <w:jc w:val="both"/>
      </w:pPr>
      <w:r>
        <w:rPr>
          <w:color w:val="000000"/>
          <w:spacing w:val="0"/>
          <w:w w:val="100"/>
          <w:position w:val="0"/>
          <w:shd w:val="clear" w:color="auto" w:fill="auto"/>
          <w:lang w:val="pl-PL" w:eastAsia="pl-PL" w:bidi="pl-PL"/>
        </w:rPr>
        <w:t>Paryż, dn. 16 września 1965</w:t>
      </w:r>
    </w:p>
    <w:p>
      <w:pPr>
        <w:pStyle w:val="Style30"/>
        <w:keepNext w:val="0"/>
        <w:keepLines w:val="0"/>
        <w:widowControl w:val="0"/>
        <w:shd w:val="clear" w:color="auto" w:fill="auto"/>
        <w:bidi w:val="0"/>
        <w:spacing w:before="0" w:after="160" w:line="221" w:lineRule="auto"/>
        <w:ind w:left="0" w:right="0" w:firstLine="800"/>
        <w:jc w:val="both"/>
      </w:pPr>
      <w:r>
        <w:rPr>
          <w:color w:val="000000"/>
          <w:spacing w:val="0"/>
          <w:w w:val="100"/>
          <w:position w:val="0"/>
          <w:shd w:val="clear" w:color="auto" w:fill="auto"/>
          <w:lang w:val="pl-PL" w:eastAsia="pl-PL" w:bidi="pl-PL"/>
        </w:rPr>
        <w:t>Szanowny Panie Redaktorze,</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Pragnę dorzucić parę szczegółów do wspomnienia poświęconego Alek</w:t>
        <w:softHyphen/>
        <w:t>sandrowi Kawałkowskiemu w Nr 9/215 „Kultury”.</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Znam z własnego opowiadania śp. A. Kawałkowskiego okoliczności po</w:t>
        <w:softHyphen/>
        <w:t>wierzenia gen. Sikorskiemu dowództwa nad Wojskiem Polskim we Fran</w:t>
        <w:softHyphen/>
        <w:t>cji przez amb. Łukasiewicza i z relacji tej zapamiętałem dokładnie, że inicjatywa i działania w tym kierunku podjęte były przez A. Kawałkow</w:t>
        <w:softHyphen/>
        <w:t xml:space="preserve">skiego zgodnie z jego przyjacielem, Wiesławem Dąbrowskim, urzędnikiem ambasady w Paryżu, i że obaj oni, wspólnie, udali się w tej sprawie do gen Sikorskiego i wspólnie odbyli z nim rozmowę w </w:t>
      </w:r>
      <w:r>
        <w:rPr>
          <w:color w:val="000000"/>
          <w:spacing w:val="0"/>
          <w:w w:val="100"/>
          <w:position w:val="0"/>
          <w:shd w:val="clear" w:color="auto" w:fill="auto"/>
          <w:lang w:val="fr-FR" w:eastAsia="fr-FR" w:bidi="fr-FR"/>
        </w:rPr>
        <w:t>Hôtel du Danube.</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Na skutek tej ich interwencji i w wyniku wywołanej przez nich wi</w:t>
        <w:softHyphen/>
        <w:t>zyty generała Sikorskiego u ambasadora Łukasiewicza, mógł gen. Sikorski stawić się nazajutrz na umówione uprzednio spotkanie z gen. Gamelin już w charakterze dowódcy wojska polskiego we Francji, z polskiej a nie francuskiej nominacji, mając w ręku odnośne pismo (bodaj rulon?) i oznajmiając (podobno) ten swój tytuł zaraz na wstępie spotkania swemu rozmówcy.</w:t>
      </w:r>
    </w:p>
    <w:p>
      <w:pPr>
        <w:pStyle w:val="Style30"/>
        <w:keepNext w:val="0"/>
        <w:keepLines w:val="0"/>
        <w:widowControl w:val="0"/>
        <w:shd w:val="clear" w:color="auto" w:fill="auto"/>
        <w:bidi w:val="0"/>
        <w:spacing w:before="0" w:after="0" w:line="221" w:lineRule="auto"/>
        <w:ind w:left="0" w:right="0" w:firstLine="360"/>
        <w:jc w:val="both"/>
      </w:pPr>
      <w:r>
        <w:rPr>
          <w:color w:val="000000"/>
          <w:spacing w:val="0"/>
          <w:w w:val="100"/>
          <w:position w:val="0"/>
          <w:shd w:val="clear" w:color="auto" w:fill="auto"/>
          <w:lang w:val="pl-PL" w:eastAsia="pl-PL" w:bidi="pl-PL"/>
        </w:rPr>
        <w:t>Ta wspólna śp. Al. Kawałkowskiego i śp. Wiesława Dąbrowskiego in</w:t>
        <w:softHyphen/>
        <w:t>terwencja dokonana była w imię konieczności zachowania polskiej niezależ</w:t>
        <w:softHyphen/>
        <w:t>ności w zwierzchnictwie nad polskim wojskiem zagranicą. Tak też była ona rozumiana — i przyjęta — przez gen. Sikorskiego.</w:t>
      </w:r>
    </w:p>
    <w:p>
      <w:pPr>
        <w:pStyle w:val="Style30"/>
        <w:keepNext w:val="0"/>
        <w:keepLines w:val="0"/>
        <w:widowControl w:val="0"/>
        <w:shd w:val="clear" w:color="auto" w:fill="auto"/>
        <w:bidi w:val="0"/>
        <w:spacing w:before="0" w:after="160" w:line="221" w:lineRule="auto"/>
        <w:ind w:left="0" w:right="0" w:firstLine="360"/>
        <w:jc w:val="both"/>
      </w:pPr>
      <w:r>
        <w:rPr>
          <w:color w:val="000000"/>
          <w:spacing w:val="0"/>
          <w:w w:val="100"/>
          <w:position w:val="0"/>
          <w:shd w:val="clear" w:color="auto" w:fill="auto"/>
          <w:lang w:val="pl-PL" w:eastAsia="pl-PL" w:bidi="pl-PL"/>
        </w:rPr>
        <w:t>Ile z tej niezależności umiano zachować i ustrzec następnie, to już inna sprawa... Nie odbiera to jednak znaczenia i zasługi działaniu podjętemu wówczas przez Kawałkowskiego i Dąbrowskiego, tym bardziej więc godzi się, by oba ich nazwiska utrwalone były w tym rozdziale naszej historii.</w:t>
      </w:r>
    </w:p>
    <w:p>
      <w:pPr>
        <w:pStyle w:val="Style30"/>
        <w:keepNext w:val="0"/>
        <w:keepLines w:val="0"/>
        <w:widowControl w:val="0"/>
        <w:shd w:val="clear" w:color="auto" w:fill="auto"/>
        <w:bidi w:val="0"/>
        <w:spacing w:before="0" w:after="160" w:line="221" w:lineRule="auto"/>
        <w:ind w:left="0" w:right="0" w:firstLine="320"/>
        <w:jc w:val="both"/>
      </w:pPr>
      <w:r>
        <w:rPr>
          <w:color w:val="000000"/>
          <w:spacing w:val="0"/>
          <w:w w:val="100"/>
          <w:position w:val="0"/>
          <w:shd w:val="clear" w:color="auto" w:fill="auto"/>
          <w:lang w:val="pl-PL" w:eastAsia="pl-PL" w:bidi="pl-PL"/>
        </w:rPr>
        <w:t>Łączę serdeczne pozdrowienia</w:t>
      </w:r>
    </w:p>
    <w:p>
      <w:pPr>
        <w:pStyle w:val="Style30"/>
        <w:keepNext w:val="0"/>
        <w:keepLines w:val="0"/>
        <w:widowControl w:val="0"/>
        <w:shd w:val="clear" w:color="auto" w:fill="auto"/>
        <w:bidi w:val="0"/>
        <w:spacing w:before="0" w:after="300" w:line="221" w:lineRule="auto"/>
        <w:ind w:left="3660" w:right="0" w:firstLine="0"/>
        <w:jc w:val="both"/>
      </w:pPr>
      <w:r>
        <w:rPr>
          <w:i/>
          <w:iCs/>
          <w:color w:val="000000"/>
          <w:spacing w:val="0"/>
          <w:w w:val="100"/>
          <w:position w:val="0"/>
          <w:shd w:val="clear" w:color="auto" w:fill="auto"/>
          <w:lang w:val="pl-PL" w:eastAsia="pl-PL" w:bidi="pl-PL"/>
        </w:rPr>
        <w:t>Władysław ŻELEŃSKI</w:t>
      </w:r>
    </w:p>
    <w:p>
      <w:pPr>
        <w:pStyle w:val="Style13"/>
        <w:keepNext/>
        <w:keepLines/>
        <w:widowControl w:val="0"/>
        <w:shd w:val="clear" w:color="auto" w:fill="auto"/>
        <w:bidi w:val="0"/>
        <w:spacing w:before="0" w:after="300" w:line="240" w:lineRule="auto"/>
        <w:ind w:left="0" w:right="0" w:firstLine="0"/>
        <w:jc w:val="center"/>
      </w:pPr>
      <w:bookmarkStart w:id="125" w:name="bookmark125"/>
      <w:bookmarkStart w:id="126" w:name="bookmark126"/>
      <w:r>
        <w:rPr>
          <w:color w:val="000000"/>
          <w:spacing w:val="0"/>
          <w:w w:val="100"/>
          <w:position w:val="0"/>
          <w:shd w:val="clear" w:color="auto" w:fill="auto"/>
          <w:lang w:val="pl-PL" w:eastAsia="pl-PL" w:bidi="pl-PL"/>
        </w:rPr>
        <w:t>♦</w:t>
      </w:r>
      <w:bookmarkEnd w:id="125"/>
      <w:bookmarkEnd w:id="126"/>
    </w:p>
    <w:p>
      <w:pPr>
        <w:pStyle w:val="Style30"/>
        <w:keepNext w:val="0"/>
        <w:keepLines w:val="0"/>
        <w:widowControl w:val="0"/>
        <w:shd w:val="clear" w:color="auto" w:fill="auto"/>
        <w:bidi w:val="0"/>
        <w:spacing w:before="0" w:after="160" w:line="221" w:lineRule="auto"/>
        <w:ind w:left="0" w:right="0" w:firstLine="0"/>
        <w:jc w:val="right"/>
      </w:pPr>
      <w:r>
        <w:rPr>
          <w:color w:val="000000"/>
          <w:spacing w:val="0"/>
          <w:w w:val="100"/>
          <w:position w:val="0"/>
          <w:shd w:val="clear" w:color="auto" w:fill="auto"/>
          <w:lang w:val="pl-PL" w:eastAsia="pl-PL" w:bidi="pl-PL"/>
        </w:rPr>
        <w:t>Londyn, 14. 10 1965 r.</w:t>
      </w:r>
    </w:p>
    <w:p>
      <w:pPr>
        <w:pStyle w:val="Style30"/>
        <w:keepNext w:val="0"/>
        <w:keepLines w:val="0"/>
        <w:widowControl w:val="0"/>
        <w:shd w:val="clear" w:color="auto" w:fill="auto"/>
        <w:bidi w:val="0"/>
        <w:spacing w:before="0" w:after="160" w:line="221" w:lineRule="auto"/>
        <w:ind w:left="0" w:right="0" w:firstLine="720"/>
        <w:jc w:val="both"/>
      </w:pPr>
      <w:r>
        <w:rPr>
          <w:color w:val="000000"/>
          <w:spacing w:val="0"/>
          <w:w w:val="100"/>
          <w:position w:val="0"/>
          <w:shd w:val="clear" w:color="auto" w:fill="auto"/>
          <w:lang w:val="pl-PL" w:eastAsia="pl-PL" w:bidi="pl-PL"/>
        </w:rPr>
        <w:t>Szanowny Panie Redaktorze !</w:t>
      </w:r>
    </w:p>
    <w:p>
      <w:pPr>
        <w:pStyle w:val="Style30"/>
        <w:keepNext w:val="0"/>
        <w:keepLines w:val="0"/>
        <w:widowControl w:val="0"/>
        <w:shd w:val="clear" w:color="auto" w:fill="auto"/>
        <w:bidi w:val="0"/>
        <w:spacing w:before="0" w:after="40" w:line="221" w:lineRule="auto"/>
        <w:ind w:left="0" w:right="0" w:firstLine="300"/>
        <w:jc w:val="both"/>
      </w:pPr>
      <w:r>
        <w:rPr>
          <w:color w:val="000000"/>
          <w:spacing w:val="0"/>
          <w:w w:val="100"/>
          <w:position w:val="0"/>
          <w:shd w:val="clear" w:color="auto" w:fill="auto"/>
          <w:lang w:val="pl-PL" w:eastAsia="pl-PL" w:bidi="pl-PL"/>
        </w:rPr>
        <w:t>Ufam, że pozwoli mi Pan odpowiedzieć w swym piśmie na list p. Tymona Terleckiego w poprzednim numerze „Kultury”.</w:t>
      </w:r>
    </w:p>
    <w:p>
      <w:pPr>
        <w:pStyle w:val="Style30"/>
        <w:keepNext w:val="0"/>
        <w:keepLines w:val="0"/>
        <w:widowControl w:val="0"/>
        <w:numPr>
          <w:ilvl w:val="0"/>
          <w:numId w:val="23"/>
        </w:numPr>
        <w:shd w:val="clear" w:color="auto" w:fill="auto"/>
        <w:tabs>
          <w:tab w:pos="518" w:val="left"/>
        </w:tabs>
        <w:bidi w:val="0"/>
        <w:spacing w:before="0" w:after="0" w:line="221" w:lineRule="auto"/>
        <w:ind w:left="0" w:right="0" w:firstLine="300"/>
        <w:jc w:val="both"/>
      </w:pPr>
      <w:r>
        <w:rPr>
          <w:color w:val="000000"/>
          <w:spacing w:val="0"/>
          <w:w w:val="100"/>
          <w:position w:val="0"/>
          <w:shd w:val="clear" w:color="auto" w:fill="auto"/>
          <w:lang w:val="pl-PL" w:eastAsia="pl-PL" w:bidi="pl-PL"/>
        </w:rPr>
        <w:t>P. Terlecki pominął sprawę najistotniejszą, a właściwie jedyną istot</w:t>
        <w:softHyphen/>
        <w:t>ną w zatargu pomiędzy nami. Sprowadza się ona do zasadniczego zagadnie</w:t>
        <w:softHyphen/>
        <w:t>nia, czy redaktor pracy zbiorowej ma prawo dokonywać przeróbek (poza konieczną adiustacją) w pracach w jej skład wchodzących — bez wiedzy i zgody autorów. Twierdzę, że odpowiedź na to pytanie może być tylko jedna: nie ma prawa.</w:t>
      </w:r>
    </w:p>
    <w:p>
      <w:pPr>
        <w:pStyle w:val="Style30"/>
        <w:keepNext w:val="0"/>
        <w:keepLines w:val="0"/>
        <w:widowControl w:val="0"/>
        <w:shd w:val="clear" w:color="auto" w:fill="auto"/>
        <w:bidi w:val="0"/>
        <w:spacing w:before="0" w:after="120" w:line="221" w:lineRule="auto"/>
        <w:ind w:left="0" w:right="0" w:firstLine="300"/>
        <w:jc w:val="both"/>
      </w:pPr>
      <w:r>
        <w:rPr>
          <w:color w:val="000000"/>
          <w:spacing w:val="0"/>
          <w:w w:val="100"/>
          <w:position w:val="0"/>
          <w:shd w:val="clear" w:color="auto" w:fill="auto"/>
          <w:lang w:val="pl-PL" w:eastAsia="pl-PL" w:bidi="pl-PL"/>
        </w:rPr>
        <w:t>Na prośbę p. Terleckiego jako redaktora zamierzonej książki o litera</w:t>
        <w:softHyphen/>
        <w:t>turze polskiej na obczyźnie zgodziłam się napisać rozdział o publicystyce emigracyjnej. Rozdział ten wszedł w skład II tomu książki. W grudniu ubiegłego roku niespodziewanie odkryłam w wydrukowanym już tekście mojego opracowania wstawione cztery strony tekstu, pióra p. Stanisława Gro</w:t>
        <w:softHyphen/>
        <w:t>cholskiego. Tekst ten został wstawiony przez p. Terleckiego bez mojej</w:t>
        <w:br w:type="page"/>
      </w:r>
      <w:r>
        <w:rPr>
          <w:color w:val="000000"/>
          <w:spacing w:val="0"/>
          <w:w w:val="100"/>
          <w:position w:val="0"/>
          <w:shd w:val="clear" w:color="auto" w:fill="auto"/>
          <w:lang w:val="pl-PL" w:eastAsia="pl-PL" w:bidi="pl-PL"/>
        </w:rPr>
        <w:t>wiedzy i zgody i gdyby nie przypadek, dowiedziałabym się o wstawce do</w:t>
        <w:softHyphen/>
        <w:t>piero po pojawieniu się książki na półkach księgarskich, kiedy to byłabym zupełnie bezsilna wobec operacji, dokonanej na mej rozprawie.</w:t>
      </w:r>
    </w:p>
    <w:p>
      <w:pPr>
        <w:pStyle w:val="Style30"/>
        <w:keepNext w:val="0"/>
        <w:keepLines w:val="0"/>
        <w:widowControl w:val="0"/>
        <w:shd w:val="clear" w:color="auto" w:fill="auto"/>
        <w:bidi w:val="0"/>
        <w:spacing w:before="0" w:after="120" w:line="221" w:lineRule="auto"/>
        <w:ind w:left="0" w:right="0" w:firstLine="320"/>
        <w:jc w:val="both"/>
      </w:pPr>
      <w:r>
        <w:rPr>
          <w:color w:val="000000"/>
          <w:spacing w:val="0"/>
          <w:w w:val="100"/>
          <w:position w:val="0"/>
          <w:shd w:val="clear" w:color="auto" w:fill="auto"/>
          <w:lang w:val="pl-PL" w:eastAsia="pl-PL" w:bidi="pl-PL"/>
        </w:rPr>
        <w:t>P. Terlecki nie tylko nie zawiadomił mnie o swym zamiarze „uzupeł</w:t>
        <w:softHyphen/>
        <w:t>nienia” przez inną osobę mego tekstu, nie tylko nie poinformował mnie o dokonanej zmianie, ale ją przede mną zataił. Wynika to z faktów na</w:t>
        <w:softHyphen/>
        <w:t xml:space="preserve">stępujących: a) p. Terlecki przesłał mi do korekty odbitki w szpaltach bez wstawki p. Grocholskiego; b) odmówił mi wglądu w rewizję pagin, zasłaniając się brakiem na to czasu; c) w korespondencji ze mną ani słowem nie wspomniał o dokonanej zmianie, co gorzej, w liście z dnia 26 października ub. r. usiłował wprowadzić mnie w błąd. Mianowicie, </w:t>
      </w:r>
      <w:r>
        <w:rPr>
          <w:rFonts w:ascii="Arial" w:eastAsia="Arial" w:hAnsi="Arial" w:cs="Arial"/>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 xml:space="preserve">skutek jakiegoś nieporozumienia w drukami kilkanaście wierszy z mej pracy weszło do pracy p. Kowalika (jak się potem okazało, stało się to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konsekwencji przerabiania przez p. Terleckiego mojego tekstu). Powia</w:t>
        <w:softHyphen/>
        <w:t>domiona przez drukarnię i przekonana, że zaszła tu po prostu omyłka przy łamaniu, zwróciłam się do p. Terleckiego z prośbą o jej naprawienie. Jakoż p. Terlecki zawiadomił mnie, że stało się po mej myśli, a jednocześ</w:t>
        <w:softHyphen/>
        <w:t>nie napisał: „Nie mam żadnego powodu i interesu ani przenosić tekstu Pani do cudzej pracy, ani włączać wstawki kogoś innego do opracowania Pani. Przecież to nie miałoby żadnego sensu, nikomu i niczemu by nie służyło”. To zapewnienie dał mi p. Terlecki już po samowolnym dokonaniu zmiany w mej rozprawie, kiedy sporządzona przez niego makieta z wsta</w:t>
        <w:softHyphen/>
        <w:t>wionym do niej tekstem p. Grocholskiego była już od tygodni w drukarni ! Zatajenie przede mną przeróbki mego tekstu da się wytłumaczyć tylko tym, że p. Terlecki, wiedząc z góry iż nie zgodzę się na żadną wstawkę do mej pracy, chciał mnie postawić wobec dokonanego faktu. Twierdzę kate</w:t>
        <w:softHyphen/>
        <w:t>gorycznie, że p. Terlecki jako redaktor książki nie miał prawa do przepro</w:t>
        <w:softHyphen/>
        <w:t>wadzenia — bez mej wiedzy i zgody — przeróbki mego opracowania, a mianowicie wstawienia do niej tekstu, napisanego przez inną osobę oraz, że dokonana na moim tekście operacja była nadużyciem jego uprawnień jako redaktora w stosunku do mnie jako autora. Nie ma tu żadnej analogii z wspomnianymi przez p. Terleckiego tekstami p. Zofii Kozarynowej i p. Jana Ostrowskiego, ponieważ p. Terlecki działał w tym wypadku w porozu</w:t>
        <w:softHyphen/>
        <w:t>mieniu z autorami.</w:t>
      </w:r>
    </w:p>
    <w:p>
      <w:pPr>
        <w:pStyle w:val="Style30"/>
        <w:keepNext w:val="0"/>
        <w:keepLines w:val="0"/>
        <w:widowControl w:val="0"/>
        <w:shd w:val="clear" w:color="auto" w:fill="auto"/>
        <w:bidi w:val="0"/>
        <w:spacing w:before="0" w:after="60" w:line="221" w:lineRule="auto"/>
        <w:ind w:left="0" w:right="0" w:firstLine="320"/>
        <w:jc w:val="both"/>
      </w:pPr>
      <w:r>
        <w:rPr>
          <w:color w:val="000000"/>
          <w:spacing w:val="0"/>
          <w:w w:val="100"/>
          <w:position w:val="0"/>
          <w:shd w:val="clear" w:color="auto" w:fill="auto"/>
          <w:lang w:val="pl-PL" w:eastAsia="pl-PL" w:bidi="pl-PL"/>
        </w:rPr>
        <w:t>Po wykryciu wyżej opisanego nadużycia w stosunku do mnie popełnio</w:t>
        <w:softHyphen/>
        <w:t>nego, zwróciłam się w dniu 7 grudnia ub. r. do p. Terleckiego jako redaktora i do p. Bolesława Świderskiego jako wydawcy książki o usunięcie tekstu p. Grocholskiego z mej pracy. Rzeczywiście zagroziłam skierowaniem sprawy na drogę sądową o „injunction”... przecież nie mogłam czekać bezczynnie, aż książka znajdzie się w obiegu. Jednakże akcja sądowa okazała się zbyteczna. P. Świderski od razu uznał słuszność mego żądania i zapewnił mnie, że wstawkę p. Grocholskiego usunie z mojej rozprawy, nawet gdyby p. Terlecki miał przeciw temu zastrzeżenia. Wobec tego, że odnośny arkusz (str. 289 — 304) był już wydrukowany, trzeba było go na nowo przełamać i wydrukować; udało się tego dokonać dzięki zrozumieniu sytuacji przez p. Pawła Zarembę, dyrektora drukarni „Gryf”. Jak stąd widać, tak wy</w:t>
        <w:softHyphen/>
        <w:t>dawca jak i dyrektor drukarni zachowali się w stosunku do mnie bez zarzutu. Natomiast p. Terlecki jeszcze i teraz (w liście do „Kultury”) broni zastosowanej do mnie praktyki redakcyjnej jako rzekomo uzasadnionej i stwierdza, że tylko pod groźbą skargi sądowej zgodził się na spełnienie mych żądań. Oto więc prawdziwa treść konfliktu między mną a p. Ter</w:t>
        <w:softHyphen/>
        <w:t>leckim. Uważałam i uważam, że należała mi się satysfakcja ze strony p. Terleckiego, a ponieważ sprawa, jako dotycząca uprawnień redaktora w stosunku do autorów ma zasadnicze znaczenie, usiłowałam ją skierować do sądu Związku Pisarzy Polskich na Obczyźnie, tym bardziej, że Związek</w:t>
        <w:br w:type="page"/>
      </w:r>
      <w:r>
        <w:rPr>
          <w:color w:val="000000"/>
          <w:spacing w:val="0"/>
          <w:w w:val="100"/>
          <w:position w:val="0"/>
          <w:shd w:val="clear" w:color="auto" w:fill="auto"/>
          <w:lang w:val="pl-PL" w:eastAsia="pl-PL" w:bidi="pl-PL"/>
        </w:rPr>
        <w:t xml:space="preserve">„Literaturę Polskę na Obczyźnie” firmuje. Nie moja wina, że zarząd Związku do takiego załatwienia sprawy nie dopuścił. Mogła ona być zamknięta w ramach sądu związkowego, lecz w konsekwencji stanowiska zarządu weszła na forum publiczne. Zdaniem p. Terleckiego sprawa została zamknięta </w:t>
      </w:r>
      <w:r>
        <w:rPr>
          <w:rFonts w:ascii="Arial" w:eastAsia="Arial" w:hAnsi="Arial" w:cs="Arial"/>
          <w:b/>
          <w:bCs/>
          <w:color w:val="000000"/>
          <w:spacing w:val="0"/>
          <w:w w:val="100"/>
          <w:position w:val="0"/>
          <w:shd w:val="clear" w:color="auto" w:fill="auto"/>
          <w:lang w:val="pl-PL" w:eastAsia="pl-PL" w:bidi="pl-PL"/>
        </w:rPr>
        <w:t xml:space="preserve">z </w:t>
      </w:r>
      <w:r>
        <w:rPr>
          <w:color w:val="000000"/>
          <w:spacing w:val="0"/>
          <w:w w:val="100"/>
          <w:position w:val="0"/>
          <w:shd w:val="clear" w:color="auto" w:fill="auto"/>
          <w:lang w:val="pl-PL" w:eastAsia="pl-PL" w:bidi="pl-PL"/>
        </w:rPr>
        <w:t xml:space="preserve">górą pół roku temu i nie ma w niej już nic do zrobienia. Moim zdaniem jest inaczej, a do zrobienia pozostało: ujawnić niedopuszczalną metodę, zastosowaną przez p. Terleckiego, w nadziei, że jej ujawnienie uchroni </w:t>
      </w:r>
      <w:r>
        <w:rPr>
          <w:rFonts w:ascii="Arial" w:eastAsia="Arial" w:hAnsi="Arial" w:cs="Arial"/>
          <w:b/>
          <w:bCs/>
          <w:color w:val="000000"/>
          <w:spacing w:val="0"/>
          <w:w w:val="100"/>
          <w:position w:val="0"/>
          <w:shd w:val="clear" w:color="auto" w:fill="auto"/>
          <w:lang w:val="pl-PL" w:eastAsia="pl-PL" w:bidi="pl-PL"/>
        </w:rPr>
        <w:t xml:space="preserve">na </w:t>
      </w:r>
      <w:r>
        <w:rPr>
          <w:color w:val="000000"/>
          <w:spacing w:val="0"/>
          <w:w w:val="100"/>
          <w:position w:val="0"/>
          <w:shd w:val="clear" w:color="auto" w:fill="auto"/>
          <w:lang w:val="pl-PL" w:eastAsia="pl-PL" w:bidi="pl-PL"/>
        </w:rPr>
        <w:t>przyszłość innych autorów przed tego typu niespodziankami.</w:t>
      </w:r>
    </w:p>
    <w:p>
      <w:pPr>
        <w:pStyle w:val="Style30"/>
        <w:keepNext w:val="0"/>
        <w:keepLines w:val="0"/>
        <w:widowControl w:val="0"/>
        <w:numPr>
          <w:ilvl w:val="0"/>
          <w:numId w:val="23"/>
        </w:numPr>
        <w:shd w:val="clear" w:color="auto" w:fill="auto"/>
        <w:tabs>
          <w:tab w:pos="568" w:val="left"/>
        </w:tabs>
        <w:bidi w:val="0"/>
        <w:spacing w:before="0" w:after="60" w:line="221" w:lineRule="auto"/>
        <w:ind w:left="0" w:right="0"/>
        <w:jc w:val="both"/>
      </w:pPr>
      <w:r>
        <w:rPr>
          <w:color w:val="000000"/>
          <w:spacing w:val="0"/>
          <w:w w:val="100"/>
          <w:position w:val="0"/>
          <w:shd w:val="clear" w:color="auto" w:fill="auto"/>
          <w:lang w:val="pl-PL" w:eastAsia="pl-PL" w:bidi="pl-PL"/>
        </w:rPr>
        <w:t xml:space="preserve">A teraz co do treści wstawki p. Grocholskiego. Wstawka ta kłóci się całkowicie z moją pracą zarówno jeśli chodzi o jej temat jak i o sposób opracowania. Nie ma tu także żadnej analogii z wspomnianymi przez p. Terleckiego kontrastowymi opracowaniami o prozie beletrystycznej prof. Z. Markiewicza i </w:t>
      </w:r>
      <w:r>
        <w:rPr>
          <w:color w:val="000000"/>
          <w:spacing w:val="0"/>
          <w:w w:val="100"/>
          <w:position w:val="0"/>
          <w:shd w:val="clear" w:color="auto" w:fill="auto"/>
          <w:lang w:val="fr-FR" w:eastAsia="fr-FR" w:bidi="fr-FR"/>
        </w:rPr>
        <w:t xml:space="preserve">p. </w:t>
      </w:r>
      <w:r>
        <w:rPr>
          <w:color w:val="000000"/>
          <w:spacing w:val="0"/>
          <w:w w:val="100"/>
          <w:position w:val="0"/>
          <w:shd w:val="clear" w:color="auto" w:fill="auto"/>
          <w:lang w:val="pl-PL" w:eastAsia="pl-PL" w:bidi="pl-PL"/>
        </w:rPr>
        <w:t>M. Sambora. Wstawka p. Grocholskiego nie jest opra</w:t>
        <w:softHyphen/>
        <w:t>cowaniem publicystyki emigracyjnej, dokonanym z innego punktu widzenia niż moje opracowanie, jest to natomiast monografia pewnego ugrupowania politycznego. Nie jest też ona żadnym uzupełnieniem mej pracy, jest pra</w:t>
        <w:softHyphen/>
        <w:t>cą na inny temat. W rozprawie mej ugrupowałam publicystykę emigracyjną wedle rozpatrywanych przez nią problemów, a nie wedle stronnictw politycz</w:t>
        <w:softHyphen/>
        <w:t>nych. Oto powód, dla którego w żadnym wypadku nie mogłabym zgodzić się na wstawienie tekstu p. Grocholskiego do mego tekstu, ani na jakie</w:t>
        <w:softHyphen/>
        <w:t>kolwiek jego powiązanie z mym tekstem, nawet gdyby p. Terlecki we wła</w:t>
        <w:softHyphen/>
        <w:t>ściwym czasie i we właściwej formie zwrócił się do mnie z taką pro</w:t>
        <w:softHyphen/>
        <w:t>pozycją. Nie mogłabym również dać swej zgody ze względów metodologicz</w:t>
        <w:softHyphen/>
        <w:t xml:space="preserve">nych. Gdy przystępowałam do pisania „Publicystyki”, ustaliliśmy wspólnie z p. Terleckim, że w pracy mej uwzględnię wyłącznie publicystykę w języku polskim, pominę zaś publikacje w językach obcych, ponieważ miały one być omówione w pracach innych autorów. Ustaliliśmy również wspólnie, </w:t>
      </w:r>
      <w:r>
        <w:rPr>
          <w:rFonts w:ascii="Arial" w:eastAsia="Arial" w:hAnsi="Arial" w:cs="Arial"/>
          <w:b/>
          <w:bCs/>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pl-PL" w:eastAsia="pl-PL" w:bidi="pl-PL"/>
        </w:rPr>
        <w:t>uchwały, oświadczenia i odezwy stronnictw politycznych nie są materiałem, kwalifikującym się pod rubrykę publicystyki. Zasad tych trzymałam się w mej pracy od początku do końca. Natomiast praca p. Grocholskiego opiera się częściowo właśnie na tych materiałach, za zgodą p. Terleckiego z góry wyeliminowanych z zasięgu opracowania na temat publicystyki. Jak nie</w:t>
        <w:softHyphen/>
        <w:t>przemyślane było to rzekome uzupełnianie mej pracy, świadczy fakt, że p. Grocholski cytuje (str. 300 — 301) ten sam ustęp z rozprawy p. Zbigniewa Jordana o federalizmie, który w swym opracowaniu przytoczyłam na str. 279.</w:t>
      </w:r>
    </w:p>
    <w:p>
      <w:pPr>
        <w:pStyle w:val="Style30"/>
        <w:keepNext w:val="0"/>
        <w:keepLines w:val="0"/>
        <w:widowControl w:val="0"/>
        <w:numPr>
          <w:ilvl w:val="0"/>
          <w:numId w:val="23"/>
        </w:numPr>
        <w:shd w:val="clear" w:color="auto" w:fill="auto"/>
        <w:tabs>
          <w:tab w:pos="529" w:val="left"/>
        </w:tabs>
        <w:bidi w:val="0"/>
        <w:spacing w:before="0" w:after="60" w:line="221" w:lineRule="auto"/>
        <w:ind w:left="0" w:right="0" w:firstLine="300"/>
        <w:jc w:val="both"/>
      </w:pPr>
      <w:r>
        <w:rPr>
          <w:color w:val="000000"/>
          <w:spacing w:val="0"/>
          <w:w w:val="100"/>
          <w:position w:val="0"/>
          <w:shd w:val="clear" w:color="auto" w:fill="auto"/>
          <w:lang w:val="pl-PL" w:eastAsia="pl-PL" w:bidi="pl-PL"/>
        </w:rPr>
        <w:t xml:space="preserve">P. Terlecki postawił mi zarzut, jakobym powodowana stronniczością pominęła całe jedno ugrupowanie polityczne — Polski Ruch Wolnościowy „Niepodległość i Demokracja”. W rzeczywistości pominęłam także Polską Partię Socjalistyczną, Stronnictwo Narodowe, Stronnictwo Ludowe i różne inne ugrupowania polityczne. Omówienie ich nie wchodziło bowiem w </w:t>
      </w:r>
      <w:r>
        <w:rPr>
          <w:rFonts w:ascii="Arial" w:eastAsia="Arial" w:hAnsi="Arial" w:cs="Arial"/>
          <w:b/>
          <w:bCs/>
          <w:color w:val="000000"/>
          <w:spacing w:val="0"/>
          <w:w w:val="100"/>
          <w:position w:val="0"/>
          <w:shd w:val="clear" w:color="auto" w:fill="auto"/>
          <w:lang w:val="pl-PL" w:eastAsia="pl-PL" w:bidi="pl-PL"/>
        </w:rPr>
        <w:t>za</w:t>
        <w:softHyphen/>
      </w:r>
      <w:r>
        <w:rPr>
          <w:color w:val="000000"/>
          <w:spacing w:val="0"/>
          <w:w w:val="100"/>
          <w:position w:val="0"/>
          <w:shd w:val="clear" w:color="auto" w:fill="auto"/>
          <w:lang w:val="pl-PL" w:eastAsia="pl-PL" w:bidi="pl-PL"/>
        </w:rPr>
        <w:t>kres mej pracy. Gdybym miała za temat polskie stronnictwa polityczne na obczyźnie, zarzut p. Terleckiego byłby usprawiedliwiony, lecz temat mój był inny. Gdzież tu moja stronniczość?</w:t>
      </w:r>
    </w:p>
    <w:p>
      <w:pPr>
        <w:pStyle w:val="Style30"/>
        <w:keepNext w:val="0"/>
        <w:keepLines w:val="0"/>
        <w:widowControl w:val="0"/>
        <w:numPr>
          <w:ilvl w:val="0"/>
          <w:numId w:val="23"/>
        </w:numPr>
        <w:shd w:val="clear" w:color="auto" w:fill="auto"/>
        <w:tabs>
          <w:tab w:pos="540" w:val="left"/>
        </w:tabs>
        <w:bidi w:val="0"/>
        <w:spacing w:before="0" w:after="0" w:line="221" w:lineRule="auto"/>
        <w:ind w:left="0" w:right="0" w:firstLine="300"/>
        <w:jc w:val="both"/>
      </w:pPr>
      <w:r>
        <w:rPr>
          <w:color w:val="000000"/>
          <w:spacing w:val="0"/>
          <w:w w:val="100"/>
          <w:position w:val="0"/>
          <w:shd w:val="clear" w:color="auto" w:fill="auto"/>
          <w:lang w:val="pl-PL" w:eastAsia="pl-PL" w:bidi="pl-PL"/>
        </w:rPr>
        <w:t>Jeśli chodzi o dobór osób i cytat z publicystyki, to nic nie mam sobie do wyrzucenia. Spośród publicystów NiDu uwzględniłam pp. Bregmana, Grocholskiego, Jordana, Klingę, Nowaka, Pomiana i Terleckiego, w sumie siedmiu publicystów. Dla porównania przytoczę, że spośród socjalistów u- względniłam tę samą liczbę, bo siedmiu: pp. Ciołkosza, Gamarnikowa, Fe</w:t>
        <w:softHyphen/>
        <w:t>liksa Grossa, Grudzińskiego, Liebermana, Pragiera i Zygmunta Zarembę. Faktyczny ten parytet nie był — rzecz jasna — zamierzony, wynikł nato</w:t>
        <w:softHyphen/>
        <w:t>miast z mej metody pracy. Pisząc swoją rozprawę oceniałam poszczególnych autorów nie wedle walorów wykazanych w działalności politycznej, lecz w publicystyce; nie oceniałam ich wedle przynależności organizacyjnej, kiero</w:t>
        <w:softHyphen/>
        <w:t>wałam się jedynie względem, czy w tym lub innym zagadnieniu mieli coś</w:t>
        <w:br w:type="page"/>
      </w:r>
      <w:r>
        <w:rPr>
          <w:color w:val="000000"/>
          <w:spacing w:val="0"/>
          <w:w w:val="100"/>
          <w:position w:val="0"/>
          <w:shd w:val="clear" w:color="auto" w:fill="auto"/>
          <w:lang w:val="pl-PL" w:eastAsia="pl-PL" w:bidi="pl-PL"/>
        </w:rPr>
        <w:t>interesującego do powiedzenia. W świetle tych cyfr trudno byłoby powie</w:t>
        <w:softHyphen/>
        <w:t>dzieć, że skrzywdziłam NiD. Zresztą, przed przystąpieniem do pracy, ze</w:t>
        <w:softHyphen/>
        <w:t>stawiłam listę imienną publicystów, których zamierzałam uwzględnić w mej rozprawie, listę tę uzgodniłam z p. Terleckim i konsekwentnie jej się trzy</w:t>
        <w:softHyphen/>
        <w:t>małam, także w odniesieniu do publicystów NiDu. Nie mogę przy tym po</w:t>
        <w:softHyphen/>
        <w:t>nosić odpowiedzialności za to, że niektórzy z nich później z NiDu wystą</w:t>
        <w:softHyphen/>
        <w:t xml:space="preserve">pili. Jedyne w gruncie rzeczy </w:t>
      </w:r>
      <w:r>
        <w:rPr>
          <w:color w:val="000000"/>
          <w:spacing w:val="0"/>
          <w:w w:val="100"/>
          <w:position w:val="0"/>
          <w:shd w:val="clear" w:color="auto" w:fill="auto"/>
          <w:lang w:val="fr-FR" w:eastAsia="fr-FR" w:bidi="fr-FR"/>
        </w:rPr>
        <w:t xml:space="preserve">novum, </w:t>
      </w:r>
      <w:r>
        <w:rPr>
          <w:color w:val="000000"/>
          <w:spacing w:val="0"/>
          <w:w w:val="100"/>
          <w:position w:val="0"/>
          <w:shd w:val="clear" w:color="auto" w:fill="auto"/>
          <w:lang w:val="pl-PL" w:eastAsia="pl-PL" w:bidi="pl-PL"/>
        </w:rPr>
        <w:t>które praca p. Grocholskiego pod tym względem wnosi, to cytaty z wypowiedzi p. Rowmunda Piłsudskiego, którego na liście publicystów, ustalonych przeze mnie wspólnie z P. Terleckim — w ogóle nie było i p. Terlecki o uzupełnienie mej listy tym nazwiskiem nigdy się nie upominał. Widocznie zmieniła się później geografia wewnętrzna NiDu i p. Terlecki zmienił zdanie, o czym mnie jednak nie poinformował.</w:t>
      </w:r>
    </w:p>
    <w:p>
      <w:pPr>
        <w:pStyle w:val="Style30"/>
        <w:keepNext w:val="0"/>
        <w:keepLines w:val="0"/>
        <w:widowControl w:val="0"/>
        <w:shd w:val="clear" w:color="auto" w:fill="auto"/>
        <w:bidi w:val="0"/>
        <w:spacing w:before="0" w:after="100" w:line="221" w:lineRule="auto"/>
        <w:ind w:left="0" w:right="0" w:firstLine="340"/>
        <w:jc w:val="both"/>
      </w:pPr>
      <w:r>
        <w:rPr>
          <w:color w:val="000000"/>
          <w:spacing w:val="0"/>
          <w:w w:val="100"/>
          <w:position w:val="0"/>
          <w:shd w:val="clear" w:color="auto" w:fill="auto"/>
          <w:lang w:val="pl-PL" w:eastAsia="pl-PL" w:bidi="pl-PL"/>
        </w:rPr>
        <w:t>P. Terlecki zarzucił mi, że w pracy swej zacytowałam swego męża, Adama Ciołkosza 21 razy. W rzeczywistości nazwisko mego męża pojawia się w mej pracy 26 razy; cóż z tego? Mąż mój jest z dawien dawna publicystą politycznym, czołowym publicystą socjalistycznym — i ktokol</w:t>
        <w:softHyphen/>
        <w:t>wiek by pisał na temat publicystyki polskiej nie mógłby go pominąć; nie widziałam powodu, bym go miała z mej pracy wyłączyć dlatego tylko, że jest moim mężem. W pracy mej nazwisko Bregmana z NiDu — jak teraz obliczyłam — pojawia się 26 razy, a więc tyle razy co i nazwisko mego męża, nazwisko Wasiutyńskiego również 26 razy, Wacława Zbyszew- skiego — 29 razy, Pragiera — 37 razy, Cata-Mackiewicza — 48 razy, a Mieroszewskiego — 55 razy. Jak widać, męża mego nie tylko nie uprzy</w:t>
        <w:softHyphen/>
        <w:t>wilejowałam, lecz odwrotnie — raczej pokrzywdziłam. Liczby te przyta</w:t>
        <w:softHyphen/>
        <w:t>czam jedynie dla wykazania, jak infantylny jest zarzut p. Terleckiego. Żonglując liczbami można by wykazać, że p. Terlecki został w zredagowanej przez niego „Literaturze Polskiej na Obczyźnie” wymieniony 348 razy, a Juliusz Słowacki tylko — 83 razy. Osobiście wolę z chwytów tego rodzaju zrezygnować.</w:t>
      </w:r>
    </w:p>
    <w:p>
      <w:pPr>
        <w:pStyle w:val="Style30"/>
        <w:keepNext w:val="0"/>
        <w:keepLines w:val="0"/>
        <w:widowControl w:val="0"/>
        <w:numPr>
          <w:ilvl w:val="0"/>
          <w:numId w:val="23"/>
        </w:numPr>
        <w:shd w:val="clear" w:color="auto" w:fill="auto"/>
        <w:tabs>
          <w:tab w:pos="550" w:val="left"/>
        </w:tabs>
        <w:bidi w:val="0"/>
        <w:spacing w:before="0" w:after="100" w:line="223" w:lineRule="auto"/>
        <w:ind w:left="0" w:right="0" w:firstLine="340"/>
        <w:jc w:val="both"/>
      </w:pPr>
      <w:r>
        <w:rPr>
          <w:color w:val="000000"/>
          <w:spacing w:val="0"/>
          <w:w w:val="100"/>
          <w:position w:val="0"/>
          <w:shd w:val="clear" w:color="auto" w:fill="auto"/>
          <w:lang w:val="pl-PL" w:eastAsia="pl-PL" w:bidi="pl-PL"/>
        </w:rPr>
        <w:t>P. Terlecki zarzucił mi, że tam gdzie w pracy mej była mowa o „przemianach” nie znalazłam miejsca na uwzględnienie „takiej prze</w:t>
        <w:softHyphen/>
        <w:t>miany jaką jest nowy ruch [tj. PRWNiD] bez względu na to co się o nim sądzi”. Zarzut jest nieuzasadniony, gdyż miejsce to w mej rozprawie, w rozdziale pt. „Przemiany”, znalazłam. Odpowiedziałam w nim najpierw na oskarżenia, że publicystyka emigracyjna stężała na pozycjach okresu przed</w:t>
        <w:softHyphen/>
        <w:t>wojennego i że polska myśl polityczna nie uległa żadnym głębszym prze</w:t>
        <w:softHyphen/>
        <w:t xml:space="preserve">mianom. Powołałam się przy tym na artykuły o.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M. Bocheńskiego i Stanisława Gryziewicza w „Życiu” oraz na artykuł Stanisława Klingi w nidowskiej „Trybunie” (str. 285). Czyli miejsce dla publicystyki NiDu w „Przemianach” znalazłam. Wobec tego zaś, że — jak napisałam w swej rozprawie — zarzuty skostnienia padają najczęściej pod adresem prądów ideowo-politycznych, które w ciągu dwudziestolecia niepodległości kształ</w:t>
        <w:softHyphen/>
        <w:t>towały świadomość polityczną narodu, rozpatrzyłam w dalszym ciągu bardzo szczegółowo przemiany, jakie zaszły w dwóch przeciwstawnych nurtach my</w:t>
        <w:softHyphen/>
        <w:t xml:space="preserve">ślowych : nacjonalistycznym i socjalistycznym. Naturalnie, nurtu nidowego </w:t>
      </w:r>
      <w:r>
        <w:rPr>
          <w:rFonts w:ascii="Arial" w:eastAsia="Arial" w:hAnsi="Arial" w:cs="Arial"/>
          <w:b/>
          <w:bCs/>
          <w:color w:val="000000"/>
          <w:spacing w:val="0"/>
          <w:w w:val="100"/>
          <w:position w:val="0"/>
          <w:shd w:val="clear" w:color="auto" w:fill="auto"/>
          <w:lang w:val="pl-PL" w:eastAsia="pl-PL" w:bidi="pl-PL"/>
        </w:rPr>
        <w:t xml:space="preserve">w </w:t>
      </w:r>
      <w:r>
        <w:rPr>
          <w:color w:val="000000"/>
          <w:spacing w:val="0"/>
          <w:w w:val="100"/>
          <w:position w:val="0"/>
          <w:shd w:val="clear" w:color="auto" w:fill="auto"/>
          <w:lang w:val="pl-PL" w:eastAsia="pl-PL" w:bidi="pl-PL"/>
        </w:rPr>
        <w:t>tym przeglądzie uwzględnić nie mogłam, gdyż w okresie międzywojen</w:t>
        <w:softHyphen/>
        <w:t>nym nie istniał.</w:t>
      </w:r>
    </w:p>
    <w:p>
      <w:pPr>
        <w:pStyle w:val="Style30"/>
        <w:keepNext w:val="0"/>
        <w:keepLines w:val="0"/>
        <w:widowControl w:val="0"/>
        <w:numPr>
          <w:ilvl w:val="0"/>
          <w:numId w:val="23"/>
        </w:numPr>
        <w:shd w:val="clear" w:color="auto" w:fill="auto"/>
        <w:tabs>
          <w:tab w:pos="518" w:val="left"/>
        </w:tabs>
        <w:bidi w:val="0"/>
        <w:spacing w:before="0" w:after="40" w:line="223" w:lineRule="auto"/>
        <w:ind w:left="0" w:right="0" w:firstLine="280"/>
        <w:jc w:val="both"/>
      </w:pPr>
      <w:r>
        <w:rPr>
          <w:color w:val="000000"/>
          <w:spacing w:val="0"/>
          <w:w w:val="100"/>
          <w:position w:val="0"/>
          <w:shd w:val="clear" w:color="auto" w:fill="auto"/>
          <w:lang w:val="pl-PL" w:eastAsia="pl-PL" w:bidi="pl-PL"/>
        </w:rPr>
        <w:t>P. Terlecki zarzucił mi, że w stronniczości swej posunęłam się aż do tego, iż powoławszy raz i drugi „Trybunę”, przemilczałam wydawcę. Jednakże w rozprawie mej wskazane jest, że „Trybuna” była organem NiDu (str. 228), a podobnie, że „Myśl Polska” jest organem Stronnictwa Narodowego (str. 175), że „Zielony Sztandar” był organem Stronnictwa Ludowego (str. 172) oraz że „Robotnik we Francji” był organem PPS (str. 171). Ta sama więc praktyka zastosowana została do „Trybuny”, co do innych organów stronnictw politycznych. Natomiast wszystkie dane, do</w:t>
        <w:softHyphen/>
        <w:br w:type="page"/>
      </w:r>
      <w:r>
        <w:rPr>
          <w:color w:val="000000"/>
          <w:spacing w:val="0"/>
          <w:w w:val="100"/>
          <w:position w:val="0"/>
          <w:shd w:val="clear" w:color="auto" w:fill="auto"/>
          <w:lang w:val="pl-PL" w:eastAsia="pl-PL" w:bidi="pl-PL"/>
        </w:rPr>
        <w:t>tyczące wydawców, redakcji itp. należały tematycznie do rozprawy p. Kowa</w:t>
        <w:softHyphen/>
        <w:t>lika, a nie do mojej. Sprawdzając obecnie swą rozprawę, stwierdziłam, że przez zwyczajne przeoczenie nie podałam, że „Robotnik Polski w Wielkiej Brytanii” i „Światło” były organami PPS. W tym świetle, gdybym nawet „przemilczała” wydawców „Trybuny”, czyż musiałabym koniecznie kierować się stronniczością?</w:t>
      </w:r>
    </w:p>
    <w:p>
      <w:pPr>
        <w:pStyle w:val="Style30"/>
        <w:keepNext w:val="0"/>
        <w:keepLines w:val="0"/>
        <w:widowControl w:val="0"/>
        <w:numPr>
          <w:ilvl w:val="0"/>
          <w:numId w:val="23"/>
        </w:numPr>
        <w:shd w:val="clear" w:color="auto" w:fill="auto"/>
        <w:tabs>
          <w:tab w:pos="547" w:val="left"/>
        </w:tabs>
        <w:bidi w:val="0"/>
        <w:spacing w:before="0" w:after="0" w:line="223" w:lineRule="auto"/>
        <w:ind w:left="0" w:right="0" w:firstLine="340"/>
        <w:jc w:val="both"/>
      </w:pPr>
      <w:r>
        <w:rPr>
          <w:color w:val="000000"/>
          <w:spacing w:val="0"/>
          <w:w w:val="100"/>
          <w:position w:val="0"/>
          <w:shd w:val="clear" w:color="auto" w:fill="auto"/>
          <w:lang w:val="pl-PL" w:eastAsia="pl-PL" w:bidi="pl-PL"/>
        </w:rPr>
        <w:t>P. Terlecki, redaktor książki, w liście do „Kultury” wziął na siebie rolę krytyka mej rozprawy. Zarzucił mi : załatwianie politycznych pora</w:t>
        <w:softHyphen/>
        <w:t>chunków, dawanie upustu zacietrzewieniu i nienawiści, eksces i samosąd. Gdyby p. Terlecki zaczął jak ja swój udział w życiu politycznym w mło</w:t>
        <w:softHyphen/>
        <w:t>dości a nie dopiero w starszym wieku, to rozumiałby, że nie potrafiłabym żyć na starość atmosferą wiecu akademickiego. Jakże mogłam odczuwać nienawiść do grupy, którą uważam za zjawisko w polskim życiu politycz</w:t>
        <w:softHyphen/>
        <w:t>nym przejściowe? Nie wiem, czy pisząc swój list kierował się p. Terlecki zasadami Starego czy Nowego Testamentu, ale wiem, że musiał być mocno zirytowany, gdyż ugodził sam w siebie. Jeśli moja praca ma rzeczywiście taki charakter, jaki jej p. Terlecki obecnie przypisuje, to powinien był ją jako redaktor z miejsca zdyskwalifikować. Tymczasem p. Terlecki przyjął ją bez żadnych zastrzeżeń, nie żądał nigdy zmian ani uzupełnień i zakwali</w:t>
        <w:softHyphen/>
        <w:t>fikował ją do druku. Któż tu jest zacietrzewiony?</w:t>
      </w:r>
    </w:p>
    <w:p>
      <w:pPr>
        <w:pStyle w:val="Style30"/>
        <w:keepNext w:val="0"/>
        <w:keepLines w:val="0"/>
        <w:widowControl w:val="0"/>
        <w:shd w:val="clear" w:color="auto" w:fill="auto"/>
        <w:bidi w:val="0"/>
        <w:spacing w:before="0" w:after="40" w:line="223" w:lineRule="auto"/>
        <w:ind w:left="0" w:right="0" w:firstLine="340"/>
        <w:jc w:val="both"/>
      </w:pPr>
      <w:r>
        <w:rPr>
          <w:color w:val="000000"/>
          <w:spacing w:val="0"/>
          <w:w w:val="100"/>
          <w:position w:val="0"/>
          <w:shd w:val="clear" w:color="auto" w:fill="auto"/>
          <w:lang w:val="pl-PL" w:eastAsia="pl-PL" w:bidi="pl-PL"/>
        </w:rPr>
        <w:t>W książce poświęconej literaturze — zresztą nie wiadomo po co i dla</w:t>
        <w:softHyphen/>
        <w:t>czego — znalazła się monografia jednego jedynego stronnictwa i właśnie tego, do którego p. Terlecki należy i w którego władzach naczelnych za</w:t>
        <w:softHyphen/>
        <w:t>siada. Któż tu tedy załatwił swe interesy partyjne?</w:t>
      </w:r>
    </w:p>
    <w:p>
      <w:pPr>
        <w:pStyle w:val="Style30"/>
        <w:keepNext w:val="0"/>
        <w:keepLines w:val="0"/>
        <w:widowControl w:val="0"/>
        <w:numPr>
          <w:ilvl w:val="0"/>
          <w:numId w:val="23"/>
        </w:numPr>
        <w:shd w:val="clear" w:color="auto" w:fill="auto"/>
        <w:tabs>
          <w:tab w:pos="536" w:val="left"/>
        </w:tabs>
        <w:bidi w:val="0"/>
        <w:spacing w:before="0" w:after="0" w:line="221" w:lineRule="auto"/>
        <w:ind w:left="0" w:right="0" w:firstLine="340"/>
        <w:jc w:val="both"/>
      </w:pPr>
      <w:r>
        <w:rPr>
          <w:color w:val="000000"/>
          <w:spacing w:val="0"/>
          <w:w w:val="100"/>
          <w:position w:val="0"/>
          <w:shd w:val="clear" w:color="auto" w:fill="auto"/>
          <w:lang w:val="pl-PL" w:eastAsia="pl-PL" w:bidi="pl-PL"/>
        </w:rPr>
        <w:t>P. Terlecki połączył mą sprawę z jakąś kampanią, odbywającą się przeciwko „Literaturze Polskiej na Obczyźnie”. W żadnej kampanii udziału nie brałam i nie biorę, a prawdę mówiąc nic mi o takiej kampanii nie wia</w:t>
        <w:softHyphen/>
        <w:t>domo. Ani o całości książki, ani o poszczególnych rozprawach w jej skład wchodzących, nigdy i nigdzie nie pisałam, broniłam jedynie i obroniłam siebie i swoją pracę przed niedopuszczalną i sprzeczną z dobrymi obycza</w:t>
        <w:softHyphen/>
        <w:t>jami redakcyjną metodą p. Terleckiego.</w:t>
      </w:r>
    </w:p>
    <w:p>
      <w:pPr>
        <w:pStyle w:val="Style30"/>
        <w:keepNext w:val="0"/>
        <w:keepLines w:val="0"/>
        <w:widowControl w:val="0"/>
        <w:shd w:val="clear" w:color="auto" w:fill="auto"/>
        <w:bidi w:val="0"/>
        <w:spacing w:before="0" w:after="140" w:line="221" w:lineRule="auto"/>
        <w:ind w:left="0" w:right="0" w:firstLine="340"/>
        <w:jc w:val="both"/>
      </w:pPr>
      <w:r>
        <w:rPr>
          <w:color w:val="000000"/>
          <w:spacing w:val="0"/>
          <w:w w:val="100"/>
          <w:position w:val="0"/>
          <w:shd w:val="clear" w:color="auto" w:fill="auto"/>
          <w:lang w:val="pl-PL" w:eastAsia="pl-PL" w:bidi="pl-PL"/>
        </w:rPr>
        <w:t>Jeśli przykrości, jakie mnie ze strony p. Terleckiego spotkały, ominą w przyszłości innych autorów w podobnej sytuacji, będzie to w wielkiej mierze zasługą p. Zbigniewa Grabowskiego, który w redagowanych przez siebie „Kontynentach”, w artykule pt. „Przeciwko klikom, protekcji i ku</w:t>
        <w:softHyphen/>
        <w:t>moterstwu” sprawę moją podjął jako zasadniczą i obiektywnie udostępnił czytającej publiczności fakty, z sprawą tą związane.</w:t>
      </w:r>
    </w:p>
    <w:p>
      <w:pPr>
        <w:pStyle w:val="Style30"/>
        <w:keepNext w:val="0"/>
        <w:keepLines w:val="0"/>
        <w:widowControl w:val="0"/>
        <w:shd w:val="clear" w:color="auto" w:fill="auto"/>
        <w:bidi w:val="0"/>
        <w:spacing w:before="0" w:after="140" w:line="223" w:lineRule="auto"/>
        <w:ind w:left="0" w:right="0" w:firstLine="340"/>
        <w:jc w:val="both"/>
      </w:pPr>
      <w:r>
        <w:rPr>
          <w:color w:val="000000"/>
          <w:spacing w:val="0"/>
          <w:w w:val="100"/>
          <w:position w:val="0"/>
          <w:shd w:val="clear" w:color="auto" w:fill="auto"/>
          <w:lang w:val="pl-PL" w:eastAsia="pl-PL" w:bidi="pl-PL"/>
        </w:rPr>
        <w:t>Łączę wyrazy poważania</w:t>
      </w:r>
    </w:p>
    <w:p>
      <w:pPr>
        <w:pStyle w:val="Style30"/>
        <w:keepNext w:val="0"/>
        <w:keepLines w:val="0"/>
        <w:widowControl w:val="0"/>
        <w:shd w:val="clear" w:color="auto" w:fill="auto"/>
        <w:bidi w:val="0"/>
        <w:spacing w:before="0" w:after="780" w:line="223" w:lineRule="auto"/>
        <w:ind w:left="0" w:right="840" w:firstLine="0"/>
        <w:jc w:val="right"/>
      </w:pPr>
      <w:r>
        <w:rPr>
          <w:i/>
          <w:iCs/>
          <w:color w:val="000000"/>
          <w:spacing w:val="0"/>
          <w:w w:val="100"/>
          <w:position w:val="0"/>
          <w:shd w:val="clear" w:color="auto" w:fill="auto"/>
          <w:lang w:val="pl-PL" w:eastAsia="pl-PL" w:bidi="pl-PL"/>
        </w:rPr>
        <w:t>Lidia C1OŁKOSZOWA</w:t>
      </w:r>
    </w:p>
    <w:p>
      <w:pPr>
        <w:pStyle w:val="Style37"/>
        <w:keepNext w:val="0"/>
        <w:keepLines w:val="0"/>
        <w:widowControl w:val="0"/>
        <w:pBdr>
          <w:top w:val="single" w:sz="4" w:space="0" w:color="auto"/>
          <w:bottom w:val="single" w:sz="4" w:space="0" w:color="auto"/>
        </w:pBdr>
        <w:shd w:val="clear" w:color="auto" w:fill="auto"/>
        <w:bidi w:val="0"/>
        <w:spacing w:before="0" w:after="140" w:line="240" w:lineRule="auto"/>
        <w:ind w:left="1060" w:right="0" w:firstLine="0"/>
        <w:jc w:val="both"/>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1965.</w:t>
      </w:r>
    </w:p>
    <w:p>
      <w:pPr>
        <w:pStyle w:val="Style30"/>
        <w:keepNext w:val="0"/>
        <w:keepLines w:val="0"/>
        <w:widowControl w:val="0"/>
        <w:shd w:val="clear" w:color="auto" w:fill="auto"/>
        <w:bidi w:val="0"/>
        <w:spacing w:before="0" w:after="0" w:line="240" w:lineRule="auto"/>
        <w:ind w:left="0" w:right="0" w:firstLine="520"/>
        <w:jc w:val="both"/>
      </w:pPr>
      <w:r>
        <w:rPr>
          <w:color w:val="000000"/>
          <w:spacing w:val="0"/>
          <w:w w:val="100"/>
          <w:position w:val="0"/>
          <w:shd w:val="clear" w:color="auto" w:fill="auto"/>
          <w:lang w:val="pl-PL" w:eastAsia="pl-PL" w:bidi="pl-PL"/>
        </w:rPr>
        <w:t>Londyński korespondent „Kultury”: Juliusz MIEROSZEWSKI</w:t>
      </w:r>
    </w:p>
    <w:p>
      <w:pPr>
        <w:pStyle w:val="Style30"/>
        <w:keepNext w:val="0"/>
        <w:keepLines w:val="0"/>
        <w:widowControl w:val="0"/>
        <w:pBdr>
          <w:bottom w:val="single" w:sz="4" w:space="0" w:color="auto"/>
        </w:pBdr>
        <w:shd w:val="clear" w:color="auto" w:fill="auto"/>
        <w:bidi w:val="0"/>
        <w:spacing w:before="0" w:after="140" w:line="240" w:lineRule="auto"/>
        <w:ind w:left="0" w:right="0" w:firstLine="300"/>
        <w:jc w:val="both"/>
      </w:pPr>
      <w:r>
        <w:rPr>
          <w:color w:val="000000"/>
          <w:spacing w:val="0"/>
          <w:w w:val="100"/>
          <w:position w:val="0"/>
          <w:shd w:val="clear" w:color="auto" w:fill="auto"/>
          <w:lang w:val="pl-PL" w:eastAsia="pl-PL" w:bidi="pl-PL"/>
        </w:rPr>
        <w:t>11 Gainsborough Road, London. W. 4. — Telefon: CHIswick 1860</w:t>
      </w:r>
    </w:p>
    <w:p>
      <w:pPr>
        <w:pStyle w:val="Style30"/>
        <w:keepNext w:val="0"/>
        <w:keepLines w:val="0"/>
        <w:widowControl w:val="0"/>
        <w:shd w:val="clear" w:color="auto" w:fill="auto"/>
        <w:bidi w:val="0"/>
        <w:spacing w:before="0" w:after="0" w:line="240" w:lineRule="auto"/>
        <w:ind w:left="1460" w:right="0" w:firstLine="0"/>
        <w:jc w:val="left"/>
      </w:pPr>
      <w:r>
        <w:rPr>
          <w:i/>
          <w:iCs/>
          <w:color w:val="000000"/>
          <w:spacing w:val="0"/>
          <w:w w:val="100"/>
          <w:position w:val="0"/>
          <w:shd w:val="clear" w:color="auto" w:fill="auto"/>
          <w:lang w:val="pl-PL" w:eastAsia="pl-PL" w:bidi="pl-PL"/>
        </w:rPr>
        <w:t>Wydawca:</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INSTITUT LITTERAIRE</w:t>
      </w:r>
    </w:p>
    <w:p>
      <w:pPr>
        <w:pStyle w:val="Style30"/>
        <w:keepNext w:val="0"/>
        <w:keepLines w:val="0"/>
        <w:widowControl w:val="0"/>
        <w:pBdr>
          <w:bottom w:val="single" w:sz="4" w:space="0" w:color="auto"/>
        </w:pBdr>
        <w:shd w:val="clear" w:color="auto" w:fill="auto"/>
        <w:bidi w:val="0"/>
        <w:spacing w:before="0" w:after="140" w:line="240" w:lineRule="auto"/>
        <w:ind w:left="0" w:right="0" w:firstLine="0"/>
        <w:jc w:val="center"/>
      </w:pPr>
      <w:r>
        <w:rPr>
          <w:color w:val="000000"/>
          <w:spacing w:val="0"/>
          <w:w w:val="100"/>
          <w:position w:val="0"/>
          <w:shd w:val="clear" w:color="auto" w:fill="auto"/>
          <w:lang w:val="pl-PL" w:eastAsia="pl-PL" w:bidi="pl-PL"/>
        </w:rPr>
        <w:t xml:space="preserve">91, </w:t>
      </w:r>
      <w:r>
        <w:rPr>
          <w:color w:val="000000"/>
          <w:spacing w:val="0"/>
          <w:w w:val="100"/>
          <w:position w:val="0"/>
          <w:shd w:val="clear" w:color="auto" w:fill="auto"/>
          <w:lang w:val="fr-FR" w:eastAsia="fr-FR" w:bidi="fr-FR"/>
        </w:rPr>
        <w:t>avenue de Poissy, Maisons-Laffitte (S.-et-O.)</w:t>
        <w:br/>
      </w:r>
      <w:r>
        <w:rPr>
          <w:i/>
          <w:iCs/>
          <w:color w:val="000000"/>
          <w:spacing w:val="0"/>
          <w:w w:val="100"/>
          <w:position w:val="0"/>
          <w:shd w:val="clear" w:color="auto" w:fill="auto"/>
          <w:lang w:val="fr-FR" w:eastAsia="fr-FR" w:bidi="fr-FR"/>
        </w:rPr>
        <w:t>Le directeur de la publication: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Jerzy </w:t>
      </w:r>
      <w:r>
        <w:rPr>
          <w:color w:val="000000"/>
          <w:spacing w:val="0"/>
          <w:w w:val="100"/>
          <w:position w:val="0"/>
          <w:shd w:val="clear" w:color="auto" w:fill="auto"/>
          <w:lang w:val="fr-FR" w:eastAsia="fr-FR" w:bidi="fr-FR"/>
        </w:rPr>
        <w:t>Giedroyc.</w:t>
      </w:r>
    </w:p>
    <w:p>
      <w:pPr>
        <w:pStyle w:val="Style30"/>
        <w:keepNext w:val="0"/>
        <w:keepLines w:val="0"/>
        <w:widowControl w:val="0"/>
        <w:shd w:val="clear" w:color="auto" w:fill="auto"/>
        <w:bidi w:val="0"/>
        <w:spacing w:before="0" w:after="140" w:line="240" w:lineRule="auto"/>
        <w:ind w:left="1660" w:right="0" w:firstLine="0"/>
        <w:jc w:val="left"/>
        <w:sectPr>
          <w:headerReference w:type="default" r:id="rId160"/>
          <w:footerReference w:type="default" r:id="rId161"/>
          <w:headerReference w:type="even" r:id="rId162"/>
          <w:footerReference w:type="even" r:id="rId163"/>
          <w:footnotePr>
            <w:pos w:val="pageBottom"/>
            <w:numFmt w:val="decimal"/>
            <w:numRestart w:val="continuous"/>
            <w15:footnoteColumns w:val="1"/>
          </w:footnotePr>
          <w:pgSz w:w="7024" w:h="11334"/>
          <w:pgMar w:top="964" w:left="439" w:right="383" w:bottom="711" w:header="0" w:footer="3" w:gutter="0"/>
          <w:cols w:space="720"/>
          <w:noEndnote/>
          <w:rtlGutter w:val="0"/>
          <w:docGrid w:linePitch="360"/>
        </w:sectPr>
      </w:pPr>
      <w:r>
        <w:rPr>
          <w:color w:val="000000"/>
          <w:spacing w:val="0"/>
          <w:w w:val="100"/>
          <w:position w:val="0"/>
          <w:shd w:val="clear" w:color="auto" w:fill="auto"/>
          <w:lang w:val="fr-FR" w:eastAsia="fr-FR" w:bidi="fr-FR"/>
        </w:rPr>
        <w:t>Dépôt Légal 4</w:t>
      </w:r>
      <w:r>
        <w:rPr>
          <w:color w:val="000000"/>
          <w:spacing w:val="0"/>
          <w:w w:val="100"/>
          <w:position w:val="0"/>
          <w:shd w:val="clear" w:color="auto" w:fill="auto"/>
          <w:vertAlign w:val="superscript"/>
          <w:lang w:val="fr-FR" w:eastAsia="fr-FR" w:bidi="fr-FR"/>
        </w:rPr>
        <w:t>e</w:t>
      </w:r>
      <w:r>
        <w:rPr>
          <w:color w:val="000000"/>
          <w:spacing w:val="0"/>
          <w:w w:val="100"/>
          <w:position w:val="0"/>
          <w:shd w:val="clear" w:color="auto" w:fill="auto"/>
          <w:lang w:val="fr-FR" w:eastAsia="fr-FR" w:bidi="fr-FR"/>
        </w:rPr>
        <w:t xml:space="preserve"> trimestre 1965</w:t>
      </w:r>
    </w:p>
    <w:p>
      <w:pPr>
        <w:pStyle w:val="Style84"/>
        <w:keepNext w:val="0"/>
        <w:keepLines w:val="0"/>
        <w:framePr w:w="4403" w:h="511" w:wrap="none" w:hAnchor="page" w:x="2381" w:y="1"/>
        <w:widowControl w:val="0"/>
        <w:shd w:val="clear" w:color="auto" w:fill="auto"/>
        <w:bidi w:val="0"/>
        <w:spacing w:before="0" w:line="240" w:lineRule="auto"/>
        <w:ind w:left="0" w:right="0" w:firstLine="0"/>
        <w:jc w:val="center"/>
        <w:rPr>
          <w:sz w:val="11"/>
          <w:szCs w:val="11"/>
        </w:rPr>
      </w:pPr>
      <w:r>
        <w:rPr>
          <w:b/>
          <w:bCs/>
          <w:color w:val="000000"/>
          <w:spacing w:val="0"/>
          <w:w w:val="100"/>
          <w:position w:val="0"/>
          <w:sz w:val="11"/>
          <w:szCs w:val="11"/>
          <w:shd w:val="clear" w:color="auto" w:fill="auto"/>
          <w:lang w:val="pl-PL" w:eastAsia="pl-PL" w:bidi="pl-PL"/>
        </w:rPr>
        <w:t>REDAKTOR : JERZY GIEDROYC</w:t>
      </w:r>
    </w:p>
    <w:p>
      <w:pPr>
        <w:pStyle w:val="Style84"/>
        <w:keepNext w:val="0"/>
        <w:keepLines w:val="0"/>
        <w:framePr w:w="4403" w:h="511" w:wrap="none" w:hAnchor="page" w:x="2381" w:y="1"/>
        <w:widowControl w:val="0"/>
        <w:shd w:val="clear" w:color="auto" w:fill="auto"/>
        <w:bidi w:val="0"/>
        <w:spacing w:before="0" w:line="240" w:lineRule="auto"/>
        <w:ind w:left="0" w:right="0" w:firstLine="0"/>
        <w:jc w:val="center"/>
        <w:rPr>
          <w:sz w:val="11"/>
          <w:szCs w:val="11"/>
        </w:rPr>
      </w:pPr>
      <w:r>
        <w:rPr>
          <w:b/>
          <w:bCs/>
          <w:color w:val="000000"/>
          <w:spacing w:val="0"/>
          <w:w w:val="100"/>
          <w:position w:val="0"/>
          <w:sz w:val="11"/>
          <w:szCs w:val="11"/>
          <w:shd w:val="clear" w:color="auto" w:fill="auto"/>
          <w:lang w:val="pl-PL" w:eastAsia="pl-PL" w:bidi="pl-PL"/>
        </w:rPr>
        <w:t xml:space="preserve">Adres Redakcji : 91, </w:t>
      </w:r>
      <w:r>
        <w:rPr>
          <w:b/>
          <w:bCs/>
          <w:color w:val="000000"/>
          <w:spacing w:val="0"/>
          <w:w w:val="100"/>
          <w:position w:val="0"/>
          <w:sz w:val="11"/>
          <w:szCs w:val="11"/>
          <w:shd w:val="clear" w:color="auto" w:fill="auto"/>
        </w:rPr>
        <w:t xml:space="preserve">avenue </w:t>
      </w:r>
      <w:r>
        <w:rPr>
          <w:b/>
          <w:bCs/>
          <w:color w:val="000000"/>
          <w:spacing w:val="0"/>
          <w:w w:val="100"/>
          <w:position w:val="0"/>
          <w:sz w:val="11"/>
          <w:szCs w:val="11"/>
          <w:shd w:val="clear" w:color="auto" w:fill="auto"/>
          <w:lang w:val="pl-PL" w:eastAsia="pl-PL" w:bidi="pl-PL"/>
        </w:rPr>
        <w:t>de Poisay, Ma i sona-</w:t>
      </w:r>
      <w:r>
        <w:rPr>
          <w:b/>
          <w:bCs/>
          <w:color w:val="000000"/>
          <w:spacing w:val="0"/>
          <w:w w:val="100"/>
          <w:position w:val="0"/>
          <w:sz w:val="11"/>
          <w:szCs w:val="11"/>
          <w:shd w:val="clear" w:color="auto" w:fill="auto"/>
        </w:rPr>
        <w:t xml:space="preserve">Laffitte </w:t>
      </w:r>
      <w:r>
        <w:rPr>
          <w:b/>
          <w:bCs/>
          <w:color w:val="000000"/>
          <w:spacing w:val="0"/>
          <w:w w:val="100"/>
          <w:position w:val="0"/>
          <w:sz w:val="11"/>
          <w:szCs w:val="11"/>
          <w:shd w:val="clear" w:color="auto" w:fill="auto"/>
          <w:lang w:val="pl-PL" w:eastAsia="pl-PL" w:bidi="pl-PL"/>
        </w:rPr>
        <w:t>(S.-et-O.)</w:t>
      </w:r>
    </w:p>
    <w:p>
      <w:pPr>
        <w:pStyle w:val="Style84"/>
        <w:keepNext w:val="0"/>
        <w:keepLines w:val="0"/>
        <w:framePr w:w="4403" w:h="511" w:wrap="none" w:hAnchor="page" w:x="2381" w:y="1"/>
        <w:widowControl w:val="0"/>
        <w:shd w:val="clear" w:color="auto" w:fill="auto"/>
        <w:tabs>
          <w:tab w:pos="698" w:val="left"/>
        </w:tabs>
        <w:bidi w:val="0"/>
        <w:spacing w:before="0" w:line="240" w:lineRule="auto"/>
        <w:ind w:left="0" w:right="0" w:firstLine="0"/>
        <w:jc w:val="center"/>
        <w:rPr>
          <w:sz w:val="11"/>
          <w:szCs w:val="11"/>
        </w:rPr>
      </w:pPr>
      <w:r>
        <w:rPr>
          <w:b/>
          <w:bCs/>
          <w:color w:val="000000"/>
          <w:spacing w:val="0"/>
          <w:w w:val="100"/>
          <w:position w:val="0"/>
          <w:sz w:val="11"/>
          <w:szCs w:val="11"/>
          <w:shd w:val="clear" w:color="auto" w:fill="auto"/>
          <w:lang w:val="pl-PL" w:eastAsia="pl-PL" w:bidi="pl-PL"/>
        </w:rPr>
        <w:t>Telefon :</w:t>
        <w:tab/>
        <w:t>962 19-04</w:t>
      </w:r>
    </w:p>
    <w:p>
      <w:pPr>
        <w:pStyle w:val="Style30"/>
        <w:keepNext w:val="0"/>
        <w:keepLines w:val="0"/>
        <w:framePr w:w="5699" w:h="1170" w:wrap="none" w:hAnchor="page" w:x="581" w:y="9613"/>
        <w:widowControl w:val="0"/>
        <w:shd w:val="clear" w:color="auto" w:fill="auto"/>
        <w:bidi w:val="0"/>
        <w:spacing w:before="0" w:after="0" w:line="343" w:lineRule="auto"/>
        <w:ind w:left="0" w:right="0" w:firstLine="0"/>
        <w:jc w:val="both"/>
      </w:pPr>
      <w:r>
        <w:rPr>
          <w:b/>
          <w:bCs/>
          <w:color w:val="000000"/>
          <w:spacing w:val="0"/>
          <w:w w:val="100"/>
          <w:position w:val="0"/>
          <w:shd w:val="clear" w:color="auto" w:fill="auto"/>
          <w:lang w:val="pl-PL" w:eastAsia="pl-PL" w:bidi="pl-PL"/>
        </w:rPr>
        <w:t xml:space="preserve">W krajach niewymienionych prenumerata jak we Francji, plus koszty porta 2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 xml:space="preserve">półrocznie i 4 </w:t>
      </w:r>
      <w:r>
        <w:rPr>
          <w:b/>
          <w:bCs/>
          <w:color w:val="000000"/>
          <w:spacing w:val="0"/>
          <w:w w:val="100"/>
          <w:position w:val="0"/>
          <w:shd w:val="clear" w:color="auto" w:fill="auto"/>
          <w:lang w:val="fr-FR" w:eastAsia="fr-FR" w:bidi="fr-FR"/>
        </w:rPr>
        <w:t xml:space="preserve">F </w:t>
      </w:r>
      <w:r>
        <w:rPr>
          <w:b/>
          <w:bCs/>
          <w:color w:val="000000"/>
          <w:spacing w:val="0"/>
          <w:w w:val="100"/>
          <w:position w:val="0"/>
          <w:shd w:val="clear" w:color="auto" w:fill="auto"/>
          <w:lang w:val="pl-PL" w:eastAsia="pl-PL" w:bidi="pl-PL"/>
        </w:rPr>
        <w:t>rocznie. Przesyłka pojedynczego numeru: 0,35 F. Należności we Francji wpłacać można przekazem pocztowym na adres:</w:t>
      </w:r>
    </w:p>
    <w:p>
      <w:pPr>
        <w:pStyle w:val="Style84"/>
        <w:keepNext w:val="0"/>
        <w:keepLines w:val="0"/>
        <w:framePr w:w="5699" w:h="1170" w:wrap="none" w:hAnchor="page" w:x="581" w:y="9613"/>
        <w:widowControl w:val="0"/>
        <w:shd w:val="clear" w:color="auto" w:fill="auto"/>
        <w:bidi w:val="0"/>
        <w:spacing w:before="0" w:after="0" w:line="300" w:lineRule="auto"/>
        <w:ind w:left="0" w:right="0" w:firstLine="0"/>
        <w:jc w:val="center"/>
      </w:pPr>
      <w:r>
        <w:rPr>
          <w:b/>
          <w:bCs/>
          <w:color w:val="000000"/>
          <w:spacing w:val="0"/>
          <w:w w:val="100"/>
          <w:position w:val="0"/>
          <w:shd w:val="clear" w:color="auto" w:fill="auto"/>
        </w:rPr>
        <w:t xml:space="preserve">INSTITUT LITTERAIRE, </w:t>
      </w:r>
      <w:r>
        <w:rPr>
          <w:b/>
          <w:bCs/>
          <w:color w:val="000000"/>
          <w:spacing w:val="0"/>
          <w:w w:val="100"/>
          <w:position w:val="0"/>
          <w:shd w:val="clear" w:color="auto" w:fill="auto"/>
          <w:lang w:val="pl-PL" w:eastAsia="pl-PL" w:bidi="pl-PL"/>
        </w:rPr>
        <w:t xml:space="preserve">91, </w:t>
      </w:r>
      <w:r>
        <w:rPr>
          <w:b/>
          <w:bCs/>
          <w:color w:val="000000"/>
          <w:spacing w:val="0"/>
          <w:w w:val="100"/>
          <w:position w:val="0"/>
          <w:shd w:val="clear" w:color="auto" w:fill="auto"/>
        </w:rPr>
        <w:t>avenue de Poissy, Mesnil-le-Roi,</w:t>
        <w:br/>
        <w:t>par MAISONS-LAFFITTE (S.-et-O.) — C.C.P. PARIS 18.228-56</w:t>
      </w:r>
    </w:p>
    <w:tbl>
      <w:tblPr>
        <w:tblOverlap w:val="never"/>
        <w:jc w:val="left"/>
        <w:tblLayout w:type="fixed"/>
      </w:tblPr>
      <w:tblGrid>
        <w:gridCol w:w="3985"/>
        <w:gridCol w:w="853"/>
        <w:gridCol w:w="824"/>
        <w:gridCol w:w="889"/>
      </w:tblGrid>
      <w:tr>
        <w:trPr>
          <w:trHeight w:val="299" w:hRule="exact"/>
        </w:trPr>
        <w:tc>
          <w:tcPr>
            <w:vMerge w:val="restart"/>
            <w:tcBorders>
              <w:top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132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PRZEDSTAW 1C1ELSTWA</w:t>
            </w:r>
          </w:p>
        </w:tc>
        <w:tc>
          <w:tcPr>
            <w:vMerge w:val="restart"/>
            <w:tcBorders>
              <w:top w:val="single" w:sz="4"/>
              <w:left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5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Prenumerata</w:t>
            </w:r>
          </w:p>
        </w:tc>
      </w:tr>
      <w:tr>
        <w:trPr>
          <w:trHeight w:val="335" w:hRule="exact"/>
        </w:trPr>
        <w:tc>
          <w:tcPr>
            <w:vMerge/>
            <w:tcBorders/>
            <w:shd w:val="clear" w:color="auto" w:fill="FFFFFF"/>
            <w:vAlign w:val="center"/>
          </w:tcPr>
          <w:p>
            <w:pPr>
              <w:framePr w:w="6552" w:h="8795" w:wrap="none" w:hAnchor="page" w:x="235" w:y="656"/>
            </w:pPr>
          </w:p>
        </w:tc>
        <w:tc>
          <w:tcPr>
            <w:vMerge/>
            <w:tcBorders>
              <w:left w:val="single" w:sz="4"/>
            </w:tcBorders>
            <w:shd w:val="clear" w:color="auto" w:fill="FFFFFF"/>
            <w:vAlign w:val="center"/>
          </w:tcPr>
          <w:p>
            <w:pPr>
              <w:framePr w:w="6552" w:h="8795" w:wrap="none" w:hAnchor="page" w:x="235" w:y="656"/>
            </w:pPr>
          </w:p>
        </w:tc>
        <w:tc>
          <w:tcPr>
            <w:tcBorders>
              <w:top w:val="single" w:sz="4"/>
              <w:left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1/2-roczna</w:t>
            </w:r>
          </w:p>
        </w:tc>
        <w:tc>
          <w:tcPr>
            <w:tcBorders>
              <w:top w:val="single" w:sz="4"/>
              <w:left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2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Roczna</w:t>
            </w:r>
          </w:p>
        </w:tc>
      </w:tr>
      <w:tr>
        <w:trPr>
          <w:trHeight w:val="630" w:hRule="exact"/>
        </w:trPr>
        <w:tc>
          <w:tcPr>
            <w:tcBorders>
              <w:top w:val="single" w:sz="4"/>
            </w:tcBorders>
            <w:shd w:val="clear" w:color="auto" w:fill="FFFFFF"/>
            <w:vAlign w:val="bottom"/>
          </w:tcPr>
          <w:p>
            <w:pPr>
              <w:pStyle w:val="Style22"/>
              <w:keepNext w:val="0"/>
              <w:keepLines w:val="0"/>
              <w:framePr w:w="6552" w:h="8795" w:wrap="none" w:hAnchor="page" w:x="235" w:y="656"/>
              <w:widowControl w:val="0"/>
              <w:shd w:val="clear" w:color="auto" w:fill="auto"/>
              <w:tabs>
                <w:tab w:leader="dot" w:pos="3823" w:val="left"/>
              </w:tabs>
              <w:bidi w:val="0"/>
              <w:spacing w:before="0" w:after="0" w:line="233" w:lineRule="auto"/>
              <w:ind w:left="0" w:right="0" w:firstLine="0"/>
              <w:jc w:val="right"/>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AFRYKA POŁUDNIOWA : Janusz Kruszyński, </w:t>
            </w:r>
            <w:r>
              <w:rPr>
                <w:rFonts w:ascii="Arial" w:eastAsia="Arial" w:hAnsi="Arial" w:cs="Arial"/>
                <w:color w:val="000000"/>
                <w:spacing w:val="0"/>
                <w:w w:val="100"/>
                <w:position w:val="0"/>
                <w:sz w:val="12"/>
                <w:szCs w:val="12"/>
                <w:shd w:val="clear" w:color="auto" w:fill="auto"/>
                <w:lang w:val="pl-PL" w:eastAsia="pl-PL" w:bidi="pl-PL"/>
              </w:rPr>
              <w:t xml:space="preserve">54, 15th St., </w:t>
            </w:r>
            <w:r>
              <w:rPr>
                <w:rFonts w:ascii="Arial" w:eastAsia="Arial" w:hAnsi="Arial" w:cs="Arial"/>
                <w:color w:val="000000"/>
                <w:spacing w:val="0"/>
                <w:w w:val="100"/>
                <w:position w:val="0"/>
                <w:sz w:val="12"/>
                <w:szCs w:val="12"/>
                <w:shd w:val="clear" w:color="auto" w:fill="auto"/>
                <w:lang w:val="fr-FR" w:eastAsia="fr-FR" w:bidi="fr-FR"/>
              </w:rPr>
              <w:t xml:space="preserve">Parkhurst, Johannesburg </w:t>
            </w:r>
            <w:r>
              <w:rPr>
                <w:rFonts w:ascii="Arial" w:eastAsia="Arial" w:hAnsi="Arial" w:cs="Arial"/>
                <w:color w:val="000000"/>
                <w:spacing w:val="0"/>
                <w:w w:val="100"/>
                <w:position w:val="0"/>
                <w:sz w:val="12"/>
                <w:szCs w:val="12"/>
                <w:shd w:val="clear" w:color="auto" w:fill="auto"/>
                <w:lang w:val="pl-PL" w:eastAsia="pl-PL" w:bidi="pl-PL"/>
              </w:rPr>
              <w:tab/>
            </w:r>
          </w:p>
        </w:tc>
        <w:tc>
          <w:tcPr>
            <w:tcBorders>
              <w:top w:val="single" w:sz="4"/>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75 cent.</w:t>
            </w:r>
          </w:p>
        </w:tc>
        <w:tc>
          <w:tcPr>
            <w:tcBorders>
              <w:top w:val="single" w:sz="4"/>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4,20 rand</w:t>
            </w:r>
          </w:p>
        </w:tc>
        <w:tc>
          <w:tcPr>
            <w:tcBorders>
              <w:top w:val="single" w:sz="4"/>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8,00 rand</w:t>
            </w:r>
          </w:p>
        </w:tc>
      </w:tr>
      <w:tr>
        <w:trPr>
          <w:trHeight w:val="317" w:hRule="exact"/>
        </w:trPr>
        <w:tc>
          <w:tcPr>
            <w:tcBorders>
              <w:top w:val="single" w:sz="4"/>
            </w:tcBorders>
            <w:shd w:val="clear" w:color="auto" w:fill="FFFFFF"/>
            <w:vAlign w:val="top"/>
          </w:tcPr>
          <w:p>
            <w:pPr>
              <w:pStyle w:val="Style22"/>
              <w:keepNext w:val="0"/>
              <w:keepLines w:val="0"/>
              <w:framePr w:w="6552" w:h="8795" w:wrap="none" w:hAnchor="page" w:x="235" w:y="656"/>
              <w:widowControl w:val="0"/>
              <w:shd w:val="clear" w:color="auto" w:fill="auto"/>
              <w:tabs>
                <w:tab w:pos="3373" w:val="left"/>
              </w:tabs>
              <w:bidi w:val="0"/>
              <w:spacing w:before="0" w:after="0" w:line="240"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ARGENTYNA : Tadeusz Dąbrowski,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Libreria</w:t>
              <w:tab/>
              <w:t xml:space="preserve">Polaca </w:t>
            </w:r>
            <w:r>
              <w:rPr>
                <w:rFonts w:ascii="Arial" w:eastAsia="Arial" w:hAnsi="Arial" w:cs="Arial"/>
                <w:color w:val="000000"/>
                <w:spacing w:val="0"/>
                <w:w w:val="100"/>
                <w:position w:val="0"/>
                <w:sz w:val="12"/>
                <w:szCs w:val="12"/>
                <w:shd w:val="clear" w:color="auto" w:fill="auto"/>
                <w:lang w:val="fr-FR" w:eastAsia="fr-FR" w:bidi="fr-FR"/>
              </w:rPr>
              <w:t>»,</w:t>
            </w:r>
          </w:p>
          <w:p>
            <w:pPr>
              <w:pStyle w:val="Style22"/>
              <w:keepNext w:val="0"/>
              <w:keepLines w:val="0"/>
              <w:framePr w:w="6552" w:h="8795" w:wrap="none" w:hAnchor="page" w:x="235" w:y="656"/>
              <w:widowControl w:val="0"/>
              <w:shd w:val="clear" w:color="auto" w:fill="auto"/>
              <w:tabs>
                <w:tab w:leader="dot" w:pos="3820"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Serrano 2076, Buenos Aires </w:t>
              <w:tab/>
            </w:r>
          </w:p>
        </w:tc>
        <w:tc>
          <w:tcPr>
            <w:tcBorders>
              <w:left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tcBorders>
              <w:left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324" w:hRule="exact"/>
        </w:trPr>
        <w:tc>
          <w:tcPr>
            <w:tcBorders>
              <w:top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40"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AUSTRALIA : </w:t>
            </w:r>
            <w:r>
              <w:rPr>
                <w:rFonts w:ascii="Arial" w:eastAsia="Arial" w:hAnsi="Arial" w:cs="Arial"/>
                <w:b/>
                <w:bCs/>
                <w:color w:val="000000"/>
                <w:spacing w:val="0"/>
                <w:w w:val="100"/>
                <w:position w:val="0"/>
                <w:sz w:val="12"/>
                <w:szCs w:val="12"/>
                <w:shd w:val="clear" w:color="auto" w:fill="auto"/>
                <w:lang w:val="fr-FR" w:eastAsia="fr-FR" w:bidi="fr-FR"/>
              </w:rPr>
              <w:t xml:space="preserve">« Vistula » </w:t>
            </w:r>
            <w:r>
              <w:rPr>
                <w:rFonts w:ascii="Arial" w:eastAsia="Arial" w:hAnsi="Arial" w:cs="Arial"/>
                <w:b/>
                <w:bCs/>
                <w:color w:val="000000"/>
                <w:spacing w:val="0"/>
                <w:w w:val="100"/>
                <w:position w:val="0"/>
                <w:sz w:val="12"/>
                <w:szCs w:val="12"/>
                <w:shd w:val="clear" w:color="auto" w:fill="auto"/>
                <w:lang w:val="pl-PL" w:eastAsia="pl-PL" w:bidi="pl-PL"/>
              </w:rPr>
              <w:t xml:space="preserve">(Australia) Pty Ltd., </w:t>
            </w:r>
            <w:r>
              <w:rPr>
                <w:rFonts w:ascii="Arial" w:eastAsia="Arial" w:hAnsi="Arial" w:cs="Arial"/>
                <w:color w:val="000000"/>
                <w:spacing w:val="0"/>
                <w:w w:val="100"/>
                <w:position w:val="0"/>
                <w:sz w:val="12"/>
                <w:szCs w:val="12"/>
                <w:shd w:val="clear" w:color="auto" w:fill="auto"/>
                <w:lang w:val="pl-PL" w:eastAsia="pl-PL" w:bidi="pl-PL"/>
              </w:rPr>
              <w:t>Daking House,</w:t>
            </w:r>
          </w:p>
          <w:p>
            <w:pPr>
              <w:pStyle w:val="Style22"/>
              <w:keepNext w:val="0"/>
              <w:keepLines w:val="0"/>
              <w:framePr w:w="6552" w:h="8795" w:wrap="none" w:hAnchor="page" w:x="235" w:y="656"/>
              <w:widowControl w:val="0"/>
              <w:shd w:val="clear" w:color="auto" w:fill="auto"/>
              <w:tabs>
                <w:tab w:leader="dot" w:pos="3809" w:val="left"/>
              </w:tabs>
              <w:bidi w:val="0"/>
              <w:spacing w:before="0" w:after="0" w:line="23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Rawson Place, Sydney </w:t>
              <w:tab/>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10 sh. (A)</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A. 2.13.00</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A. 5.00.00</w:t>
            </w:r>
          </w:p>
        </w:tc>
      </w:tr>
      <w:tr>
        <w:trPr>
          <w:trHeight w:val="324" w:hRule="exact"/>
        </w:trPr>
        <w:tc>
          <w:tcPr>
            <w:tcBorders>
              <w:top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33"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AUSTRIA: Henryk Odlanicki-Poczobut, </w:t>
            </w:r>
            <w:r>
              <w:rPr>
                <w:rFonts w:ascii="Arial" w:eastAsia="Arial" w:hAnsi="Arial" w:cs="Arial"/>
                <w:color w:val="000000"/>
                <w:spacing w:val="0"/>
                <w:w w:val="100"/>
                <w:position w:val="0"/>
                <w:sz w:val="12"/>
                <w:szCs w:val="12"/>
                <w:shd w:val="clear" w:color="auto" w:fill="auto"/>
                <w:lang w:val="pl-PL" w:eastAsia="pl-PL" w:bidi="pl-PL"/>
              </w:rPr>
              <w:t xml:space="preserve">Wien III, Saiesianer- gasse Nr. 2 </w:t>
            </w:r>
            <w:r>
              <w:rPr>
                <w:rFonts w:ascii="Arial" w:eastAsia="Arial" w:hAnsi="Arial" w:cs="Arial"/>
                <w:color w:val="000000"/>
                <w:spacing w:val="0"/>
                <w:w w:val="100"/>
                <w:position w:val="0"/>
                <w:sz w:val="12"/>
                <w:szCs w:val="12"/>
                <w:shd w:val="clear" w:color="auto" w:fill="auto"/>
                <w:lang w:val="fr-FR" w:eastAsia="fr-FR" w:bidi="fr-FR"/>
              </w:rPr>
              <w:t xml:space="preserve">(Internationale </w:t>
            </w:r>
            <w:r>
              <w:rPr>
                <w:rFonts w:ascii="Arial" w:eastAsia="Arial" w:hAnsi="Arial" w:cs="Arial"/>
                <w:color w:val="000000"/>
                <w:spacing w:val="0"/>
                <w:w w:val="100"/>
                <w:position w:val="0"/>
                <w:sz w:val="12"/>
                <w:szCs w:val="12"/>
                <w:shd w:val="clear" w:color="auto" w:fill="auto"/>
                <w:lang w:val="pl-PL" w:eastAsia="pl-PL" w:bidi="pl-PL"/>
              </w:rPr>
              <w:t>Leih-Bibliotek, godz. 19-21).</w:t>
            </w:r>
          </w:p>
        </w:tc>
        <w:tc>
          <w:tcPr>
            <w:tcBorders>
              <w:left w:val="single" w:sz="4"/>
            </w:tcBorders>
            <w:shd w:val="clear" w:color="auto" w:fill="FFFFFF"/>
            <w:vAlign w:val="top"/>
          </w:tcPr>
          <w:p>
            <w:pPr>
              <w:framePr w:w="6552" w:h="8795" w:wrap="none" w:hAnchor="page" w:x="235" w:y="656"/>
              <w:widowControl w:val="0"/>
              <w:rPr>
                <w:sz w:val="10"/>
                <w:szCs w:val="10"/>
              </w:rPr>
            </w:pP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145 szyi, a</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280 szyi. a.</w:t>
            </w:r>
          </w:p>
        </w:tc>
      </w:tr>
      <w:tr>
        <w:trPr>
          <w:trHeight w:val="324" w:hRule="exact"/>
        </w:trPr>
        <w:tc>
          <w:tcPr>
            <w:tcBorders/>
            <w:shd w:val="clear" w:color="auto" w:fill="FFFFFF"/>
            <w:vAlign w:val="top"/>
          </w:tcPr>
          <w:p>
            <w:pPr>
              <w:pStyle w:val="Style22"/>
              <w:keepNext w:val="0"/>
              <w:keepLines w:val="0"/>
              <w:framePr w:w="6552" w:h="8795" w:wrap="none" w:hAnchor="page" w:x="235" w:y="656"/>
              <w:widowControl w:val="0"/>
              <w:shd w:val="clear" w:color="auto" w:fill="auto"/>
              <w:tabs>
                <w:tab w:leader="dot" w:pos="3809" w:val="left"/>
              </w:tabs>
              <w:bidi w:val="0"/>
              <w:spacing w:before="0" w:after="0" w:line="233"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BELGIA : Janina Korab Brzozowska-Csaky, </w:t>
            </w:r>
            <w:r>
              <w:rPr>
                <w:rFonts w:ascii="Arial" w:eastAsia="Arial" w:hAnsi="Arial" w:cs="Arial"/>
                <w:color w:val="000000"/>
                <w:spacing w:val="0"/>
                <w:w w:val="100"/>
                <w:position w:val="0"/>
                <w:sz w:val="12"/>
                <w:szCs w:val="12"/>
                <w:shd w:val="clear" w:color="auto" w:fill="auto"/>
                <w:lang w:val="pl-PL" w:eastAsia="pl-PL" w:bidi="pl-PL"/>
              </w:rPr>
              <w:t xml:space="preserve">lló, </w:t>
            </w:r>
            <w:r>
              <w:rPr>
                <w:rFonts w:ascii="Arial" w:eastAsia="Arial" w:hAnsi="Arial" w:cs="Arial"/>
                <w:color w:val="000000"/>
                <w:spacing w:val="0"/>
                <w:w w:val="100"/>
                <w:position w:val="0"/>
                <w:sz w:val="12"/>
                <w:szCs w:val="12"/>
                <w:shd w:val="clear" w:color="auto" w:fill="auto"/>
                <w:lang w:val="fr-FR" w:eastAsia="fr-FR" w:bidi="fr-FR"/>
              </w:rPr>
              <w:t xml:space="preserve">rue </w:t>
            </w:r>
            <w:r>
              <w:rPr>
                <w:rFonts w:ascii="Arial" w:eastAsia="Arial" w:hAnsi="Arial" w:cs="Arial"/>
                <w:color w:val="000000"/>
                <w:spacing w:val="0"/>
                <w:w w:val="100"/>
                <w:position w:val="0"/>
                <w:sz w:val="12"/>
                <w:szCs w:val="12"/>
                <w:shd w:val="clear" w:color="auto" w:fill="auto"/>
                <w:lang w:val="pl-PL" w:eastAsia="pl-PL" w:bidi="pl-PL"/>
              </w:rPr>
              <w:t xml:space="preserve">Joseph-ll, </w:t>
            </w:r>
            <w:r>
              <w:rPr>
                <w:rFonts w:ascii="Arial" w:eastAsia="Arial" w:hAnsi="Arial" w:cs="Arial"/>
                <w:color w:val="000000"/>
                <w:spacing w:val="0"/>
                <w:w w:val="100"/>
                <w:position w:val="0"/>
                <w:sz w:val="12"/>
                <w:szCs w:val="12"/>
                <w:shd w:val="clear" w:color="auto" w:fill="auto"/>
                <w:lang w:val="fr-FR" w:eastAsia="fr-FR" w:bidi="fr-FR"/>
              </w:rPr>
              <w:t xml:space="preserve">Bruxelles </w:t>
            </w:r>
            <w:r>
              <w:rPr>
                <w:rFonts w:ascii="Arial" w:eastAsia="Arial" w:hAnsi="Arial" w:cs="Arial"/>
                <w:color w:val="000000"/>
                <w:spacing w:val="0"/>
                <w:w w:val="100"/>
                <w:position w:val="0"/>
                <w:sz w:val="12"/>
                <w:szCs w:val="12"/>
                <w:shd w:val="clear" w:color="auto" w:fill="auto"/>
                <w:lang w:val="pl-PL" w:eastAsia="pl-PL" w:bidi="pl-PL"/>
              </w:rPr>
              <w:t xml:space="preserve">4, Nr konta pocztowego 7315-20 </w:t>
              <w:tab/>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60,00 F. b.</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300,00 F. b.</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560.00 </w:t>
            </w:r>
            <w:r>
              <w:rPr>
                <w:rFonts w:ascii="Arial" w:eastAsia="Arial" w:hAnsi="Arial" w:cs="Arial"/>
                <w:color w:val="000000"/>
                <w:spacing w:val="0"/>
                <w:w w:val="100"/>
                <w:position w:val="0"/>
                <w:sz w:val="12"/>
                <w:szCs w:val="12"/>
                <w:shd w:val="clear" w:color="auto" w:fill="auto"/>
                <w:lang w:val="fr-FR" w:eastAsia="fr-FR" w:bidi="fr-FR"/>
              </w:rPr>
              <w:t xml:space="preserve">F. </w:t>
            </w:r>
            <w:r>
              <w:rPr>
                <w:rFonts w:ascii="Arial" w:eastAsia="Arial" w:hAnsi="Arial" w:cs="Arial"/>
                <w:color w:val="000000"/>
                <w:spacing w:val="0"/>
                <w:w w:val="100"/>
                <w:position w:val="0"/>
                <w:sz w:val="12"/>
                <w:szCs w:val="12"/>
                <w:shd w:val="clear" w:color="auto" w:fill="auto"/>
                <w:lang w:val="pl-PL" w:eastAsia="pl-PL" w:bidi="pl-PL"/>
              </w:rPr>
              <w:t>b</w:t>
            </w:r>
          </w:p>
        </w:tc>
      </w:tr>
      <w:tr>
        <w:trPr>
          <w:trHeight w:val="644" w:hRule="exact"/>
        </w:trPr>
        <w:tc>
          <w:tcPr>
            <w:tcBorders>
              <w:top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26"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BRAZYLIA : Seweryn A. Hartman, </w:t>
            </w:r>
            <w:r>
              <w:rPr>
                <w:rFonts w:ascii="Arial" w:eastAsia="Arial" w:hAnsi="Arial" w:cs="Arial"/>
                <w:color w:val="000000"/>
                <w:spacing w:val="0"/>
                <w:w w:val="100"/>
                <w:position w:val="0"/>
                <w:sz w:val="12"/>
                <w:szCs w:val="12"/>
                <w:shd w:val="clear" w:color="auto" w:fill="auto"/>
                <w:lang w:val="pl-PL" w:eastAsia="pl-PL" w:bidi="pl-PL"/>
              </w:rPr>
              <w:t>rua Barao de Itapetininga</w:t>
            </w:r>
          </w:p>
          <w:p>
            <w:pPr>
              <w:pStyle w:val="Style22"/>
              <w:keepNext w:val="0"/>
              <w:keepLines w:val="0"/>
              <w:framePr w:w="6552" w:h="8795" w:wrap="none" w:hAnchor="page" w:x="235" w:y="656"/>
              <w:widowControl w:val="0"/>
              <w:shd w:val="clear" w:color="auto" w:fill="auto"/>
              <w:bidi w:val="0"/>
              <w:spacing w:before="0" w:after="60" w:line="226"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221 s. 1203, </w:t>
            </w:r>
            <w:r>
              <w:rPr>
                <w:rFonts w:ascii="Arial" w:eastAsia="Arial" w:hAnsi="Arial" w:cs="Arial"/>
                <w:color w:val="000000"/>
                <w:spacing w:val="0"/>
                <w:w w:val="100"/>
                <w:position w:val="0"/>
                <w:sz w:val="12"/>
                <w:szCs w:val="12"/>
                <w:shd w:val="clear" w:color="auto" w:fill="auto"/>
                <w:lang w:val="fr-FR" w:eastAsia="fr-FR" w:bidi="fr-FR"/>
              </w:rPr>
              <w:t xml:space="preserve">Cx. Postal </w:t>
            </w:r>
            <w:r>
              <w:rPr>
                <w:rFonts w:ascii="Arial" w:eastAsia="Arial" w:hAnsi="Arial" w:cs="Arial"/>
                <w:color w:val="000000"/>
                <w:spacing w:val="0"/>
                <w:w w:val="100"/>
                <w:position w:val="0"/>
                <w:sz w:val="12"/>
                <w:szCs w:val="12"/>
                <w:shd w:val="clear" w:color="auto" w:fill="auto"/>
                <w:lang w:val="pl-PL" w:eastAsia="pl-PL" w:bidi="pl-PL"/>
              </w:rPr>
              <w:t xml:space="preserve">30.750, Sao Paulo,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35-5584.</w:t>
            </w:r>
          </w:p>
          <w:p>
            <w:pPr>
              <w:pStyle w:val="Style22"/>
              <w:keepNext w:val="0"/>
              <w:keepLines w:val="0"/>
              <w:framePr w:w="6552" w:h="8795" w:wrap="none" w:hAnchor="page" w:x="235" w:y="656"/>
              <w:widowControl w:val="0"/>
              <w:shd w:val="clear" w:color="auto" w:fill="auto"/>
              <w:tabs>
                <w:tab w:leader="dot" w:pos="3812" w:val="left"/>
              </w:tabs>
              <w:bidi w:val="0"/>
              <w:spacing w:before="0" w:after="0" w:line="226"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FRANCJA : </w:t>
            </w:r>
            <w:r>
              <w:rPr>
                <w:rFonts w:ascii="Arial" w:eastAsia="Arial" w:hAnsi="Arial" w:cs="Arial"/>
                <w:color w:val="000000"/>
                <w:spacing w:val="0"/>
                <w:w w:val="100"/>
                <w:position w:val="0"/>
                <w:sz w:val="12"/>
                <w:szCs w:val="12"/>
                <w:shd w:val="clear" w:color="auto" w:fill="auto"/>
                <w:lang w:val="pl-PL" w:eastAsia="pl-PL" w:bidi="pl-PL"/>
              </w:rPr>
              <w:t xml:space="preserve">do nabycia w redakcji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KULTURY </w:t>
            </w:r>
            <w:r>
              <w:rPr>
                <w:rFonts w:ascii="Arial" w:eastAsia="Arial" w:hAnsi="Arial" w:cs="Arial"/>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pl-PL" w:eastAsia="pl-PL" w:bidi="pl-PL"/>
              </w:rPr>
              <w:t xml:space="preserve">i w księgarniach polskich w Paryżu </w:t>
              <w:tab/>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5,00 F.</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26,00 F.</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50,00 F.</w:t>
            </w:r>
          </w:p>
        </w:tc>
      </w:tr>
      <w:tr>
        <w:trPr>
          <w:trHeight w:val="313" w:hRule="exact"/>
        </w:trPr>
        <w:tc>
          <w:tcPr>
            <w:tcBorders>
              <w:top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33"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HOLANDIA : T. Szpilczynski, </w:t>
            </w:r>
            <w:r>
              <w:rPr>
                <w:rFonts w:ascii="Arial" w:eastAsia="Arial" w:hAnsi="Arial" w:cs="Arial"/>
                <w:color w:val="000000"/>
                <w:spacing w:val="0"/>
                <w:w w:val="100"/>
                <w:position w:val="0"/>
                <w:sz w:val="12"/>
                <w:szCs w:val="12"/>
                <w:shd w:val="clear" w:color="auto" w:fill="auto"/>
                <w:lang w:val="pl-PL" w:eastAsia="pl-PL" w:bidi="pl-PL"/>
              </w:rPr>
              <w:t xml:space="preserve">Ruysdaelkade 5 Amsterdam-Z, </w:t>
            </w:r>
            <w:r>
              <w:rPr>
                <w:rFonts w:ascii="Arial" w:eastAsia="Arial" w:hAnsi="Arial" w:cs="Arial"/>
                <w:color w:val="000000"/>
                <w:spacing w:val="0"/>
                <w:w w:val="100"/>
                <w:position w:val="0"/>
                <w:sz w:val="12"/>
                <w:szCs w:val="12"/>
                <w:shd w:val="clear" w:color="auto" w:fill="auto"/>
                <w:lang w:val="fr-FR" w:eastAsia="fr-FR" w:bidi="fr-FR"/>
              </w:rPr>
              <w:t xml:space="preserve">Tel. </w:t>
            </w:r>
            <w:r>
              <w:rPr>
                <w:rFonts w:ascii="Arial" w:eastAsia="Arial" w:hAnsi="Arial" w:cs="Arial"/>
                <w:color w:val="000000"/>
                <w:spacing w:val="0"/>
                <w:w w:val="100"/>
                <w:position w:val="0"/>
                <w:sz w:val="12"/>
                <w:szCs w:val="12"/>
                <w:shd w:val="clear" w:color="auto" w:fill="auto"/>
                <w:lang w:val="pl-PL" w:eastAsia="pl-PL" w:bidi="pl-PL"/>
              </w:rPr>
              <w:t xml:space="preserve">: 716080. Nr Konta pocz. 13500 — </w:t>
            </w:r>
            <w:r>
              <w:rPr>
                <w:rFonts w:ascii="Arial" w:eastAsia="Arial" w:hAnsi="Arial" w:cs="Arial"/>
                <w:color w:val="000000"/>
                <w:spacing w:val="0"/>
                <w:w w:val="100"/>
                <w:position w:val="0"/>
                <w:sz w:val="12"/>
                <w:szCs w:val="12"/>
                <w:shd w:val="clear" w:color="auto" w:fill="auto"/>
                <w:lang w:val="fr-FR" w:eastAsia="fr-FR" w:bidi="fr-FR"/>
              </w:rPr>
              <w:t xml:space="preserve">t.b.v.S. </w:t>
            </w:r>
            <w:r>
              <w:rPr>
                <w:rFonts w:ascii="Arial" w:eastAsia="Arial" w:hAnsi="Arial" w:cs="Arial"/>
                <w:color w:val="000000"/>
                <w:spacing w:val="0"/>
                <w:w w:val="100"/>
                <w:position w:val="0"/>
                <w:sz w:val="12"/>
                <w:szCs w:val="12"/>
                <w:shd w:val="clear" w:color="auto" w:fill="auto"/>
                <w:lang w:val="pl-PL" w:eastAsia="pl-PL" w:bidi="pl-PL"/>
              </w:rPr>
              <w:t>6538 ....</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4,00 FI. h.</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22,00 FI. h.</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41,00 FI. h.</w:t>
            </w:r>
          </w:p>
        </w:tc>
      </w:tr>
      <w:tr>
        <w:trPr>
          <w:trHeight w:val="259" w:hRule="exact"/>
        </w:trPr>
        <w:tc>
          <w:tcPr>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IZRAEL :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Sifri-Holon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Stanisław Wytrzyc, </w:t>
            </w:r>
            <w:r>
              <w:rPr>
                <w:rFonts w:ascii="Arial" w:eastAsia="Arial" w:hAnsi="Arial" w:cs="Arial"/>
                <w:color w:val="000000"/>
                <w:spacing w:val="0"/>
                <w:w w:val="100"/>
                <w:position w:val="0"/>
                <w:sz w:val="12"/>
                <w:szCs w:val="12"/>
                <w:shd w:val="clear" w:color="auto" w:fill="auto"/>
                <w:lang w:val="pl-PL" w:eastAsia="pl-PL" w:bidi="pl-PL"/>
              </w:rPr>
              <w:t>Holon, Sokolow</w:t>
            </w:r>
          </w:p>
          <w:p>
            <w:pPr>
              <w:pStyle w:val="Style22"/>
              <w:keepNext w:val="0"/>
              <w:keepLines w:val="0"/>
              <w:framePr w:w="6552" w:h="8795" w:wrap="none" w:hAnchor="page" w:x="235" w:y="656"/>
              <w:widowControl w:val="0"/>
              <w:shd w:val="clear" w:color="auto" w:fill="auto"/>
              <w:tabs>
                <w:tab w:pos="734" w:val="left"/>
                <w:tab w:leader="dot" w:pos="3802" w:val="left"/>
              </w:tabs>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Nr 40</w:t>
              <w:tab/>
              <w:tab/>
            </w:r>
          </w:p>
        </w:tc>
        <w:tc>
          <w:tcPr>
            <w:tcBorders>
              <w:left w:val="single" w:sz="4"/>
            </w:tcBorders>
            <w:shd w:val="clear" w:color="auto" w:fill="FFFFFF"/>
            <w:vAlign w:val="top"/>
          </w:tcPr>
          <w:p>
            <w:pPr>
              <w:framePr w:w="6552" w:h="8795" w:wrap="none" w:hAnchor="page" w:x="235" w:y="656"/>
              <w:widowControl w:val="0"/>
              <w:rPr>
                <w:sz w:val="10"/>
                <w:szCs w:val="10"/>
              </w:rPr>
            </w:pP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15 £ Izr.</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center"/>
              <w:rPr>
                <w:sz w:val="12"/>
                <w:szCs w:val="12"/>
              </w:rPr>
            </w:pPr>
            <w:r>
              <w:rPr>
                <w:rFonts w:ascii="Arial" w:eastAsia="Arial" w:hAnsi="Arial" w:cs="Arial"/>
                <w:color w:val="000000"/>
                <w:spacing w:val="0"/>
                <w:w w:val="100"/>
                <w:position w:val="0"/>
                <w:sz w:val="12"/>
                <w:szCs w:val="12"/>
                <w:shd w:val="clear" w:color="auto" w:fill="auto"/>
                <w:lang w:val="pl-PL" w:eastAsia="pl-PL" w:bidi="pl-PL"/>
              </w:rPr>
              <w:t>28 £ Izr.</w:t>
            </w:r>
          </w:p>
        </w:tc>
      </w:tr>
      <w:tr>
        <w:trPr>
          <w:trHeight w:val="1026" w:hRule="exact"/>
        </w:trPr>
        <w:tc>
          <w:tcPr>
            <w:tcBorders>
              <w:top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23"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KANADA : M. </w:t>
            </w:r>
            <w:r>
              <w:rPr>
                <w:rFonts w:ascii="Arial" w:eastAsia="Arial" w:hAnsi="Arial" w:cs="Arial"/>
                <w:b/>
                <w:bCs/>
                <w:color w:val="000000"/>
                <w:spacing w:val="0"/>
                <w:w w:val="100"/>
                <w:position w:val="0"/>
                <w:sz w:val="12"/>
                <w:szCs w:val="12"/>
                <w:shd w:val="clear" w:color="auto" w:fill="auto"/>
                <w:lang w:val="fr-FR" w:eastAsia="fr-FR" w:bidi="fr-FR"/>
              </w:rPr>
              <w:t xml:space="preserve">Jaxa-Debicka, </w:t>
            </w:r>
            <w:r>
              <w:rPr>
                <w:rFonts w:ascii="Arial" w:eastAsia="Arial" w:hAnsi="Arial" w:cs="Arial"/>
                <w:color w:val="000000"/>
                <w:spacing w:val="0"/>
                <w:w w:val="100"/>
                <w:position w:val="0"/>
                <w:sz w:val="12"/>
                <w:szCs w:val="12"/>
                <w:shd w:val="clear" w:color="auto" w:fill="auto"/>
                <w:lang w:val="fr-FR" w:eastAsia="fr-FR" w:bidi="fr-FR"/>
              </w:rPr>
              <w:t xml:space="preserve">Polish Voice, </w:t>
            </w:r>
            <w:r>
              <w:rPr>
                <w:rFonts w:ascii="Arial" w:eastAsia="Arial" w:hAnsi="Arial" w:cs="Arial"/>
                <w:color w:val="000000"/>
                <w:spacing w:val="0"/>
                <w:w w:val="100"/>
                <w:position w:val="0"/>
                <w:sz w:val="12"/>
                <w:szCs w:val="12"/>
                <w:shd w:val="clear" w:color="auto" w:fill="auto"/>
                <w:lang w:val="pl-PL" w:eastAsia="pl-PL" w:bidi="pl-PL"/>
              </w:rPr>
              <w:t xml:space="preserve">1089 </w:t>
            </w:r>
            <w:r>
              <w:rPr>
                <w:rFonts w:ascii="Arial" w:eastAsia="Arial" w:hAnsi="Arial" w:cs="Arial"/>
                <w:color w:val="000000"/>
                <w:spacing w:val="0"/>
                <w:w w:val="100"/>
                <w:position w:val="0"/>
                <w:sz w:val="12"/>
                <w:szCs w:val="12"/>
                <w:shd w:val="clear" w:color="auto" w:fill="auto"/>
                <w:lang w:val="fr-FR" w:eastAsia="fr-FR" w:bidi="fr-FR"/>
              </w:rPr>
              <w:t xml:space="preserve">Queen </w:t>
            </w:r>
            <w:r>
              <w:rPr>
                <w:rFonts w:ascii="Arial" w:eastAsia="Arial" w:hAnsi="Arial" w:cs="Arial"/>
                <w:color w:val="000000"/>
                <w:spacing w:val="0"/>
                <w:w w:val="100"/>
                <w:position w:val="0"/>
                <w:sz w:val="12"/>
                <w:szCs w:val="12"/>
                <w:shd w:val="clear" w:color="auto" w:fill="auto"/>
                <w:lang w:val="pl-PL" w:eastAsia="pl-PL" w:bidi="pl-PL"/>
              </w:rPr>
              <w:t xml:space="preserve">St. W. Toronto </w:t>
            </w:r>
            <w:r>
              <w:rPr>
                <w:rFonts w:ascii="Arial" w:eastAsia="Arial" w:hAnsi="Arial" w:cs="Arial"/>
                <w:color w:val="000000"/>
                <w:spacing w:val="0"/>
                <w:w w:val="100"/>
                <w:position w:val="0"/>
                <w:sz w:val="12"/>
                <w:szCs w:val="12"/>
                <w:shd w:val="clear" w:color="auto" w:fill="auto"/>
                <w:lang w:val="fr-FR" w:eastAsia="fr-FR" w:bidi="fr-FR"/>
              </w:rPr>
              <w:t xml:space="preserve">Ont., </w:t>
            </w:r>
            <w:r>
              <w:rPr>
                <w:rFonts w:ascii="Arial" w:eastAsia="Arial" w:hAnsi="Arial" w:cs="Arial"/>
                <w:b/>
                <w:bCs/>
                <w:color w:val="000000"/>
                <w:spacing w:val="0"/>
                <w:w w:val="100"/>
                <w:position w:val="0"/>
                <w:sz w:val="12"/>
                <w:szCs w:val="12"/>
                <w:shd w:val="clear" w:color="auto" w:fill="auto"/>
                <w:lang w:val="pl-PL" w:eastAsia="pl-PL" w:bidi="pl-PL"/>
              </w:rPr>
              <w:t xml:space="preserve">K. Krakowska, </w:t>
            </w:r>
            <w:r>
              <w:rPr>
                <w:rFonts w:ascii="Arial" w:eastAsia="Arial" w:hAnsi="Arial" w:cs="Arial"/>
                <w:color w:val="000000"/>
                <w:spacing w:val="0"/>
                <w:w w:val="100"/>
                <w:position w:val="0"/>
                <w:sz w:val="12"/>
                <w:szCs w:val="12"/>
                <w:shd w:val="clear" w:color="auto" w:fill="auto"/>
                <w:lang w:val="pl-PL" w:eastAsia="pl-PL" w:bidi="pl-PL"/>
              </w:rPr>
              <w:t xml:space="preserve">2318 </w:t>
            </w:r>
            <w:r>
              <w:rPr>
                <w:rFonts w:ascii="Arial" w:eastAsia="Arial" w:hAnsi="Arial" w:cs="Arial"/>
                <w:color w:val="000000"/>
                <w:spacing w:val="0"/>
                <w:w w:val="100"/>
                <w:position w:val="0"/>
                <w:sz w:val="12"/>
                <w:szCs w:val="12"/>
                <w:shd w:val="clear" w:color="auto" w:fill="auto"/>
                <w:lang w:val="fr-FR" w:eastAsia="fr-FR" w:bidi="fr-FR"/>
              </w:rPr>
              <w:t xml:space="preserve">Hingston Ave. N.D. de G. Montreal/Queb., Tel. : HU 8-5224; M. </w:t>
            </w:r>
            <w:r>
              <w:rPr>
                <w:rFonts w:ascii="Arial" w:eastAsia="Arial" w:hAnsi="Arial" w:cs="Arial"/>
                <w:color w:val="000000"/>
                <w:spacing w:val="0"/>
                <w:w w:val="100"/>
                <w:position w:val="0"/>
                <w:sz w:val="12"/>
                <w:szCs w:val="12"/>
                <w:shd w:val="clear" w:color="auto" w:fill="auto"/>
                <w:lang w:val="pl-PL" w:eastAsia="pl-PL" w:bidi="pl-PL"/>
              </w:rPr>
              <w:t xml:space="preserve">Kroi, </w:t>
            </w:r>
            <w:r>
              <w:rPr>
                <w:rFonts w:ascii="Arial" w:eastAsia="Arial" w:hAnsi="Arial" w:cs="Arial"/>
                <w:color w:val="000000"/>
                <w:spacing w:val="0"/>
                <w:w w:val="100"/>
                <w:position w:val="0"/>
                <w:sz w:val="12"/>
                <w:szCs w:val="12"/>
                <w:shd w:val="clear" w:color="auto" w:fill="auto"/>
                <w:lang w:val="fr-FR" w:eastAsia="fr-FR" w:bidi="fr-FR"/>
              </w:rPr>
              <w:t xml:space="preserve">781 Beaverbrook, Winnipeg, Man. ; « </w:t>
            </w:r>
            <w:r>
              <w:rPr>
                <w:rFonts w:ascii="Arial" w:eastAsia="Arial" w:hAnsi="Arial" w:cs="Arial"/>
                <w:b/>
                <w:bCs/>
                <w:color w:val="000000"/>
                <w:spacing w:val="0"/>
                <w:w w:val="100"/>
                <w:position w:val="0"/>
                <w:sz w:val="12"/>
                <w:szCs w:val="12"/>
                <w:shd w:val="clear" w:color="auto" w:fill="auto"/>
                <w:lang w:val="pl-PL" w:eastAsia="pl-PL" w:bidi="pl-PL"/>
              </w:rPr>
              <w:t xml:space="preserve">Związkowiec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fr-FR" w:eastAsia="fr-FR" w:bidi="fr-FR"/>
              </w:rPr>
              <w:t xml:space="preserve">1475 Queen St. W., Toronto 3, Ont., Tél. : LE 1-2491; </w:t>
            </w:r>
            <w:r>
              <w:rPr>
                <w:rFonts w:ascii="Arial" w:eastAsia="Arial" w:hAnsi="Arial" w:cs="Arial"/>
                <w:b/>
                <w:bCs/>
                <w:color w:val="000000"/>
                <w:spacing w:val="0"/>
                <w:w w:val="100"/>
                <w:position w:val="0"/>
                <w:sz w:val="12"/>
                <w:szCs w:val="12"/>
                <w:shd w:val="clear" w:color="auto" w:fill="auto"/>
                <w:lang w:val="fr-FR" w:eastAsia="fr-FR" w:bidi="fr-FR"/>
              </w:rPr>
              <w:t xml:space="preserve">W.T. </w:t>
            </w:r>
            <w:r>
              <w:rPr>
                <w:rFonts w:ascii="Arial" w:eastAsia="Arial" w:hAnsi="Arial" w:cs="Arial"/>
                <w:color w:val="000000"/>
                <w:spacing w:val="0"/>
                <w:w w:val="100"/>
                <w:position w:val="0"/>
                <w:sz w:val="12"/>
                <w:szCs w:val="12"/>
                <w:shd w:val="clear" w:color="auto" w:fill="auto"/>
                <w:lang w:val="fr-FR" w:eastAsia="fr-FR" w:bidi="fr-FR"/>
              </w:rPr>
              <w:t xml:space="preserve">Drym- mer, 31, Argyle Ave., Ottawa, Ont., Tél. : LE 33407. </w:t>
            </w:r>
            <w:r>
              <w:rPr>
                <w:rFonts w:ascii="Arial" w:eastAsia="Arial" w:hAnsi="Arial" w:cs="Arial"/>
                <w:b/>
                <w:bCs/>
                <w:color w:val="000000"/>
                <w:spacing w:val="0"/>
                <w:w w:val="100"/>
                <w:position w:val="0"/>
                <w:sz w:val="12"/>
                <w:szCs w:val="12"/>
                <w:shd w:val="clear" w:color="auto" w:fill="auto"/>
                <w:lang w:val="fr-FR" w:eastAsia="fr-FR" w:bidi="fr-FR"/>
              </w:rPr>
              <w:t xml:space="preserve">S. L. </w:t>
            </w:r>
            <w:r>
              <w:rPr>
                <w:rFonts w:ascii="Arial" w:eastAsia="Arial" w:hAnsi="Arial" w:cs="Arial"/>
                <w:b/>
                <w:bCs/>
                <w:color w:val="000000"/>
                <w:spacing w:val="0"/>
                <w:w w:val="100"/>
                <w:position w:val="0"/>
                <w:sz w:val="12"/>
                <w:szCs w:val="12"/>
                <w:shd w:val="clear" w:color="auto" w:fill="auto"/>
                <w:lang w:val="pl-PL" w:eastAsia="pl-PL" w:bidi="pl-PL"/>
              </w:rPr>
              <w:t xml:space="preserve">Lemański, </w:t>
            </w:r>
            <w:r>
              <w:rPr>
                <w:rFonts w:ascii="Arial" w:eastAsia="Arial" w:hAnsi="Arial" w:cs="Arial"/>
                <w:color w:val="000000"/>
                <w:spacing w:val="0"/>
                <w:w w:val="100"/>
                <w:position w:val="0"/>
                <w:sz w:val="12"/>
                <w:szCs w:val="12"/>
                <w:shd w:val="clear" w:color="auto" w:fill="auto"/>
                <w:lang w:val="fr-FR" w:eastAsia="fr-FR" w:bidi="fr-FR"/>
              </w:rPr>
              <w:t>273 1/2 Selkirk Ave., Winnipeg 4, Man.</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1,50 S Can.</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8,00 $ Can</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13,00 S Can.</w:t>
            </w:r>
          </w:p>
        </w:tc>
      </w:tr>
      <w:tr>
        <w:trPr>
          <w:trHeight w:val="263" w:hRule="exact"/>
        </w:trPr>
        <w:tc>
          <w:tcPr>
            <w:tcBorders/>
            <w:shd w:val="clear" w:color="auto" w:fill="FFFFFF"/>
            <w:vAlign w:val="bottom"/>
          </w:tcPr>
          <w:p>
            <w:pPr>
              <w:pStyle w:val="Style22"/>
              <w:keepNext w:val="0"/>
              <w:keepLines w:val="0"/>
              <w:framePr w:w="6552" w:h="8795" w:wrap="none" w:hAnchor="page" w:x="235" w:y="656"/>
              <w:widowControl w:val="0"/>
              <w:shd w:val="clear" w:color="auto" w:fill="auto"/>
              <w:tabs>
                <w:tab w:pos="414" w:val="left"/>
                <w:tab w:leader="dot" w:pos="3798" w:val="left"/>
              </w:tabs>
              <w:bidi w:val="0"/>
              <w:spacing w:before="0" w:after="0" w:line="226"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NIEMCY </w:t>
            </w:r>
            <w:r>
              <w:rPr>
                <w:rFonts w:ascii="Arial" w:eastAsia="Arial" w:hAnsi="Arial" w:cs="Arial"/>
                <w:b/>
                <w:bCs/>
                <w:color w:val="000000"/>
                <w:spacing w:val="0"/>
                <w:w w:val="100"/>
                <w:position w:val="0"/>
                <w:sz w:val="12"/>
                <w:szCs w:val="12"/>
                <w:shd w:val="clear" w:color="auto" w:fill="auto"/>
                <w:lang w:val="fr-FR" w:eastAsia="fr-FR" w:bidi="fr-FR"/>
              </w:rPr>
              <w:t xml:space="preserve">: St. M. Mikiciuk, </w:t>
            </w:r>
            <w:r>
              <w:rPr>
                <w:rFonts w:ascii="Arial" w:eastAsia="Arial" w:hAnsi="Arial" w:cs="Arial"/>
                <w:color w:val="000000"/>
                <w:spacing w:val="0"/>
                <w:w w:val="100"/>
                <w:position w:val="0"/>
                <w:sz w:val="12"/>
                <w:szCs w:val="12"/>
                <w:shd w:val="clear" w:color="auto" w:fill="auto"/>
                <w:lang w:val="fr-FR" w:eastAsia="fr-FR" w:bidi="fr-FR"/>
              </w:rPr>
              <w:t>8 München 45, Gablonzerstr. 7/1</w:t>
              <w:tab/>
              <w:tab/>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4,50 </w:t>
            </w:r>
            <w:r>
              <w:rPr>
                <w:rFonts w:ascii="Arial" w:eastAsia="Arial" w:hAnsi="Arial" w:cs="Arial"/>
                <w:color w:val="000000"/>
                <w:spacing w:val="0"/>
                <w:w w:val="100"/>
                <w:position w:val="0"/>
                <w:sz w:val="12"/>
                <w:szCs w:val="12"/>
                <w:shd w:val="clear" w:color="auto" w:fill="auto"/>
                <w:lang w:val="fr-FR" w:eastAsia="fr-FR" w:bidi="fr-FR"/>
              </w:rPr>
              <w:t>DM</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24,00 </w:t>
            </w:r>
            <w:r>
              <w:rPr>
                <w:rFonts w:ascii="Arial" w:eastAsia="Arial" w:hAnsi="Arial" w:cs="Arial"/>
                <w:color w:val="000000"/>
                <w:spacing w:val="0"/>
                <w:w w:val="100"/>
                <w:position w:val="0"/>
                <w:sz w:val="12"/>
                <w:szCs w:val="12"/>
                <w:shd w:val="clear" w:color="auto" w:fill="auto"/>
                <w:lang w:val="fr-FR" w:eastAsia="fr-FR" w:bidi="fr-FR"/>
              </w:rPr>
              <w:t>DM</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46,00 </w:t>
            </w:r>
            <w:r>
              <w:rPr>
                <w:rFonts w:ascii="Arial" w:eastAsia="Arial" w:hAnsi="Arial" w:cs="Arial"/>
                <w:color w:val="000000"/>
                <w:spacing w:val="0"/>
                <w:w w:val="100"/>
                <w:position w:val="0"/>
                <w:sz w:val="12"/>
                <w:szCs w:val="12"/>
                <w:shd w:val="clear" w:color="auto" w:fill="auto"/>
                <w:lang w:val="fr-FR" w:eastAsia="fr-FR" w:bidi="fr-FR"/>
              </w:rPr>
              <w:t>DM</w:t>
            </w:r>
          </w:p>
        </w:tc>
      </w:tr>
      <w:tr>
        <w:trPr>
          <w:trHeight w:val="256" w:hRule="exact"/>
        </w:trPr>
        <w:tc>
          <w:tcPr>
            <w:tcBorders>
              <w:top w:val="single" w:sz="4"/>
            </w:tcBorders>
            <w:shd w:val="clear" w:color="auto" w:fill="FFFFFF"/>
            <w:vAlign w:val="bottom"/>
          </w:tcPr>
          <w:p>
            <w:pPr>
              <w:pStyle w:val="Style22"/>
              <w:keepNext w:val="0"/>
              <w:keepLines w:val="0"/>
              <w:framePr w:w="6552" w:h="8795" w:wrap="none" w:hAnchor="page" w:x="235" w:y="656"/>
              <w:widowControl w:val="0"/>
              <w:shd w:val="clear" w:color="auto" w:fill="auto"/>
              <w:tabs>
                <w:tab w:leader="dot" w:pos="3859" w:val="left"/>
              </w:tabs>
              <w:bidi w:val="0"/>
              <w:spacing w:before="0" w:after="0" w:line="240" w:lineRule="auto"/>
              <w:ind w:left="0" w:right="0" w:firstLine="18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NORWEGIA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Br. Lubiński, </w:t>
            </w:r>
            <w:r>
              <w:rPr>
                <w:rFonts w:ascii="Arial" w:eastAsia="Arial" w:hAnsi="Arial" w:cs="Arial"/>
                <w:color w:val="000000"/>
                <w:spacing w:val="0"/>
                <w:w w:val="100"/>
                <w:position w:val="0"/>
                <w:sz w:val="12"/>
                <w:szCs w:val="12"/>
                <w:shd w:val="clear" w:color="auto" w:fill="auto"/>
                <w:lang w:val="fr-FR" w:eastAsia="fr-FR" w:bidi="fr-FR"/>
              </w:rPr>
              <w:t>Klommenstengt 8, Moss</w:t>
              <w:tab/>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5,50 </w:t>
            </w:r>
            <w:r>
              <w:rPr>
                <w:rFonts w:ascii="Arial" w:eastAsia="Arial" w:hAnsi="Arial" w:cs="Arial"/>
                <w:color w:val="000000"/>
                <w:spacing w:val="0"/>
                <w:w w:val="100"/>
                <w:position w:val="0"/>
                <w:sz w:val="12"/>
                <w:szCs w:val="12"/>
                <w:shd w:val="clear" w:color="auto" w:fill="auto"/>
                <w:lang w:val="fr-FR" w:eastAsia="fr-FR" w:bidi="fr-FR"/>
              </w:rPr>
              <w:t>F.</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14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28,00 </w:t>
            </w:r>
            <w:r>
              <w:rPr>
                <w:rFonts w:ascii="Arial" w:eastAsia="Arial" w:hAnsi="Arial" w:cs="Arial"/>
                <w:color w:val="000000"/>
                <w:spacing w:val="0"/>
                <w:w w:val="100"/>
                <w:position w:val="0"/>
                <w:sz w:val="12"/>
                <w:szCs w:val="12"/>
                <w:shd w:val="clear" w:color="auto" w:fill="auto"/>
                <w:lang w:val="fr-FR" w:eastAsia="fr-FR" w:bidi="fr-FR"/>
              </w:rPr>
              <w:t>F.</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54,00 </w:t>
            </w:r>
            <w:r>
              <w:rPr>
                <w:rFonts w:ascii="Arial" w:eastAsia="Arial" w:hAnsi="Arial" w:cs="Arial"/>
                <w:color w:val="000000"/>
                <w:spacing w:val="0"/>
                <w:w w:val="100"/>
                <w:position w:val="0"/>
                <w:sz w:val="12"/>
                <w:szCs w:val="12"/>
                <w:shd w:val="clear" w:color="auto" w:fill="auto"/>
                <w:lang w:val="fr-FR" w:eastAsia="fr-FR" w:bidi="fr-FR"/>
              </w:rPr>
              <w:t>F.</w:t>
            </w:r>
          </w:p>
        </w:tc>
      </w:tr>
      <w:tr>
        <w:trPr>
          <w:trHeight w:val="317" w:hRule="exact"/>
        </w:trPr>
        <w:tc>
          <w:tcPr>
            <w:tcBorders/>
            <w:shd w:val="clear" w:color="auto" w:fill="FFFFFF"/>
            <w:vAlign w:val="top"/>
          </w:tcPr>
          <w:p>
            <w:pPr>
              <w:pStyle w:val="Style22"/>
              <w:keepNext w:val="0"/>
              <w:keepLines w:val="0"/>
              <w:framePr w:w="6552" w:h="8795" w:wrap="none" w:hAnchor="page" w:x="235" w:y="656"/>
              <w:widowControl w:val="0"/>
              <w:shd w:val="clear" w:color="auto" w:fill="auto"/>
              <w:tabs>
                <w:tab w:pos="2833" w:val="left"/>
                <w:tab w:leader="dot" w:pos="3809" w:val="left"/>
              </w:tabs>
              <w:bidi w:val="0"/>
              <w:spacing w:before="0" w:after="0" w:line="233" w:lineRule="auto"/>
              <w:ind w:left="0" w:right="0" w:firstLine="20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SZWAJCARIA </w:t>
            </w:r>
            <w:r>
              <w:rPr>
                <w:rFonts w:ascii="Arial" w:eastAsia="Arial" w:hAnsi="Arial" w:cs="Arial"/>
                <w:b/>
                <w:bCs/>
                <w:color w:val="000000"/>
                <w:spacing w:val="0"/>
                <w:w w:val="100"/>
                <w:position w:val="0"/>
                <w:sz w:val="12"/>
                <w:szCs w:val="12"/>
                <w:shd w:val="clear" w:color="auto" w:fill="auto"/>
                <w:lang w:val="fr-FR" w:eastAsia="fr-FR" w:bidi="fr-FR"/>
              </w:rPr>
              <w:t xml:space="preserve">: Maria Wasung, </w:t>
            </w:r>
            <w:r>
              <w:rPr>
                <w:rFonts w:ascii="Arial" w:eastAsia="Arial" w:hAnsi="Arial" w:cs="Arial"/>
                <w:color w:val="000000"/>
                <w:spacing w:val="0"/>
                <w:w w:val="100"/>
                <w:position w:val="0"/>
                <w:sz w:val="12"/>
                <w:szCs w:val="12"/>
                <w:shd w:val="clear" w:color="auto" w:fill="auto"/>
                <w:lang w:val="fr-FR" w:eastAsia="fr-FR" w:bidi="fr-FR"/>
              </w:rPr>
              <w:t xml:space="preserve">6, rue des Lilas, Genève. Tél. : 33 34 20, </w:t>
            </w:r>
            <w:r>
              <w:rPr>
                <w:rFonts w:ascii="Arial" w:eastAsia="Arial" w:hAnsi="Arial" w:cs="Arial"/>
                <w:color w:val="000000"/>
                <w:spacing w:val="0"/>
                <w:w w:val="100"/>
                <w:position w:val="0"/>
                <w:sz w:val="12"/>
                <w:szCs w:val="12"/>
                <w:shd w:val="clear" w:color="auto" w:fill="auto"/>
                <w:lang w:val="pl-PL" w:eastAsia="pl-PL" w:bidi="pl-PL"/>
              </w:rPr>
              <w:t xml:space="preserve">Nr konta poczt. </w:t>
            </w:r>
            <w:r>
              <w:rPr>
                <w:rFonts w:ascii="Arial" w:eastAsia="Arial" w:hAnsi="Arial" w:cs="Arial"/>
                <w:color w:val="000000"/>
                <w:spacing w:val="0"/>
                <w:w w:val="100"/>
                <w:position w:val="0"/>
                <w:sz w:val="12"/>
                <w:szCs w:val="12"/>
                <w:shd w:val="clear" w:color="auto" w:fill="auto"/>
                <w:lang w:val="fr-FR" w:eastAsia="fr-FR" w:bidi="fr-FR"/>
              </w:rPr>
              <w:t>1.14431</w:t>
              <w:tab/>
              <w:tab/>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4,75 </w:t>
            </w:r>
            <w:r>
              <w:rPr>
                <w:rFonts w:ascii="Arial" w:eastAsia="Arial" w:hAnsi="Arial" w:cs="Arial"/>
                <w:color w:val="000000"/>
                <w:spacing w:val="0"/>
                <w:w w:val="100"/>
                <w:position w:val="0"/>
                <w:sz w:val="12"/>
                <w:szCs w:val="12"/>
                <w:shd w:val="clear" w:color="auto" w:fill="auto"/>
                <w:lang w:val="fr-FR" w:eastAsia="fr-FR" w:bidi="fr-FR"/>
              </w:rPr>
              <w:t>F. s.</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25,00 </w:t>
            </w:r>
            <w:r>
              <w:rPr>
                <w:rFonts w:ascii="Arial" w:eastAsia="Arial" w:hAnsi="Arial" w:cs="Arial"/>
                <w:color w:val="000000"/>
                <w:spacing w:val="0"/>
                <w:w w:val="100"/>
                <w:position w:val="0"/>
                <w:sz w:val="12"/>
                <w:szCs w:val="12"/>
                <w:shd w:val="clear" w:color="auto" w:fill="auto"/>
                <w:lang w:val="fr-FR" w:eastAsia="fr-FR" w:bidi="fr-FR"/>
              </w:rPr>
              <w:t>F. s.</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48,00 </w:t>
            </w:r>
            <w:r>
              <w:rPr>
                <w:rFonts w:ascii="Arial" w:eastAsia="Arial" w:hAnsi="Arial" w:cs="Arial"/>
                <w:color w:val="000000"/>
                <w:spacing w:val="0"/>
                <w:w w:val="100"/>
                <w:position w:val="0"/>
                <w:sz w:val="12"/>
                <w:szCs w:val="12"/>
                <w:shd w:val="clear" w:color="auto" w:fill="auto"/>
                <w:lang w:val="fr-FR" w:eastAsia="fr-FR" w:bidi="fr-FR"/>
              </w:rPr>
              <w:t>F. s.</w:t>
            </w:r>
          </w:p>
        </w:tc>
      </w:tr>
      <w:tr>
        <w:trPr>
          <w:trHeight w:val="198" w:hRule="exact"/>
        </w:trPr>
        <w:tc>
          <w:tcPr>
            <w:tcBorders>
              <w:top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40" w:lineRule="auto"/>
              <w:ind w:left="0" w:right="0" w:firstLine="14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SZWECJA </w:t>
            </w:r>
            <w:r>
              <w:rPr>
                <w:rFonts w:ascii="Arial" w:eastAsia="Arial" w:hAnsi="Arial" w:cs="Arial"/>
                <w:b/>
                <w:bCs/>
                <w:color w:val="000000"/>
                <w:spacing w:val="0"/>
                <w:w w:val="100"/>
                <w:position w:val="0"/>
                <w:sz w:val="12"/>
                <w:szCs w:val="12"/>
                <w:shd w:val="clear" w:color="auto" w:fill="auto"/>
                <w:lang w:val="fr-FR" w:eastAsia="fr-FR" w:bidi="fr-FR"/>
              </w:rPr>
              <w:t xml:space="preserve">: Norbert Zaba, </w:t>
            </w:r>
            <w:r>
              <w:rPr>
                <w:rFonts w:ascii="Arial" w:eastAsia="Arial" w:hAnsi="Arial" w:cs="Arial"/>
                <w:color w:val="000000"/>
                <w:spacing w:val="0"/>
                <w:w w:val="100"/>
                <w:position w:val="0"/>
                <w:sz w:val="12"/>
                <w:szCs w:val="12"/>
                <w:shd w:val="clear" w:color="auto" w:fill="auto"/>
                <w:lang w:val="fr-FR" w:eastAsia="fr-FR" w:bidi="fr-FR"/>
              </w:rPr>
              <w:t>Kallskarsgatan 3/IV Stockholm.</w:t>
            </w:r>
          </w:p>
        </w:tc>
        <w:tc>
          <w:tcPr>
            <w:tcBorders>
              <w:left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6,00 </w:t>
            </w:r>
            <w:r>
              <w:rPr>
                <w:rFonts w:ascii="Arial" w:eastAsia="Arial" w:hAnsi="Arial" w:cs="Arial"/>
                <w:color w:val="000000"/>
                <w:spacing w:val="0"/>
                <w:w w:val="100"/>
                <w:position w:val="0"/>
                <w:sz w:val="12"/>
                <w:szCs w:val="12"/>
                <w:shd w:val="clear" w:color="auto" w:fill="auto"/>
                <w:lang w:val="pl-PL" w:eastAsia="pl-PL" w:bidi="pl-PL"/>
              </w:rPr>
              <w:t>Kor.</w:t>
            </w:r>
          </w:p>
        </w:tc>
        <w:tc>
          <w:tcPr>
            <w:tcBorders>
              <w:left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30.00 </w:t>
            </w:r>
            <w:r>
              <w:rPr>
                <w:rFonts w:ascii="Arial" w:eastAsia="Arial" w:hAnsi="Arial" w:cs="Arial"/>
                <w:color w:val="000000"/>
                <w:spacing w:val="0"/>
                <w:w w:val="100"/>
                <w:position w:val="0"/>
                <w:sz w:val="12"/>
                <w:szCs w:val="12"/>
                <w:shd w:val="clear" w:color="auto" w:fill="auto"/>
                <w:lang w:val="pl-PL" w:eastAsia="pl-PL" w:bidi="pl-PL"/>
              </w:rPr>
              <w:t>Kor</w:t>
            </w:r>
          </w:p>
        </w:tc>
        <w:tc>
          <w:tcPr>
            <w:tcBorders>
              <w:left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58,00 </w:t>
            </w:r>
            <w:r>
              <w:rPr>
                <w:rFonts w:ascii="Arial" w:eastAsia="Arial" w:hAnsi="Arial" w:cs="Arial"/>
                <w:color w:val="000000"/>
                <w:spacing w:val="0"/>
                <w:w w:val="100"/>
                <w:position w:val="0"/>
                <w:sz w:val="12"/>
                <w:szCs w:val="12"/>
                <w:shd w:val="clear" w:color="auto" w:fill="auto"/>
                <w:lang w:val="pl-PL" w:eastAsia="pl-PL" w:bidi="pl-PL"/>
              </w:rPr>
              <w:t>Kor.</w:t>
            </w:r>
          </w:p>
        </w:tc>
      </w:tr>
      <w:tr>
        <w:trPr>
          <w:trHeight w:val="2124" w:hRule="exact"/>
        </w:trPr>
        <w:tc>
          <w:tcPr>
            <w:tcBorders/>
            <w:shd w:val="clear" w:color="auto" w:fill="FFFFFF"/>
            <w:vAlign w:val="bottom"/>
          </w:tcPr>
          <w:p>
            <w:pPr>
              <w:pStyle w:val="Style22"/>
              <w:keepNext w:val="0"/>
              <w:keepLines w:val="0"/>
              <w:framePr w:w="6552" w:h="8795" w:wrap="none" w:hAnchor="page" w:x="235" w:y="656"/>
              <w:widowControl w:val="0"/>
              <w:shd w:val="clear" w:color="auto" w:fill="auto"/>
              <w:tabs>
                <w:tab w:leader="dot" w:pos="3805" w:val="left"/>
              </w:tabs>
              <w:bidi w:val="0"/>
              <w:spacing w:before="0" w:after="0" w:line="223"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fr-FR" w:eastAsia="fr-FR" w:bidi="fr-FR"/>
              </w:rPr>
              <w:t xml:space="preserve">U.S.A. : J. </w:t>
            </w:r>
            <w:r>
              <w:rPr>
                <w:rFonts w:ascii="Arial" w:eastAsia="Arial" w:hAnsi="Arial" w:cs="Arial"/>
                <w:b/>
                <w:bCs/>
                <w:color w:val="000000"/>
                <w:spacing w:val="0"/>
                <w:w w:val="100"/>
                <w:position w:val="0"/>
                <w:sz w:val="12"/>
                <w:szCs w:val="12"/>
                <w:shd w:val="clear" w:color="auto" w:fill="auto"/>
                <w:lang w:val="pl-PL" w:eastAsia="pl-PL" w:bidi="pl-PL"/>
              </w:rPr>
              <w:t xml:space="preserve">Bieńkowski, </w:t>
            </w:r>
            <w:r>
              <w:rPr>
                <w:rFonts w:ascii="Arial" w:eastAsia="Arial" w:hAnsi="Arial" w:cs="Arial"/>
                <w:color w:val="000000"/>
                <w:spacing w:val="0"/>
                <w:w w:val="100"/>
                <w:position w:val="0"/>
                <w:sz w:val="12"/>
                <w:szCs w:val="12"/>
                <w:shd w:val="clear" w:color="auto" w:fill="auto"/>
                <w:lang w:val="fr-FR" w:eastAsia="fr-FR" w:bidi="fr-FR"/>
              </w:rPr>
              <w:t xml:space="preserve">627 </w:t>
            </w:r>
            <w:r>
              <w:rPr>
                <w:rFonts w:ascii="Arial" w:eastAsia="Arial" w:hAnsi="Arial" w:cs="Arial"/>
                <w:color w:val="000000"/>
                <w:spacing w:val="0"/>
                <w:w w:val="100"/>
                <w:position w:val="0"/>
                <w:sz w:val="12"/>
                <w:szCs w:val="12"/>
                <w:shd w:val="clear" w:color="auto" w:fill="auto"/>
                <w:lang w:val="pl-PL" w:eastAsia="pl-PL" w:bidi="pl-PL"/>
              </w:rPr>
              <w:t xml:space="preserve">Trący </w:t>
            </w:r>
            <w:r>
              <w:rPr>
                <w:rFonts w:ascii="Arial" w:eastAsia="Arial" w:hAnsi="Arial" w:cs="Arial"/>
                <w:color w:val="000000"/>
                <w:spacing w:val="0"/>
                <w:w w:val="100"/>
                <w:position w:val="0"/>
                <w:sz w:val="12"/>
                <w:szCs w:val="12"/>
                <w:shd w:val="clear" w:color="auto" w:fill="auto"/>
                <w:lang w:val="fr-FR" w:eastAsia="fr-FR" w:bidi="fr-FR"/>
              </w:rPr>
              <w:t xml:space="preserve">St. Utica, N.Y. 13502; </w:t>
            </w:r>
            <w:r>
              <w:rPr>
                <w:rFonts w:ascii="Arial" w:eastAsia="Arial" w:hAnsi="Arial" w:cs="Arial"/>
                <w:b/>
                <w:bCs/>
                <w:color w:val="000000"/>
                <w:spacing w:val="0"/>
                <w:w w:val="100"/>
                <w:position w:val="0"/>
                <w:sz w:val="12"/>
                <w:szCs w:val="12"/>
                <w:shd w:val="clear" w:color="auto" w:fill="auto"/>
                <w:lang w:val="fr-FR" w:eastAsia="fr-FR" w:bidi="fr-FR"/>
              </w:rPr>
              <w:t xml:space="preserve">S. Dobczynski, Alma Shipping C°, </w:t>
            </w:r>
            <w:r>
              <w:rPr>
                <w:rFonts w:ascii="Arial" w:eastAsia="Arial" w:hAnsi="Arial" w:cs="Arial"/>
                <w:color w:val="000000"/>
                <w:spacing w:val="0"/>
                <w:w w:val="100"/>
                <w:position w:val="0"/>
                <w:sz w:val="12"/>
                <w:szCs w:val="12"/>
                <w:shd w:val="clear" w:color="auto" w:fill="auto"/>
                <w:lang w:val="fr-FR" w:eastAsia="fr-FR" w:bidi="fr-FR"/>
              </w:rPr>
              <w:t xml:space="preserve">121 St. Marks PI., New York 9, N.Y.; </w:t>
            </w:r>
            <w:r>
              <w:rPr>
                <w:rFonts w:ascii="Arial" w:eastAsia="Arial" w:hAnsi="Arial" w:cs="Arial"/>
                <w:b/>
                <w:bCs/>
                <w:color w:val="000000"/>
                <w:spacing w:val="0"/>
                <w:w w:val="100"/>
                <w:position w:val="0"/>
                <w:sz w:val="12"/>
                <w:szCs w:val="12"/>
                <w:shd w:val="clear" w:color="auto" w:fill="auto"/>
                <w:lang w:val="fr-FR" w:eastAsia="fr-FR" w:bidi="fr-FR"/>
              </w:rPr>
              <w:t xml:space="preserve">L. Dudarew-Ossetynski, </w:t>
            </w:r>
            <w:r>
              <w:rPr>
                <w:rFonts w:ascii="Arial" w:eastAsia="Arial" w:hAnsi="Arial" w:cs="Arial"/>
                <w:color w:val="000000"/>
                <w:spacing w:val="0"/>
                <w:w w:val="100"/>
                <w:position w:val="0"/>
                <w:sz w:val="12"/>
                <w:szCs w:val="12"/>
                <w:shd w:val="clear" w:color="auto" w:fill="auto"/>
                <w:lang w:val="fr-FR" w:eastAsia="fr-FR" w:bidi="fr-FR"/>
              </w:rPr>
              <w:t xml:space="preserve">1603 </w:t>
            </w:r>
            <w:r>
              <w:rPr>
                <w:rFonts w:ascii="Arial" w:eastAsia="Arial" w:hAnsi="Arial" w:cs="Arial"/>
                <w:color w:val="000000"/>
                <w:spacing w:val="0"/>
                <w:w w:val="100"/>
                <w:position w:val="0"/>
                <w:sz w:val="12"/>
                <w:szCs w:val="12"/>
                <w:shd w:val="clear" w:color="auto" w:fill="auto"/>
                <w:lang w:val="pl-PL" w:eastAsia="pl-PL" w:bidi="pl-PL"/>
              </w:rPr>
              <w:t xml:space="preserve">No Fuller </w:t>
            </w:r>
            <w:r>
              <w:rPr>
                <w:rFonts w:ascii="Arial" w:eastAsia="Arial" w:hAnsi="Arial" w:cs="Arial"/>
                <w:color w:val="000000"/>
                <w:spacing w:val="0"/>
                <w:w w:val="100"/>
                <w:position w:val="0"/>
                <w:sz w:val="12"/>
                <w:szCs w:val="12"/>
                <w:shd w:val="clear" w:color="auto" w:fill="auto"/>
                <w:lang w:val="fr-FR" w:eastAsia="fr-FR" w:bidi="fr-FR"/>
              </w:rPr>
              <w:t xml:space="preserve">Ave., Hollywood, Cal. 90046; </w:t>
            </w:r>
            <w:r>
              <w:rPr>
                <w:rFonts w:ascii="Arial" w:eastAsia="Arial" w:hAnsi="Arial" w:cs="Arial"/>
                <w:b/>
                <w:bCs/>
                <w:color w:val="000000"/>
                <w:spacing w:val="0"/>
                <w:w w:val="100"/>
                <w:position w:val="0"/>
                <w:sz w:val="12"/>
                <w:szCs w:val="12"/>
                <w:shd w:val="clear" w:color="auto" w:fill="auto"/>
                <w:lang w:val="fr-FR" w:eastAsia="fr-FR" w:bidi="fr-FR"/>
              </w:rPr>
              <w:t xml:space="preserve">S. Dziarczykowski, </w:t>
            </w:r>
            <w:r>
              <w:rPr>
                <w:rFonts w:ascii="Arial" w:eastAsia="Arial" w:hAnsi="Arial" w:cs="Arial"/>
                <w:color w:val="000000"/>
                <w:spacing w:val="0"/>
                <w:w w:val="100"/>
                <w:position w:val="0"/>
                <w:sz w:val="12"/>
                <w:szCs w:val="12"/>
                <w:shd w:val="clear" w:color="auto" w:fill="auto"/>
                <w:lang w:val="fr-FR" w:eastAsia="fr-FR" w:bidi="fr-FR"/>
              </w:rPr>
              <w:t xml:space="preserve">2402 Cheremoya Ave., Hollywood 46, Cal.; </w:t>
            </w:r>
            <w:r>
              <w:rPr>
                <w:rFonts w:ascii="Arial" w:eastAsia="Arial" w:hAnsi="Arial" w:cs="Arial"/>
                <w:b/>
                <w:bCs/>
                <w:color w:val="000000"/>
                <w:spacing w:val="0"/>
                <w:w w:val="100"/>
                <w:position w:val="0"/>
                <w:sz w:val="12"/>
                <w:szCs w:val="12"/>
                <w:shd w:val="clear" w:color="auto" w:fill="auto"/>
                <w:lang w:val="fr-FR" w:eastAsia="fr-FR" w:bidi="fr-FR"/>
              </w:rPr>
              <w:t xml:space="preserve">M.K. </w:t>
            </w:r>
            <w:r>
              <w:rPr>
                <w:rFonts w:ascii="Arial" w:eastAsia="Arial" w:hAnsi="Arial" w:cs="Arial"/>
                <w:b/>
                <w:bCs/>
                <w:color w:val="000000"/>
                <w:spacing w:val="0"/>
                <w:w w:val="100"/>
                <w:position w:val="0"/>
                <w:sz w:val="12"/>
                <w:szCs w:val="12"/>
                <w:shd w:val="clear" w:color="auto" w:fill="auto"/>
                <w:lang w:val="pl-PL" w:eastAsia="pl-PL" w:bidi="pl-PL"/>
              </w:rPr>
              <w:t xml:space="preserve">Dziewanowski, </w:t>
            </w:r>
            <w:r>
              <w:rPr>
                <w:rFonts w:ascii="Arial" w:eastAsia="Arial" w:hAnsi="Arial" w:cs="Arial"/>
                <w:color w:val="000000"/>
                <w:spacing w:val="0"/>
                <w:w w:val="100"/>
                <w:position w:val="0"/>
                <w:sz w:val="12"/>
                <w:szCs w:val="12"/>
                <w:shd w:val="clear" w:color="auto" w:fill="auto"/>
                <w:lang w:val="fr-FR" w:eastAsia="fr-FR" w:bidi="fr-FR"/>
              </w:rPr>
              <w:t xml:space="preserve">41 Katherine Rd., Watertown, Mass. 02172; </w:t>
            </w:r>
            <w:r>
              <w:rPr>
                <w:rFonts w:ascii="Arial" w:eastAsia="Arial" w:hAnsi="Arial" w:cs="Arial"/>
                <w:b/>
                <w:bCs/>
                <w:color w:val="000000"/>
                <w:spacing w:val="0"/>
                <w:w w:val="100"/>
                <w:position w:val="0"/>
                <w:sz w:val="12"/>
                <w:szCs w:val="12"/>
                <w:shd w:val="clear" w:color="auto" w:fill="auto"/>
                <w:lang w:val="fr-FR" w:eastAsia="fr-FR" w:bidi="fr-FR"/>
              </w:rPr>
              <w:t xml:space="preserve">T. </w:t>
            </w:r>
            <w:r>
              <w:rPr>
                <w:rFonts w:ascii="Arial" w:eastAsia="Arial" w:hAnsi="Arial" w:cs="Arial"/>
                <w:b/>
                <w:bCs/>
                <w:color w:val="000000"/>
                <w:spacing w:val="0"/>
                <w:w w:val="100"/>
                <w:position w:val="0"/>
                <w:sz w:val="12"/>
                <w:szCs w:val="12"/>
                <w:shd w:val="clear" w:color="auto" w:fill="auto"/>
                <w:lang w:val="pl-PL" w:eastAsia="pl-PL" w:bidi="pl-PL"/>
              </w:rPr>
              <w:t xml:space="preserve">Konopacki, </w:t>
            </w:r>
            <w:r>
              <w:rPr>
                <w:rFonts w:ascii="Arial" w:eastAsia="Arial" w:hAnsi="Arial" w:cs="Arial"/>
                <w:color w:val="000000"/>
                <w:spacing w:val="0"/>
                <w:w w:val="100"/>
                <w:position w:val="0"/>
                <w:sz w:val="12"/>
                <w:szCs w:val="12"/>
                <w:shd w:val="clear" w:color="auto" w:fill="auto"/>
                <w:lang w:val="fr-FR" w:eastAsia="fr-FR" w:bidi="fr-FR"/>
              </w:rPr>
              <w:t xml:space="preserve">11849 Edgewater Dr., Cleveland, Ohio 44107 </w:t>
            </w:r>
            <w:r>
              <w:rPr>
                <w:rFonts w:ascii="Arial" w:eastAsia="Arial" w:hAnsi="Arial" w:cs="Arial"/>
                <w:b/>
                <w:bCs/>
                <w:color w:val="000000"/>
                <w:spacing w:val="0"/>
                <w:w w:val="100"/>
                <w:position w:val="0"/>
                <w:sz w:val="12"/>
                <w:szCs w:val="12"/>
                <w:shd w:val="clear" w:color="auto" w:fill="auto"/>
                <w:lang w:val="fr-FR" w:eastAsia="fr-FR" w:bidi="fr-FR"/>
              </w:rPr>
              <w:t xml:space="preserve">Ch. M. Kretowicz, </w:t>
            </w:r>
            <w:r>
              <w:rPr>
                <w:rFonts w:ascii="Arial" w:eastAsia="Arial" w:hAnsi="Arial" w:cs="Arial"/>
                <w:color w:val="000000"/>
                <w:spacing w:val="0"/>
                <w:w w:val="100"/>
                <w:position w:val="0"/>
                <w:sz w:val="12"/>
                <w:szCs w:val="12"/>
                <w:shd w:val="clear" w:color="auto" w:fill="auto"/>
                <w:lang w:val="fr-FR" w:eastAsia="fr-FR" w:bidi="fr-FR"/>
              </w:rPr>
              <w:t>4477 Wil</w:t>
              <w:softHyphen/>
              <w:t xml:space="preserve">son Ave., San Diego, Cal., 92116; </w:t>
            </w:r>
            <w:r>
              <w:rPr>
                <w:rFonts w:ascii="Arial" w:eastAsia="Arial" w:hAnsi="Arial" w:cs="Arial"/>
                <w:b/>
                <w:bCs/>
                <w:color w:val="000000"/>
                <w:spacing w:val="0"/>
                <w:w w:val="100"/>
                <w:position w:val="0"/>
                <w:sz w:val="12"/>
                <w:szCs w:val="12"/>
                <w:shd w:val="clear" w:color="auto" w:fill="auto"/>
                <w:lang w:val="fr-FR" w:eastAsia="fr-FR" w:bidi="fr-FR"/>
              </w:rPr>
              <w:t xml:space="preserve">V.B. Kwast, </w:t>
            </w:r>
            <w:r>
              <w:rPr>
                <w:rFonts w:ascii="Arial" w:eastAsia="Arial" w:hAnsi="Arial" w:cs="Arial"/>
                <w:color w:val="000000"/>
                <w:spacing w:val="0"/>
                <w:w w:val="100"/>
                <w:position w:val="0"/>
                <w:sz w:val="12"/>
                <w:szCs w:val="12"/>
                <w:shd w:val="clear" w:color="auto" w:fill="auto"/>
                <w:lang w:val="fr-FR" w:eastAsia="fr-FR" w:bidi="fr-FR"/>
              </w:rPr>
              <w:t xml:space="preserve">376, Wallingford </w:t>
            </w:r>
            <w:r>
              <w:rPr>
                <w:rFonts w:ascii="Arial" w:eastAsia="Arial" w:hAnsi="Arial" w:cs="Arial"/>
                <w:b/>
                <w:bCs/>
                <w:color w:val="000000"/>
                <w:spacing w:val="0"/>
                <w:w w:val="100"/>
                <w:position w:val="0"/>
                <w:sz w:val="12"/>
                <w:szCs w:val="12"/>
                <w:shd w:val="clear" w:color="auto" w:fill="auto"/>
                <w:lang w:val="fr-FR" w:eastAsia="fr-FR" w:bidi="fr-FR"/>
              </w:rPr>
              <w:t xml:space="preserve">Terrace, </w:t>
            </w:r>
            <w:r>
              <w:rPr>
                <w:rFonts w:ascii="Arial" w:eastAsia="Arial" w:hAnsi="Arial" w:cs="Arial"/>
                <w:color w:val="000000"/>
                <w:spacing w:val="0"/>
                <w:w w:val="100"/>
                <w:position w:val="0"/>
                <w:sz w:val="12"/>
                <w:szCs w:val="12"/>
                <w:shd w:val="clear" w:color="auto" w:fill="auto"/>
                <w:lang w:val="fr-FR" w:eastAsia="fr-FR" w:bidi="fr-FR"/>
              </w:rPr>
              <w:t xml:space="preserve">Union, N.J.; </w:t>
            </w:r>
            <w:r>
              <w:rPr>
                <w:rFonts w:ascii="Arial" w:eastAsia="Arial" w:hAnsi="Arial" w:cs="Arial"/>
                <w:b/>
                <w:bCs/>
                <w:color w:val="000000"/>
                <w:spacing w:val="0"/>
                <w:w w:val="100"/>
                <w:position w:val="0"/>
                <w:sz w:val="12"/>
                <w:szCs w:val="12"/>
                <w:shd w:val="clear" w:color="auto" w:fill="auto"/>
                <w:lang w:val="fr-FR" w:eastAsia="fr-FR" w:bidi="fr-FR"/>
              </w:rPr>
              <w:t xml:space="preserve">Polish Amer, Book C°, </w:t>
            </w:r>
            <w:r>
              <w:rPr>
                <w:rFonts w:ascii="Arial" w:eastAsia="Arial" w:hAnsi="Arial" w:cs="Arial"/>
                <w:color w:val="000000"/>
                <w:spacing w:val="0"/>
                <w:w w:val="100"/>
                <w:position w:val="0"/>
                <w:sz w:val="12"/>
                <w:szCs w:val="12"/>
                <w:shd w:val="clear" w:color="auto" w:fill="auto"/>
                <w:lang w:val="fr-FR" w:eastAsia="fr-FR" w:bidi="fr-FR"/>
              </w:rPr>
              <w:t xml:space="preserve">1136 </w:t>
            </w:r>
            <w:r>
              <w:rPr>
                <w:rFonts w:ascii="Arial" w:eastAsia="Arial" w:hAnsi="Arial" w:cs="Arial"/>
                <w:color w:val="000000"/>
                <w:spacing w:val="0"/>
                <w:w w:val="100"/>
                <w:position w:val="0"/>
                <w:sz w:val="12"/>
                <w:szCs w:val="12"/>
                <w:shd w:val="clear" w:color="auto" w:fill="auto"/>
                <w:lang w:val="pl-PL" w:eastAsia="pl-PL" w:bidi="pl-PL"/>
              </w:rPr>
              <w:t xml:space="preserve">Milwaukee </w:t>
            </w:r>
            <w:r>
              <w:rPr>
                <w:rFonts w:ascii="Arial" w:eastAsia="Arial" w:hAnsi="Arial" w:cs="Arial"/>
                <w:b/>
                <w:bCs/>
                <w:color w:val="000000"/>
                <w:spacing w:val="0"/>
                <w:w w:val="100"/>
                <w:position w:val="0"/>
                <w:sz w:val="12"/>
                <w:szCs w:val="12"/>
                <w:shd w:val="clear" w:color="auto" w:fill="auto"/>
                <w:lang w:val="fr-FR" w:eastAsia="fr-FR" w:bidi="fr-FR"/>
              </w:rPr>
              <w:t xml:space="preserve">Av., </w:t>
            </w:r>
            <w:r>
              <w:rPr>
                <w:rFonts w:ascii="Arial" w:eastAsia="Arial" w:hAnsi="Arial" w:cs="Arial"/>
                <w:color w:val="000000"/>
                <w:spacing w:val="0"/>
                <w:w w:val="100"/>
                <w:position w:val="0"/>
                <w:sz w:val="12"/>
                <w:szCs w:val="12"/>
                <w:shd w:val="clear" w:color="auto" w:fill="auto"/>
                <w:lang w:val="fr-FR" w:eastAsia="fr-FR" w:bidi="fr-FR"/>
              </w:rPr>
              <w:t xml:space="preserve">Chicago </w:t>
            </w:r>
            <w:r>
              <w:rPr>
                <w:rFonts w:ascii="Arial" w:eastAsia="Arial" w:hAnsi="Arial" w:cs="Arial"/>
                <w:b/>
                <w:bCs/>
                <w:color w:val="000000"/>
                <w:spacing w:val="0"/>
                <w:w w:val="100"/>
                <w:position w:val="0"/>
                <w:sz w:val="12"/>
                <w:szCs w:val="12"/>
                <w:shd w:val="clear" w:color="auto" w:fill="auto"/>
                <w:lang w:val="fr-FR" w:eastAsia="fr-FR" w:bidi="fr-FR"/>
              </w:rPr>
              <w:t xml:space="preserve">22, </w:t>
            </w:r>
            <w:r>
              <w:rPr>
                <w:rFonts w:ascii="Arial" w:eastAsia="Arial" w:hAnsi="Arial" w:cs="Arial"/>
                <w:color w:val="000000"/>
                <w:spacing w:val="0"/>
                <w:w w:val="100"/>
                <w:position w:val="0"/>
                <w:sz w:val="12"/>
                <w:szCs w:val="12"/>
                <w:shd w:val="clear" w:color="auto" w:fill="auto"/>
                <w:lang w:val="pl-PL" w:eastAsia="pl-PL" w:bidi="pl-PL"/>
              </w:rPr>
              <w:t xml:space="preserve">III.; </w:t>
            </w:r>
            <w:r>
              <w:rPr>
                <w:rFonts w:ascii="Arial" w:eastAsia="Arial" w:hAnsi="Arial" w:cs="Arial"/>
                <w:b/>
                <w:bCs/>
                <w:color w:val="000000"/>
                <w:spacing w:val="0"/>
                <w:w w:val="100"/>
                <w:position w:val="0"/>
                <w:sz w:val="12"/>
                <w:szCs w:val="12"/>
                <w:shd w:val="clear" w:color="auto" w:fill="auto"/>
                <w:lang w:val="fr-FR" w:eastAsia="fr-FR" w:bidi="fr-FR"/>
              </w:rPr>
              <w:t xml:space="preserve">E. Posyniak, 595 </w:t>
            </w:r>
            <w:r>
              <w:rPr>
                <w:rFonts w:ascii="Arial" w:eastAsia="Arial" w:hAnsi="Arial" w:cs="Arial"/>
                <w:color w:val="000000"/>
                <w:spacing w:val="0"/>
                <w:w w:val="100"/>
                <w:position w:val="0"/>
                <w:sz w:val="12"/>
                <w:szCs w:val="12"/>
                <w:shd w:val="clear" w:color="auto" w:fill="auto"/>
                <w:lang w:val="fr-FR" w:eastAsia="fr-FR" w:bidi="fr-FR"/>
              </w:rPr>
              <w:t xml:space="preserve">Fillmore </w:t>
            </w:r>
            <w:r>
              <w:rPr>
                <w:rFonts w:ascii="Arial" w:eastAsia="Arial" w:hAnsi="Arial" w:cs="Arial"/>
                <w:b/>
                <w:bCs/>
                <w:color w:val="000000"/>
                <w:spacing w:val="0"/>
                <w:w w:val="100"/>
                <w:position w:val="0"/>
                <w:sz w:val="12"/>
                <w:szCs w:val="12"/>
                <w:shd w:val="clear" w:color="auto" w:fill="auto"/>
                <w:lang w:val="fr-FR" w:eastAsia="fr-FR" w:bidi="fr-FR"/>
              </w:rPr>
              <w:t xml:space="preserve">Av., </w:t>
            </w:r>
            <w:r>
              <w:rPr>
                <w:rFonts w:ascii="Arial" w:eastAsia="Arial" w:hAnsi="Arial" w:cs="Arial"/>
                <w:color w:val="000000"/>
                <w:spacing w:val="0"/>
                <w:w w:val="100"/>
                <w:position w:val="0"/>
                <w:sz w:val="12"/>
                <w:szCs w:val="12"/>
                <w:shd w:val="clear" w:color="auto" w:fill="auto"/>
                <w:lang w:val="fr-FR" w:eastAsia="fr-FR" w:bidi="fr-FR"/>
              </w:rPr>
              <w:t xml:space="preserve">Buffalo 12, N.Y.; </w:t>
            </w:r>
            <w:r>
              <w:rPr>
                <w:rFonts w:ascii="Arial" w:eastAsia="Arial" w:hAnsi="Arial" w:cs="Arial"/>
                <w:b/>
                <w:bCs/>
                <w:color w:val="000000"/>
                <w:spacing w:val="0"/>
                <w:w w:val="100"/>
                <w:position w:val="0"/>
                <w:sz w:val="12"/>
                <w:szCs w:val="12"/>
                <w:shd w:val="clear" w:color="auto" w:fill="auto"/>
                <w:lang w:val="pl-PL" w:eastAsia="pl-PL" w:bidi="pl-PL"/>
              </w:rPr>
              <w:t xml:space="preserve">Praca, </w:t>
            </w:r>
            <w:r>
              <w:rPr>
                <w:rFonts w:ascii="Arial" w:eastAsia="Arial" w:hAnsi="Arial" w:cs="Arial"/>
                <w:color w:val="000000"/>
                <w:spacing w:val="0"/>
                <w:w w:val="100"/>
                <w:position w:val="0"/>
                <w:sz w:val="12"/>
                <w:szCs w:val="12"/>
                <w:shd w:val="clear" w:color="auto" w:fill="auto"/>
                <w:lang w:val="fr-FR" w:eastAsia="fr-FR" w:bidi="fr-FR"/>
              </w:rPr>
              <w:t xml:space="preserve">2419 Memphis St., Philadelphia 25, Pa.; </w:t>
            </w:r>
            <w:r>
              <w:rPr>
                <w:rFonts w:ascii="Arial" w:eastAsia="Arial" w:hAnsi="Arial" w:cs="Arial"/>
                <w:b/>
                <w:bCs/>
                <w:color w:val="000000"/>
                <w:spacing w:val="0"/>
                <w:w w:val="100"/>
                <w:position w:val="0"/>
                <w:sz w:val="12"/>
                <w:szCs w:val="12"/>
                <w:shd w:val="clear" w:color="auto" w:fill="auto"/>
                <w:lang w:val="fr-FR" w:eastAsia="fr-FR" w:bidi="fr-FR"/>
              </w:rPr>
              <w:t xml:space="preserve">The Polish Book Importing C°, </w:t>
            </w:r>
            <w:r>
              <w:rPr>
                <w:rFonts w:ascii="Arial" w:eastAsia="Arial" w:hAnsi="Arial" w:cs="Arial"/>
                <w:color w:val="000000"/>
                <w:spacing w:val="0"/>
                <w:w w:val="100"/>
                <w:position w:val="0"/>
                <w:sz w:val="12"/>
                <w:szCs w:val="12"/>
                <w:shd w:val="clear" w:color="auto" w:fill="auto"/>
                <w:lang w:val="fr-FR" w:eastAsia="fr-FR" w:bidi="fr-FR"/>
              </w:rPr>
              <w:t xml:space="preserve">Inc., 156 Fifth Ave., New York 10, </w:t>
            </w:r>
            <w:r>
              <w:rPr>
                <w:rFonts w:ascii="Arial" w:eastAsia="Arial" w:hAnsi="Arial" w:cs="Arial"/>
                <w:b/>
                <w:bCs/>
                <w:color w:val="000000"/>
                <w:spacing w:val="0"/>
                <w:w w:val="100"/>
                <w:position w:val="0"/>
                <w:sz w:val="12"/>
                <w:szCs w:val="12"/>
                <w:shd w:val="clear" w:color="auto" w:fill="auto"/>
                <w:lang w:val="fr-FR" w:eastAsia="fr-FR" w:bidi="fr-FR"/>
              </w:rPr>
              <w:t xml:space="preserve">N.Y.; R.J. Sas-Babczynski, 600 Imogen Ave., apt. 101, Los Angeles, Cal. 90026; </w:t>
            </w:r>
            <w:r>
              <w:rPr>
                <w:rFonts w:ascii="Arial" w:eastAsia="Arial" w:hAnsi="Arial" w:cs="Arial"/>
                <w:b/>
                <w:bCs/>
                <w:color w:val="000000"/>
                <w:spacing w:val="0"/>
                <w:w w:val="100"/>
                <w:position w:val="0"/>
                <w:sz w:val="12"/>
                <w:szCs w:val="12"/>
                <w:shd w:val="clear" w:color="auto" w:fill="auto"/>
                <w:lang w:val="pl-PL" w:eastAsia="pl-PL" w:bidi="pl-PL"/>
              </w:rPr>
              <w:t xml:space="preserve">Jan Wójcik, </w:t>
            </w:r>
            <w:r>
              <w:rPr>
                <w:rFonts w:ascii="Arial" w:eastAsia="Arial" w:hAnsi="Arial" w:cs="Arial"/>
                <w:b/>
                <w:bCs/>
                <w:color w:val="000000"/>
                <w:spacing w:val="0"/>
                <w:w w:val="100"/>
                <w:position w:val="0"/>
                <w:sz w:val="12"/>
                <w:szCs w:val="12"/>
                <w:shd w:val="clear" w:color="auto" w:fill="auto"/>
                <w:lang w:val="fr-FR" w:eastAsia="fr-FR" w:bidi="fr-FR"/>
              </w:rPr>
              <w:t xml:space="preserve">131, Gold Street, New Britain, </w:t>
            </w:r>
            <w:r>
              <w:rPr>
                <w:rFonts w:ascii="Arial" w:eastAsia="Arial" w:hAnsi="Arial" w:cs="Arial"/>
                <w:color w:val="000000"/>
                <w:spacing w:val="0"/>
                <w:w w:val="100"/>
                <w:position w:val="0"/>
                <w:sz w:val="12"/>
                <w:szCs w:val="12"/>
                <w:shd w:val="clear" w:color="auto" w:fill="auto"/>
                <w:lang w:val="fr-FR" w:eastAsia="fr-FR" w:bidi="fr-FR"/>
              </w:rPr>
              <w:t xml:space="preserve">Conn., </w:t>
            </w:r>
            <w:r>
              <w:rPr>
                <w:rFonts w:ascii="Arial" w:eastAsia="Arial" w:hAnsi="Arial" w:cs="Arial"/>
                <w:b/>
                <w:bCs/>
                <w:color w:val="000000"/>
                <w:spacing w:val="0"/>
                <w:w w:val="100"/>
                <w:position w:val="0"/>
                <w:sz w:val="12"/>
                <w:szCs w:val="12"/>
                <w:shd w:val="clear" w:color="auto" w:fill="auto"/>
                <w:lang w:val="fr-FR" w:eastAsia="fr-FR" w:bidi="fr-FR"/>
              </w:rPr>
              <w:t xml:space="preserve">A. </w:t>
            </w:r>
            <w:r>
              <w:rPr>
                <w:rFonts w:ascii="Arial" w:eastAsia="Arial" w:hAnsi="Arial" w:cs="Arial"/>
                <w:b/>
                <w:bCs/>
                <w:color w:val="000000"/>
                <w:spacing w:val="0"/>
                <w:w w:val="100"/>
                <w:position w:val="0"/>
                <w:sz w:val="12"/>
                <w:szCs w:val="12"/>
                <w:shd w:val="clear" w:color="auto" w:fill="auto"/>
                <w:lang w:val="pl-PL" w:eastAsia="pl-PL" w:bidi="pl-PL"/>
              </w:rPr>
              <w:t xml:space="preserve">Wiśniewski, </w:t>
            </w:r>
            <w:r>
              <w:rPr>
                <w:rFonts w:ascii="Arial" w:eastAsia="Arial" w:hAnsi="Arial" w:cs="Arial"/>
                <w:color w:val="000000"/>
                <w:spacing w:val="0"/>
                <w:w w:val="100"/>
                <w:position w:val="0"/>
                <w:sz w:val="12"/>
                <w:szCs w:val="12"/>
                <w:shd w:val="clear" w:color="auto" w:fill="auto"/>
                <w:lang w:val="fr-FR" w:eastAsia="fr-FR" w:bidi="fr-FR"/>
              </w:rPr>
              <w:t xml:space="preserve">1029 Cuba St., </w:t>
            </w:r>
            <w:r>
              <w:rPr>
                <w:rFonts w:ascii="Arial" w:eastAsia="Arial" w:hAnsi="Arial" w:cs="Arial"/>
                <w:color w:val="000000"/>
                <w:spacing w:val="0"/>
                <w:w w:val="100"/>
                <w:position w:val="0"/>
                <w:sz w:val="12"/>
                <w:szCs w:val="12"/>
                <w:shd w:val="clear" w:color="auto" w:fill="auto"/>
                <w:lang w:val="pl-PL" w:eastAsia="pl-PL" w:bidi="pl-PL"/>
              </w:rPr>
              <w:t xml:space="preserve">Toledo </w:t>
            </w:r>
            <w:r>
              <w:rPr>
                <w:rFonts w:ascii="Arial" w:eastAsia="Arial" w:hAnsi="Arial" w:cs="Arial"/>
                <w:color w:val="000000"/>
                <w:spacing w:val="0"/>
                <w:w w:val="100"/>
                <w:position w:val="0"/>
                <w:sz w:val="12"/>
                <w:szCs w:val="12"/>
                <w:shd w:val="clear" w:color="auto" w:fill="auto"/>
                <w:lang w:val="fr-FR" w:eastAsia="fr-FR" w:bidi="fr-FR"/>
              </w:rPr>
              <w:t xml:space="preserve">17, Ohio, </w:t>
            </w:r>
            <w:r>
              <w:rPr>
                <w:rFonts w:ascii="Arial" w:eastAsia="Arial" w:hAnsi="Arial" w:cs="Arial"/>
                <w:b/>
                <w:bCs/>
                <w:color w:val="000000"/>
                <w:spacing w:val="0"/>
                <w:w w:val="100"/>
                <w:position w:val="0"/>
                <w:sz w:val="12"/>
                <w:szCs w:val="12"/>
                <w:shd w:val="clear" w:color="auto" w:fill="auto"/>
                <w:lang w:val="fr-FR" w:eastAsia="fr-FR" w:bidi="fr-FR"/>
              </w:rPr>
              <w:t xml:space="preserve">Jan </w:t>
            </w:r>
            <w:r>
              <w:rPr>
                <w:rFonts w:ascii="Arial" w:eastAsia="Arial" w:hAnsi="Arial" w:cs="Arial"/>
                <w:b/>
                <w:bCs/>
                <w:color w:val="000000"/>
                <w:spacing w:val="0"/>
                <w:w w:val="100"/>
                <w:position w:val="0"/>
                <w:sz w:val="12"/>
                <w:szCs w:val="12"/>
                <w:shd w:val="clear" w:color="auto" w:fill="auto"/>
                <w:lang w:val="pl-PL" w:eastAsia="pl-PL" w:bidi="pl-PL"/>
              </w:rPr>
              <w:t xml:space="preserve">Zych, </w:t>
            </w:r>
            <w:r>
              <w:rPr>
                <w:rFonts w:ascii="Arial" w:eastAsia="Arial" w:hAnsi="Arial" w:cs="Arial"/>
                <w:color w:val="000000"/>
                <w:spacing w:val="0"/>
                <w:w w:val="100"/>
                <w:position w:val="0"/>
                <w:sz w:val="12"/>
                <w:szCs w:val="12"/>
                <w:shd w:val="clear" w:color="auto" w:fill="auto"/>
                <w:lang w:val="fr-FR" w:eastAsia="fr-FR" w:bidi="fr-FR"/>
              </w:rPr>
              <w:t xml:space="preserve">6428 Morse, Detroit 10, </w:t>
            </w:r>
            <w:r>
              <w:rPr>
                <w:rFonts w:ascii="Arial" w:eastAsia="Arial" w:hAnsi="Arial" w:cs="Arial"/>
                <w:color w:val="000000"/>
                <w:spacing w:val="0"/>
                <w:w w:val="100"/>
                <w:position w:val="0"/>
                <w:sz w:val="12"/>
                <w:szCs w:val="12"/>
                <w:shd w:val="clear" w:color="auto" w:fill="auto"/>
                <w:lang w:val="pl-PL" w:eastAsia="pl-PL" w:bidi="pl-PL"/>
              </w:rPr>
              <w:t xml:space="preserve">Mich. </w:t>
            </w:r>
            <w:r>
              <w:rPr>
                <w:rFonts w:ascii="Arial" w:eastAsia="Arial" w:hAnsi="Arial" w:cs="Arial"/>
                <w:color w:val="000000"/>
                <w:spacing w:val="0"/>
                <w:w w:val="100"/>
                <w:position w:val="0"/>
                <w:sz w:val="12"/>
                <w:szCs w:val="12"/>
                <w:shd w:val="clear" w:color="auto" w:fill="auto"/>
                <w:lang w:val="fr-FR" w:eastAsia="fr-FR" w:bidi="fr-FR"/>
              </w:rPr>
              <w:t xml:space="preserve">Tel. TA-5-6740 </w:t>
              <w:tab/>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1,25 </w:t>
            </w:r>
            <w:r>
              <w:rPr>
                <w:rFonts w:ascii="Arial" w:eastAsia="Arial" w:hAnsi="Arial" w:cs="Arial"/>
                <w:color w:val="000000"/>
                <w:spacing w:val="0"/>
                <w:w w:val="100"/>
                <w:position w:val="0"/>
                <w:sz w:val="12"/>
                <w:szCs w:val="12"/>
                <w:shd w:val="clear" w:color="auto" w:fill="auto"/>
                <w:lang w:val="pl-PL" w:eastAsia="pl-PL" w:bidi="pl-PL"/>
              </w:rPr>
              <w:t>doi.</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7,00 </w:t>
            </w:r>
            <w:r>
              <w:rPr>
                <w:rFonts w:ascii="Arial" w:eastAsia="Arial" w:hAnsi="Arial" w:cs="Arial"/>
                <w:color w:val="000000"/>
                <w:spacing w:val="0"/>
                <w:w w:val="100"/>
                <w:position w:val="0"/>
                <w:sz w:val="12"/>
                <w:szCs w:val="12"/>
                <w:shd w:val="clear" w:color="auto" w:fill="auto"/>
                <w:lang w:val="pl-PL" w:eastAsia="pl-PL" w:bidi="pl-PL"/>
              </w:rPr>
              <w:t>doi.</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12,00 </w:t>
            </w:r>
            <w:r>
              <w:rPr>
                <w:rFonts w:ascii="Arial" w:eastAsia="Arial" w:hAnsi="Arial" w:cs="Arial"/>
                <w:color w:val="000000"/>
                <w:spacing w:val="0"/>
                <w:w w:val="100"/>
                <w:position w:val="0"/>
                <w:sz w:val="12"/>
                <w:szCs w:val="12"/>
                <w:shd w:val="clear" w:color="auto" w:fill="auto"/>
                <w:lang w:val="pl-PL" w:eastAsia="pl-PL" w:bidi="pl-PL"/>
              </w:rPr>
              <w:t>doi.</w:t>
            </w:r>
          </w:p>
        </w:tc>
      </w:tr>
      <w:tr>
        <w:trPr>
          <w:trHeight w:val="320" w:hRule="exact"/>
        </w:trPr>
        <w:tc>
          <w:tcPr>
            <w:tcBorders>
              <w:top w:val="single" w:sz="4"/>
            </w:tcBorders>
            <w:shd w:val="clear" w:color="auto" w:fill="FFFFFF"/>
            <w:vAlign w:val="bottom"/>
          </w:tcPr>
          <w:p>
            <w:pPr>
              <w:pStyle w:val="Style22"/>
              <w:keepNext w:val="0"/>
              <w:keepLines w:val="0"/>
              <w:framePr w:w="6552" w:h="8795" w:wrap="none" w:hAnchor="page" w:x="235" w:y="656"/>
              <w:widowControl w:val="0"/>
              <w:shd w:val="clear" w:color="auto" w:fill="auto"/>
              <w:tabs>
                <w:tab w:pos="2192" w:val="left"/>
                <w:tab w:leader="dot" w:pos="3809" w:val="left"/>
              </w:tabs>
              <w:bidi w:val="0"/>
              <w:spacing w:before="0" w:after="0" w:line="226" w:lineRule="auto"/>
              <w:ind w:left="0" w:right="0" w:firstLine="16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W. BRYTANIA: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Gryf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color w:val="000000"/>
                <w:spacing w:val="0"/>
                <w:w w:val="100"/>
                <w:position w:val="0"/>
                <w:sz w:val="12"/>
                <w:szCs w:val="12"/>
                <w:shd w:val="clear" w:color="auto" w:fill="auto"/>
                <w:lang w:val="fr-FR" w:eastAsia="fr-FR" w:bidi="fr-FR"/>
              </w:rPr>
              <w:t xml:space="preserve">Publication Ltd., 169-171, Battersea </w:t>
            </w:r>
            <w:r>
              <w:rPr>
                <w:rFonts w:ascii="Arial" w:eastAsia="Arial" w:hAnsi="Arial" w:cs="Arial"/>
                <w:color w:val="000000"/>
                <w:spacing w:val="0"/>
                <w:w w:val="100"/>
                <w:position w:val="0"/>
                <w:sz w:val="12"/>
                <w:szCs w:val="12"/>
                <w:shd w:val="clear" w:color="auto" w:fill="auto"/>
                <w:lang w:val="pl-PL" w:eastAsia="pl-PL" w:bidi="pl-PL"/>
              </w:rPr>
              <w:t xml:space="preserve">Church Road, </w:t>
            </w:r>
            <w:r>
              <w:rPr>
                <w:rFonts w:ascii="Arial" w:eastAsia="Arial" w:hAnsi="Arial" w:cs="Arial"/>
                <w:color w:val="000000"/>
                <w:spacing w:val="0"/>
                <w:w w:val="100"/>
                <w:position w:val="0"/>
                <w:sz w:val="12"/>
                <w:szCs w:val="12"/>
                <w:shd w:val="clear" w:color="auto" w:fill="auto"/>
                <w:lang w:val="fr-FR" w:eastAsia="fr-FR" w:bidi="fr-FR"/>
              </w:rPr>
              <w:t>London, S.W. 11</w:t>
              <w:tab/>
              <w:tab/>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 sh. 9 d.</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£ 2.02.00</w:t>
            </w:r>
          </w:p>
        </w:tc>
        <w:tc>
          <w:tcPr>
            <w:tcBorders>
              <w:left w:val="single" w:sz="4"/>
            </w:tcBorders>
            <w:shd w:val="clear" w:color="auto" w:fill="FFFFFF"/>
            <w:vAlign w:val="bottom"/>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£ 4.00.00</w:t>
            </w:r>
          </w:p>
        </w:tc>
      </w:tr>
      <w:tr>
        <w:trPr>
          <w:trHeight w:val="522" w:hRule="exact"/>
        </w:trPr>
        <w:tc>
          <w:tcPr>
            <w:tcBorders>
              <w:top w:val="single" w:sz="4"/>
              <w:bottom w:val="single" w:sz="4"/>
            </w:tcBorders>
            <w:shd w:val="clear" w:color="auto" w:fill="FFFFFF"/>
            <w:vAlign w:val="top"/>
          </w:tcPr>
          <w:p>
            <w:pPr>
              <w:pStyle w:val="Style22"/>
              <w:keepNext w:val="0"/>
              <w:keepLines w:val="0"/>
              <w:framePr w:w="6552" w:h="8795" w:wrap="none" w:hAnchor="page" w:x="235" w:y="656"/>
              <w:widowControl w:val="0"/>
              <w:shd w:val="clear" w:color="auto" w:fill="auto"/>
              <w:bidi w:val="0"/>
              <w:spacing w:before="0" w:after="0" w:line="240" w:lineRule="auto"/>
              <w:ind w:left="0" w:right="0" w:firstLine="140"/>
              <w:jc w:val="both"/>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WŁOCHY </w:t>
            </w:r>
            <w:r>
              <w:rPr>
                <w:rFonts w:ascii="Arial" w:eastAsia="Arial" w:hAnsi="Arial" w:cs="Arial"/>
                <w:b/>
                <w:bCs/>
                <w:color w:val="000000"/>
                <w:spacing w:val="0"/>
                <w:w w:val="100"/>
                <w:position w:val="0"/>
                <w:sz w:val="12"/>
                <w:szCs w:val="12"/>
                <w:shd w:val="clear" w:color="auto" w:fill="auto"/>
                <w:lang w:val="fr-FR" w:eastAsia="fr-FR" w:bidi="fr-FR"/>
              </w:rPr>
              <w:t xml:space="preserve">: </w:t>
            </w:r>
            <w:r>
              <w:rPr>
                <w:rFonts w:ascii="Arial" w:eastAsia="Arial" w:hAnsi="Arial" w:cs="Arial"/>
                <w:b/>
                <w:bCs/>
                <w:color w:val="000000"/>
                <w:spacing w:val="0"/>
                <w:w w:val="100"/>
                <w:position w:val="0"/>
                <w:sz w:val="12"/>
                <w:szCs w:val="12"/>
                <w:shd w:val="clear" w:color="auto" w:fill="auto"/>
                <w:lang w:val="pl-PL" w:eastAsia="pl-PL" w:bidi="pl-PL"/>
              </w:rPr>
              <w:t xml:space="preserve">Witold Zahorski, </w:t>
            </w:r>
            <w:r>
              <w:rPr>
                <w:rFonts w:ascii="Arial" w:eastAsia="Arial" w:hAnsi="Arial" w:cs="Arial"/>
                <w:color w:val="000000"/>
                <w:spacing w:val="0"/>
                <w:w w:val="100"/>
                <w:position w:val="0"/>
                <w:sz w:val="12"/>
                <w:szCs w:val="12"/>
                <w:shd w:val="clear" w:color="auto" w:fill="auto"/>
                <w:lang w:val="pl-PL" w:eastAsia="pl-PL" w:bidi="pl-PL"/>
              </w:rPr>
              <w:t xml:space="preserve">Roma, </w:t>
            </w:r>
            <w:r>
              <w:rPr>
                <w:rFonts w:ascii="Arial" w:eastAsia="Arial" w:hAnsi="Arial" w:cs="Arial"/>
                <w:color w:val="000000"/>
                <w:spacing w:val="0"/>
                <w:w w:val="100"/>
                <w:position w:val="0"/>
                <w:sz w:val="12"/>
                <w:szCs w:val="12"/>
                <w:shd w:val="clear" w:color="auto" w:fill="auto"/>
                <w:lang w:val="fr-FR" w:eastAsia="fr-FR" w:bidi="fr-FR"/>
              </w:rPr>
              <w:t xml:space="preserve">via </w:t>
            </w:r>
            <w:r>
              <w:rPr>
                <w:rFonts w:ascii="Arial" w:eastAsia="Arial" w:hAnsi="Arial" w:cs="Arial"/>
                <w:color w:val="000000"/>
                <w:spacing w:val="0"/>
                <w:w w:val="100"/>
                <w:position w:val="0"/>
                <w:sz w:val="12"/>
                <w:szCs w:val="12"/>
                <w:shd w:val="clear" w:color="auto" w:fill="auto"/>
                <w:lang w:val="pl-PL" w:eastAsia="pl-PL" w:bidi="pl-PL"/>
              </w:rPr>
              <w:t>Gallia 60 int. 27</w:t>
            </w:r>
          </w:p>
          <w:p>
            <w:pPr>
              <w:pStyle w:val="Style22"/>
              <w:keepNext w:val="0"/>
              <w:keepLines w:val="0"/>
              <w:framePr w:w="6552" w:h="8795" w:wrap="none" w:hAnchor="page" w:x="235" w:y="656"/>
              <w:widowControl w:val="0"/>
              <w:shd w:val="clear" w:color="auto" w:fill="auto"/>
              <w:tabs>
                <w:tab w:pos="1177" w:val="left"/>
                <w:tab w:leader="dot" w:pos="3802" w:val="left"/>
              </w:tabs>
              <w:bidi w:val="0"/>
              <w:spacing w:before="0" w:after="0" w:line="218" w:lineRule="auto"/>
              <w:ind w:left="0" w:right="0" w:firstLine="0"/>
              <w:jc w:val="left"/>
              <w:rPr>
                <w:sz w:val="12"/>
                <w:szCs w:val="12"/>
              </w:rPr>
            </w:pPr>
            <w:r>
              <w:rPr>
                <w:rFonts w:ascii="Arial" w:eastAsia="Arial" w:hAnsi="Arial" w:cs="Arial"/>
                <w:color w:val="000000"/>
                <w:spacing w:val="0"/>
                <w:w w:val="100"/>
                <w:position w:val="0"/>
                <w:sz w:val="12"/>
                <w:szCs w:val="12"/>
                <w:shd w:val="clear" w:color="auto" w:fill="auto"/>
                <w:lang w:val="fr-FR" w:eastAsia="fr-FR" w:bidi="fr-FR"/>
              </w:rPr>
              <w:t xml:space="preserve">Tél. </w:t>
            </w:r>
            <w:r>
              <w:rPr>
                <w:rFonts w:ascii="Arial" w:eastAsia="Arial" w:hAnsi="Arial" w:cs="Arial"/>
                <w:color w:val="000000"/>
                <w:spacing w:val="0"/>
                <w:w w:val="100"/>
                <w:position w:val="0"/>
                <w:sz w:val="12"/>
                <w:szCs w:val="12"/>
                <w:shd w:val="clear" w:color="auto" w:fill="auto"/>
                <w:lang w:val="pl-PL" w:eastAsia="pl-PL" w:bidi="pl-PL"/>
              </w:rPr>
              <w:t>: 75-77-241</w:t>
              <w:tab/>
              <w:tab/>
            </w:r>
          </w:p>
        </w:tc>
        <w:tc>
          <w:tcPr>
            <w:tcBorders>
              <w:left w:val="single" w:sz="4"/>
              <w:bottom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160"/>
              <w:jc w:val="left"/>
              <w:rPr>
                <w:sz w:val="12"/>
                <w:szCs w:val="12"/>
              </w:rPr>
            </w:pPr>
            <w:r>
              <w:rPr>
                <w:rFonts w:ascii="Arial" w:eastAsia="Arial" w:hAnsi="Arial" w:cs="Arial"/>
                <w:color w:val="000000"/>
                <w:spacing w:val="0"/>
                <w:w w:val="100"/>
                <w:position w:val="0"/>
                <w:sz w:val="12"/>
                <w:szCs w:val="12"/>
                <w:shd w:val="clear" w:color="auto" w:fill="auto"/>
                <w:lang w:val="pl-PL" w:eastAsia="pl-PL" w:bidi="pl-PL"/>
              </w:rPr>
              <w:t>700 L</w:t>
            </w:r>
          </w:p>
        </w:tc>
        <w:tc>
          <w:tcPr>
            <w:tcBorders>
              <w:left w:val="single" w:sz="4"/>
              <w:bottom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both"/>
              <w:rPr>
                <w:sz w:val="12"/>
                <w:szCs w:val="12"/>
              </w:rPr>
            </w:pPr>
            <w:r>
              <w:rPr>
                <w:rFonts w:ascii="Arial" w:eastAsia="Arial" w:hAnsi="Arial" w:cs="Arial"/>
                <w:color w:val="000000"/>
                <w:spacing w:val="0"/>
                <w:w w:val="100"/>
                <w:position w:val="0"/>
                <w:sz w:val="12"/>
                <w:szCs w:val="12"/>
                <w:shd w:val="clear" w:color="auto" w:fill="auto"/>
                <w:lang w:val="pl-PL" w:eastAsia="pl-PL" w:bidi="pl-PL"/>
              </w:rPr>
              <w:t xml:space="preserve">3.600 </w:t>
            </w:r>
            <w:r>
              <w:rPr>
                <w:rFonts w:ascii="Arial" w:eastAsia="Arial" w:hAnsi="Arial" w:cs="Arial"/>
                <w:color w:val="000000"/>
                <w:spacing w:val="0"/>
                <w:w w:val="100"/>
                <w:position w:val="0"/>
                <w:sz w:val="12"/>
                <w:szCs w:val="12"/>
                <w:shd w:val="clear" w:color="auto" w:fill="auto"/>
                <w:lang w:val="fr-FR" w:eastAsia="fr-FR" w:bidi="fr-FR"/>
              </w:rPr>
              <w:t>L.</w:t>
            </w:r>
          </w:p>
        </w:tc>
        <w:tc>
          <w:tcPr>
            <w:tcBorders>
              <w:left w:val="single" w:sz="4"/>
              <w:bottom w:val="single" w:sz="4"/>
            </w:tcBorders>
            <w:shd w:val="clear" w:color="auto" w:fill="FFFFFF"/>
            <w:vAlign w:val="center"/>
          </w:tcPr>
          <w:p>
            <w:pPr>
              <w:pStyle w:val="Style22"/>
              <w:keepNext w:val="0"/>
              <w:keepLines w:val="0"/>
              <w:framePr w:w="6552" w:h="8795" w:wrap="none" w:hAnchor="page" w:x="235" w:y="656"/>
              <w:widowControl w:val="0"/>
              <w:shd w:val="clear" w:color="auto" w:fill="auto"/>
              <w:bidi w:val="0"/>
              <w:spacing w:before="0" w:after="0" w:line="240" w:lineRule="auto"/>
              <w:ind w:left="0" w:right="0" w:firstLine="0"/>
              <w:jc w:val="center"/>
              <w:rPr>
                <w:sz w:val="12"/>
                <w:szCs w:val="12"/>
              </w:rPr>
            </w:pPr>
            <w:r>
              <w:rPr>
                <w:rFonts w:ascii="Arial" w:eastAsia="Arial" w:hAnsi="Arial" w:cs="Arial"/>
                <w:b/>
                <w:bCs/>
                <w:color w:val="000000"/>
                <w:spacing w:val="0"/>
                <w:w w:val="100"/>
                <w:position w:val="0"/>
                <w:sz w:val="12"/>
                <w:szCs w:val="12"/>
                <w:shd w:val="clear" w:color="auto" w:fill="auto"/>
                <w:lang w:val="pl-PL" w:eastAsia="pl-PL" w:bidi="pl-PL"/>
              </w:rPr>
              <w:t xml:space="preserve">7.000 </w:t>
            </w:r>
            <w:r>
              <w:rPr>
                <w:rFonts w:ascii="Arial" w:eastAsia="Arial" w:hAnsi="Arial" w:cs="Arial"/>
                <w:b/>
                <w:bCs/>
                <w:color w:val="000000"/>
                <w:spacing w:val="0"/>
                <w:w w:val="100"/>
                <w:position w:val="0"/>
                <w:sz w:val="12"/>
                <w:szCs w:val="12"/>
                <w:shd w:val="clear" w:color="auto" w:fill="auto"/>
                <w:lang w:val="fr-FR" w:eastAsia="fr-FR" w:bidi="fr-FR"/>
              </w:rPr>
              <w:t>L.</w:t>
            </w:r>
          </w:p>
        </w:tc>
      </w:tr>
    </w:tbl>
    <w:p>
      <w:pPr>
        <w:framePr w:w="6552" w:h="8795" w:wrap="none" w:hAnchor="page" w:x="235" w:y="656"/>
        <w:widowControl w:val="0"/>
        <w:spacing w:line="1"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701" w:line="1" w:lineRule="exact"/>
      </w:pPr>
    </w:p>
    <w:p>
      <w:pPr>
        <w:widowControl w:val="0"/>
        <w:spacing w:line="1" w:lineRule="exact"/>
        <w:sectPr>
          <w:headerReference w:type="default" r:id="rId164"/>
          <w:footerReference w:type="default" r:id="rId165"/>
          <w:headerReference w:type="even" r:id="rId166"/>
          <w:footerReference w:type="even" r:id="rId167"/>
          <w:footnotePr>
            <w:pos w:val="pageBottom"/>
            <w:numFmt w:val="decimal"/>
            <w:numRestart w:val="continuous"/>
            <w15:footnoteColumns w:val="1"/>
          </w:footnotePr>
          <w:pgSz w:w="7024" w:h="11334"/>
          <w:pgMar w:top="279" w:left="234" w:right="238" w:bottom="74" w:header="0" w:footer="3" w:gutter="0"/>
          <w:pgNumType w:start="1323"/>
          <w:cols w:space="720"/>
          <w:noEndnote/>
          <w:rtlGutter w:val="0"/>
          <w:docGrid w:linePitch="360"/>
        </w:sectPr>
      </w:pPr>
    </w:p>
    <w:p>
      <w:pPr>
        <w:pStyle w:val="Style7"/>
        <w:keepNext/>
        <w:keepLines/>
        <w:widowControl w:val="0"/>
        <w:shd w:val="clear" w:color="auto" w:fill="auto"/>
        <w:tabs>
          <w:tab w:leader="underscore" w:pos="471" w:val="left"/>
        </w:tabs>
        <w:bidi w:val="0"/>
        <w:spacing w:before="0" w:after="360" w:line="240" w:lineRule="auto"/>
        <w:ind w:left="0" w:right="0" w:firstLine="140"/>
        <w:jc w:val="left"/>
      </w:pPr>
      <w:bookmarkStart w:id="127" w:name="bookmark127"/>
      <w:bookmarkStart w:id="128" w:name="bookmark128"/>
      <w:r>
        <w:rPr>
          <w:color w:val="000000"/>
          <w:spacing w:val="0"/>
          <w:w w:val="100"/>
          <w:position w:val="0"/>
          <w:u w:val="none"/>
          <w:shd w:val="clear" w:color="auto" w:fill="auto"/>
          <w:lang w:val="pl-PL" w:eastAsia="pl-PL" w:bidi="pl-PL"/>
        </w:rPr>
        <w:tab/>
      </w:r>
      <w:bookmarkEnd w:id="127"/>
      <w:bookmarkEnd w:id="128"/>
      <w:r>
        <w:rPr>
          <w:color w:val="000000"/>
          <w:spacing w:val="0"/>
          <w:w w:val="100"/>
          <w:position w:val="0"/>
          <w:u w:val="none"/>
          <w:shd w:val="clear" w:color="auto" w:fill="auto"/>
          <w:lang w:val="pl-PL" w:eastAsia="pl-PL" w:bidi="pl-PL"/>
        </w:rPr>
        <w:t>Nowości</w:t>
      </w:r>
    </w:p>
    <w:p>
      <w:pPr>
        <w:pStyle w:val="Style22"/>
        <w:keepNext w:val="0"/>
        <w:keepLines w:val="0"/>
        <w:widowControl w:val="0"/>
        <w:shd w:val="clear" w:color="auto" w:fill="auto"/>
        <w:bidi w:val="0"/>
        <w:spacing w:before="0" w:after="260" w:line="240" w:lineRule="auto"/>
        <w:ind w:left="0" w:right="0" w:firstLine="0"/>
        <w:jc w:val="center"/>
        <w:rPr>
          <w:sz w:val="24"/>
          <w:szCs w:val="24"/>
        </w:rPr>
      </w:pPr>
      <w:r>
        <w:rPr>
          <w:rFonts w:ascii="Arial" w:eastAsia="Arial" w:hAnsi="Arial" w:cs="Arial"/>
          <w:b/>
          <w:bCs/>
          <w:color w:val="000000"/>
          <w:spacing w:val="0"/>
          <w:w w:val="100"/>
          <w:position w:val="0"/>
          <w:sz w:val="24"/>
          <w:szCs w:val="24"/>
          <w:shd w:val="clear" w:color="auto" w:fill="auto"/>
          <w:lang w:val="pl-PL" w:eastAsia="pl-PL" w:bidi="pl-PL"/>
        </w:rPr>
        <w:t>BIBLIOTEKI “ KULTURY ”</w:t>
      </w:r>
    </w:p>
    <w:p>
      <w:pPr>
        <w:pStyle w:val="Style71"/>
        <w:keepNext/>
        <w:keepLines/>
        <w:widowControl w:val="0"/>
        <w:shd w:val="clear" w:color="auto" w:fill="auto"/>
        <w:bidi w:val="0"/>
        <w:spacing w:before="0" w:after="40" w:line="223" w:lineRule="auto"/>
        <w:ind w:left="0" w:right="0" w:firstLine="260"/>
        <w:jc w:val="both"/>
      </w:pPr>
      <w:bookmarkStart w:id="129" w:name="bookmark129"/>
      <w:bookmarkStart w:id="130" w:name="bookmark130"/>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CXVI</w:t>
      </w:r>
      <w:bookmarkEnd w:id="129"/>
      <w:bookmarkEnd w:id="130"/>
    </w:p>
    <w:p>
      <w:pPr>
        <w:pStyle w:val="Style22"/>
        <w:keepNext w:val="0"/>
        <w:keepLines w:val="0"/>
        <w:widowControl w:val="0"/>
        <w:shd w:val="clear" w:color="auto" w:fill="auto"/>
        <w:bidi w:val="0"/>
        <w:spacing w:before="0" w:after="200" w:line="262"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CZESŁAW MIŁOSZ</w:t>
      </w:r>
    </w:p>
    <w:p>
      <w:pPr>
        <w:pStyle w:val="Style22"/>
        <w:keepNext w:val="0"/>
        <w:keepLines w:val="0"/>
        <w:widowControl w:val="0"/>
        <w:shd w:val="clear" w:color="auto" w:fill="auto"/>
        <w:bidi w:val="0"/>
        <w:spacing w:before="0" w:after="120" w:line="240" w:lineRule="auto"/>
        <w:ind w:left="0" w:right="0" w:firstLine="700"/>
        <w:jc w:val="left"/>
        <w:rPr>
          <w:sz w:val="36"/>
          <w:szCs w:val="36"/>
        </w:rPr>
      </w:pPr>
      <w:r>
        <w:rPr>
          <w:rFonts w:ascii="Arial" w:eastAsia="Arial" w:hAnsi="Arial" w:cs="Arial"/>
          <w:b/>
          <w:bCs/>
          <w:color w:val="000000"/>
          <w:spacing w:val="0"/>
          <w:w w:val="100"/>
          <w:position w:val="0"/>
          <w:sz w:val="36"/>
          <w:szCs w:val="36"/>
          <w:shd w:val="clear" w:color="auto" w:fill="auto"/>
          <w:lang w:val="pl-PL" w:eastAsia="pl-PL" w:bidi="pl-PL"/>
        </w:rPr>
        <w:t>GUCIO ZACZAROWANY</w:t>
      </w:r>
    </w:p>
    <w:p>
      <w:pPr>
        <w:pStyle w:val="Style44"/>
        <w:keepNext w:val="0"/>
        <w:keepLines w:val="0"/>
        <w:widowControl w:val="0"/>
        <w:shd w:val="clear" w:color="auto" w:fill="auto"/>
        <w:bidi w:val="0"/>
        <w:spacing w:before="0" w:after="120"/>
        <w:ind w:left="260" w:right="0" w:firstLine="380"/>
        <w:jc w:val="both"/>
      </w:pPr>
      <w:r>
        <w:rPr>
          <w:color w:val="000000"/>
          <w:spacing w:val="0"/>
          <w:w w:val="100"/>
          <w:position w:val="0"/>
          <w:shd w:val="clear" w:color="auto" w:fill="auto"/>
          <w:lang w:val="pl-PL" w:eastAsia="pl-PL" w:bidi="pl-PL"/>
        </w:rPr>
        <w:t>Nowy tom wierszy Czesława Miłosza świadczący o sta</w:t>
        <w:softHyphen/>
        <w:t>łym rozwoju poety. Uderza w tym zbiorze — ułożonym w formie suity poetyckiej — skupiony spokój i rozległość wizji. Prostota i zwięzłość wyrazu idą tu w parze ze złożoną problematyką filozoficzną. Przyroda brzegów Pacyfiku na</w:t>
        <w:softHyphen/>
        <w:t>syca te wiersze wnosząc nowe motywy do polskiej poezji. Włączone w tom adaptacje Walta Whitmana i Robinsona Jeffersa tematycznie uzupełniają całość.</w:t>
      </w:r>
    </w:p>
    <w:p>
      <w:pPr>
        <w:pStyle w:val="Style30"/>
        <w:keepNext w:val="0"/>
        <w:keepLines w:val="0"/>
        <w:widowControl w:val="0"/>
        <w:shd w:val="clear" w:color="auto" w:fill="auto"/>
        <w:tabs>
          <w:tab w:pos="3514" w:val="left"/>
        </w:tabs>
        <w:bidi w:val="0"/>
        <w:spacing w:before="0" w:after="260" w:line="276" w:lineRule="auto"/>
        <w:ind w:left="0" w:right="0" w:firstLine="260"/>
        <w:jc w:val="both"/>
      </w:pPr>
      <w:r>
        <w:rPr>
          <w:color w:val="000000"/>
          <w:spacing w:val="0"/>
          <w:w w:val="100"/>
          <w:position w:val="0"/>
          <w:shd w:val="clear" w:color="auto" w:fill="auto"/>
          <w:lang w:val="pl-PL" w:eastAsia="pl-PL" w:bidi="pl-PL"/>
        </w:rPr>
        <w:t>Str. 56</w:t>
        <w:tab/>
        <w:t>Cena 7 F. (10/-; $ 1,50)</w:t>
      </w:r>
    </w:p>
    <w:p>
      <w:pPr>
        <w:pStyle w:val="Style51"/>
        <w:keepNext w:val="0"/>
        <w:keepLines w:val="0"/>
        <w:widowControl w:val="0"/>
        <w:shd w:val="clear" w:color="auto" w:fill="auto"/>
        <w:bidi w:val="0"/>
        <w:spacing w:before="0" w:after="200" w:line="223" w:lineRule="auto"/>
        <w:ind w:left="0" w:right="0" w:firstLine="0"/>
        <w:jc w:val="center"/>
      </w:pPr>
      <w:r>
        <w:rPr>
          <w:color w:val="000000"/>
          <w:spacing w:val="0"/>
          <w:w w:val="100"/>
          <w:position w:val="0"/>
          <w:shd w:val="clear" w:color="auto" w:fill="auto"/>
          <w:lang w:val="pl-PL" w:eastAsia="pl-PL" w:bidi="pl-PL"/>
        </w:rPr>
        <w:t>♦</w:t>
      </w:r>
    </w:p>
    <w:p>
      <w:pPr>
        <w:pStyle w:val="Style71"/>
        <w:keepNext/>
        <w:keepLines/>
        <w:widowControl w:val="0"/>
        <w:shd w:val="clear" w:color="auto" w:fill="auto"/>
        <w:bidi w:val="0"/>
        <w:spacing w:before="0" w:after="40" w:line="223" w:lineRule="auto"/>
        <w:ind w:left="0" w:right="0" w:firstLine="260"/>
        <w:jc w:val="both"/>
      </w:pPr>
      <w:bookmarkStart w:id="131" w:name="bookmark131"/>
      <w:bookmarkStart w:id="132" w:name="bookmark132"/>
      <w:r>
        <w:rPr>
          <w:rFonts w:ascii="Arial" w:eastAsia="Arial" w:hAnsi="Arial" w:cs="Arial"/>
          <w:color w:val="000000"/>
          <w:spacing w:val="0"/>
          <w:w w:val="100"/>
          <w:position w:val="0"/>
          <w:shd w:val="clear" w:color="auto" w:fill="auto"/>
          <w:lang w:val="pl-PL" w:eastAsia="pl-PL" w:bidi="pl-PL"/>
        </w:rPr>
        <w:t xml:space="preserve">TOM </w:t>
      </w:r>
      <w:r>
        <w:rPr>
          <w:rFonts w:ascii="Arial" w:eastAsia="Arial" w:hAnsi="Arial" w:cs="Arial"/>
          <w:color w:val="000000"/>
          <w:spacing w:val="0"/>
          <w:w w:val="100"/>
          <w:position w:val="0"/>
          <w:shd w:val="clear" w:color="auto" w:fill="auto"/>
          <w:lang w:val="fr-FR" w:eastAsia="fr-FR" w:bidi="fr-FR"/>
        </w:rPr>
        <w:t>CXVIII</w:t>
      </w:r>
      <w:bookmarkEnd w:id="131"/>
      <w:bookmarkEnd w:id="132"/>
    </w:p>
    <w:p>
      <w:pPr>
        <w:pStyle w:val="Style22"/>
        <w:keepNext w:val="0"/>
        <w:keepLines w:val="0"/>
        <w:widowControl w:val="0"/>
        <w:shd w:val="clear" w:color="auto" w:fill="auto"/>
        <w:bidi w:val="0"/>
        <w:spacing w:before="0" w:after="120" w:line="262" w:lineRule="auto"/>
        <w:ind w:left="0" w:right="0" w:firstLine="0"/>
        <w:jc w:val="center"/>
        <w:rPr>
          <w:sz w:val="17"/>
          <w:szCs w:val="17"/>
        </w:rPr>
      </w:pPr>
      <w:r>
        <w:rPr>
          <w:rFonts w:ascii="Arial" w:eastAsia="Arial" w:hAnsi="Arial" w:cs="Arial"/>
          <w:b/>
          <w:bCs/>
          <w:color w:val="000000"/>
          <w:spacing w:val="0"/>
          <w:w w:val="100"/>
          <w:position w:val="0"/>
          <w:sz w:val="17"/>
          <w:szCs w:val="17"/>
          <w:shd w:val="clear" w:color="auto" w:fill="auto"/>
          <w:lang w:val="pl-PL" w:eastAsia="pl-PL" w:bidi="pl-PL"/>
        </w:rPr>
        <w:t xml:space="preserve">JERZY </w:t>
      </w:r>
      <w:r>
        <w:rPr>
          <w:rFonts w:ascii="Arial" w:eastAsia="Arial" w:hAnsi="Arial" w:cs="Arial"/>
          <w:b/>
          <w:bCs/>
          <w:color w:val="000000"/>
          <w:spacing w:val="0"/>
          <w:w w:val="100"/>
          <w:position w:val="0"/>
          <w:sz w:val="17"/>
          <w:szCs w:val="17"/>
          <w:shd w:val="clear" w:color="auto" w:fill="auto"/>
          <w:lang w:val="fr-FR" w:eastAsia="fr-FR" w:bidi="fr-FR"/>
        </w:rPr>
        <w:t>PIETRKIEWICZ</w:t>
      </w:r>
    </w:p>
    <w:p>
      <w:pPr>
        <w:pStyle w:val="Style22"/>
        <w:keepNext w:val="0"/>
        <w:keepLines w:val="0"/>
        <w:widowControl w:val="0"/>
        <w:shd w:val="clear" w:color="auto" w:fill="auto"/>
        <w:bidi w:val="0"/>
        <w:spacing w:before="0" w:line="178" w:lineRule="auto"/>
        <w:ind w:left="0" w:right="0" w:firstLine="0"/>
        <w:jc w:val="center"/>
        <w:rPr>
          <w:sz w:val="20"/>
          <w:szCs w:val="20"/>
        </w:rPr>
      </w:pPr>
      <w:r>
        <w:rPr>
          <w:rFonts w:ascii="Arial" w:eastAsia="Arial" w:hAnsi="Arial" w:cs="Arial"/>
          <w:b/>
          <w:bCs/>
          <w:color w:val="000000"/>
          <w:spacing w:val="0"/>
          <w:w w:val="60"/>
          <w:position w:val="0"/>
          <w:sz w:val="48"/>
          <w:szCs w:val="48"/>
          <w:shd w:val="clear" w:color="auto" w:fill="auto"/>
          <w:lang w:val="pl-PL" w:eastAsia="pl-PL" w:bidi="pl-PL"/>
        </w:rPr>
        <w:t>POEMATY LONDYŃSKIE</w:t>
        <w:br/>
        <w:t>I WIERSZE PRZEDWOJENNE</w:t>
        <w:br/>
      </w:r>
      <w:r>
        <w:rPr>
          <w:rFonts w:ascii="Times New Roman" w:eastAsia="Times New Roman" w:hAnsi="Times New Roman" w:cs="Times New Roman"/>
          <w:color w:val="000000"/>
          <w:spacing w:val="0"/>
          <w:w w:val="100"/>
          <w:position w:val="0"/>
          <w:sz w:val="20"/>
          <w:szCs w:val="20"/>
          <w:shd w:val="clear" w:color="auto" w:fill="auto"/>
          <w:lang w:val="pl-PL" w:eastAsia="pl-PL" w:bidi="pl-PL"/>
        </w:rPr>
        <w:t>Utwory z okresu 1935 — 1953</w:t>
      </w:r>
    </w:p>
    <w:p>
      <w:pPr>
        <w:pStyle w:val="Style22"/>
        <w:keepNext w:val="0"/>
        <w:keepLines w:val="0"/>
        <w:widowControl w:val="0"/>
        <w:shd w:val="clear" w:color="auto" w:fill="auto"/>
        <w:bidi w:val="0"/>
        <w:spacing w:before="0" w:line="269" w:lineRule="auto"/>
        <w:ind w:left="260" w:right="0" w:firstLine="300"/>
        <w:jc w:val="both"/>
        <w:rPr>
          <w:sz w:val="14"/>
          <w:szCs w:val="14"/>
        </w:rPr>
      </w:pP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W młodym pokoleniu przedwojennym poezja au</w:t>
        <w:softHyphen/>
        <w:t>tora „Prowincji” osiągnęła wielką popularność: na emi</w:t>
        <w:softHyphen/>
        <w:t xml:space="preserve">gracji </w:t>
      </w:r>
      <w:r>
        <w:rPr>
          <w:rFonts w:ascii="Times New Roman" w:eastAsia="Times New Roman" w:hAnsi="Times New Roman" w:cs="Times New Roman"/>
          <w:b/>
          <w:bCs/>
          <w:color w:val="000000"/>
          <w:spacing w:val="0"/>
          <w:w w:val="100"/>
          <w:position w:val="0"/>
          <w:sz w:val="20"/>
          <w:szCs w:val="20"/>
          <w:shd w:val="clear" w:color="auto" w:fill="auto"/>
          <w:lang w:val="pl-PL" w:eastAsia="pl-PL" w:bidi="pl-PL"/>
        </w:rPr>
        <w:t xml:space="preserve">Pietrkiewicz </w:t>
      </w:r>
      <w:r>
        <w:rPr>
          <w:rFonts w:ascii="Palatino Linotype" w:eastAsia="Palatino Linotype" w:hAnsi="Palatino Linotype" w:cs="Palatino Linotype"/>
          <w:color w:val="000000"/>
          <w:spacing w:val="0"/>
          <w:w w:val="100"/>
          <w:position w:val="0"/>
          <w:sz w:val="14"/>
          <w:szCs w:val="14"/>
          <w:shd w:val="clear" w:color="auto" w:fill="auto"/>
          <w:lang w:val="pl-PL" w:eastAsia="pl-PL" w:bidi="pl-PL"/>
        </w:rPr>
        <w:t>prowadził dalej pracę odkrywczą w budowie poematu aż do „Sielanki stołecznej” w 1952 r. Od 1953 r. pisze po angielsku i zdobył już sobie wybitną pozycję w powieści współczesnej. Ten sukces w nowym języku coraz bardziej zwraca uwagę na oryginalność jego twórczości poetyckiej. Wybór, który ogłaszamy, pozwala po raz pierwszy na ocenę polskiego dorobku Pietrkiewicza.</w:t>
      </w:r>
    </w:p>
    <w:p>
      <w:pPr>
        <w:pStyle w:val="Style30"/>
        <w:keepNext w:val="0"/>
        <w:keepLines w:val="0"/>
        <w:widowControl w:val="0"/>
        <w:shd w:val="clear" w:color="auto" w:fill="auto"/>
        <w:tabs>
          <w:tab w:pos="3180" w:val="left"/>
        </w:tabs>
        <w:bidi w:val="0"/>
        <w:spacing w:before="0" w:after="0" w:line="276" w:lineRule="auto"/>
        <w:ind w:left="0" w:right="0" w:firstLine="260"/>
        <w:jc w:val="both"/>
        <w:sectPr>
          <w:footnotePr>
            <w:pos w:val="pageBottom"/>
            <w:numFmt w:val="decimal"/>
            <w:numRestart w:val="continuous"/>
            <w15:footnoteColumns w:val="1"/>
          </w:footnotePr>
          <w:pgSz w:w="7024" w:h="11334"/>
          <w:pgMar w:top="515" w:left="580" w:right="242" w:bottom="142" w:header="0" w:footer="3" w:gutter="0"/>
          <w:cols w:space="720"/>
          <w:noEndnote/>
          <w:rtlGutter w:val="0"/>
          <w:docGrid w:linePitch="360"/>
        </w:sectPr>
      </w:pPr>
      <w:r>
        <w:rPr>
          <w:color w:val="000000"/>
          <w:spacing w:val="0"/>
          <w:w w:val="100"/>
          <w:position w:val="0"/>
          <w:shd w:val="clear" w:color="auto" w:fill="auto"/>
          <w:lang w:val="pl-PL" w:eastAsia="pl-PL" w:bidi="pl-PL"/>
        </w:rPr>
        <w:t>Str. 200</w:t>
        <w:tab/>
        <w:t>Cena 13,50 F. (20/-; $ 3,00)</w:t>
      </w:r>
    </w:p>
    <w:p>
      <w:pPr>
        <w:widowControl w:val="0"/>
        <w:spacing w:before="67" w:after="67" w:line="240" w:lineRule="exact"/>
        <w:rPr>
          <w:sz w:val="19"/>
          <w:szCs w:val="19"/>
        </w:rPr>
      </w:pPr>
    </w:p>
    <w:p>
      <w:pPr>
        <w:widowControl w:val="0"/>
        <w:spacing w:line="1" w:lineRule="exact"/>
        <w:sectPr>
          <w:footnotePr>
            <w:pos w:val="pageBottom"/>
            <w:numFmt w:val="decimal"/>
            <w:numRestart w:val="continuous"/>
            <w15:footnoteColumns w:val="1"/>
          </w:footnotePr>
          <w:type w:val="continuous"/>
          <w:pgSz w:w="7024" w:h="11334"/>
          <w:pgMar w:top="515" w:left="0" w:right="0" w:bottom="142" w:header="0" w:footer="3" w:gutter="0"/>
          <w:cols w:space="720"/>
          <w:noEndnote/>
          <w:rtlGutter w:val="0"/>
          <w:docGrid w:linePitch="360"/>
        </w:sectPr>
      </w:pPr>
    </w:p>
    <w:p>
      <w:pPr>
        <w:pStyle w:val="Style84"/>
        <w:keepNext w:val="0"/>
        <w:keepLines w:val="0"/>
        <w:widowControl w:val="0"/>
        <w:shd w:val="clear" w:color="auto" w:fill="auto"/>
        <w:bidi w:val="0"/>
        <w:spacing w:before="0" w:after="0" w:line="240" w:lineRule="auto"/>
        <w:ind w:left="0" w:right="0" w:firstLine="0"/>
        <w:jc w:val="center"/>
        <w:rPr>
          <w:sz w:val="13"/>
          <w:szCs w:val="13"/>
        </w:rPr>
      </w:pPr>
      <w:r>
        <w:rPr>
          <w:b/>
          <w:bCs/>
          <w:color w:val="000000"/>
          <w:spacing w:val="0"/>
          <w:w w:val="100"/>
          <w:position w:val="0"/>
          <w:sz w:val="13"/>
          <w:szCs w:val="13"/>
          <w:shd w:val="clear" w:color="auto" w:fill="auto"/>
        </w:rPr>
        <w:t xml:space="preserve">Imprimerie </w:t>
      </w:r>
      <w:r>
        <w:rPr>
          <w:b/>
          <w:bCs/>
          <w:color w:val="000000"/>
          <w:spacing w:val="0"/>
          <w:w w:val="100"/>
          <w:position w:val="0"/>
          <w:sz w:val="13"/>
          <w:szCs w:val="13"/>
          <w:shd w:val="clear" w:color="auto" w:fill="auto"/>
          <w:lang w:val="pl-PL" w:eastAsia="pl-PL" w:bidi="pl-PL"/>
        </w:rPr>
        <w:t>RICHARD</w:t>
      </w:r>
    </w:p>
    <w:p>
      <w:pPr>
        <w:pStyle w:val="Style84"/>
        <w:keepNext w:val="0"/>
        <w:keepLines w:val="0"/>
        <w:widowControl w:val="0"/>
        <w:shd w:val="clear" w:color="auto" w:fill="auto"/>
        <w:bidi w:val="0"/>
        <w:spacing w:before="0" w:after="0" w:line="211" w:lineRule="auto"/>
        <w:ind w:left="0" w:right="0" w:firstLine="0"/>
        <w:jc w:val="left"/>
      </w:pPr>
      <w:r>
        <w:rPr>
          <w:b/>
          <w:bCs/>
          <w:color w:val="000000"/>
          <w:spacing w:val="0"/>
          <w:w w:val="100"/>
          <w:position w:val="0"/>
          <w:shd w:val="clear" w:color="auto" w:fill="auto"/>
          <w:lang w:val="pl-PL" w:eastAsia="pl-PL" w:bidi="pl-PL"/>
        </w:rPr>
        <w:t xml:space="preserve">24, </w:t>
      </w:r>
      <w:r>
        <w:rPr>
          <w:color w:val="000000"/>
          <w:spacing w:val="0"/>
          <w:w w:val="100"/>
          <w:position w:val="0"/>
          <w:shd w:val="clear" w:color="auto" w:fill="auto"/>
        </w:rPr>
        <w:t xml:space="preserve">rue </w:t>
      </w:r>
      <w:r>
        <w:rPr>
          <w:color w:val="000000"/>
          <w:spacing w:val="0"/>
          <w:w w:val="100"/>
          <w:position w:val="0"/>
          <w:shd w:val="clear" w:color="auto" w:fill="auto"/>
          <w:lang w:val="pl-PL" w:eastAsia="pl-PL" w:bidi="pl-PL"/>
        </w:rPr>
        <w:t xml:space="preserve">Stephenson, </w:t>
      </w:r>
      <w:r>
        <w:rPr>
          <w:color w:val="000000"/>
          <w:spacing w:val="0"/>
          <w:w w:val="100"/>
          <w:position w:val="0"/>
          <w:shd w:val="clear" w:color="auto" w:fill="auto"/>
        </w:rPr>
        <w:t xml:space="preserve">Paris </w:t>
      </w:r>
      <w:r>
        <w:rPr>
          <w:color w:val="000000"/>
          <w:spacing w:val="0"/>
          <w:w w:val="100"/>
          <w:position w:val="0"/>
          <w:shd w:val="clear" w:color="auto" w:fill="auto"/>
          <w:lang w:val="pl-PL" w:eastAsia="pl-PL" w:bidi="pl-PL"/>
        </w:rPr>
        <w:t>(XVIII')</w:t>
      </w:r>
    </w:p>
    <w:p>
      <w:pPr>
        <w:spacing w:lineRule="exact" w:line="1"/>
        <w:rPr>
          <w:sz w:val="2"/>
          <w:szCs w:val="2"/>
        </w:rPr>
      </w:pPr>
      <w:r>
        <w:br w:type="column"/>
      </w:r>
    </w:p>
    <w:p>
      <w:pPr>
        <w:pStyle w:val="Style42"/>
        <w:keepNext/>
        <w:keepLines/>
        <w:widowControl w:val="0"/>
        <w:shd w:val="clear" w:color="auto" w:fill="auto"/>
        <w:bidi w:val="0"/>
        <w:spacing w:before="0" w:after="0" w:line="240" w:lineRule="auto"/>
        <w:ind w:left="0" w:right="0" w:firstLine="0"/>
        <w:jc w:val="left"/>
        <w:rPr>
          <w:sz w:val="34"/>
          <w:szCs w:val="34"/>
        </w:rPr>
        <w:sectPr>
          <w:footnotePr>
            <w:pos w:val="pageBottom"/>
            <w:numFmt w:val="decimal"/>
            <w:numRestart w:val="continuous"/>
            <w15:footnoteColumns w:val="1"/>
          </w:footnotePr>
          <w:type w:val="continuous"/>
          <w:pgSz w:w="7024" w:h="11334"/>
          <w:pgMar w:top="515" w:left="774" w:right="724" w:bottom="142" w:header="0" w:footer="3" w:gutter="0"/>
          <w:cols w:num="2" w:space="840"/>
          <w:noEndnote/>
          <w:rtlGutter w:val="0"/>
          <w:docGrid w:linePitch="360"/>
        </w:sectPr>
      </w:pPr>
      <w:bookmarkStart w:id="133" w:name="bookmark133"/>
      <w:bookmarkStart w:id="134" w:name="bookmark134"/>
      <w:r>
        <w:rPr>
          <w:color w:val="000000"/>
          <w:spacing w:val="0"/>
          <w:w w:val="100"/>
          <w:position w:val="0"/>
          <w:sz w:val="34"/>
          <w:szCs w:val="34"/>
          <w:shd w:val="clear" w:color="auto" w:fill="auto"/>
          <w:lang w:val="pl-PL" w:eastAsia="pl-PL" w:bidi="pl-PL"/>
        </w:rPr>
        <w:t xml:space="preserve">Cena 5,00 </w:t>
      </w:r>
      <w:r>
        <w:rPr>
          <w:color w:val="000000"/>
          <w:spacing w:val="0"/>
          <w:w w:val="100"/>
          <w:position w:val="0"/>
          <w:sz w:val="34"/>
          <w:szCs w:val="34"/>
          <w:shd w:val="clear" w:color="auto" w:fill="auto"/>
          <w:lang w:val="fr-FR" w:eastAsia="fr-FR" w:bidi="fr-FR"/>
        </w:rPr>
        <w:t>F</w:t>
      </w:r>
      <w:bookmarkEnd w:id="133"/>
      <w:bookmarkEnd w:id="134"/>
    </w:p>
    <w:p>
      <w:pPr>
        <w:pStyle w:val="Style3"/>
        <w:keepNext w:val="0"/>
        <w:keepLines w:val="0"/>
        <w:widowControl w:val="0"/>
        <w:shd w:val="clear" w:color="auto" w:fill="auto"/>
        <w:bidi w:val="0"/>
        <w:spacing w:before="0" w:after="0" w:line="230" w:lineRule="auto"/>
        <w:ind w:left="0" w:right="0" w:firstLine="280"/>
        <w:jc w:val="both"/>
      </w:pPr>
      <w:r>
        <w:rPr>
          <w:color w:val="000000"/>
          <w:spacing w:val="0"/>
          <w:w w:val="100"/>
          <w:position w:val="0"/>
          <w:shd w:val="clear" w:color="auto" w:fill="auto"/>
          <w:lang w:val="pl-PL" w:eastAsia="pl-PL" w:bidi="pl-PL"/>
        </w:rPr>
        <w:t>3. Por. Wiktor Witkowski-Marczewski. Były drużyniak na obszarze War</w:t>
        <w:softHyphen/>
        <w:t xml:space="preserve">szawy przed r. 1914, po czym baon warszawski, I Brygada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P. i Wojsko Polskie.</w:t>
      </w:r>
    </w:p>
    <w:sectPr>
      <w:footnotePr>
        <w:pos w:val="pageBottom"/>
        <w:numFmt w:val="decimal"/>
        <w:numRestart w:val="continuous"/>
        <w15:footnoteColumns w:val="1"/>
      </w:footnotePr>
      <w:type w:val="continuous"/>
      <w:pgSz w:w="7024" w:h="11334"/>
      <w:pgMar w:top="515" w:left="774" w:right="724" w:bottom="142"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3951605</wp:posOffset>
              </wp:positionH>
              <wp:positionV relativeFrom="page">
                <wp:posOffset>6786880</wp:posOffset>
              </wp:positionV>
              <wp:extent cx="41275" cy="66040"/>
              <wp:wrapNone/>
              <wp:docPr id="31" name="Shape 31"/>
              <a:graphic xmlns:a="http://schemas.openxmlformats.org/drawingml/2006/main">
                <a:graphicData uri="http://schemas.microsoft.com/office/word/2010/wordprocessingShape">
                  <wps:wsp>
                    <wps:cNvSpPr txBox="1"/>
                    <wps:spPr>
                      <a:xfrm>
                        <a:ext cx="41275" cy="6604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2</w:t>
                          </w:r>
                        </w:p>
                      </w:txbxContent>
                    </wps:txbx>
                    <wps:bodyPr wrap="none" lIns="0" tIns="0" rIns="0" bIns="0">
                      <a:spAutoFit/>
                    </wps:bodyPr>
                  </wps:wsp>
                </a:graphicData>
              </a:graphic>
            </wp:anchor>
          </w:drawing>
        </mc:Choice>
        <mc:Fallback>
          <w:pict>
            <v:shape id="_x0000_s1057" type="#_x0000_t202" style="position:absolute;margin-left:311.14999999999998pt;margin-top:534.39999999999998pt;width:3.25pt;height:5.2000000000000002pt;z-index:-188744043;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20"/>
                        <w:szCs w:val="20"/>
                      </w:rPr>
                    </w:pPr>
                    <w:r>
                      <w:rPr>
                        <w:rFonts w:ascii="Arial" w:eastAsia="Arial" w:hAnsi="Arial" w:cs="Arial"/>
                        <w:color w:val="000000"/>
                        <w:spacing w:val="0"/>
                        <w:w w:val="100"/>
                        <w:position w:val="0"/>
                        <w:sz w:val="20"/>
                        <w:szCs w:val="20"/>
                        <w:shd w:val="clear" w:color="auto" w:fill="auto"/>
                        <w:lang w:val="pl-PL" w:eastAsia="pl-PL" w:bidi="pl-PL"/>
                      </w:rPr>
                      <w:t>2</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3958590</wp:posOffset>
              </wp:positionH>
              <wp:positionV relativeFrom="page">
                <wp:posOffset>6799580</wp:posOffset>
              </wp:positionV>
              <wp:extent cx="43180" cy="64135"/>
              <wp:wrapNone/>
              <wp:docPr id="70" name="Shape 70"/>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4</w:t>
                          </w:r>
                        </w:p>
                      </w:txbxContent>
                    </wps:txbx>
                    <wps:bodyPr wrap="none" lIns="0" tIns="0" rIns="0" bIns="0">
                      <a:spAutoFit/>
                    </wps:bodyPr>
                  </wps:wsp>
                </a:graphicData>
              </a:graphic>
            </wp:anchor>
          </w:drawing>
        </mc:Choice>
        <mc:Fallback>
          <w:pict>
            <v:shape id="_x0000_s1096" type="#_x0000_t202" style="position:absolute;margin-left:311.69999999999999pt;margin-top:535.39999999999998pt;width:3.3999999999999999pt;height:5.0499999999999998pt;z-index:-188744019;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4</w:t>
                    </w:r>
                  </w:p>
                </w:txbxContent>
              </v:textbox>
              <w10:wrap anchorx="page" anchory="page"/>
            </v:shape>
          </w:pict>
        </mc:Fallback>
      </mc:AlternateContent>
    </w: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3888105</wp:posOffset>
              </wp:positionH>
              <wp:positionV relativeFrom="page">
                <wp:posOffset>6835775</wp:posOffset>
              </wp:positionV>
              <wp:extent cx="38735" cy="59690"/>
              <wp:wrapNone/>
              <wp:docPr id="124" name="Shape 124"/>
              <a:graphic xmlns:a="http://schemas.openxmlformats.org/drawingml/2006/main">
                <a:graphicData uri="http://schemas.microsoft.com/office/word/2010/wordprocessingShape">
                  <wps:wsp>
                    <wps:cNvSpPr txBox="1"/>
                    <wps:spPr>
                      <a:xfrm>
                        <a:ext cx="38735" cy="5969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w:t>
                          </w:r>
                        </w:p>
                      </w:txbxContent>
                    </wps:txbx>
                    <wps:bodyPr wrap="none" lIns="0" tIns="0" rIns="0" bIns="0">
                      <a:spAutoFit/>
                    </wps:bodyPr>
                  </wps:wsp>
                </a:graphicData>
              </a:graphic>
            </wp:anchor>
          </w:drawing>
        </mc:Choice>
        <mc:Fallback>
          <w:pict>
            <v:shape id="_x0000_s1150" type="#_x0000_t202" style="position:absolute;margin-left:306.14999999999998pt;margin-top:538.25pt;width:3.0499999999999998pt;height:4.7000000000000002pt;z-index:-188743983;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7</w:t>
                    </w:r>
                  </w:p>
                </w:txbxContent>
              </v:textbox>
              <w10:wrap anchorx="page" anchory="page"/>
            </v:shape>
          </w:pict>
        </mc:Fallback>
      </mc:AlternateContent>
    </w: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3961130</wp:posOffset>
              </wp:positionH>
              <wp:positionV relativeFrom="page">
                <wp:posOffset>6835775</wp:posOffset>
              </wp:positionV>
              <wp:extent cx="36830" cy="57150"/>
              <wp:wrapNone/>
              <wp:docPr id="135" name="Shape 135"/>
              <a:graphic xmlns:a="http://schemas.openxmlformats.org/drawingml/2006/main">
                <a:graphicData uri="http://schemas.microsoft.com/office/word/2010/wordprocessingShape">
                  <wps:wsp>
                    <wps:cNvSpPr txBox="1"/>
                    <wps:spPr>
                      <a:xfrm>
                        <a:ext cx="36830" cy="5715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8</w:t>
                          </w:r>
                        </w:p>
                      </w:txbxContent>
                    </wps:txbx>
                    <wps:bodyPr wrap="none" lIns="0" tIns="0" rIns="0" bIns="0">
                      <a:spAutoFit/>
                    </wps:bodyPr>
                  </wps:wsp>
                </a:graphicData>
              </a:graphic>
            </wp:anchor>
          </w:drawing>
        </mc:Choice>
        <mc:Fallback>
          <w:pict>
            <v:shape id="_x0000_s1161" type="#_x0000_t202" style="position:absolute;margin-left:311.89999999999998pt;margin-top:538.25pt;width:2.8999999999999999pt;height:4.5pt;z-index:-188743975;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8</w:t>
                    </w:r>
                  </w:p>
                </w:txbxContent>
              </v:textbox>
              <w10:wrap anchorx="page" anchory="page"/>
            </v:shape>
          </w:pict>
        </mc:Fallback>
      </mc:AlternateContent>
    </w: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3912235</wp:posOffset>
              </wp:positionH>
              <wp:positionV relativeFrom="page">
                <wp:posOffset>6809105</wp:posOffset>
              </wp:positionV>
              <wp:extent cx="73025" cy="59690"/>
              <wp:wrapNone/>
              <wp:docPr id="185" name="Shape 185"/>
              <a:graphic xmlns:a="http://schemas.openxmlformats.org/drawingml/2006/main">
                <a:graphicData uri="http://schemas.microsoft.com/office/word/2010/wordprocessingShape">
                  <wps:wsp>
                    <wps:cNvSpPr txBox="1"/>
                    <wps:spPr>
                      <a:xfrm>
                        <a:ext cx="73025" cy="5969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10</w:t>
                          </w:r>
                        </w:p>
                      </w:txbxContent>
                    </wps:txbx>
                    <wps:bodyPr wrap="none" lIns="0" tIns="0" rIns="0" bIns="0">
                      <a:spAutoFit/>
                    </wps:bodyPr>
                  </wps:wsp>
                </a:graphicData>
              </a:graphic>
            </wp:anchor>
          </w:drawing>
        </mc:Choice>
        <mc:Fallback>
          <w:pict>
            <v:shape id="_x0000_s1211" type="#_x0000_t202" style="position:absolute;margin-left:308.05000000000001pt;margin-top:536.14999999999998pt;width:5.75pt;height:4.7000000000000002pt;z-index:-188743945;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rPr>
                        <w:sz w:val="13"/>
                        <w:szCs w:val="13"/>
                      </w:rPr>
                    </w:pPr>
                    <w:r>
                      <w:rPr>
                        <w:b/>
                        <w:bCs/>
                        <w:color w:val="000000"/>
                        <w:spacing w:val="0"/>
                        <w:w w:val="100"/>
                        <w:position w:val="0"/>
                        <w:sz w:val="13"/>
                        <w:szCs w:val="13"/>
                        <w:shd w:val="clear" w:color="auto" w:fill="auto"/>
                        <w:lang w:val="pl-PL" w:eastAsia="pl-PL" w:bidi="pl-PL"/>
                      </w:rPr>
                      <w:t>10</w:t>
                    </w:r>
                  </w:p>
                </w:txbxContent>
              </v:textbox>
              <w10:wrap anchorx="page" anchory="page"/>
            </v:shape>
          </w:pict>
        </mc:Fallback>
      </mc:AlternateContent>
    </w: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594360</wp:posOffset>
              </wp:positionH>
              <wp:positionV relativeFrom="page">
                <wp:posOffset>6546215</wp:posOffset>
              </wp:positionV>
              <wp:extent cx="1067435" cy="98425"/>
              <wp:wrapNone/>
              <wp:docPr id="193" name="Shape 193"/>
              <a:graphic xmlns:a="http://schemas.openxmlformats.org/drawingml/2006/main">
                <a:graphicData uri="http://schemas.microsoft.com/office/word/2010/wordprocessingShape">
                  <wps:wsp>
                    <wps:cNvSpPr txBox="1"/>
                    <wps:spPr>
                      <a:xfrm>
                        <a:ext cx="1067435" cy="9842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Serdeczne wyrazy łączę</w:t>
                          </w:r>
                        </w:p>
                      </w:txbxContent>
                    </wps:txbx>
                    <wps:bodyPr wrap="none" lIns="0" tIns="0" rIns="0" bIns="0">
                      <a:spAutoFit/>
                    </wps:bodyPr>
                  </wps:wsp>
                </a:graphicData>
              </a:graphic>
            </wp:anchor>
          </w:drawing>
        </mc:Choice>
        <mc:Fallback>
          <w:pict>
            <v:shape id="_x0000_s1219" type="#_x0000_t202" style="position:absolute;margin-left:46.799999999999997pt;margin-top:515.45000000000005pt;width:84.049999999999997pt;height:7.75pt;z-index:-188743939;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Serdeczne wyrazy łączę</w:t>
                    </w:r>
                  </w:p>
                </w:txbxContent>
              </v:textbox>
              <w10:wrap anchorx="page" anchory="page"/>
            </v:shape>
          </w:pict>
        </mc:Fallback>
      </mc:AlternateContent>
    </w: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594360</wp:posOffset>
              </wp:positionH>
              <wp:positionV relativeFrom="page">
                <wp:posOffset>6546215</wp:posOffset>
              </wp:positionV>
              <wp:extent cx="1067435" cy="98425"/>
              <wp:wrapNone/>
              <wp:docPr id="195" name="Shape 195"/>
              <a:graphic xmlns:a="http://schemas.openxmlformats.org/drawingml/2006/main">
                <a:graphicData uri="http://schemas.microsoft.com/office/word/2010/wordprocessingShape">
                  <wps:wsp>
                    <wps:cNvSpPr txBox="1"/>
                    <wps:spPr>
                      <a:xfrm>
                        <a:ext cx="1067435" cy="9842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Serdeczne wyrazy łączę</w:t>
                          </w:r>
                        </w:p>
                      </w:txbxContent>
                    </wps:txbx>
                    <wps:bodyPr wrap="none" lIns="0" tIns="0" rIns="0" bIns="0">
                      <a:spAutoFit/>
                    </wps:bodyPr>
                  </wps:wsp>
                </a:graphicData>
              </a:graphic>
            </wp:anchor>
          </w:drawing>
        </mc:Choice>
        <mc:Fallback>
          <w:pict>
            <v:shape id="_x0000_s1221" type="#_x0000_t202" style="position:absolute;margin-left:46.799999999999997pt;margin-top:515.45000000000005pt;width:84.049999999999997pt;height:7.75pt;z-index:-188743937;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Serdeczne wyrazy łączę</w:t>
                    </w:r>
                  </w:p>
                </w:txbxContent>
              </v:textbox>
              <w10:wrap anchorx="page" anchory="page"/>
            </v:shape>
          </w:pict>
        </mc:Fallback>
      </mc:AlternateContent>
    </w: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0" behindDoc="1" locked="0" layoutInCell="1" allowOverlap="1">
              <wp:simplePos x="0" y="0"/>
              <wp:positionH relativeFrom="page">
                <wp:posOffset>565150</wp:posOffset>
              </wp:positionH>
              <wp:positionV relativeFrom="page">
                <wp:posOffset>6397625</wp:posOffset>
              </wp:positionV>
              <wp:extent cx="1950085" cy="105410"/>
              <wp:wrapNone/>
              <wp:docPr id="200" name="Shape 200"/>
              <a:graphic xmlns:a="http://schemas.openxmlformats.org/drawingml/2006/main">
                <a:graphicData uri="http://schemas.microsoft.com/office/word/2010/wordprocessingShape">
                  <wps:wsp>
                    <wps:cNvSpPr txBox="1"/>
                    <wps:spPr>
                      <a:xfrm>
                        <a:ext cx="1950085" cy="105410"/>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Załączam wyrazy szacunku i poważania.</w:t>
                          </w:r>
                        </w:p>
                      </w:txbxContent>
                    </wps:txbx>
                    <wps:bodyPr wrap="none" lIns="0" tIns="0" rIns="0" bIns="0">
                      <a:spAutoFit/>
                    </wps:bodyPr>
                  </wps:wsp>
                </a:graphicData>
              </a:graphic>
            </wp:anchor>
          </w:drawing>
        </mc:Choice>
        <mc:Fallback>
          <w:pict>
            <v:shape id="_x0000_s1226" type="#_x0000_t202" style="position:absolute;margin-left:44.5pt;margin-top:503.75pt;width:153.55000000000001pt;height:8.3000000000000007pt;z-index:-188743933;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Załączam wyrazy szacunku i poważania.</w:t>
                    </w:r>
                  </w:p>
                </w:txbxContent>
              </v:textbox>
              <w10:wrap anchorx="page" anchory="page"/>
            </v:shape>
          </w:pict>
        </mc:Fallback>
      </mc:AlternateContent>
    </w: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6" behindDoc="1" locked="0" layoutInCell="1" allowOverlap="1">
              <wp:simplePos x="0" y="0"/>
              <wp:positionH relativeFrom="page">
                <wp:posOffset>571500</wp:posOffset>
              </wp:positionH>
              <wp:positionV relativeFrom="page">
                <wp:posOffset>6489065</wp:posOffset>
              </wp:positionV>
              <wp:extent cx="1769110" cy="98425"/>
              <wp:wrapNone/>
              <wp:docPr id="210" name="Shape 210"/>
              <a:graphic xmlns:a="http://schemas.openxmlformats.org/drawingml/2006/main">
                <a:graphicData uri="http://schemas.microsoft.com/office/word/2010/wordprocessingShape">
                  <wps:wsp>
                    <wps:cNvSpPr txBox="1"/>
                    <wps:spPr>
                      <a:xfrm>
                        <a:ext cx="1769110" cy="9842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Łączę wyrazy szacunku i poważania</w:t>
                          </w:r>
                        </w:p>
                      </w:txbxContent>
                    </wps:txbx>
                    <wps:bodyPr wrap="none" lIns="0" tIns="0" rIns="0" bIns="0">
                      <a:spAutoFit/>
                    </wps:bodyPr>
                  </wps:wsp>
                </a:graphicData>
              </a:graphic>
            </wp:anchor>
          </w:drawing>
        </mc:Choice>
        <mc:Fallback>
          <w:pict>
            <v:shape id="_x0000_s1236" type="#_x0000_t202" style="position:absolute;margin-left:45.pt;margin-top:510.94999999999999pt;width:139.30000000000001pt;height:7.75pt;z-index:-188743927;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Łączę wyrazy szacunku i poważania</w:t>
                    </w:r>
                  </w:p>
                </w:txbxContent>
              </v:textbox>
              <w10:wrap anchorx="page" anchory="page"/>
            </v:shape>
          </w:pict>
        </mc:Fallback>
      </mc:AlternateContent>
    </w: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0" behindDoc="1" locked="0" layoutInCell="1" allowOverlap="1">
              <wp:simplePos x="0" y="0"/>
              <wp:positionH relativeFrom="page">
                <wp:posOffset>571500</wp:posOffset>
              </wp:positionH>
              <wp:positionV relativeFrom="page">
                <wp:posOffset>6489065</wp:posOffset>
              </wp:positionV>
              <wp:extent cx="1769110" cy="98425"/>
              <wp:wrapNone/>
              <wp:docPr id="215" name="Shape 215"/>
              <a:graphic xmlns:a="http://schemas.openxmlformats.org/drawingml/2006/main">
                <a:graphicData uri="http://schemas.microsoft.com/office/word/2010/wordprocessingShape">
                  <wps:wsp>
                    <wps:cNvSpPr txBox="1"/>
                    <wps:spPr>
                      <a:xfrm>
                        <a:ext cx="1769110" cy="9842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Łączę wyrazy szacunku i poważania</w:t>
                          </w:r>
                        </w:p>
                      </w:txbxContent>
                    </wps:txbx>
                    <wps:bodyPr wrap="none" lIns="0" tIns="0" rIns="0" bIns="0">
                      <a:spAutoFit/>
                    </wps:bodyPr>
                  </wps:wsp>
                </a:graphicData>
              </a:graphic>
            </wp:anchor>
          </w:drawing>
        </mc:Choice>
        <mc:Fallback>
          <w:pict>
            <v:shape id="_x0000_s1241" type="#_x0000_t202" style="position:absolute;margin-left:45.pt;margin-top:510.94999999999999pt;width:139.30000000000001pt;height:7.75pt;z-index:-188743923;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Łączę wyrazy szacunku i poważania</w:t>
                    </w:r>
                  </w:p>
                </w:txbxContent>
              </v:textbox>
              <w10:wrap anchorx="page" anchory="page"/>
            </v:shape>
          </w:pict>
        </mc:Fallback>
      </mc:AlternateContent>
    </w: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bidi w:val="0"/>
        <w:spacing w:before="0" w:after="0" w:line="240"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Gwarowe amerykańskie określenie Komunisty.</w:t>
      </w:r>
    </w:p>
  </w:footnote>
  <w:footnote w:id="3">
    <w:p>
      <w:pPr>
        <w:pStyle w:val="Style3"/>
        <w:keepNext w:val="0"/>
        <w:keepLines w:val="0"/>
        <w:widowControl w:val="0"/>
        <w:shd w:val="clear" w:color="auto" w:fill="auto"/>
        <w:tabs>
          <w:tab w:pos="489" w:val="left"/>
        </w:tabs>
        <w:bidi w:val="0"/>
        <w:spacing w:before="0" w:after="0" w:line="240"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Ogólnozwiązkowy Państwowy Zarząd Polityczny.</w:t>
      </w:r>
    </w:p>
  </w:footnote>
  <w:footnote w:id="4">
    <w:p>
      <w:pPr>
        <w:pStyle w:val="Style3"/>
        <w:keepNext w:val="0"/>
        <w:keepLines w:val="0"/>
        <w:widowControl w:val="0"/>
        <w:shd w:val="clear" w:color="auto" w:fill="auto"/>
        <w:tabs>
          <w:tab w:pos="472" w:val="left"/>
        </w:tabs>
        <w:bidi w:val="0"/>
        <w:spacing w:before="0" w:after="0" w:line="221"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Wydział Zagraniczny O.G.P.U.</w:t>
      </w:r>
    </w:p>
  </w:footnote>
  <w:footnote w:id="5">
    <w:p>
      <w:pPr>
        <w:pStyle w:val="Style3"/>
        <w:keepNext w:val="0"/>
        <w:keepLines w:val="0"/>
        <w:widowControl w:val="0"/>
        <w:shd w:val="clear" w:color="auto" w:fill="auto"/>
        <w:bidi w:val="0"/>
        <w:spacing w:before="0" w:after="0" w:line="226"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 xml:space="preserve"> W. W. Szulgin, aresztowany w r. 1956 gdzieś w Jugosławii, po zwol</w:t>
        <w:softHyphen/>
        <w:t>nieniu z więzienia publikuje apel do emigracji rosyjskiej, wzywając ją do powrotu. Szulgin zmarł kilka miesięcy temu.</w:t>
      </w:r>
    </w:p>
  </w:footnote>
  <w:footnote w:id="6">
    <w:p>
      <w:pPr>
        <w:pStyle w:val="Style3"/>
        <w:keepNext w:val="0"/>
        <w:keepLines w:val="0"/>
        <w:widowControl w:val="0"/>
        <w:shd w:val="clear" w:color="auto" w:fill="auto"/>
        <w:bidi w:val="0"/>
        <w:spacing w:before="0" w:after="100" w:line="221" w:lineRule="auto"/>
        <w:ind w:left="0" w:right="0" w:firstLine="0"/>
        <w:jc w:val="center"/>
      </w:pPr>
      <w:r>
        <w:rPr>
          <w:color w:val="000000"/>
          <w:spacing w:val="0"/>
          <w:w w:val="100"/>
          <w:position w:val="0"/>
          <w:shd w:val="clear" w:color="auto" w:fill="auto"/>
          <w:lang w:val="pl-PL" w:eastAsia="pl-PL" w:bidi="pl-PL"/>
        </w:rPr>
        <w:t>MONARCHIŚCI W ROSJI SOWIECKIEJ</w:t>
      </w:r>
    </w:p>
    <w:p>
      <w:pPr>
        <w:pStyle w:val="Style3"/>
        <w:keepNext w:val="0"/>
        <w:keepLines w:val="0"/>
        <w:widowControl w:val="0"/>
        <w:shd w:val="clear" w:color="auto" w:fill="auto"/>
        <w:bidi w:val="0"/>
        <w:spacing w:before="0" w:after="0" w:line="221" w:lineRule="auto"/>
        <w:ind w:left="0" w:right="0" w:firstLine="300"/>
        <w:jc w:val="both"/>
      </w:pPr>
      <w:r>
        <w:rPr>
          <w:i/>
          <w:iCs/>
          <w:color w:val="000000"/>
          <w:spacing w:val="0"/>
          <w:w w:val="100"/>
          <w:position w:val="0"/>
          <w:shd w:val="clear" w:color="auto" w:fill="auto"/>
          <w:lang w:val="pl-PL" w:eastAsia="pl-PL" w:bidi="pl-PL"/>
        </w:rPr>
        <w:t>Tak zwani sowietolodzy poświęcili dużo papieru i czasu tak zwanemu Zjednoczeniu Monarchistów w Rosji Sowieckiej w latach 1921-1927.</w:t>
      </w:r>
    </w:p>
    <w:p>
      <w:pPr>
        <w:pStyle w:val="Style3"/>
        <w:keepNext w:val="0"/>
        <w:keepLines w:val="0"/>
        <w:widowControl w:val="0"/>
        <w:shd w:val="clear" w:color="auto" w:fill="auto"/>
        <w:bidi w:val="0"/>
        <w:spacing w:before="0" w:after="0" w:line="221" w:lineRule="auto"/>
        <w:ind w:left="0" w:right="0" w:firstLine="300"/>
        <w:jc w:val="both"/>
      </w:pPr>
      <w:r>
        <w:rPr>
          <w:i/>
          <w:iCs/>
          <w:color w:val="000000"/>
          <w:spacing w:val="0"/>
          <w:w w:val="100"/>
          <w:position w:val="0"/>
          <w:shd w:val="clear" w:color="auto" w:fill="auto"/>
          <w:lang w:val="pl-PL" w:eastAsia="pl-PL" w:bidi="pl-PL"/>
        </w:rPr>
        <w:t>Ze strony polskiej ukazał się przed laty w „Kulturze” artykuł Ryszar</w:t>
        <w:softHyphen/>
        <w:t>da Wragi, nie oświetlający do końca tego olbrzymiego szantażu i inspiracji sowieckiej.</w:t>
      </w:r>
    </w:p>
    <w:p>
      <w:pPr>
        <w:pStyle w:val="Style3"/>
        <w:keepNext w:val="0"/>
        <w:keepLines w:val="0"/>
        <w:widowControl w:val="0"/>
        <w:shd w:val="clear" w:color="auto" w:fill="auto"/>
        <w:bidi w:val="0"/>
        <w:spacing w:before="0" w:after="0" w:line="221" w:lineRule="auto"/>
        <w:ind w:left="0" w:right="0" w:firstLine="300"/>
        <w:jc w:val="both"/>
      </w:pPr>
      <w:r>
        <w:rPr>
          <w:i/>
          <w:iCs/>
          <w:color w:val="000000"/>
          <w:spacing w:val="0"/>
          <w:w w:val="100"/>
          <w:position w:val="0"/>
          <w:shd w:val="clear" w:color="auto" w:fill="auto"/>
          <w:lang w:val="pl-PL" w:eastAsia="pl-PL" w:bidi="pl-PL"/>
        </w:rPr>
        <w:t>Wydawało się, że sprawa ta zmarła swą śmiercią naturalną. Dla nas, ale nie dla Czekistów. W miesięczniku literackim „Moskwa” z czerwca i lipca 1965 r. ukazało się dłuższe opowiadanie „roman-kronika” niejakiego Lwa Nikulina pod tytułem „Martwa Fala”</w:t>
      </w:r>
      <w:r>
        <w:rPr>
          <w:color w:val="000000"/>
          <w:spacing w:val="0"/>
          <w:w w:val="100"/>
          <w:position w:val="0"/>
          <w:shd w:val="clear" w:color="auto" w:fill="auto"/>
          <w:lang w:val="pl-PL" w:eastAsia="pl-PL" w:bidi="pl-PL"/>
        </w:rPr>
        <w:t xml:space="preserve"> (Miortwaja zyb’) </w:t>
      </w:r>
      <w:r>
        <w:rPr>
          <w:i/>
          <w:iCs/>
          <w:color w:val="000000"/>
          <w:spacing w:val="0"/>
          <w:w w:val="100"/>
          <w:position w:val="0"/>
          <w:shd w:val="clear" w:color="auto" w:fill="auto"/>
          <w:lang w:val="pl-PL" w:eastAsia="pl-PL" w:bidi="pl-PL"/>
        </w:rPr>
        <w:t>o „Manarchis</w:t>
        <w:softHyphen/>
        <w:t>tycznym Zjednoczeniu Rosji” (kryptonim: Trust). Organizację tę stwo</w:t>
        <w:softHyphen/>
        <w:t>rzyła Czeka, na czele której stał Feliks Dzierżyński. Lew Nikulin, apologeta Czerezwyczajki i jej metod, podaje do wierzenia czytelnikom stos poprzekrę</w:t>
        <w:softHyphen/>
        <w:t>canych, sądzę rozmyślnie, nazwisk, pseudonimóie, faktów i funkcji w apa</w:t>
        <w:softHyphen/>
        <w:t>racie Wielkiej Inspiracji. Nikulin mówi dość obszernie o działalności wy</w:t>
        <w:softHyphen/>
        <w:t>wiadu polskiego, który w tym czasie stawiał swe pierwsze, niedoświadczone kroki. Przytacza szereg nazwisk oficerów naszych, zarówno w Sztabie Głów</w:t>
        <w:softHyphen/>
        <w:t>nym jak i na placówkach, między innymi i moje. Red. Giedroyc zwrócił się do mnie (przysyłając mi dwa numery „Moskwy”) z zapytaniem i propo</w:t>
        <w:softHyphen/>
        <w:t xml:space="preserve">zycją omówienia, znanego mi </w:t>
      </w:r>
      <w:r>
        <w:rPr>
          <w:i/>
          <w:iCs/>
          <w:color w:val="000000"/>
          <w:spacing w:val="0"/>
          <w:w w:val="100"/>
          <w:position w:val="0"/>
          <w:shd w:val="clear" w:color="auto" w:fill="auto"/>
          <w:lang w:val="fr-FR" w:eastAsia="fr-FR" w:bidi="fr-FR"/>
        </w:rPr>
        <w:t xml:space="preserve">M.O.R.’u. </w:t>
      </w:r>
      <w:r>
        <w:rPr>
          <w:i/>
          <w:iCs/>
          <w:color w:val="000000"/>
          <w:spacing w:val="0"/>
          <w:w w:val="100"/>
          <w:position w:val="0"/>
          <w:shd w:val="clear" w:color="auto" w:fill="auto"/>
          <w:lang w:val="pl-PL" w:eastAsia="pl-PL" w:bidi="pl-PL"/>
        </w:rPr>
        <w:t>Ponieważ od czasu do czasu spisuję wspomnienia z dawnych czasów, uległem prośbie redaktora i przyjaciela i przesłałem mu wszystko co wiem i pamiętam o MOR — Truście.</w:t>
      </w:r>
    </w:p>
    <w:p>
      <w:pPr>
        <w:pStyle w:val="Style3"/>
        <w:keepNext w:val="0"/>
        <w:keepLines w:val="0"/>
        <w:widowControl w:val="0"/>
        <w:shd w:val="clear" w:color="auto" w:fill="auto"/>
        <w:bidi w:val="0"/>
        <w:spacing w:before="0" w:after="0" w:line="221" w:lineRule="auto"/>
        <w:ind w:left="0" w:right="0" w:firstLine="300"/>
        <w:jc w:val="both"/>
      </w:pPr>
      <w:r>
        <w:rPr>
          <w:i/>
          <w:iCs/>
          <w:color w:val="000000"/>
          <w:spacing w:val="0"/>
          <w:w w:val="100"/>
          <w:position w:val="0"/>
          <w:shd w:val="clear" w:color="auto" w:fill="auto"/>
          <w:lang w:val="pl-PL" w:eastAsia="pl-PL" w:bidi="pl-PL"/>
        </w:rPr>
        <w:t>Może to nie jest tylko wspominkarstwo. Czy można mieć peicność, że Trust nie powtórzy się w innym wydaniu?</w:t>
      </w:r>
    </w:p>
    <w:p>
      <w:pPr>
        <w:pStyle w:val="Style3"/>
        <w:keepNext w:val="0"/>
        <w:keepLines w:val="0"/>
        <w:widowControl w:val="0"/>
        <w:shd w:val="clear" w:color="auto" w:fill="auto"/>
        <w:bidi w:val="0"/>
        <w:spacing w:before="0" w:after="40" w:line="221" w:lineRule="auto"/>
        <w:ind w:left="0" w:right="460" w:firstLine="0"/>
        <w:jc w:val="right"/>
      </w:pPr>
      <w:r>
        <w:rPr>
          <w:i/>
          <w:iCs/>
          <w:color w:val="000000"/>
          <w:spacing w:val="0"/>
          <w:w w:val="100"/>
          <w:position w:val="0"/>
          <w:shd w:val="clear" w:color="auto" w:fill="auto"/>
          <w:lang w:val="pl-PL" w:eastAsia="pl-PL" w:bidi="pl-PL"/>
        </w:rPr>
        <w:t>Wiktor Tomir DRYMMER</w:t>
      </w:r>
    </w:p>
  </w:footnote>
  <w:footnote w:id="7">
    <w:p>
      <w:pPr>
        <w:pStyle w:val="Style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nigdy osobistego dobra nie miałem na widoku ile razy szło o korzyść</w:t>
      </w:r>
    </w:p>
  </w:footnote>
  <w:footnote w:id="8">
    <w:p>
      <w:pPr>
        <w:pStyle w:val="Style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drugich, który w tym razie niewątpliwie córki księżnej znaleźć mogą.</w:t>
      </w:r>
    </w:p>
  </w:footnote>
  <w:footnote w:id="9">
    <w:p>
      <w:pPr>
        <w:pStyle w:val="Style3"/>
        <w:keepNext w:val="0"/>
        <w:keepLines w:val="0"/>
        <w:widowControl w:val="0"/>
        <w:shd w:val="clear" w:color="auto" w:fill="auto"/>
        <w:bidi w:val="0"/>
        <w:spacing w:before="0" w:after="0" w:line="223" w:lineRule="auto"/>
        <w:ind w:left="0" w:right="0" w:firstLine="0"/>
        <w:jc w:val="center"/>
      </w:pPr>
      <w:r>
        <w:rPr>
          <w:b/>
          <w:bCs/>
          <w:color w:val="000000"/>
          <w:spacing w:val="0"/>
          <w:w w:val="100"/>
          <w:position w:val="0"/>
          <w:shd w:val="clear" w:color="auto" w:fill="auto"/>
          <w:lang w:val="pl-PL" w:eastAsia="pl-PL" w:bidi="pl-PL"/>
        </w:rPr>
        <w:footnoteRef/>
      </w:r>
    </w:p>
  </w:footnote>
  <w:footnote w:id="10">
    <w:p>
      <w:pPr>
        <w:pStyle w:val="Style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Kochany Mój Serdeczny Ojcze Piotrze,</w:t>
      </w:r>
    </w:p>
  </w:footnote>
  <w:footnote w:id="11">
    <w:p>
      <w:pPr>
        <w:pStyle w:val="Style3"/>
        <w:keepNext w:val="0"/>
        <w:keepLines w:val="0"/>
        <w:widowControl w:val="0"/>
        <w:shd w:val="clear" w:color="auto" w:fill="auto"/>
        <w:bidi w:val="0"/>
        <w:spacing w:before="0" w:after="0" w:line="223" w:lineRule="auto"/>
        <w:ind w:left="0" w:right="0" w:firstLine="280"/>
        <w:jc w:val="both"/>
      </w:pPr>
      <w:r>
        <w:rPr>
          <w:color w:val="000000"/>
          <w:spacing w:val="0"/>
          <w:w w:val="100"/>
          <w:position w:val="0"/>
          <w:shd w:val="clear" w:color="auto" w:fill="auto"/>
          <w:lang w:val="pl-PL" w:eastAsia="pl-PL" w:bidi="pl-PL"/>
        </w:rPr>
        <w:t>Przed chwilą rozszedłem się z jenerałem</w:t>
      </w:r>
      <w:r>
        <w:rPr>
          <w:color w:val="000000"/>
          <w:spacing w:val="0"/>
          <w:w w:val="100"/>
          <w:position w:val="0"/>
          <w:shd w:val="clear" w:color="auto" w:fill="auto"/>
          <w:vertAlign w:val="superscript"/>
          <w:lang w:val="pl-PL" w:eastAsia="pl-PL" w:bidi="pl-PL"/>
        </w:rPr>
        <w:t>19</w:t>
      </w:r>
      <w:r>
        <w:rPr>
          <w:color w:val="000000"/>
          <w:spacing w:val="0"/>
          <w:w w:val="100"/>
          <w:position w:val="0"/>
          <w:shd w:val="clear" w:color="auto" w:fill="auto"/>
          <w:lang w:val="pl-PL" w:eastAsia="pl-PL" w:bidi="pl-PL"/>
        </w:rPr>
        <w:t>, który mówił mi, że księżna</w:t>
      </w:r>
    </w:p>
  </w:footnote>
  <w:footnote w:id="12">
    <w:p>
      <w:pPr>
        <w:pStyle w:val="Style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Sapieha życzy sobie mieć jednego z Was nauczycielem swoich córek hi</w:t>
        <w:softHyphen/>
      </w:r>
    </w:p>
  </w:footnote>
  <w:footnote w:id="13">
    <w:p>
      <w:pPr>
        <w:pStyle w:val="Style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storii, języka polskiego ect. i tylko przez wzgląd na przyjazne między</w:t>
      </w:r>
    </w:p>
  </w:footnote>
  <w:footnote w:id="14">
    <w:p>
      <w:pPr>
        <w:pStyle w:val="Style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nami stosunki wstrzymuje się od uczynienia Wam wyraźnej propozycji.</w:t>
      </w:r>
    </w:p>
  </w:footnote>
  <w:footnote w:id="15">
    <w:p>
      <w:pPr>
        <w:pStyle w:val="Style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Owóż pośpieszam prosić Cię, Kochany Ojcze, abyś się raczył podjąć tej</w:t>
      </w:r>
    </w:p>
  </w:footnote>
  <w:footnote w:id="16">
    <w:p>
      <w:pPr>
        <w:pStyle w:val="Style3"/>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rzeczy tym bardziej, że, ile mnie znacie, musieliście dotychczas poznać, że</w:t>
      </w:r>
    </w:p>
  </w:footnote>
  <w:footnote w:id="17">
    <w:p>
      <w:pPr>
        <w:pStyle w:val="Style3"/>
        <w:keepNext w:val="0"/>
        <w:keepLines w:val="0"/>
        <w:widowControl w:val="0"/>
        <w:shd w:val="clear" w:color="auto" w:fill="auto"/>
        <w:tabs>
          <w:tab w:pos="468" w:val="left"/>
        </w:tabs>
        <w:bidi w:val="0"/>
        <w:spacing w:before="0" w:after="0" w:line="230" w:lineRule="auto"/>
        <w:ind w:left="0" w:right="0" w:firstLine="28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Paris, </w:t>
      </w:r>
      <w:r>
        <w:rPr>
          <w:color w:val="000000"/>
          <w:spacing w:val="0"/>
          <w:w w:val="100"/>
          <w:position w:val="0"/>
          <w:shd w:val="clear" w:color="auto" w:fill="auto"/>
          <w:lang w:val="pl-PL" w:eastAsia="pl-PL" w:bidi="pl-PL"/>
        </w:rPr>
        <w:t xml:space="preserve">Champion 1935, str. 264. Bibl. </w:t>
      </w:r>
      <w:r>
        <w:rPr>
          <w:color w:val="000000"/>
          <w:spacing w:val="0"/>
          <w:w w:val="100"/>
          <w:position w:val="0"/>
          <w:shd w:val="clear" w:color="auto" w:fill="auto"/>
          <w:lang w:val="fr-FR" w:eastAsia="fr-FR" w:bidi="fr-FR"/>
        </w:rPr>
        <w:t xml:space="preserve">de la Revue de Littérature Comparée, t. </w:t>
      </w:r>
      <w:r>
        <w:rPr>
          <w:color w:val="000000"/>
          <w:spacing w:val="0"/>
          <w:w w:val="100"/>
          <w:position w:val="0"/>
          <w:shd w:val="clear" w:color="auto" w:fill="auto"/>
          <w:lang w:val="pl-PL" w:eastAsia="pl-PL" w:bidi="pl-PL"/>
        </w:rPr>
        <w:t>109.</w:t>
      </w:r>
    </w:p>
  </w:footnote>
  <w:footnote w:id="18">
    <w:p>
      <w:pPr>
        <w:pStyle w:val="Style3"/>
        <w:keepNext w:val="0"/>
        <w:keepLines w:val="0"/>
        <w:widowControl w:val="0"/>
        <w:shd w:val="clear" w:color="auto" w:fill="auto"/>
        <w:tabs>
          <w:tab w:pos="469" w:val="left"/>
        </w:tabs>
        <w:bidi w:val="0"/>
        <w:spacing w:before="0" w:after="0" w:line="240" w:lineRule="auto"/>
        <w:ind w:left="0" w:right="0" w:firstLine="260"/>
        <w:jc w:val="both"/>
      </w:pPr>
      <w:r>
        <w:rPr>
          <w:color w:val="000000"/>
          <w:spacing w:val="0"/>
          <w:w w:val="100"/>
          <w:position w:val="0"/>
          <w:shd w:val="clear" w:color="auto" w:fill="auto"/>
          <w:lang w:val="pl-PL" w:eastAsia="pl-PL" w:bidi="pl-PL"/>
        </w:rPr>
        <w:footnoteRef/>
      </w:r>
      <w:r>
        <w:rPr>
          <w:color w:val="000000"/>
          <w:spacing w:val="0"/>
          <w:w w:val="100"/>
          <w:position w:val="0"/>
          <w:shd w:val="clear" w:color="auto" w:fill="auto"/>
          <w:lang w:val="pl-PL" w:eastAsia="pl-PL" w:bidi="pl-PL"/>
        </w:rPr>
        <w:tab/>
        <w:t xml:space="preserve">Libr. </w:t>
      </w:r>
      <w:r>
        <w:rPr>
          <w:color w:val="000000"/>
          <w:spacing w:val="0"/>
          <w:w w:val="100"/>
          <w:position w:val="0"/>
          <w:shd w:val="clear" w:color="auto" w:fill="auto"/>
          <w:lang w:val="fr-FR" w:eastAsia="fr-FR" w:bidi="fr-FR"/>
        </w:rPr>
        <w:t xml:space="preserve">José </w:t>
      </w:r>
      <w:r>
        <w:rPr>
          <w:color w:val="000000"/>
          <w:spacing w:val="0"/>
          <w:w w:val="100"/>
          <w:position w:val="0"/>
          <w:shd w:val="clear" w:color="auto" w:fill="auto"/>
          <w:lang w:val="pl-PL" w:eastAsia="pl-PL" w:bidi="pl-PL"/>
        </w:rPr>
        <w:t>Corty 1960, str. 185 i 5nlb.</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1486535</wp:posOffset>
              </wp:positionH>
              <wp:positionV relativeFrom="page">
                <wp:posOffset>349885</wp:posOffset>
              </wp:positionV>
              <wp:extent cx="2551430" cy="95885"/>
              <wp:wrapNone/>
              <wp:docPr id="1" name="Shape 1"/>
              <a:graphic xmlns:a="http://schemas.openxmlformats.org/drawingml/2006/main">
                <a:graphicData uri="http://schemas.microsoft.com/office/word/2010/wordprocessingShape">
                  <wps:wsp>
                    <wps:cNvSpPr txBox="1"/>
                    <wps:spPr>
                      <a:xfrm>
                        <a:ext cx="2551430" cy="95885"/>
                      </a:xfrm>
                      <a:prstGeom prst="rect"/>
                      <a:noFill/>
                    </wps:spPr>
                    <wps:txbx>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b/>
                              <w:bCs/>
                              <w:color w:val="000000"/>
                              <w:spacing w:val="0"/>
                              <w:w w:val="100"/>
                              <w:position w:val="0"/>
                              <w:shd w:val="clear" w:color="auto" w:fill="auto"/>
                              <w:lang w:val="fr-FR" w:eastAsia="fr-FR" w:bidi="fr-FR"/>
                            </w:rPr>
                            <w:t xml:space="preserve">PIÇKNI, </w:t>
                          </w:r>
                          <w:r>
                            <w:rPr>
                              <w:b/>
                              <w:bCs/>
                              <w:color w:val="000000"/>
                              <w:spacing w:val="0"/>
                              <w:w w:val="100"/>
                              <w:position w:val="0"/>
                              <w:shd w:val="clear" w:color="auto" w:fill="auto"/>
                              <w:lang w:val="pl-PL" w:eastAsia="pl-PL" w:bidi="pl-PL"/>
                            </w:rPr>
                            <w:t>DWUDZIESTOLETNI</w:t>
                            <w:tab/>
                          </w:r>
                          <w:fldSimple w:instr=" PAGE \* MERGEFORMAT ">
                            <w:r>
                              <w:rPr>
                                <w:b/>
                                <w:bCs/>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17.05pt;margin-top:27.550000000000001pt;width:200.90000000000001pt;height:7.5499999999999998pt;z-index:-18874406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b/>
                        <w:bCs/>
                        <w:color w:val="000000"/>
                        <w:spacing w:val="0"/>
                        <w:w w:val="100"/>
                        <w:position w:val="0"/>
                        <w:shd w:val="clear" w:color="auto" w:fill="auto"/>
                        <w:lang w:val="fr-FR" w:eastAsia="fr-FR" w:bidi="fr-FR"/>
                      </w:rPr>
                      <w:t xml:space="preserve">PIÇKNI, </w:t>
                    </w:r>
                    <w:r>
                      <w:rPr>
                        <w:b/>
                        <w:bCs/>
                        <w:color w:val="000000"/>
                        <w:spacing w:val="0"/>
                        <w:w w:val="100"/>
                        <w:position w:val="0"/>
                        <w:shd w:val="clear" w:color="auto" w:fill="auto"/>
                        <w:lang w:val="pl-PL" w:eastAsia="pl-PL" w:bidi="pl-PL"/>
                      </w:rPr>
                      <w:t>DWUDZIESTOLETNI</w:t>
                      <w:tab/>
                    </w:r>
                    <w:fldSimple w:instr=" PAGE \* MERGEFORMAT ">
                      <w:r>
                        <w:rPr>
                          <w:b/>
                          <w:bCs/>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1694180</wp:posOffset>
              </wp:positionH>
              <wp:positionV relativeFrom="page">
                <wp:posOffset>491490</wp:posOffset>
              </wp:positionV>
              <wp:extent cx="2345690" cy="0"/>
              <wp:wrapNone/>
              <wp:docPr id="3" name="Shape 3"/>
              <a:graphic xmlns:a="http://schemas.openxmlformats.org/drawingml/2006/main">
                <a:graphicData uri="http://schemas.microsoft.com/office/word/2010/wordprocessingShape">
                  <wps:wsp>
                    <wps:cNvCnPr/>
                    <wps:spPr>
                      <a:xfrm>
                        <a:ext cx="2345690" cy="0"/>
                      </a:xfrm>
                      <a:prstGeom prst="straightConnector1"/>
                      <a:ln w="12700">
                        <a:solidFill/>
                      </a:ln>
                    </wps:spPr>
                    <wps:bodyPr/>
                  </wps:wsp>
                </a:graphicData>
              </a:graphic>
            </wp:anchor>
          </w:drawing>
        </mc:Choice>
        <mc:Fallback>
          <w:pict>
            <v:shape o:spt="32" o:oned="true" path="m,l21600,21600e" style="position:absolute;margin-left:133.40000000000001pt;margin-top:38.700000000000003pt;width:184.69999999999999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467995</wp:posOffset>
              </wp:positionH>
              <wp:positionV relativeFrom="page">
                <wp:posOffset>342900</wp:posOffset>
              </wp:positionV>
              <wp:extent cx="2256155" cy="80010"/>
              <wp:wrapNone/>
              <wp:docPr id="4" name="Shape 4"/>
              <a:graphic xmlns:a="http://schemas.openxmlformats.org/drawingml/2006/main">
                <a:graphicData uri="http://schemas.microsoft.com/office/word/2010/wordprocessingShape">
                  <wps:wsp>
                    <wps:cNvSpPr txBox="1"/>
                    <wps:spPr>
                      <a:xfrm>
                        <a:ext cx="2256155" cy="80010"/>
                      </a:xfrm>
                      <a:prstGeom prst="rect"/>
                      <a:noFill/>
                    </wps:spPr>
                    <wps:txbx>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wps:txbx>
                    <wps:bodyPr lIns="0" tIns="0" rIns="0" bIns="0">
                      <a:spAutoFit/>
                    </wps:bodyPr>
                  </wps:wsp>
                </a:graphicData>
              </a:graphic>
            </wp:anchor>
          </w:drawing>
        </mc:Choice>
        <mc:Fallback>
          <w:pict>
            <v:shape id="_x0000_s1030" type="#_x0000_t202" style="position:absolute;margin-left:36.850000000000001pt;margin-top:27.pt;width:177.65000000000001pt;height:6.2999999999999998pt;z-index:-18874406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481965</wp:posOffset>
              </wp:positionV>
              <wp:extent cx="2788920" cy="0"/>
              <wp:wrapNone/>
              <wp:docPr id="6" name="Shape 6"/>
              <a:graphic xmlns:a="http://schemas.openxmlformats.org/drawingml/2006/main">
                <a:graphicData uri="http://schemas.microsoft.com/office/word/2010/wordprocessingShape">
                  <wps:wsp>
                    <wps:cNvCnPr/>
                    <wps:spPr>
                      <a:xfrm>
                        <a:ext cx="2788920" cy="0"/>
                      </a:xfrm>
                      <a:prstGeom prst="straightConnector1"/>
                      <a:ln w="12700">
                        <a:solidFill/>
                      </a:ln>
                    </wps:spPr>
                    <wps:bodyPr/>
                  </wps:wsp>
                </a:graphicData>
              </a:graphic>
            </wp:anchor>
          </w:drawing>
        </mc:Choice>
        <mc:Fallback>
          <w:pict>
            <v:shape o:spt="32" o:oned="true" path="m,l21600,21600e" style="position:absolute;margin-left:37.049999999999997pt;margin-top:37.950000000000003pt;width:219.59999999999999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1495425</wp:posOffset>
              </wp:positionH>
              <wp:positionV relativeFrom="page">
                <wp:posOffset>345440</wp:posOffset>
              </wp:positionV>
              <wp:extent cx="2537460" cy="95885"/>
              <wp:wrapNone/>
              <wp:docPr id="7" name="Shape 7"/>
              <a:graphic xmlns:a="http://schemas.openxmlformats.org/drawingml/2006/main">
                <a:graphicData uri="http://schemas.microsoft.com/office/word/2010/wordprocessingShape">
                  <wps:wsp>
                    <wps:cNvSpPr txBox="1"/>
                    <wps:spPr>
                      <a:xfrm>
                        <a:ext cx="2537460" cy="95885"/>
                      </a:xfrm>
                      <a:prstGeom prst="rect"/>
                      <a:noFill/>
                    </wps:spPr>
                    <wps:txbx>
                      <w:txbxContent>
                        <w:p>
                          <w:pPr>
                            <w:pStyle w:val="Style47"/>
                            <w:keepNext w:val="0"/>
                            <w:keepLines w:val="0"/>
                            <w:widowControl w:val="0"/>
                            <w:shd w:val="clear" w:color="auto" w:fill="auto"/>
                            <w:tabs>
                              <w:tab w:pos="399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3" type="#_x0000_t202" style="position:absolute;margin-left:117.75pt;margin-top:27.199999999999999pt;width:199.80000000000001pt;height:7.5499999999999998pt;z-index:-18874405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96"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484505</wp:posOffset>
              </wp:positionV>
              <wp:extent cx="3554730" cy="0"/>
              <wp:wrapNone/>
              <wp:docPr id="9" name="Shape 9"/>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7.5pt;margin-top:38.149999999999999pt;width:279.89999999999998pt;height:0;z-index:-251658240;mso-position-horizontal-relative:page;mso-position-vertical-relative:page">
              <v:stroke weight="1.pt"/>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467995</wp:posOffset>
              </wp:positionH>
              <wp:positionV relativeFrom="page">
                <wp:posOffset>342900</wp:posOffset>
              </wp:positionV>
              <wp:extent cx="2256155" cy="80010"/>
              <wp:wrapNone/>
              <wp:docPr id="10" name="Shape 10"/>
              <a:graphic xmlns:a="http://schemas.openxmlformats.org/drawingml/2006/main">
                <a:graphicData uri="http://schemas.microsoft.com/office/word/2010/wordprocessingShape">
                  <wps:wsp>
                    <wps:cNvSpPr txBox="1"/>
                    <wps:spPr>
                      <a:xfrm>
                        <a:ext cx="2256155" cy="80010"/>
                      </a:xfrm>
                      <a:prstGeom prst="rect"/>
                      <a:noFill/>
                    </wps:spPr>
                    <wps:txbx>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wps:txbx>
                    <wps:bodyPr lIns="0" tIns="0" rIns="0" bIns="0">
                      <a:spAutoFit/>
                    </wps:bodyPr>
                  </wps:wsp>
                </a:graphicData>
              </a:graphic>
            </wp:anchor>
          </w:drawing>
        </mc:Choice>
        <mc:Fallback>
          <w:pict>
            <v:shape id="_x0000_s1036" type="#_x0000_t202" style="position:absolute;margin-left:36.850000000000001pt;margin-top:27.pt;width:177.65000000000001pt;height:6.2999999999999998pt;z-index:-18874405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481965</wp:posOffset>
              </wp:positionV>
              <wp:extent cx="2788920" cy="0"/>
              <wp:wrapNone/>
              <wp:docPr id="12" name="Shape 12"/>
              <a:graphic xmlns:a="http://schemas.openxmlformats.org/drawingml/2006/main">
                <a:graphicData uri="http://schemas.microsoft.com/office/word/2010/wordprocessingShape">
                  <wps:wsp>
                    <wps:cNvCnPr/>
                    <wps:spPr>
                      <a:xfrm>
                        <a:ext cx="2788920" cy="0"/>
                      </a:xfrm>
                      <a:prstGeom prst="straightConnector1"/>
                      <a:ln w="12700">
                        <a:solidFill/>
                      </a:ln>
                    </wps:spPr>
                    <wps:bodyPr/>
                  </wps:wsp>
                </a:graphicData>
              </a:graphic>
            </wp:anchor>
          </w:drawing>
        </mc:Choice>
        <mc:Fallback>
          <w:pict>
            <v:shape o:spt="32" o:oned="true" path="m,l21600,21600e" style="position:absolute;margin-left:37.049999999999997pt;margin-top:37.950000000000003pt;width:219.59999999999999pt;height:0;z-index:-251658240;mso-position-horizontal-relative:page;mso-position-vertical-relative:page">
              <v:stroke weight="1.pt"/>
            </v:shape>
          </w:pict>
        </mc:Fallback>
      </mc:AlternateContent>
    </w: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1483995</wp:posOffset>
              </wp:positionH>
              <wp:positionV relativeFrom="page">
                <wp:posOffset>351790</wp:posOffset>
              </wp:positionV>
              <wp:extent cx="2551430" cy="95885"/>
              <wp:wrapNone/>
              <wp:docPr id="13" name="Shape 13"/>
              <a:graphic xmlns:a="http://schemas.openxmlformats.org/drawingml/2006/main">
                <a:graphicData uri="http://schemas.microsoft.com/office/word/2010/wordprocessingShape">
                  <wps:wsp>
                    <wps:cNvSpPr txBox="1"/>
                    <wps:spPr>
                      <a:xfrm>
                        <a:ext cx="2551430" cy="95885"/>
                      </a:xfrm>
                      <a:prstGeom prst="rect"/>
                      <a:noFill/>
                    </wps:spPr>
                    <wps:txbx>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39" type="#_x0000_t202" style="position:absolute;margin-left:116.84999999999999pt;margin-top:27.699999999999999pt;width:200.90000000000001pt;height:7.5499999999999998pt;z-index:-18874405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495300</wp:posOffset>
              </wp:positionV>
              <wp:extent cx="3570605" cy="0"/>
              <wp:wrapNone/>
              <wp:docPr id="15" name="Shape 1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600000000000001pt;margin-top:39.pt;width:281.14999999999998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467995</wp:posOffset>
              </wp:positionH>
              <wp:positionV relativeFrom="page">
                <wp:posOffset>342900</wp:posOffset>
              </wp:positionV>
              <wp:extent cx="2256155" cy="80010"/>
              <wp:wrapNone/>
              <wp:docPr id="16" name="Shape 16"/>
              <a:graphic xmlns:a="http://schemas.openxmlformats.org/drawingml/2006/main">
                <a:graphicData uri="http://schemas.microsoft.com/office/word/2010/wordprocessingShape">
                  <wps:wsp>
                    <wps:cNvSpPr txBox="1"/>
                    <wps:spPr>
                      <a:xfrm>
                        <a:ext cx="2256155" cy="80010"/>
                      </a:xfrm>
                      <a:prstGeom prst="rect"/>
                      <a:noFill/>
                    </wps:spPr>
                    <wps:txbx>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wps:txbx>
                    <wps:bodyPr lIns="0" tIns="0" rIns="0" bIns="0">
                      <a:spAutoFit/>
                    </wps:bodyPr>
                  </wps:wsp>
                </a:graphicData>
              </a:graphic>
            </wp:anchor>
          </w:drawing>
        </mc:Choice>
        <mc:Fallback>
          <w:pict>
            <v:shape id="_x0000_s1042" type="#_x0000_t202" style="position:absolute;margin-left:36.850000000000001pt;margin-top:27.pt;width:177.65000000000001pt;height:6.2999999999999998pt;z-index:-18874405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481965</wp:posOffset>
              </wp:positionV>
              <wp:extent cx="2788920" cy="0"/>
              <wp:wrapNone/>
              <wp:docPr id="18" name="Shape 18"/>
              <a:graphic xmlns:a="http://schemas.openxmlformats.org/drawingml/2006/main">
                <a:graphicData uri="http://schemas.microsoft.com/office/word/2010/wordprocessingShape">
                  <wps:wsp>
                    <wps:cNvCnPr/>
                    <wps:spPr>
                      <a:xfrm>
                        <a:ext cx="2788920" cy="0"/>
                      </a:xfrm>
                      <a:prstGeom prst="straightConnector1"/>
                      <a:ln w="12700">
                        <a:solidFill/>
                      </a:ln>
                    </wps:spPr>
                    <wps:bodyPr/>
                  </wps:wsp>
                </a:graphicData>
              </a:graphic>
            </wp:anchor>
          </w:drawing>
        </mc:Choice>
        <mc:Fallback>
          <w:pict>
            <v:shape o:spt="32" o:oned="true" path="m,l21600,21600e" style="position:absolute;margin-left:37.049999999999997pt;margin-top:37.950000000000003pt;width:219.59999999999999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1464945</wp:posOffset>
              </wp:positionH>
              <wp:positionV relativeFrom="page">
                <wp:posOffset>345440</wp:posOffset>
              </wp:positionV>
              <wp:extent cx="2551430" cy="105410"/>
              <wp:wrapNone/>
              <wp:docPr id="19" name="Shape 19"/>
              <a:graphic xmlns:a="http://schemas.openxmlformats.org/drawingml/2006/main">
                <a:graphicData uri="http://schemas.microsoft.com/office/word/2010/wordprocessingShape">
                  <wps:wsp>
                    <wps:cNvSpPr txBox="1"/>
                    <wps:spPr>
                      <a:xfrm>
                        <a:ext cx="2551430" cy="105410"/>
                      </a:xfrm>
                      <a:prstGeom prst="rect"/>
                      <a:noFill/>
                    </wps:spPr>
                    <wps:txbx>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PIÇKNI, </w:t>
                          </w:r>
                          <w:r>
                            <w:rPr>
                              <w:color w:val="000000"/>
                              <w:spacing w:val="0"/>
                              <w:w w:val="100"/>
                              <w:position w:val="0"/>
                              <w:shd w:val="clear" w:color="auto" w:fill="auto"/>
                              <w:lang w:val="pl-PL" w:eastAsia="pl-PL" w:bidi="pl-PL"/>
                            </w:rPr>
                            <w:t>DWUDZIESTOLETNI</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045" type="#_x0000_t202" style="position:absolute;margin-left:115.34999999999999pt;margin-top:27.199999999999999pt;width:200.90000000000001pt;height:8.3000000000000007pt;z-index:-18874405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PIÇKNI, </w:t>
                    </w:r>
                    <w:r>
                      <w:rPr>
                        <w:color w:val="000000"/>
                        <w:spacing w:val="0"/>
                        <w:w w:val="100"/>
                        <w:position w:val="0"/>
                        <w:shd w:val="clear" w:color="auto" w:fill="auto"/>
                        <w:lang w:val="pl-PL" w:eastAsia="pl-PL" w:bidi="pl-PL"/>
                      </w:rPr>
                      <w:t>DWUDZIESTOLETNI</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452120</wp:posOffset>
              </wp:positionH>
              <wp:positionV relativeFrom="page">
                <wp:posOffset>494030</wp:posOffset>
              </wp:positionV>
              <wp:extent cx="3486150" cy="0"/>
              <wp:wrapNone/>
              <wp:docPr id="21" name="Shape 21"/>
              <a:graphic xmlns:a="http://schemas.openxmlformats.org/drawingml/2006/main">
                <a:graphicData uri="http://schemas.microsoft.com/office/word/2010/wordprocessingShape">
                  <wps:wsp>
                    <wps:cNvCnPr/>
                    <wps:spPr>
                      <a:xfrm>
                        <a:ext cx="3486150" cy="0"/>
                      </a:xfrm>
                      <a:prstGeom prst="straightConnector1"/>
                      <a:ln w="12700">
                        <a:solidFill/>
                      </a:ln>
                    </wps:spPr>
                    <wps:bodyPr/>
                  </wps:wsp>
                </a:graphicData>
              </a:graphic>
            </wp:anchor>
          </w:drawing>
        </mc:Choice>
        <mc:Fallback>
          <w:pict>
            <v:shape o:spt="32" o:oned="true" path="m,l21600,21600e" style="position:absolute;margin-left:35.600000000000001pt;margin-top:38.899999999999999pt;width:274.5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467995</wp:posOffset>
              </wp:positionH>
              <wp:positionV relativeFrom="page">
                <wp:posOffset>342900</wp:posOffset>
              </wp:positionV>
              <wp:extent cx="2256155" cy="80010"/>
              <wp:wrapNone/>
              <wp:docPr id="22" name="Shape 22"/>
              <a:graphic xmlns:a="http://schemas.openxmlformats.org/drawingml/2006/main">
                <a:graphicData uri="http://schemas.microsoft.com/office/word/2010/wordprocessingShape">
                  <wps:wsp>
                    <wps:cNvSpPr txBox="1"/>
                    <wps:spPr>
                      <a:xfrm>
                        <a:ext cx="2256155" cy="80010"/>
                      </a:xfrm>
                      <a:prstGeom prst="rect"/>
                      <a:noFill/>
                    </wps:spPr>
                    <wps:txbx>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wps:txbx>
                    <wps:bodyPr lIns="0" tIns="0" rIns="0" bIns="0">
                      <a:spAutoFit/>
                    </wps:bodyPr>
                  </wps:wsp>
                </a:graphicData>
              </a:graphic>
            </wp:anchor>
          </w:drawing>
        </mc:Choice>
        <mc:Fallback>
          <w:pict>
            <v:shape id="_x0000_s1048" type="#_x0000_t202" style="position:absolute;margin-left:36.850000000000001pt;margin-top:27.pt;width:177.65000000000001pt;height:6.2999999999999998pt;z-index:-18874404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481965</wp:posOffset>
              </wp:positionV>
              <wp:extent cx="2788920" cy="0"/>
              <wp:wrapNone/>
              <wp:docPr id="24" name="Shape 24"/>
              <a:graphic xmlns:a="http://schemas.openxmlformats.org/drawingml/2006/main">
                <a:graphicData uri="http://schemas.microsoft.com/office/word/2010/wordprocessingShape">
                  <wps:wsp>
                    <wps:cNvCnPr/>
                    <wps:spPr>
                      <a:xfrm>
                        <a:ext cx="2788920" cy="0"/>
                      </a:xfrm>
                      <a:prstGeom prst="straightConnector1"/>
                      <a:ln w="12700">
                        <a:solidFill/>
                      </a:ln>
                    </wps:spPr>
                    <wps:bodyPr/>
                  </wps:wsp>
                </a:graphicData>
              </a:graphic>
            </wp:anchor>
          </w:drawing>
        </mc:Choice>
        <mc:Fallback>
          <w:pict>
            <v:shape o:spt="32" o:oned="true" path="m,l21600,21600e" style="position:absolute;margin-left:37.049999999999997pt;margin-top:37.950000000000003pt;width:219.59999999999999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467995</wp:posOffset>
              </wp:positionH>
              <wp:positionV relativeFrom="page">
                <wp:posOffset>342900</wp:posOffset>
              </wp:positionV>
              <wp:extent cx="2256155" cy="80010"/>
              <wp:wrapNone/>
              <wp:docPr id="25" name="Shape 25"/>
              <a:graphic xmlns:a="http://schemas.openxmlformats.org/drawingml/2006/main">
                <a:graphicData uri="http://schemas.microsoft.com/office/word/2010/wordprocessingShape">
                  <wps:wsp>
                    <wps:cNvSpPr txBox="1"/>
                    <wps:spPr>
                      <a:xfrm>
                        <a:ext cx="2256155" cy="80010"/>
                      </a:xfrm>
                      <a:prstGeom prst="rect"/>
                      <a:noFill/>
                    </wps:spPr>
                    <wps:txbx>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wps:txbx>
                    <wps:bodyPr lIns="0" tIns="0" rIns="0" bIns="0">
                      <a:spAutoFit/>
                    </wps:bodyPr>
                  </wps:wsp>
                </a:graphicData>
              </a:graphic>
            </wp:anchor>
          </w:drawing>
        </mc:Choice>
        <mc:Fallback>
          <w:pict>
            <v:shape id="_x0000_s1051" type="#_x0000_t202" style="position:absolute;margin-left:36.850000000000001pt;margin-top:27.pt;width:177.65000000000001pt;height:6.2999999999999998pt;z-index:-18874404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53"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MAREK HŁASKO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470535</wp:posOffset>
              </wp:positionH>
              <wp:positionV relativeFrom="page">
                <wp:posOffset>481965</wp:posOffset>
              </wp:positionV>
              <wp:extent cx="2788920" cy="0"/>
              <wp:wrapNone/>
              <wp:docPr id="27" name="Shape 27"/>
              <a:graphic xmlns:a="http://schemas.openxmlformats.org/drawingml/2006/main">
                <a:graphicData uri="http://schemas.microsoft.com/office/word/2010/wordprocessingShape">
                  <wps:wsp>
                    <wps:cNvCnPr/>
                    <wps:spPr>
                      <a:xfrm>
                        <a:ext cx="2788920" cy="0"/>
                      </a:xfrm>
                      <a:prstGeom prst="straightConnector1"/>
                      <a:ln w="12700">
                        <a:solidFill/>
                      </a:ln>
                    </wps:spPr>
                    <wps:bodyPr/>
                  </wps:wsp>
                </a:graphicData>
              </a:graphic>
            </wp:anchor>
          </w:drawing>
        </mc:Choice>
        <mc:Fallback>
          <w:pict>
            <v:shape o:spt="32" o:oned="true" path="m,l21600,21600e" style="position:absolute;margin-left:37.049999999999997pt;margin-top:37.950000000000003pt;width:219.59999999999999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1501140</wp:posOffset>
              </wp:positionH>
              <wp:positionV relativeFrom="page">
                <wp:posOffset>369570</wp:posOffset>
              </wp:positionV>
              <wp:extent cx="2551430" cy="95885"/>
              <wp:wrapNone/>
              <wp:docPr id="28" name="Shape 28"/>
              <a:graphic xmlns:a="http://schemas.openxmlformats.org/drawingml/2006/main">
                <a:graphicData uri="http://schemas.microsoft.com/office/word/2010/wordprocessingShape">
                  <wps:wsp>
                    <wps:cNvSpPr txBox="1"/>
                    <wps:spPr>
                      <a:xfrm>
                        <a:ext cx="2551430" cy="95885"/>
                      </a:xfrm>
                      <a:prstGeom prst="rect"/>
                      <a:noFill/>
                    </wps:spPr>
                    <wps:txbx>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54" type="#_x0000_t202" style="position:absolute;margin-left:118.2pt;margin-top:29.100000000000001pt;width:200.90000000000001pt;height:7.5499999999999998pt;z-index:-18874404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508000</wp:posOffset>
              </wp:positionV>
              <wp:extent cx="3575050" cy="0"/>
              <wp:wrapNone/>
              <wp:docPr id="30" name="Shape 30"/>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75pt;margin-top:40.pt;width:281.5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1483995</wp:posOffset>
              </wp:positionH>
              <wp:positionV relativeFrom="page">
                <wp:posOffset>351790</wp:posOffset>
              </wp:positionV>
              <wp:extent cx="2551430" cy="95885"/>
              <wp:wrapNone/>
              <wp:docPr id="35" name="Shape 35"/>
              <a:graphic xmlns:a="http://schemas.openxmlformats.org/drawingml/2006/main">
                <a:graphicData uri="http://schemas.microsoft.com/office/word/2010/wordprocessingShape">
                  <wps:wsp>
                    <wps:cNvSpPr txBox="1"/>
                    <wps:spPr>
                      <a:xfrm>
                        <a:ext cx="2551430" cy="95885"/>
                      </a:xfrm>
                      <a:prstGeom prst="rect"/>
                      <a:noFill/>
                    </wps:spPr>
                    <wps:txbx>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1" type="#_x0000_t202" style="position:absolute;margin-left:116.84999999999999pt;margin-top:27.699999999999999pt;width:200.90000000000001pt;height:7.5499999999999998pt;z-index:-18874404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495300</wp:posOffset>
              </wp:positionV>
              <wp:extent cx="3570605" cy="0"/>
              <wp:wrapNone/>
              <wp:docPr id="37" name="Shape 37"/>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600000000000001pt;margin-top:39.pt;width:281.14999999999998pt;height:0;z-index:-251658240;mso-position-horizontal-relative:page;mso-position-vertical-relative:page">
              <v:stroke weight="1.pt"/>
            </v:shape>
          </w:pict>
        </mc:Fallback>
      </mc:AlternateContent>
    </w: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1483995</wp:posOffset>
              </wp:positionH>
              <wp:positionV relativeFrom="page">
                <wp:posOffset>351790</wp:posOffset>
              </wp:positionV>
              <wp:extent cx="2551430" cy="95885"/>
              <wp:wrapNone/>
              <wp:docPr id="38" name="Shape 38"/>
              <a:graphic xmlns:a="http://schemas.openxmlformats.org/drawingml/2006/main">
                <a:graphicData uri="http://schemas.microsoft.com/office/word/2010/wordprocessingShape">
                  <wps:wsp>
                    <wps:cNvSpPr txBox="1"/>
                    <wps:spPr>
                      <a:xfrm>
                        <a:ext cx="2551430" cy="95885"/>
                      </a:xfrm>
                      <a:prstGeom prst="rect"/>
                      <a:noFill/>
                    </wps:spPr>
                    <wps:txbx>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4" type="#_x0000_t202" style="position:absolute;margin-left:116.84999999999999pt;margin-top:27.699999999999999pt;width:200.90000000000001pt;height:7.5499999999999998pt;z-index:-18874403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18" w:val="right"/>
                      </w:tabs>
                      <w:bidi w:val="0"/>
                      <w:spacing w:before="0" w:after="0" w:line="240" w:lineRule="auto"/>
                      <w:ind w:left="0" w:right="0" w:firstLine="0"/>
                      <w:jc w:val="left"/>
                    </w:pPr>
                    <w:r>
                      <w:rPr>
                        <w:color w:val="000000"/>
                        <w:spacing w:val="0"/>
                        <w:w w:val="100"/>
                        <w:position w:val="0"/>
                        <w:shd w:val="clear" w:color="auto" w:fill="auto"/>
                        <w:lang w:val="pl-PL" w:eastAsia="pl-PL" w:bidi="pl-PL"/>
                      </w:rPr>
                      <w:t>PIĘKNI, DWUDZIESTOLETNI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464820</wp:posOffset>
              </wp:positionH>
              <wp:positionV relativeFrom="page">
                <wp:posOffset>495300</wp:posOffset>
              </wp:positionV>
              <wp:extent cx="3570605" cy="0"/>
              <wp:wrapNone/>
              <wp:docPr id="40" name="Shape 40"/>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6.600000000000001pt;margin-top:39.pt;width:281.14999999999998pt;height:0;z-index:-251658240;mso-position-horizontal-relative:page;mso-position-vertical-relative:page">
              <v:stroke weight="1.pt"/>
            </v:shape>
          </w:pict>
        </mc:Fallback>
      </mc:AlternateContent>
    </w: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1798320</wp:posOffset>
              </wp:positionH>
              <wp:positionV relativeFrom="page">
                <wp:posOffset>346710</wp:posOffset>
              </wp:positionV>
              <wp:extent cx="2247265" cy="86995"/>
              <wp:wrapNone/>
              <wp:docPr id="41" name="Shape 41"/>
              <a:graphic xmlns:a="http://schemas.openxmlformats.org/drawingml/2006/main">
                <a:graphicData uri="http://schemas.microsoft.com/office/word/2010/wordprocessingShape">
                  <wps:wsp>
                    <wps:cNvSpPr txBox="1"/>
                    <wps:spPr>
                      <a:xfrm>
                        <a:ext cx="2247265" cy="86995"/>
                      </a:xfrm>
                      <a:prstGeom prst="rect"/>
                      <a:noFill/>
                    </wps:spPr>
                    <wps:txbx>
                      <w:txbxContent>
                        <w:p>
                          <w:pPr>
                            <w:pStyle w:val="Style47"/>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TRZY OJCZYZNY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7" type="#_x0000_t202" style="position:absolute;margin-left:141.59999999999999pt;margin-top:27.300000000000001pt;width:176.94999999999999pt;height:6.8499999999999996pt;z-index:-18874403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39"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TRZY OJCZYZNY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488315</wp:posOffset>
              </wp:positionH>
              <wp:positionV relativeFrom="page">
                <wp:posOffset>488950</wp:posOffset>
              </wp:positionV>
              <wp:extent cx="3420110" cy="0"/>
              <wp:wrapNone/>
              <wp:docPr id="43" name="Shape 43"/>
              <a:graphic xmlns:a="http://schemas.openxmlformats.org/drawingml/2006/main">
                <a:graphicData uri="http://schemas.microsoft.com/office/word/2010/wordprocessingShape">
                  <wps:wsp>
                    <wps:cNvCnPr/>
                    <wps:spPr>
                      <a:xfrm>
                        <a:ext cx="3420110" cy="0"/>
                      </a:xfrm>
                      <a:prstGeom prst="straightConnector1"/>
                      <a:ln w="12700">
                        <a:solidFill/>
                      </a:ln>
                    </wps:spPr>
                    <wps:bodyPr/>
                  </wps:wsp>
                </a:graphicData>
              </a:graphic>
            </wp:anchor>
          </w:drawing>
        </mc:Choice>
        <mc:Fallback>
          <w:pict>
            <v:shape o:spt="32" o:oned="true" path="m,l21600,21600e" style="position:absolute;margin-left:38.450000000000003pt;margin-top:38.5pt;width:269.30000000000001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441325</wp:posOffset>
              </wp:positionH>
              <wp:positionV relativeFrom="page">
                <wp:posOffset>346710</wp:posOffset>
              </wp:positionV>
              <wp:extent cx="2425700" cy="77470"/>
              <wp:wrapNone/>
              <wp:docPr id="44" name="Shape 44"/>
              <a:graphic xmlns:a="http://schemas.openxmlformats.org/drawingml/2006/main">
                <a:graphicData uri="http://schemas.microsoft.com/office/word/2010/wordprocessingShape">
                  <wps:wsp>
                    <wps:cNvSpPr txBox="1"/>
                    <wps:spPr>
                      <a:xfrm>
                        <a:ext cx="2425700" cy="77470"/>
                      </a:xfrm>
                      <a:prstGeom prst="rect"/>
                      <a:noFill/>
                    </wps:spPr>
                    <wps:txbx>
                      <w:txbxContent>
                        <w:p>
                          <w:pPr>
                            <w:pStyle w:val="Style47"/>
                            <w:keepNext w:val="0"/>
                            <w:keepLines w:val="0"/>
                            <w:widowControl w:val="0"/>
                            <w:shd w:val="clear" w:color="auto" w:fill="auto"/>
                            <w:tabs>
                              <w:tab w:pos="382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RYSZARD SOKOŁOWSKI</w:t>
                          </w:r>
                        </w:p>
                      </w:txbxContent>
                    </wps:txbx>
                    <wps:bodyPr lIns="0" tIns="0" rIns="0" bIns="0">
                      <a:spAutoFit/>
                    </wps:bodyPr>
                  </wps:wsp>
                </a:graphicData>
              </a:graphic>
            </wp:anchor>
          </w:drawing>
        </mc:Choice>
        <mc:Fallback>
          <w:pict>
            <v:shape id="_x0000_s1070" type="#_x0000_t202" style="position:absolute;margin-left:34.75pt;margin-top:27.300000000000001pt;width:191.pt;height:6.0999999999999996pt;z-index:-18874403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2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RYSZARD SOKOŁOWSKI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459740</wp:posOffset>
              </wp:positionH>
              <wp:positionV relativeFrom="page">
                <wp:posOffset>487680</wp:posOffset>
              </wp:positionV>
              <wp:extent cx="3552190" cy="0"/>
              <wp:wrapNone/>
              <wp:docPr id="46" name="Shape 46"/>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6.200000000000003pt;margin-top:38.399999999999999pt;width:279.69999999999999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985520</wp:posOffset>
              </wp:positionH>
              <wp:positionV relativeFrom="page">
                <wp:posOffset>344170</wp:posOffset>
              </wp:positionV>
              <wp:extent cx="3044825" cy="105410"/>
              <wp:wrapNone/>
              <wp:docPr id="49" name="Shape 49"/>
              <a:graphic xmlns:a="http://schemas.openxmlformats.org/drawingml/2006/main">
                <a:graphicData uri="http://schemas.microsoft.com/office/word/2010/wordprocessingShape">
                  <wps:wsp>
                    <wps:cNvSpPr txBox="1"/>
                    <wps:spPr>
                      <a:xfrm>
                        <a:ext cx="3044825" cy="105410"/>
                      </a:xfrm>
                      <a:prstGeom prst="rect"/>
                      <a:noFill/>
                    </wps:spPr>
                    <wps:txbx>
                      <w:txbxContent>
                        <w:p>
                          <w:pPr>
                            <w:pStyle w:val="Style47"/>
                            <w:keepNext w:val="0"/>
                            <w:keepLines w:val="0"/>
                            <w:widowControl w:val="0"/>
                            <w:shd w:val="clear" w:color="auto" w:fill="auto"/>
                            <w:tabs>
                              <w:tab w:pos="47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PAMIĘTNIK ZNALEZIONY W... BOCHNI (dok.)</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5" type="#_x0000_t202" style="position:absolute;margin-left:77.599999999999994pt;margin-top:27.100000000000001pt;width:239.75pt;height:8.3000000000000007pt;z-index:-18874403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795" w:val="right"/>
                      </w:tabs>
                      <w:bidi w:val="0"/>
                      <w:spacing w:before="0" w:after="0" w:line="240" w:lineRule="auto"/>
                      <w:ind w:left="0" w:right="0" w:firstLine="0"/>
                      <w:jc w:val="left"/>
                    </w:pPr>
                    <w:r>
                      <w:rPr>
                        <w:color w:val="000000"/>
                        <w:spacing w:val="0"/>
                        <w:w w:val="100"/>
                        <w:position w:val="0"/>
                        <w:shd w:val="clear" w:color="auto" w:fill="auto"/>
                        <w:lang w:val="pl-PL" w:eastAsia="pl-PL" w:bidi="pl-PL"/>
                      </w:rPr>
                      <w:t>PAMIĘTNIK ZNALEZIONY W... BOCHNI (dok.)</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478155</wp:posOffset>
              </wp:positionH>
              <wp:positionV relativeFrom="page">
                <wp:posOffset>491490</wp:posOffset>
              </wp:positionV>
              <wp:extent cx="3552190" cy="0"/>
              <wp:wrapNone/>
              <wp:docPr id="51" name="Shape 51"/>
              <a:graphic xmlns:a="http://schemas.openxmlformats.org/drawingml/2006/main">
                <a:graphicData uri="http://schemas.microsoft.com/office/word/2010/wordprocessingShape">
                  <wps:wsp>
                    <wps:cNvCnPr/>
                    <wps:spPr>
                      <a:xfrm>
                        <a:ext cx="3552190" cy="0"/>
                      </a:xfrm>
                      <a:prstGeom prst="straightConnector1"/>
                      <a:ln w="12700">
                        <a:solidFill/>
                      </a:ln>
                    </wps:spPr>
                    <wps:bodyPr/>
                  </wps:wsp>
                </a:graphicData>
              </a:graphic>
            </wp:anchor>
          </w:drawing>
        </mc:Choice>
        <mc:Fallback>
          <w:pict>
            <v:shape o:spt="32" o:oned="true" path="m,l21600,21600e" style="position:absolute;margin-left:37.649999999999999pt;margin-top:38.700000000000003pt;width:279.69999999999999pt;height:0;z-index:-251658240;mso-position-horizontal-relative:page;mso-position-vertical-relative:page">
              <v:stroke weight="1.pt"/>
            </v:shape>
          </w:pict>
        </mc:Fallback>
      </mc:AlternateContent>
    </w: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478155</wp:posOffset>
              </wp:positionH>
              <wp:positionV relativeFrom="page">
                <wp:posOffset>344170</wp:posOffset>
              </wp:positionV>
              <wp:extent cx="2171700" cy="77470"/>
              <wp:wrapNone/>
              <wp:docPr id="52" name="Shape 52"/>
              <a:graphic xmlns:a="http://schemas.openxmlformats.org/drawingml/2006/main">
                <a:graphicData uri="http://schemas.microsoft.com/office/word/2010/wordprocessingShape">
                  <wps:wsp>
                    <wps:cNvSpPr txBox="1"/>
                    <wps:spPr>
                      <a:xfrm>
                        <a:ext cx="2171700" cy="77470"/>
                      </a:xfrm>
                      <a:prstGeom prst="rect"/>
                      <a:noFill/>
                    </wps:spPr>
                    <wps:txbx>
                      <w:txbxContent>
                        <w:p>
                          <w:pPr>
                            <w:pStyle w:val="Style47"/>
                            <w:keepNext w:val="0"/>
                            <w:keepLines w:val="0"/>
                            <w:widowControl w:val="0"/>
                            <w:shd w:val="clear" w:color="auto" w:fill="auto"/>
                            <w:tabs>
                              <w:tab w:pos="3420" w:val="right"/>
                            </w:tabs>
                            <w:bidi w:val="0"/>
                            <w:spacing w:before="0" w:after="0" w:line="240" w:lineRule="auto"/>
                            <w:ind w:left="0" w:right="0" w:firstLine="0"/>
                            <w:jc w:val="left"/>
                            <w:rPr>
                              <w:sz w:val="18"/>
                              <w:szCs w:val="18"/>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r>
                          <w:r>
                            <w:rPr>
                              <w:color w:val="000000"/>
                              <w:spacing w:val="0"/>
                              <w:w w:val="100"/>
                              <w:position w:val="0"/>
                              <w:sz w:val="18"/>
                              <w:szCs w:val="18"/>
                              <w:shd w:val="clear" w:color="auto" w:fill="auto"/>
                              <w:lang w:val="pl-PL" w:eastAsia="pl-PL" w:bidi="pl-PL"/>
                            </w:rPr>
                            <w:t>PAWEŁ SOWA</w:t>
                          </w:r>
                        </w:p>
                      </w:txbxContent>
                    </wps:txbx>
                    <wps:bodyPr lIns="0" tIns="0" rIns="0" bIns="0">
                      <a:spAutoFit/>
                    </wps:bodyPr>
                  </wps:wsp>
                </a:graphicData>
              </a:graphic>
            </wp:anchor>
          </w:drawing>
        </mc:Choice>
        <mc:Fallback>
          <w:pict>
            <v:shape id="_x0000_s1078" type="#_x0000_t202" style="position:absolute;margin-left:37.649999999999999pt;margin-top:27.100000000000001pt;width:171.pt;height:6.0999999999999996pt;z-index:-18874403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20" w:val="right"/>
                      </w:tabs>
                      <w:bidi w:val="0"/>
                      <w:spacing w:before="0" w:after="0" w:line="240" w:lineRule="auto"/>
                      <w:ind w:left="0" w:right="0" w:firstLine="0"/>
                      <w:jc w:val="left"/>
                      <w:rPr>
                        <w:sz w:val="18"/>
                        <w:szCs w:val="18"/>
                      </w:rPr>
                    </w:pPr>
                    <w:fldSimple w:instr=" PAGE \* MERGEFORMAT ">
                      <w:r>
                        <w:rPr>
                          <w:color w:val="000000"/>
                          <w:spacing w:val="0"/>
                          <w:w w:val="100"/>
                          <w:position w:val="0"/>
                          <w:sz w:val="16"/>
                          <w:szCs w:val="16"/>
                          <w:shd w:val="clear" w:color="auto" w:fill="auto"/>
                          <w:lang w:val="pl-PL" w:eastAsia="pl-PL" w:bidi="pl-PL"/>
                        </w:rPr>
                        <w:t>#</w:t>
                      </w:r>
                    </w:fldSimple>
                    <w:r>
                      <w:rPr>
                        <w:color w:val="000000"/>
                        <w:spacing w:val="0"/>
                        <w:w w:val="100"/>
                        <w:position w:val="0"/>
                        <w:sz w:val="16"/>
                        <w:szCs w:val="16"/>
                        <w:shd w:val="clear" w:color="auto" w:fill="auto"/>
                        <w:lang w:val="pl-PL" w:eastAsia="pl-PL" w:bidi="pl-PL"/>
                      </w:rPr>
                      <w:tab/>
                    </w:r>
                    <w:r>
                      <w:rPr>
                        <w:color w:val="000000"/>
                        <w:spacing w:val="0"/>
                        <w:w w:val="100"/>
                        <w:position w:val="0"/>
                        <w:sz w:val="18"/>
                        <w:szCs w:val="18"/>
                        <w:shd w:val="clear" w:color="auto" w:fill="auto"/>
                        <w:lang w:val="pl-PL" w:eastAsia="pl-PL" w:bidi="pl-PL"/>
                      </w:rPr>
                      <w:t>PAWEŁ SOWA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508000</wp:posOffset>
              </wp:positionH>
              <wp:positionV relativeFrom="page">
                <wp:posOffset>481965</wp:posOffset>
              </wp:positionV>
              <wp:extent cx="3291840" cy="0"/>
              <wp:wrapNone/>
              <wp:docPr id="54" name="Shape 54"/>
              <a:graphic xmlns:a="http://schemas.openxmlformats.org/drawingml/2006/main">
                <a:graphicData uri="http://schemas.microsoft.com/office/word/2010/wordprocessingShape">
                  <wps:wsp>
                    <wps:cNvCnPr/>
                    <wps:spPr>
                      <a:xfrm>
                        <a:ext cx="3291840" cy="0"/>
                      </a:xfrm>
                      <a:prstGeom prst="straightConnector1"/>
                      <a:ln w="12700">
                        <a:solidFill/>
                      </a:ln>
                    </wps:spPr>
                    <wps:bodyPr/>
                  </wps:wsp>
                </a:graphicData>
              </a:graphic>
            </wp:anchor>
          </w:drawing>
        </mc:Choice>
        <mc:Fallback>
          <w:pict>
            <v:shape o:spt="32" o:oned="true" path="m,l21600,21600e" style="position:absolute;margin-left:40.pt;margin-top:37.950000000000003pt;width:259.19999999999999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1696720</wp:posOffset>
              </wp:positionH>
              <wp:positionV relativeFrom="page">
                <wp:posOffset>344170</wp:posOffset>
              </wp:positionV>
              <wp:extent cx="2357120" cy="84455"/>
              <wp:wrapNone/>
              <wp:docPr id="55" name="Shape 55"/>
              <a:graphic xmlns:a="http://schemas.openxmlformats.org/drawingml/2006/main">
                <a:graphicData uri="http://schemas.microsoft.com/office/word/2010/wordprocessingShape">
                  <wps:wsp>
                    <wps:cNvSpPr txBox="1"/>
                    <wps:spPr>
                      <a:xfrm>
                        <a:ext cx="2357120" cy="84455"/>
                      </a:xfrm>
                      <a:prstGeom prst="rect"/>
                      <a:noFill/>
                    </wps:spPr>
                    <wps:txbx>
                      <w:txbxContent>
                        <w:p>
                          <w:pPr>
                            <w:pStyle w:val="Style47"/>
                            <w:keepNext w:val="0"/>
                            <w:keepLines w:val="0"/>
                            <w:widowControl w:val="0"/>
                            <w:shd w:val="clear" w:color="auto" w:fill="auto"/>
                            <w:tabs>
                              <w:tab w:pos="37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KOŃ PRZED WOZEM</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1" type="#_x0000_t202" style="position:absolute;margin-left:133.59999999999999pt;margin-top:27.100000000000001pt;width:185.59999999999999pt;height:6.6500000000000004pt;z-index:-18874402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12"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KOŃ PRZED WOZEM</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471170</wp:posOffset>
              </wp:positionH>
              <wp:positionV relativeFrom="page">
                <wp:posOffset>490855</wp:posOffset>
              </wp:positionV>
              <wp:extent cx="3582035" cy="0"/>
              <wp:wrapNone/>
              <wp:docPr id="57" name="Shape 5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7.100000000000001pt;margin-top:38.649999999999999pt;width:282.05000000000001pt;height:0;z-index:-251658240;mso-position-horizontal-relative:page;mso-position-vertical-relative:page">
              <v:stroke weight="1.pt"/>
            </v:shape>
          </w:pict>
        </mc:Fallback>
      </mc:AlternateContent>
    </w: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467995</wp:posOffset>
              </wp:positionH>
              <wp:positionV relativeFrom="page">
                <wp:posOffset>344170</wp:posOffset>
              </wp:positionV>
              <wp:extent cx="2459990" cy="86995"/>
              <wp:wrapNone/>
              <wp:docPr id="58" name="Shape 58"/>
              <a:graphic xmlns:a="http://schemas.openxmlformats.org/drawingml/2006/main">
                <a:graphicData uri="http://schemas.microsoft.com/office/word/2010/wordprocessingShape">
                  <wps:wsp>
                    <wps:cNvSpPr txBox="1"/>
                    <wps:spPr>
                      <a:xfrm>
                        <a:ext cx="2459990" cy="86995"/>
                      </a:xfrm>
                      <a:prstGeom prst="rect"/>
                      <a:noFill/>
                    </wps:spPr>
                    <wps:txbx>
                      <w:txbxContent>
                        <w:p>
                          <w:pPr>
                            <w:pStyle w:val="Style47"/>
                            <w:keepNext w:val="0"/>
                            <w:keepLines w:val="0"/>
                            <w:widowControl w:val="0"/>
                            <w:shd w:val="clear" w:color="auto" w:fill="auto"/>
                            <w:tabs>
                              <w:tab w:pos="38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84" type="#_x0000_t202" style="position:absolute;margin-left:36.850000000000001pt;margin-top:27.100000000000001pt;width:193.69999999999999pt;height:6.8499999999999996pt;z-index:-18874402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474980</wp:posOffset>
              </wp:positionH>
              <wp:positionV relativeFrom="page">
                <wp:posOffset>518795</wp:posOffset>
              </wp:positionV>
              <wp:extent cx="3566160" cy="0"/>
              <wp:wrapNone/>
              <wp:docPr id="60" name="Shape 60"/>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399999999999999pt;margin-top:40.850000000000001pt;width:280.80000000000001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1706880</wp:posOffset>
              </wp:positionH>
              <wp:positionV relativeFrom="page">
                <wp:posOffset>346710</wp:posOffset>
              </wp:positionV>
              <wp:extent cx="2350135" cy="84455"/>
              <wp:wrapNone/>
              <wp:docPr id="61" name="Shape 61"/>
              <a:graphic xmlns:a="http://schemas.openxmlformats.org/drawingml/2006/main">
                <a:graphicData uri="http://schemas.microsoft.com/office/word/2010/wordprocessingShape">
                  <wps:wsp>
                    <wps:cNvSpPr txBox="1"/>
                    <wps:spPr>
                      <a:xfrm>
                        <a:ext cx="2350135" cy="84455"/>
                      </a:xfrm>
                      <a:prstGeom prst="rect"/>
                      <a:noFill/>
                    </wps:spPr>
                    <wps:txbx>
                      <w:txbxContent>
                        <w:p>
                          <w:pPr>
                            <w:pStyle w:val="Style47"/>
                            <w:keepNext w:val="0"/>
                            <w:keepLines w:val="0"/>
                            <w:widowControl w:val="0"/>
                            <w:shd w:val="clear" w:color="auto" w:fill="auto"/>
                            <w:tabs>
                              <w:tab w:pos="370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 PRZED WOZEM</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87" type="#_x0000_t202" style="position:absolute;margin-left:134.40000000000001pt;margin-top:27.300000000000001pt;width:185.05000000000001pt;height:6.6500000000000004pt;z-index:-18874402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0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 PRZED WOZEM</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1265555</wp:posOffset>
              </wp:positionH>
              <wp:positionV relativeFrom="page">
                <wp:posOffset>490220</wp:posOffset>
              </wp:positionV>
              <wp:extent cx="2780030" cy="0"/>
              <wp:wrapNone/>
              <wp:docPr id="63" name="Shape 63"/>
              <a:graphic xmlns:a="http://schemas.openxmlformats.org/drawingml/2006/main">
                <a:graphicData uri="http://schemas.microsoft.com/office/word/2010/wordprocessingShape">
                  <wps:wsp>
                    <wps:cNvCnPr/>
                    <wps:spPr>
                      <a:xfrm>
                        <a:ext cx="2780030" cy="0"/>
                      </a:xfrm>
                      <a:prstGeom prst="straightConnector1"/>
                      <a:ln w="12700">
                        <a:solidFill/>
                      </a:ln>
                    </wps:spPr>
                    <wps:bodyPr/>
                  </wps:wsp>
                </a:graphicData>
              </a:graphic>
            </wp:anchor>
          </w:drawing>
        </mc:Choice>
        <mc:Fallback>
          <w:pict>
            <v:shape o:spt="32" o:oned="true" path="m,l21600,21600e" style="position:absolute;margin-left:99.650000000000006pt;margin-top:38.600000000000001pt;width:218.90000000000001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467995</wp:posOffset>
              </wp:positionH>
              <wp:positionV relativeFrom="page">
                <wp:posOffset>344170</wp:posOffset>
              </wp:positionV>
              <wp:extent cx="2459990" cy="86995"/>
              <wp:wrapNone/>
              <wp:docPr id="64" name="Shape 64"/>
              <a:graphic xmlns:a="http://schemas.openxmlformats.org/drawingml/2006/main">
                <a:graphicData uri="http://schemas.microsoft.com/office/word/2010/wordprocessingShape">
                  <wps:wsp>
                    <wps:cNvSpPr txBox="1"/>
                    <wps:spPr>
                      <a:xfrm>
                        <a:ext cx="2459990" cy="86995"/>
                      </a:xfrm>
                      <a:prstGeom prst="rect"/>
                      <a:noFill/>
                    </wps:spPr>
                    <wps:txbx>
                      <w:txbxContent>
                        <w:p>
                          <w:pPr>
                            <w:pStyle w:val="Style47"/>
                            <w:keepNext w:val="0"/>
                            <w:keepLines w:val="0"/>
                            <w:widowControl w:val="0"/>
                            <w:shd w:val="clear" w:color="auto" w:fill="auto"/>
                            <w:tabs>
                              <w:tab w:pos="38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wps:txbx>
                    <wps:bodyPr lIns="0" tIns="0" rIns="0" bIns="0">
                      <a:spAutoFit/>
                    </wps:bodyPr>
                  </wps:wsp>
                </a:graphicData>
              </a:graphic>
            </wp:anchor>
          </w:drawing>
        </mc:Choice>
        <mc:Fallback>
          <w:pict>
            <v:shape id="_x0000_s1090" type="#_x0000_t202" style="position:absolute;margin-left:36.850000000000001pt;margin-top:27.100000000000001pt;width:193.69999999999999pt;height:6.8499999999999996pt;z-index:-18874402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7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474980</wp:posOffset>
              </wp:positionH>
              <wp:positionV relativeFrom="page">
                <wp:posOffset>518795</wp:posOffset>
              </wp:positionV>
              <wp:extent cx="3566160" cy="0"/>
              <wp:wrapNone/>
              <wp:docPr id="66" name="Shape 66"/>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399999999999999pt;margin-top:40.850000000000001pt;width:280.80000000000001pt;height:0;z-index:-251658240;mso-position-horizontal-relative:page;mso-position-vertical-relative:page">
              <v:stroke weight="1.pt"/>
            </v:shape>
          </w:pict>
        </mc:Fallback>
      </mc:AlternateContent>
    </w: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1672590</wp:posOffset>
              </wp:positionH>
              <wp:positionV relativeFrom="page">
                <wp:posOffset>359410</wp:posOffset>
              </wp:positionV>
              <wp:extent cx="2354580" cy="84455"/>
              <wp:wrapNone/>
              <wp:docPr id="67" name="Shape 67"/>
              <a:graphic xmlns:a="http://schemas.openxmlformats.org/drawingml/2006/main">
                <a:graphicData uri="http://schemas.microsoft.com/office/word/2010/wordprocessingShape">
                  <wps:wsp>
                    <wps:cNvSpPr txBox="1"/>
                    <wps:spPr>
                      <a:xfrm>
                        <a:ext cx="2354580" cy="84455"/>
                      </a:xfrm>
                      <a:prstGeom prst="rect"/>
                      <a:noFill/>
                    </wps:spPr>
                    <wps:txbx>
                      <w:txbxContent>
                        <w:p>
                          <w:pPr>
                            <w:pStyle w:val="Style47"/>
                            <w:keepNext w:val="0"/>
                            <w:keepLines w:val="0"/>
                            <w:widowControl w:val="0"/>
                            <w:shd w:val="clear" w:color="auto" w:fill="auto"/>
                            <w:tabs>
                              <w:tab w:pos="370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 PRZED WOZEM</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3" type="#_x0000_t202" style="position:absolute;margin-left:131.69999999999999pt;margin-top:28.300000000000001pt;width:185.40000000000001pt;height:6.6500000000000004pt;z-index:-18874402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0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KON PRZED WOZEM</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465455</wp:posOffset>
              </wp:positionH>
              <wp:positionV relativeFrom="page">
                <wp:posOffset>502285</wp:posOffset>
              </wp:positionV>
              <wp:extent cx="2658745" cy="0"/>
              <wp:wrapNone/>
              <wp:docPr id="69" name="Shape 69"/>
              <a:graphic xmlns:a="http://schemas.openxmlformats.org/drawingml/2006/main">
                <a:graphicData uri="http://schemas.microsoft.com/office/word/2010/wordprocessingShape">
                  <wps:wsp>
                    <wps:cNvCnPr/>
                    <wps:spPr>
                      <a:xfrm>
                        <a:ext cx="2658745" cy="0"/>
                      </a:xfrm>
                      <a:prstGeom prst="straightConnector1"/>
                      <a:ln w="12700">
                        <a:solidFill/>
                      </a:ln>
                    </wps:spPr>
                    <wps:bodyPr/>
                  </wps:wsp>
                </a:graphicData>
              </a:graphic>
            </wp:anchor>
          </w:drawing>
        </mc:Choice>
        <mc:Fallback>
          <w:pict>
            <v:shape o:spt="32" o:oned="true" path="m,l21600,21600e" style="position:absolute;margin-left:36.649999999999999pt;margin-top:39.549999999999997pt;width:209.34999999999999pt;height:0;z-index:-251658240;mso-position-horizontal-relative:page;mso-position-vertical-relative:page">
              <v:stroke weight="1.pt"/>
            </v:shape>
          </w:pict>
        </mc:Fallback>
      </mc:AlternateContent>
    </w: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1663700</wp:posOffset>
              </wp:positionH>
              <wp:positionV relativeFrom="page">
                <wp:posOffset>346710</wp:posOffset>
              </wp:positionV>
              <wp:extent cx="2388870" cy="80010"/>
              <wp:wrapNone/>
              <wp:docPr id="72" name="Shape 72"/>
              <a:graphic xmlns:a="http://schemas.openxmlformats.org/drawingml/2006/main">
                <a:graphicData uri="http://schemas.microsoft.com/office/word/2010/wordprocessingShape">
                  <wps:wsp>
                    <wps:cNvSpPr txBox="1"/>
                    <wps:spPr>
                      <a:xfrm>
                        <a:ext cx="2388870" cy="80010"/>
                      </a:xfrm>
                      <a:prstGeom prst="rect"/>
                      <a:noFill/>
                    </wps:spPr>
                    <wps:txbx>
                      <w:txbxContent>
                        <w:p>
                          <w:pPr>
                            <w:pStyle w:val="Style47"/>
                            <w:keepNext w:val="0"/>
                            <w:keepLines w:val="0"/>
                            <w:widowControl w:val="0"/>
                            <w:shd w:val="clear" w:color="auto" w:fill="auto"/>
                            <w:tabs>
                              <w:tab w:pos="3762"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98" type="#_x0000_t202" style="position:absolute;margin-left:131.pt;margin-top:27.300000000000001pt;width:188.09999999999999pt;height:6.2999999999999998pt;z-index:-18874401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62"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872490</wp:posOffset>
              </wp:positionH>
              <wp:positionV relativeFrom="page">
                <wp:posOffset>489585</wp:posOffset>
              </wp:positionV>
              <wp:extent cx="3175000" cy="0"/>
              <wp:wrapNone/>
              <wp:docPr id="74" name="Shape 74"/>
              <a:graphic xmlns:a="http://schemas.openxmlformats.org/drawingml/2006/main">
                <a:graphicData uri="http://schemas.microsoft.com/office/word/2010/wordprocessingShape">
                  <wps:wsp>
                    <wps:cNvCnPr/>
                    <wps:spPr>
                      <a:xfrm>
                        <a:ext cx="3175000" cy="0"/>
                      </a:xfrm>
                      <a:prstGeom prst="straightConnector1"/>
                      <a:ln w="12700">
                        <a:solidFill/>
                      </a:ln>
                    </wps:spPr>
                    <wps:bodyPr/>
                  </wps:wsp>
                </a:graphicData>
              </a:graphic>
            </wp:anchor>
          </w:drawing>
        </mc:Choice>
        <mc:Fallback>
          <w:pict>
            <v:shape o:spt="32" o:oned="true" path="m,l21600,21600e" style="position:absolute;margin-left:68.700000000000003pt;margin-top:38.549999999999997pt;width:250.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473710</wp:posOffset>
              </wp:positionH>
              <wp:positionV relativeFrom="page">
                <wp:posOffset>344170</wp:posOffset>
              </wp:positionV>
              <wp:extent cx="2157730" cy="84455"/>
              <wp:wrapNone/>
              <wp:docPr id="75" name="Shape 75"/>
              <a:graphic xmlns:a="http://schemas.openxmlformats.org/drawingml/2006/main">
                <a:graphicData uri="http://schemas.microsoft.com/office/word/2010/wordprocessingShape">
                  <wps:wsp>
                    <wps:cNvSpPr txBox="1"/>
                    <wps:spPr>
                      <a:xfrm>
                        <a:ext cx="2157730" cy="84455"/>
                      </a:xfrm>
                      <a:prstGeom prst="rect"/>
                      <a:noFill/>
                    </wps:spPr>
                    <wps:txbx>
                      <w:txbxContent>
                        <w:p>
                          <w:pPr>
                            <w:pStyle w:val="Style47"/>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LONDYNCZYK</w:t>
                          </w:r>
                        </w:p>
                      </w:txbxContent>
                    </wps:txbx>
                    <wps:bodyPr lIns="0" tIns="0" rIns="0" bIns="0">
                      <a:spAutoFit/>
                    </wps:bodyPr>
                  </wps:wsp>
                </a:graphicData>
              </a:graphic>
            </wp:anchor>
          </w:drawing>
        </mc:Choice>
        <mc:Fallback>
          <w:pict>
            <v:shape id="_x0000_s1101" type="#_x0000_t202" style="position:absolute;margin-left:37.299999999999997pt;margin-top:27.100000000000001pt;width:169.90000000000001pt;height:6.6500000000000004pt;z-index:-18874401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39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LONDYNCZYK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516890</wp:posOffset>
              </wp:positionH>
              <wp:positionV relativeFrom="page">
                <wp:posOffset>490855</wp:posOffset>
              </wp:positionV>
              <wp:extent cx="3531870" cy="0"/>
              <wp:wrapNone/>
              <wp:docPr id="77" name="Shape 77"/>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40.700000000000003pt;margin-top:38.649999999999999pt;width:278.10000000000002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472440</wp:posOffset>
              </wp:positionH>
              <wp:positionV relativeFrom="page">
                <wp:posOffset>344170</wp:posOffset>
              </wp:positionV>
              <wp:extent cx="2272030" cy="82550"/>
              <wp:wrapNone/>
              <wp:docPr id="78" name="Shape 78"/>
              <a:graphic xmlns:a="http://schemas.openxmlformats.org/drawingml/2006/main">
                <a:graphicData uri="http://schemas.microsoft.com/office/word/2010/wordprocessingShape">
                  <wps:wsp>
                    <wps:cNvSpPr txBox="1"/>
                    <wps:spPr>
                      <a:xfrm>
                        <a:ext cx="2272030" cy="82550"/>
                      </a:xfrm>
                      <a:prstGeom prst="rect"/>
                      <a:noFill/>
                    </wps:spPr>
                    <wps:txbx>
                      <w:txbxContent>
                        <w:p>
                          <w:pPr>
                            <w:pStyle w:val="Style47"/>
                            <w:keepNext w:val="0"/>
                            <w:keepLines w:val="0"/>
                            <w:widowControl w:val="0"/>
                            <w:shd w:val="clear" w:color="auto" w:fill="auto"/>
                            <w:tabs>
                              <w:tab w:pos="357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 KOZŁOWSKI</w:t>
                          </w:r>
                        </w:p>
                      </w:txbxContent>
                    </wps:txbx>
                    <wps:bodyPr lIns="0" tIns="0" rIns="0" bIns="0">
                      <a:spAutoFit/>
                    </wps:bodyPr>
                  </wps:wsp>
                </a:graphicData>
              </a:graphic>
            </wp:anchor>
          </w:drawing>
        </mc:Choice>
        <mc:Fallback>
          <w:pict>
            <v:shape id="_x0000_s1104" type="#_x0000_t202" style="position:absolute;margin-left:37.200000000000003pt;margin-top:27.100000000000001pt;width:178.90000000000001pt;height:6.5pt;z-index:-18874401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7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484505</wp:posOffset>
              </wp:positionV>
              <wp:extent cx="3573145" cy="0"/>
              <wp:wrapNone/>
              <wp:docPr id="80" name="Shape 8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549999999999997pt;margin-top:38.149999999999999pt;width:281.35000000000002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472440</wp:posOffset>
              </wp:positionH>
              <wp:positionV relativeFrom="page">
                <wp:posOffset>344170</wp:posOffset>
              </wp:positionV>
              <wp:extent cx="2272030" cy="82550"/>
              <wp:wrapNone/>
              <wp:docPr id="81" name="Shape 81"/>
              <a:graphic xmlns:a="http://schemas.openxmlformats.org/drawingml/2006/main">
                <a:graphicData uri="http://schemas.microsoft.com/office/word/2010/wordprocessingShape">
                  <wps:wsp>
                    <wps:cNvSpPr txBox="1"/>
                    <wps:spPr>
                      <a:xfrm>
                        <a:ext cx="2272030" cy="82550"/>
                      </a:xfrm>
                      <a:prstGeom prst="rect"/>
                      <a:noFill/>
                    </wps:spPr>
                    <wps:txbx>
                      <w:txbxContent>
                        <w:p>
                          <w:pPr>
                            <w:pStyle w:val="Style47"/>
                            <w:keepNext w:val="0"/>
                            <w:keepLines w:val="0"/>
                            <w:widowControl w:val="0"/>
                            <w:shd w:val="clear" w:color="auto" w:fill="auto"/>
                            <w:tabs>
                              <w:tab w:pos="357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 KOZŁOWSKI</w:t>
                          </w:r>
                        </w:p>
                      </w:txbxContent>
                    </wps:txbx>
                    <wps:bodyPr lIns="0" tIns="0" rIns="0" bIns="0">
                      <a:spAutoFit/>
                    </wps:bodyPr>
                  </wps:wsp>
                </a:graphicData>
              </a:graphic>
            </wp:anchor>
          </w:drawing>
        </mc:Choice>
        <mc:Fallback>
          <w:pict>
            <v:shape id="_x0000_s1107" type="#_x0000_t202" style="position:absolute;margin-left:37.200000000000003pt;margin-top:27.100000000000001pt;width:178.90000000000001pt;height:6.5pt;z-index:-18874401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7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 xml:space="preserve">S. </w:t>
                    </w:r>
                    <w:r>
                      <w:rPr>
                        <w:color w:val="000000"/>
                        <w:spacing w:val="0"/>
                        <w:w w:val="100"/>
                        <w:position w:val="0"/>
                        <w:shd w:val="clear" w:color="auto" w:fill="auto"/>
                        <w:lang w:val="pl-PL" w:eastAsia="pl-PL" w:bidi="pl-PL"/>
                      </w:rPr>
                      <w:t>W. KOZŁOWSKI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484505</wp:posOffset>
              </wp:positionV>
              <wp:extent cx="3573145" cy="0"/>
              <wp:wrapNone/>
              <wp:docPr id="83" name="Shape 8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549999999999997pt;margin-top:38.149999999999999pt;width:281.35000000000002pt;height:0;z-index:-251658240;mso-position-horizontal-relative:page;mso-position-vertical-relative:page">
              <v:stroke weight="1.pt"/>
            </v:shape>
          </w:pict>
        </mc:Fallback>
      </mc:AlternateContent>
    </w: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1638300</wp:posOffset>
              </wp:positionH>
              <wp:positionV relativeFrom="page">
                <wp:posOffset>344170</wp:posOffset>
              </wp:positionV>
              <wp:extent cx="2407285" cy="98425"/>
              <wp:wrapNone/>
              <wp:docPr id="84" name="Shape 84"/>
              <a:graphic xmlns:a="http://schemas.openxmlformats.org/drawingml/2006/main">
                <a:graphicData uri="http://schemas.microsoft.com/office/word/2010/wordprocessingShape">
                  <wps:wsp>
                    <wps:cNvSpPr txBox="1"/>
                    <wps:spPr>
                      <a:xfrm>
                        <a:ext cx="2407285" cy="98425"/>
                      </a:xfrm>
                      <a:prstGeom prst="rect"/>
                      <a:noFill/>
                    </wps:spPr>
                    <wps:txbx>
                      <w:txbxContent>
                        <w:p>
                          <w:pPr>
                            <w:pStyle w:val="Style47"/>
                            <w:keepNext w:val="0"/>
                            <w:keepLines w:val="0"/>
                            <w:widowControl w:val="0"/>
                            <w:shd w:val="clear" w:color="auto" w:fill="auto"/>
                            <w:tabs>
                              <w:tab w:pos="379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PRZEGLĄD NIEMIECKI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0" type="#_x0000_t202" style="position:absolute;margin-left:129.pt;margin-top:27.100000000000001pt;width:189.55000000000001pt;height:7.75pt;z-index:-18874400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91"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PRZEGLĄD NIEMIECKI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472440</wp:posOffset>
              </wp:positionH>
              <wp:positionV relativeFrom="page">
                <wp:posOffset>487045</wp:posOffset>
              </wp:positionV>
              <wp:extent cx="3577590" cy="0"/>
              <wp:wrapNone/>
              <wp:docPr id="86" name="Shape 8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200000000000003pt;margin-top:38.350000000000001pt;width:281.69999999999999pt;height:0;z-index:-251658240;mso-position-horizontal-relative:page;mso-position-vertical-relative:page">
              <v:stroke weight="1.pt"/>
            </v:shape>
          </w:pict>
        </mc:Fallback>
      </mc:AlternateContent>
    </w: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1662430</wp:posOffset>
              </wp:positionH>
              <wp:positionV relativeFrom="page">
                <wp:posOffset>363220</wp:posOffset>
              </wp:positionV>
              <wp:extent cx="2395855" cy="95885"/>
              <wp:wrapNone/>
              <wp:docPr id="87" name="Shape 87"/>
              <a:graphic xmlns:a="http://schemas.openxmlformats.org/drawingml/2006/main">
                <a:graphicData uri="http://schemas.microsoft.com/office/word/2010/wordprocessingShape">
                  <wps:wsp>
                    <wps:cNvSpPr txBox="1"/>
                    <wps:spPr>
                      <a:xfrm>
                        <a:ext cx="2395855" cy="95885"/>
                      </a:xfrm>
                      <a:prstGeom prst="rect"/>
                      <a:noFill/>
                    </wps:spPr>
                    <wps:txbx>
                      <w:txbxContent>
                        <w:p>
                          <w:pPr>
                            <w:pStyle w:val="Style47"/>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3" type="#_x0000_t202" style="position:absolute;margin-left:130.90000000000001pt;margin-top:28.600000000000001pt;width:188.65000000000001pt;height:7.5499999999999998pt;z-index:-18874400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493395</wp:posOffset>
              </wp:positionV>
              <wp:extent cx="3573145" cy="0"/>
              <wp:wrapNone/>
              <wp:docPr id="89" name="Shape 89"/>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950000000000003pt;margin-top:38.850000000000001pt;width:281.35000000000002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1662430</wp:posOffset>
              </wp:positionH>
              <wp:positionV relativeFrom="page">
                <wp:posOffset>363220</wp:posOffset>
              </wp:positionV>
              <wp:extent cx="2395855" cy="95885"/>
              <wp:wrapNone/>
              <wp:docPr id="90" name="Shape 90"/>
              <a:graphic xmlns:a="http://schemas.openxmlformats.org/drawingml/2006/main">
                <a:graphicData uri="http://schemas.microsoft.com/office/word/2010/wordprocessingShape">
                  <wps:wsp>
                    <wps:cNvSpPr txBox="1"/>
                    <wps:spPr>
                      <a:xfrm>
                        <a:ext cx="2395855" cy="95885"/>
                      </a:xfrm>
                      <a:prstGeom prst="rect"/>
                      <a:noFill/>
                    </wps:spPr>
                    <wps:txbx>
                      <w:txbxContent>
                        <w:p>
                          <w:pPr>
                            <w:pStyle w:val="Style47"/>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6" type="#_x0000_t202" style="position:absolute;margin-left:130.90000000000001pt;margin-top:28.600000000000001pt;width:188.65000000000001pt;height:7.5499999999999998pt;z-index:-18874400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PRZEGLĄD NIEMIECKI</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493395</wp:posOffset>
              </wp:positionV>
              <wp:extent cx="3573145" cy="0"/>
              <wp:wrapNone/>
              <wp:docPr id="92" name="Shape 9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8.950000000000003pt;margin-top:38.850000000000001pt;width:281.35000000000002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1080135</wp:posOffset>
              </wp:positionH>
              <wp:positionV relativeFrom="page">
                <wp:posOffset>344170</wp:posOffset>
              </wp:positionV>
              <wp:extent cx="2962910" cy="98425"/>
              <wp:wrapNone/>
              <wp:docPr id="94" name="Shape 94"/>
              <a:graphic xmlns:a="http://schemas.openxmlformats.org/drawingml/2006/main">
                <a:graphicData uri="http://schemas.microsoft.com/office/word/2010/wordprocessingShape">
                  <wps:wsp>
                    <wps:cNvSpPr txBox="1"/>
                    <wps:spPr>
                      <a:xfrm>
                        <a:ext cx="2962910" cy="98425"/>
                      </a:xfrm>
                      <a:prstGeom prst="rect"/>
                      <a:noFill/>
                    </wps:spPr>
                    <wps:txbx>
                      <w:txbxContent>
                        <w:p>
                          <w:pPr>
                            <w:pStyle w:val="Style47"/>
                            <w:keepNext w:val="0"/>
                            <w:keepLines w:val="0"/>
                            <w:widowControl w:val="0"/>
                            <w:shd w:val="clear" w:color="auto" w:fill="auto"/>
                            <w:tabs>
                              <w:tab w:pos="466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WSPÓŁCZESNA WERSJA „MITTELEUROPY”</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0" type="#_x0000_t202" style="position:absolute;margin-left:85.049999999999997pt;margin-top:27.100000000000001pt;width:233.30000000000001pt;height:7.75pt;z-index:-18874400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666"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WSPÓŁCZESNA WERSJA „MITTELEUROPY”</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469900</wp:posOffset>
              </wp:positionH>
              <wp:positionV relativeFrom="page">
                <wp:posOffset>497840</wp:posOffset>
              </wp:positionV>
              <wp:extent cx="3573145" cy="0"/>
              <wp:wrapNone/>
              <wp:docPr id="96" name="Shape 96"/>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7.pt;margin-top:39.200000000000003pt;width:281.35000000000002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465455</wp:posOffset>
              </wp:positionH>
              <wp:positionV relativeFrom="page">
                <wp:posOffset>344170</wp:posOffset>
              </wp:positionV>
              <wp:extent cx="2315845" cy="82550"/>
              <wp:wrapNone/>
              <wp:docPr id="97" name="Shape 97"/>
              <a:graphic xmlns:a="http://schemas.openxmlformats.org/drawingml/2006/main">
                <a:graphicData uri="http://schemas.microsoft.com/office/word/2010/wordprocessingShape">
                  <wps:wsp>
                    <wps:cNvSpPr txBox="1"/>
                    <wps:spPr>
                      <a:xfrm>
                        <a:ext cx="2315845" cy="82550"/>
                      </a:xfrm>
                      <a:prstGeom prst="rect"/>
                      <a:noFill/>
                    </wps:spPr>
                    <wps:txbx>
                      <w:txbxContent>
                        <w:p>
                          <w:pPr>
                            <w:pStyle w:val="Style47"/>
                            <w:keepNext w:val="0"/>
                            <w:keepLines w:val="0"/>
                            <w:widowControl w:val="0"/>
                            <w:shd w:val="clear" w:color="auto" w:fill="auto"/>
                            <w:tabs>
                              <w:tab w:pos="364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 xml:space="preserve">W. </w:t>
                          </w:r>
                          <w:r>
                            <w:rPr>
                              <w:b/>
                              <w:bCs/>
                              <w:color w:val="000000"/>
                              <w:spacing w:val="0"/>
                              <w:w w:val="100"/>
                              <w:position w:val="0"/>
                              <w:shd w:val="clear" w:color="auto" w:fill="auto"/>
                              <w:lang w:val="fr-FR" w:eastAsia="fr-FR" w:bidi="fr-FR"/>
                            </w:rPr>
                            <w:t xml:space="preserve">A. </w:t>
                          </w:r>
                          <w:r>
                            <w:rPr>
                              <w:b/>
                              <w:bCs/>
                              <w:color w:val="000000"/>
                              <w:spacing w:val="0"/>
                              <w:w w:val="100"/>
                              <w:position w:val="0"/>
                              <w:shd w:val="clear" w:color="auto" w:fill="auto"/>
                              <w:lang w:val="pl-PL" w:eastAsia="pl-PL" w:bidi="pl-PL"/>
                            </w:rPr>
                            <w:t>ZBYSZEWSKI</w:t>
                          </w:r>
                        </w:p>
                      </w:txbxContent>
                    </wps:txbx>
                    <wps:bodyPr lIns="0" tIns="0" rIns="0" bIns="0">
                      <a:spAutoFit/>
                    </wps:bodyPr>
                  </wps:wsp>
                </a:graphicData>
              </a:graphic>
            </wp:anchor>
          </w:drawing>
        </mc:Choice>
        <mc:Fallback>
          <w:pict>
            <v:shape id="_x0000_s1123" type="#_x0000_t202" style="position:absolute;margin-left:36.649999999999999pt;margin-top:27.100000000000001pt;width:182.34999999999999pt;height:6.5pt;z-index:-18874400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47"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b/>
                        <w:bCs/>
                        <w:color w:val="000000"/>
                        <w:spacing w:val="0"/>
                        <w:w w:val="100"/>
                        <w:position w:val="0"/>
                        <w:shd w:val="clear" w:color="auto" w:fill="auto"/>
                        <w:lang w:val="pl-PL" w:eastAsia="pl-PL" w:bidi="pl-PL"/>
                      </w:rPr>
                      <w:t xml:space="preserve">W. </w:t>
                    </w:r>
                    <w:r>
                      <w:rPr>
                        <w:b/>
                        <w:bCs/>
                        <w:color w:val="000000"/>
                        <w:spacing w:val="0"/>
                        <w:w w:val="100"/>
                        <w:position w:val="0"/>
                        <w:shd w:val="clear" w:color="auto" w:fill="auto"/>
                        <w:lang w:val="fr-FR" w:eastAsia="fr-FR" w:bidi="fr-FR"/>
                      </w:rPr>
                      <w:t xml:space="preserve">A. </w:t>
                    </w:r>
                    <w:r>
                      <w:rPr>
                        <w:b/>
                        <w:bCs/>
                        <w:color w:val="000000"/>
                        <w:spacing w:val="0"/>
                        <w:w w:val="100"/>
                        <w:position w:val="0"/>
                        <w:shd w:val="clear" w:color="auto" w:fill="auto"/>
                        <w:lang w:val="pl-PL" w:eastAsia="pl-PL" w:bidi="pl-PL"/>
                      </w:rPr>
                      <w:t>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479425</wp:posOffset>
              </wp:positionH>
              <wp:positionV relativeFrom="page">
                <wp:posOffset>490855</wp:posOffset>
              </wp:positionV>
              <wp:extent cx="3566160" cy="0"/>
              <wp:wrapNone/>
              <wp:docPr id="99" name="Shape 99"/>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75pt;margin-top:38.649999999999999pt;width:280.80000000000001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1664335</wp:posOffset>
              </wp:positionH>
              <wp:positionV relativeFrom="page">
                <wp:posOffset>348615</wp:posOffset>
              </wp:positionV>
              <wp:extent cx="2368550" cy="77470"/>
              <wp:wrapNone/>
              <wp:docPr id="100" name="Shape 100"/>
              <a:graphic xmlns:a="http://schemas.openxmlformats.org/drawingml/2006/main">
                <a:graphicData uri="http://schemas.microsoft.com/office/word/2010/wordprocessingShape">
                  <wps:wsp>
                    <wps:cNvSpPr txBox="1"/>
                    <wps:spPr>
                      <a:xfrm>
                        <a:ext cx="2368550" cy="77470"/>
                      </a:xfrm>
                      <a:prstGeom prst="rect"/>
                      <a:noFill/>
                    </wps:spPr>
                    <wps:txbx>
                      <w:txbxContent>
                        <w:p>
                          <w:pPr>
                            <w:pStyle w:val="Style47"/>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6" type="#_x0000_t202" style="position:absolute;margin-left:131.05000000000001pt;margin-top:27.449999999999999pt;width:186.5pt;height:6.0999999999999996pt;z-index:-18874399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W OCZACH LONDYNU</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1056640</wp:posOffset>
              </wp:positionH>
              <wp:positionV relativeFrom="page">
                <wp:posOffset>488950</wp:posOffset>
              </wp:positionV>
              <wp:extent cx="2978785" cy="0"/>
              <wp:wrapNone/>
              <wp:docPr id="102" name="Shape 102"/>
              <a:graphic xmlns:a="http://schemas.openxmlformats.org/drawingml/2006/main">
                <a:graphicData uri="http://schemas.microsoft.com/office/word/2010/wordprocessingShape">
                  <wps:wsp>
                    <wps:cNvCnPr/>
                    <wps:spPr>
                      <a:xfrm>
                        <a:ext cx="2978785" cy="0"/>
                      </a:xfrm>
                      <a:prstGeom prst="straightConnector1"/>
                      <a:ln w="12700">
                        <a:solidFill/>
                      </a:ln>
                    </wps:spPr>
                    <wps:bodyPr/>
                  </wps:wsp>
                </a:graphicData>
              </a:graphic>
            </wp:anchor>
          </w:drawing>
        </mc:Choice>
        <mc:Fallback>
          <w:pict>
            <v:shape o:spt="32" o:oned="true" path="m,l21600,21600e" style="position:absolute;margin-left:83.200000000000003pt;margin-top:38.5pt;width:234.55000000000001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467995</wp:posOffset>
              </wp:positionH>
              <wp:positionV relativeFrom="page">
                <wp:posOffset>344170</wp:posOffset>
              </wp:positionV>
              <wp:extent cx="2025650" cy="102870"/>
              <wp:wrapNone/>
              <wp:docPr id="103" name="Shape 103"/>
              <a:graphic xmlns:a="http://schemas.openxmlformats.org/drawingml/2006/main">
                <a:graphicData uri="http://schemas.microsoft.com/office/word/2010/wordprocessingShape">
                  <wps:wsp>
                    <wps:cNvSpPr txBox="1"/>
                    <wps:spPr>
                      <a:xfrm>
                        <a:ext cx="2025650" cy="102870"/>
                      </a:xfrm>
                      <a:prstGeom prst="rect"/>
                      <a:noFill/>
                    </wps:spPr>
                    <wps:txbx>
                      <w:txbxContent>
                        <w:p>
                          <w:pPr>
                            <w:pStyle w:val="Style47"/>
                            <w:keepNext w:val="0"/>
                            <w:keepLines w:val="0"/>
                            <w:widowControl w:val="0"/>
                            <w:shd w:val="clear" w:color="auto" w:fill="auto"/>
                            <w:tabs>
                              <w:tab w:pos="31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(m. 1. d.)</w:t>
                          </w:r>
                        </w:p>
                      </w:txbxContent>
                    </wps:txbx>
                    <wps:bodyPr lIns="0" tIns="0" rIns="0" bIns="0">
                      <a:spAutoFit/>
                    </wps:bodyPr>
                  </wps:wsp>
                </a:graphicData>
              </a:graphic>
            </wp:anchor>
          </w:drawing>
        </mc:Choice>
        <mc:Fallback>
          <w:pict>
            <v:shape id="_x0000_s1129" type="#_x0000_t202" style="position:absolute;margin-left:36.850000000000001pt;margin-top:27.100000000000001pt;width:159.5pt;height:8.0999999999999996pt;z-index:-18874399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19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(m. 1. d.)</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476885</wp:posOffset>
              </wp:positionH>
              <wp:positionV relativeFrom="page">
                <wp:posOffset>522605</wp:posOffset>
              </wp:positionV>
              <wp:extent cx="3559175" cy="0"/>
              <wp:wrapNone/>
              <wp:docPr id="105" name="Shape 105"/>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7.549999999999997pt;margin-top:41.149999999999999pt;width:280.25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1011555</wp:posOffset>
              </wp:positionH>
              <wp:positionV relativeFrom="page">
                <wp:posOffset>346075</wp:posOffset>
              </wp:positionV>
              <wp:extent cx="3028950" cy="82550"/>
              <wp:wrapNone/>
              <wp:docPr id="106" name="Shape 106"/>
              <a:graphic xmlns:a="http://schemas.openxmlformats.org/drawingml/2006/main">
                <a:graphicData uri="http://schemas.microsoft.com/office/word/2010/wordprocessingShape">
                  <wps:wsp>
                    <wps:cNvSpPr txBox="1"/>
                    <wps:spPr>
                      <a:xfrm>
                        <a:ext cx="3028950" cy="82550"/>
                      </a:xfrm>
                      <a:prstGeom prst="rect"/>
                      <a:noFill/>
                    </wps:spPr>
                    <wps:txbx>
                      <w:txbxContent>
                        <w:p>
                          <w:pPr>
                            <w:pStyle w:val="Style47"/>
                            <w:keepNext w:val="0"/>
                            <w:keepLines w:val="0"/>
                            <w:widowControl w:val="0"/>
                            <w:shd w:val="clear" w:color="auto" w:fill="auto"/>
                            <w:tabs>
                              <w:tab w:pos="47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PROBLEMATYKA SŁOWIAŃSKA W KANADZIE</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32" type="#_x0000_t202" style="position:absolute;margin-left:79.650000000000006pt;margin-top:27.25pt;width:238.5pt;height:6.5pt;z-index:-18874399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770" w:val="right"/>
                      </w:tabs>
                      <w:bidi w:val="0"/>
                      <w:spacing w:before="0" w:after="0" w:line="240" w:lineRule="auto"/>
                      <w:ind w:left="0" w:right="0" w:firstLine="0"/>
                      <w:jc w:val="left"/>
                    </w:pPr>
                    <w:r>
                      <w:rPr>
                        <w:color w:val="000000"/>
                        <w:spacing w:val="0"/>
                        <w:w w:val="100"/>
                        <w:position w:val="0"/>
                        <w:shd w:val="clear" w:color="auto" w:fill="auto"/>
                        <w:lang w:val="pl-PL" w:eastAsia="pl-PL" w:bidi="pl-PL"/>
                      </w:rPr>
                      <w:t>PROBLEMATYKA SŁOWIAŃSKA W KANADZIE</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490220</wp:posOffset>
              </wp:positionV>
              <wp:extent cx="3566160" cy="0"/>
              <wp:wrapNone/>
              <wp:docPr id="108" name="Shape 10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7.350000000000001pt;margin-top:38.600000000000001pt;width:280.80000000000001pt;height:0;z-index:-251658240;mso-position-horizontal-relative:page;mso-position-vertical-relative:page">
              <v:stroke weight="1.pt"/>
            </v:shape>
          </w:pict>
        </mc:Fallback>
      </mc:AlternateContent>
    </w: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490855</wp:posOffset>
              </wp:positionH>
              <wp:positionV relativeFrom="page">
                <wp:posOffset>346075</wp:posOffset>
              </wp:positionV>
              <wp:extent cx="2491740" cy="82550"/>
              <wp:wrapNone/>
              <wp:docPr id="109" name="Shape 109"/>
              <a:graphic xmlns:a="http://schemas.openxmlformats.org/drawingml/2006/main">
                <a:graphicData uri="http://schemas.microsoft.com/office/word/2010/wordprocessingShape">
                  <wps:wsp>
                    <wps:cNvSpPr txBox="1"/>
                    <wps:spPr>
                      <a:xfrm>
                        <a:ext cx="2491740" cy="82550"/>
                      </a:xfrm>
                      <a:prstGeom prst="rect"/>
                      <a:noFill/>
                    </wps:spPr>
                    <wps:txbx>
                      <w:txbxContent>
                        <w:p>
                          <w:pPr>
                            <w:pStyle w:val="Style47"/>
                            <w:keepNext w:val="0"/>
                            <w:keepLines w:val="0"/>
                            <w:widowControl w:val="0"/>
                            <w:shd w:val="clear" w:color="auto" w:fill="auto"/>
                            <w:tabs>
                              <w:tab w:pos="392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BENEDYKT </w:t>
                          </w:r>
                          <w:r>
                            <w:rPr>
                              <w:color w:val="000000"/>
                              <w:spacing w:val="0"/>
                              <w:w w:val="100"/>
                              <w:position w:val="0"/>
                              <w:shd w:val="clear" w:color="auto" w:fill="auto"/>
                              <w:lang w:val="fr-FR" w:eastAsia="fr-FR" w:bidi="fr-FR"/>
                            </w:rPr>
                            <w:t>HEYDENKORN</w:t>
                          </w:r>
                        </w:p>
                      </w:txbxContent>
                    </wps:txbx>
                    <wps:bodyPr lIns="0" tIns="0" rIns="0" bIns="0">
                      <a:spAutoFit/>
                    </wps:bodyPr>
                  </wps:wsp>
                </a:graphicData>
              </a:graphic>
            </wp:anchor>
          </w:drawing>
        </mc:Choice>
        <mc:Fallback>
          <w:pict>
            <v:shape id="_x0000_s1135" type="#_x0000_t202" style="position:absolute;margin-left:38.649999999999999pt;margin-top:27.25pt;width:196.19999999999999pt;height:6.5pt;z-index:-18874399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2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 xml:space="preserve">BENEDYKT </w:t>
                    </w:r>
                    <w:r>
                      <w:rPr>
                        <w:color w:val="000000"/>
                        <w:spacing w:val="0"/>
                        <w:w w:val="100"/>
                        <w:position w:val="0"/>
                        <w:shd w:val="clear" w:color="auto" w:fill="auto"/>
                        <w:lang w:val="fr-FR" w:eastAsia="fr-FR" w:bidi="fr-FR"/>
                      </w:rPr>
                      <w:t>HEYDENKORN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495300</wp:posOffset>
              </wp:positionH>
              <wp:positionV relativeFrom="page">
                <wp:posOffset>488315</wp:posOffset>
              </wp:positionV>
              <wp:extent cx="3568700" cy="0"/>
              <wp:wrapNone/>
              <wp:docPr id="111" name="Shape 111"/>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9.pt;margin-top:38.450000000000003pt;width:281.pt;height:0;z-index:-251658240;mso-position-horizontal-relative:page;mso-position-vertical-relative:page">
              <v:stroke weight="1.pt"/>
            </v:shape>
          </w:pict>
        </mc:Fallback>
      </mc:AlternateContent>
    </w: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442595</wp:posOffset>
              </wp:positionH>
              <wp:positionV relativeFrom="page">
                <wp:posOffset>346075</wp:posOffset>
              </wp:positionV>
              <wp:extent cx="2023110" cy="100330"/>
              <wp:wrapNone/>
              <wp:docPr id="112" name="Shape 112"/>
              <a:graphic xmlns:a="http://schemas.openxmlformats.org/drawingml/2006/main">
                <a:graphicData uri="http://schemas.microsoft.com/office/word/2010/wordprocessingShape">
                  <wps:wsp>
                    <wps:cNvSpPr txBox="1"/>
                    <wps:spPr>
                      <a:xfrm>
                        <a:ext cx="2023110" cy="100330"/>
                      </a:xfrm>
                      <a:prstGeom prst="rect"/>
                      <a:noFill/>
                    </wps:spPr>
                    <wps:txbx>
                      <w:txbxContent>
                        <w:p>
                          <w:pPr>
                            <w:pStyle w:val="Style47"/>
                            <w:keepNext w:val="0"/>
                            <w:keepLines w:val="0"/>
                            <w:widowControl w:val="0"/>
                            <w:shd w:val="clear" w:color="auto" w:fill="auto"/>
                            <w:tabs>
                              <w:tab w:pos="31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(m. L (1.)</w:t>
                          </w:r>
                        </w:p>
                      </w:txbxContent>
                    </wps:txbx>
                    <wps:bodyPr lIns="0" tIns="0" rIns="0" bIns="0">
                      <a:spAutoFit/>
                    </wps:bodyPr>
                  </wps:wsp>
                </a:graphicData>
              </a:graphic>
            </wp:anchor>
          </w:drawing>
        </mc:Choice>
        <mc:Fallback>
          <w:pict>
            <v:shape id="_x0000_s1138" type="#_x0000_t202" style="position:absolute;margin-left:34.850000000000001pt;margin-top:27.25pt;width:159.30000000000001pt;height:7.9000000000000004pt;z-index:-18874399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186"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r>
                    <w:r>
                      <w:rPr>
                        <w:color w:val="000000"/>
                        <w:spacing w:val="0"/>
                        <w:w w:val="100"/>
                        <w:position w:val="0"/>
                        <w:shd w:val="clear" w:color="auto" w:fill="auto"/>
                        <w:lang w:val="fr-FR" w:eastAsia="fr-FR" w:bidi="fr-FR"/>
                      </w:rPr>
                      <w:t>(m. L (1.)</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445135</wp:posOffset>
              </wp:positionH>
              <wp:positionV relativeFrom="page">
                <wp:posOffset>486410</wp:posOffset>
              </wp:positionV>
              <wp:extent cx="3486150" cy="0"/>
              <wp:wrapNone/>
              <wp:docPr id="114" name="Shape 114"/>
              <a:graphic xmlns:a="http://schemas.openxmlformats.org/drawingml/2006/main">
                <a:graphicData uri="http://schemas.microsoft.com/office/word/2010/wordprocessingShape">
                  <wps:wsp>
                    <wps:cNvCnPr/>
                    <wps:spPr>
                      <a:xfrm>
                        <a:ext cx="3486150" cy="0"/>
                      </a:xfrm>
                      <a:prstGeom prst="straightConnector1"/>
                      <a:ln w="12700">
                        <a:solidFill/>
                      </a:ln>
                    </wps:spPr>
                    <wps:bodyPr/>
                  </wps:wsp>
                </a:graphicData>
              </a:graphic>
            </wp:anchor>
          </w:drawing>
        </mc:Choice>
        <mc:Fallback>
          <w:pict>
            <v:shape o:spt="32" o:oned="true" path="m,l21600,21600e" style="position:absolute;margin-left:35.049999999999997pt;margin-top:38.299999999999997pt;width:274.5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2106295</wp:posOffset>
              </wp:positionH>
              <wp:positionV relativeFrom="page">
                <wp:posOffset>348615</wp:posOffset>
              </wp:positionV>
              <wp:extent cx="1954530" cy="77470"/>
              <wp:wrapNone/>
              <wp:docPr id="115" name="Shape 115"/>
              <a:graphic xmlns:a="http://schemas.openxmlformats.org/drawingml/2006/main">
                <a:graphicData uri="http://schemas.microsoft.com/office/word/2010/wordprocessingShape">
                  <wps:wsp>
                    <wps:cNvSpPr txBox="1"/>
                    <wps:spPr>
                      <a:xfrm>
                        <a:ext cx="1954530" cy="77470"/>
                      </a:xfrm>
                      <a:prstGeom prst="rect"/>
                      <a:noFill/>
                    </wps:spPr>
                    <wps:txbx>
                      <w:txbxContent>
                        <w:p>
                          <w:pPr>
                            <w:pStyle w:val="Style47"/>
                            <w:keepNext w:val="0"/>
                            <w:keepLines w:val="0"/>
                            <w:widowControl w:val="0"/>
                            <w:shd w:val="clear" w:color="auto" w:fill="auto"/>
                            <w:tabs>
                              <w:tab w:pos="30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TRUST</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1" type="#_x0000_t202" style="position:absolute;margin-left:165.84999999999999pt;margin-top:27.449999999999999pt;width:153.90000000000001pt;height:6.0999999999999996pt;z-index:-18874398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0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TRUST</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497205</wp:posOffset>
              </wp:positionH>
              <wp:positionV relativeFrom="page">
                <wp:posOffset>523240</wp:posOffset>
              </wp:positionV>
              <wp:extent cx="3561715" cy="0"/>
              <wp:wrapNone/>
              <wp:docPr id="117" name="Shape 117"/>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9.149999999999999pt;margin-top:41.200000000000003pt;width:280.44999999999999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492125</wp:posOffset>
              </wp:positionH>
              <wp:positionV relativeFrom="page">
                <wp:posOffset>341630</wp:posOffset>
              </wp:positionV>
              <wp:extent cx="2258695" cy="82550"/>
              <wp:wrapNone/>
              <wp:docPr id="118" name="Shape 118"/>
              <a:graphic xmlns:a="http://schemas.openxmlformats.org/drawingml/2006/main">
                <a:graphicData uri="http://schemas.microsoft.com/office/word/2010/wordprocessingShape">
                  <wps:wsp>
                    <wps:cNvSpPr txBox="1"/>
                    <wps:spPr>
                      <a:xfrm>
                        <a:ext cx="2258695" cy="82550"/>
                      </a:xfrm>
                      <a:prstGeom prst="rect"/>
                      <a:noFill/>
                    </wps:spPr>
                    <wps:txbx>
                      <w:txbxContent>
                        <w:p>
                          <w:pPr>
                            <w:pStyle w:val="Style47"/>
                            <w:keepNext w:val="0"/>
                            <w:keepLines w:val="0"/>
                            <w:widowControl w:val="0"/>
                            <w:shd w:val="clear" w:color="auto" w:fill="auto"/>
                            <w:tabs>
                              <w:tab w:pos="3557"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 xml:space="preserve">W. </w:t>
                          </w:r>
                          <w:r>
                            <w:rPr>
                              <w:b/>
                              <w:bCs/>
                              <w:color w:val="000000"/>
                              <w:spacing w:val="0"/>
                              <w:w w:val="100"/>
                              <w:position w:val="0"/>
                              <w:shd w:val="clear" w:color="auto" w:fill="auto"/>
                              <w:lang w:val="fr-FR" w:eastAsia="fr-FR" w:bidi="fr-FR"/>
                            </w:rPr>
                            <w:t xml:space="preserve">T. </w:t>
                          </w:r>
                          <w:r>
                            <w:rPr>
                              <w:b/>
                              <w:bCs/>
                              <w:color w:val="000000"/>
                              <w:spacing w:val="0"/>
                              <w:w w:val="100"/>
                              <w:position w:val="0"/>
                              <w:shd w:val="clear" w:color="auto" w:fill="auto"/>
                              <w:lang w:val="pl-PL" w:eastAsia="pl-PL" w:bidi="pl-PL"/>
                            </w:rPr>
                            <w:t>DRYMMER</w:t>
                          </w:r>
                        </w:p>
                      </w:txbxContent>
                    </wps:txbx>
                    <wps:bodyPr lIns="0" tIns="0" rIns="0" bIns="0">
                      <a:spAutoFit/>
                    </wps:bodyPr>
                  </wps:wsp>
                </a:graphicData>
              </a:graphic>
            </wp:anchor>
          </w:drawing>
        </mc:Choice>
        <mc:Fallback>
          <w:pict>
            <v:shape id="_x0000_s1144" type="#_x0000_t202" style="position:absolute;margin-left:38.75pt;margin-top:26.899999999999999pt;width:177.84999999999999pt;height:6.5pt;z-index:-18874398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57"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 xml:space="preserve">W. </w:t>
                    </w:r>
                    <w:r>
                      <w:rPr>
                        <w:b/>
                        <w:bCs/>
                        <w:color w:val="000000"/>
                        <w:spacing w:val="0"/>
                        <w:w w:val="100"/>
                        <w:position w:val="0"/>
                        <w:shd w:val="clear" w:color="auto" w:fill="auto"/>
                        <w:lang w:val="fr-FR" w:eastAsia="fr-FR" w:bidi="fr-FR"/>
                      </w:rPr>
                      <w:t xml:space="preserve">T. </w:t>
                    </w:r>
                    <w:r>
                      <w:rPr>
                        <w:b/>
                        <w:bCs/>
                        <w:color w:val="000000"/>
                        <w:spacing w:val="0"/>
                        <w:w w:val="100"/>
                        <w:position w:val="0"/>
                        <w:shd w:val="clear" w:color="auto" w:fill="auto"/>
                        <w:lang w:val="pl-PL" w:eastAsia="pl-PL" w:bidi="pl-PL"/>
                      </w:rPr>
                      <w:t>DRYMMER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486410</wp:posOffset>
              </wp:positionV>
              <wp:extent cx="3577590" cy="0"/>
              <wp:wrapNone/>
              <wp:docPr id="120" name="Shape 120"/>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8.950000000000003pt;margin-top:38.299999999999997pt;width:281.69999999999999pt;height:0;z-index:-251658240;mso-position-horizontal-relative:page;mso-position-vertical-relative:page">
              <v:stroke weight="1.pt"/>
            </v:shape>
          </w:pict>
        </mc:Fallback>
      </mc:AlternateContent>
    </w: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2020570</wp:posOffset>
              </wp:positionH>
              <wp:positionV relativeFrom="page">
                <wp:posOffset>419100</wp:posOffset>
              </wp:positionV>
              <wp:extent cx="1961515" cy="80010"/>
              <wp:wrapNone/>
              <wp:docPr id="121" name="Shape 121"/>
              <a:graphic xmlns:a="http://schemas.openxmlformats.org/drawingml/2006/main">
                <a:graphicData uri="http://schemas.microsoft.com/office/word/2010/wordprocessingShape">
                  <wps:wsp>
                    <wps:cNvSpPr txBox="1"/>
                    <wps:spPr>
                      <a:xfrm>
                        <a:ext cx="1961515" cy="80010"/>
                      </a:xfrm>
                      <a:prstGeom prst="rect"/>
                      <a:noFill/>
                    </wps:spPr>
                    <wps:txbx>
                      <w:txbxContent>
                        <w:p>
                          <w:pPr>
                            <w:pStyle w:val="Style47"/>
                            <w:keepNext w:val="0"/>
                            <w:keepLines w:val="0"/>
                            <w:widowControl w:val="0"/>
                            <w:shd w:val="clear" w:color="auto" w:fill="auto"/>
                            <w:tabs>
                              <w:tab w:pos="30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TRUST</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47" type="#_x0000_t202" style="position:absolute;margin-left:159.09999999999999pt;margin-top:33.pt;width:154.44999999999999pt;height:6.2999999999999998pt;z-index:-18874398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089" w:val="right"/>
                      </w:tabs>
                      <w:bidi w:val="0"/>
                      <w:spacing w:before="0" w:after="0" w:line="240" w:lineRule="auto"/>
                      <w:ind w:left="0" w:right="0" w:firstLine="0"/>
                      <w:jc w:val="left"/>
                    </w:pPr>
                    <w:r>
                      <w:rPr>
                        <w:color w:val="000000"/>
                        <w:spacing w:val="0"/>
                        <w:w w:val="100"/>
                        <w:position w:val="0"/>
                        <w:shd w:val="clear" w:color="auto" w:fill="auto"/>
                        <w:lang w:val="pl-PL" w:eastAsia="pl-PL" w:bidi="pl-PL"/>
                      </w:rPr>
                      <w:t>TRUST</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406400</wp:posOffset>
              </wp:positionH>
              <wp:positionV relativeFrom="page">
                <wp:posOffset>558800</wp:posOffset>
              </wp:positionV>
              <wp:extent cx="3575050" cy="0"/>
              <wp:wrapNone/>
              <wp:docPr id="123" name="Shape 123"/>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2.pt;margin-top:44.pt;width:281.5pt;height:0;z-index:-251658240;mso-position-horizontal-relative:page;mso-position-vertical-relative:page">
              <v:stroke weight="1.pt"/>
            </v:shape>
          </w:pict>
        </mc:Fallback>
      </mc:AlternateContent>
    </w: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1372235</wp:posOffset>
              </wp:positionH>
              <wp:positionV relativeFrom="page">
                <wp:posOffset>341630</wp:posOffset>
              </wp:positionV>
              <wp:extent cx="2681605" cy="86995"/>
              <wp:wrapNone/>
              <wp:docPr id="126" name="Shape 126"/>
              <a:graphic xmlns:a="http://schemas.openxmlformats.org/drawingml/2006/main">
                <a:graphicData uri="http://schemas.microsoft.com/office/word/2010/wordprocessingShape">
                  <wps:wsp>
                    <wps:cNvSpPr txBox="1"/>
                    <wps:spPr>
                      <a:xfrm>
                        <a:ext cx="2681605" cy="86995"/>
                      </a:xfrm>
                      <a:prstGeom prst="rect"/>
                      <a:noFill/>
                    </wps:spPr>
                    <wps:txbx>
                      <w:txbxContent>
                        <w:p>
                          <w:pPr>
                            <w:pStyle w:val="Style47"/>
                            <w:keepNext w:val="0"/>
                            <w:keepLines w:val="0"/>
                            <w:widowControl w:val="0"/>
                            <w:shd w:val="clear" w:color="auto" w:fill="auto"/>
                            <w:tabs>
                              <w:tab w:pos="4223"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ROZMOWA Z A. CZERNIAWSKIM</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2" type="#_x0000_t202" style="position:absolute;margin-left:108.05pt;margin-top:26.899999999999999pt;width:211.15000000000001pt;height:6.8499999999999996pt;z-index:-18874398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223" w:val="right"/>
                      </w:tabs>
                      <w:bidi w:val="0"/>
                      <w:spacing w:before="0" w:after="0" w:line="240" w:lineRule="auto"/>
                      <w:ind w:left="0" w:right="0" w:firstLine="0"/>
                      <w:jc w:val="left"/>
                    </w:pPr>
                    <w:r>
                      <w:rPr>
                        <w:b/>
                        <w:bCs/>
                        <w:color w:val="000000"/>
                        <w:spacing w:val="0"/>
                        <w:w w:val="100"/>
                        <w:position w:val="0"/>
                        <w:shd w:val="clear" w:color="auto" w:fill="auto"/>
                        <w:lang w:val="pl-PL" w:eastAsia="pl-PL" w:bidi="pl-PL"/>
                      </w:rPr>
                      <w:t>ROZMOWA Z A. CZERNIAWSKIM</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480695</wp:posOffset>
              </wp:positionH>
              <wp:positionV relativeFrom="page">
                <wp:posOffset>483235</wp:posOffset>
              </wp:positionV>
              <wp:extent cx="3577590" cy="0"/>
              <wp:wrapNone/>
              <wp:docPr id="128" name="Shape 12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850000000000001pt;margin-top:38.049999999999997pt;width:281.69999999999999pt;height:0;z-index:-251658240;mso-position-horizontal-relative:page;mso-position-vertical-relative:page">
              <v:stroke weight="1.pt"/>
            </v:shape>
          </w:pict>
        </mc:Fallback>
      </mc:AlternateContent>
    </w: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470535</wp:posOffset>
              </wp:positionH>
              <wp:positionV relativeFrom="page">
                <wp:posOffset>339725</wp:posOffset>
              </wp:positionV>
              <wp:extent cx="2533015" cy="88900"/>
              <wp:wrapNone/>
              <wp:docPr id="129" name="Shape 129"/>
              <a:graphic xmlns:a="http://schemas.openxmlformats.org/drawingml/2006/main">
                <a:graphicData uri="http://schemas.microsoft.com/office/word/2010/wordprocessingShape">
                  <wps:wsp>
                    <wps:cNvSpPr txBox="1"/>
                    <wps:spPr>
                      <a:xfrm>
                        <a:ext cx="2533015" cy="88900"/>
                      </a:xfrm>
                      <a:prstGeom prst="rect"/>
                      <a:noFill/>
                    </wps:spPr>
                    <wps:txbx>
                      <w:txbxContent>
                        <w:p>
                          <w:pPr>
                            <w:pStyle w:val="Style47"/>
                            <w:keepNext w:val="0"/>
                            <w:keepLines w:val="0"/>
                            <w:widowControl w:val="0"/>
                            <w:shd w:val="clear" w:color="auto" w:fill="auto"/>
                            <w:tabs>
                              <w:tab w:pos="398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MAGDALENA CZAJKOWSKA</w:t>
                          </w:r>
                        </w:p>
                      </w:txbxContent>
                    </wps:txbx>
                    <wps:bodyPr lIns="0" tIns="0" rIns="0" bIns="0">
                      <a:spAutoFit/>
                    </wps:bodyPr>
                  </wps:wsp>
                </a:graphicData>
              </a:graphic>
            </wp:anchor>
          </w:drawing>
        </mc:Choice>
        <mc:Fallback>
          <w:pict>
            <v:shape id="_x0000_s1155" type="#_x0000_t202" style="position:absolute;margin-left:37.049999999999997pt;margin-top:26.75pt;width:199.44999999999999pt;height:7.pt;z-index:-18874397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98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MAGDALENA CZAJKOWSKA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468630</wp:posOffset>
              </wp:positionH>
              <wp:positionV relativeFrom="page">
                <wp:posOffset>482600</wp:posOffset>
              </wp:positionV>
              <wp:extent cx="3580130" cy="0"/>
              <wp:wrapNone/>
              <wp:docPr id="131" name="Shape 13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6.899999999999999pt;margin-top:38.pt;width:281.89999999999998pt;height:0;z-index:-251658240;mso-position-horizontal-relative:page;mso-position-vertical-relative:page">
              <v:stroke weight="1.pt"/>
            </v:shape>
          </w:pict>
        </mc:Fallback>
      </mc:AlternateContent>
    </w: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1005840</wp:posOffset>
              </wp:positionH>
              <wp:positionV relativeFrom="page">
                <wp:posOffset>368935</wp:posOffset>
              </wp:positionV>
              <wp:extent cx="3054350" cy="88900"/>
              <wp:wrapNone/>
              <wp:docPr id="132" name="Shape 132"/>
              <a:graphic xmlns:a="http://schemas.openxmlformats.org/drawingml/2006/main">
                <a:graphicData uri="http://schemas.microsoft.com/office/word/2010/wordprocessingShape">
                  <wps:wsp>
                    <wps:cNvSpPr txBox="1"/>
                    <wps:spPr>
                      <a:xfrm>
                        <a:ext cx="3054350" cy="88900"/>
                      </a:xfrm>
                      <a:prstGeom prst="rect"/>
                      <a:noFill/>
                    </wps:spPr>
                    <wps:txbx>
                      <w:txbxContent>
                        <w:p>
                          <w:pPr>
                            <w:pStyle w:val="Style47"/>
                            <w:keepNext w:val="0"/>
                            <w:keepLines w:val="0"/>
                            <w:widowControl w:val="0"/>
                            <w:shd w:val="clear" w:color="auto" w:fill="auto"/>
                            <w:tabs>
                              <w:tab w:pos="48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KATEDRA LITERATURY POLSKIEJ W CHICAGO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58" type="#_x0000_t202" style="position:absolute;margin-left:79.200000000000003pt;margin-top:29.050000000000001pt;width:240.5pt;height:7.pt;z-index:-18874397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810"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KATEDRA LITERATURY POLSKIEJ W CHICAGO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510540</wp:posOffset>
              </wp:positionV>
              <wp:extent cx="3566160" cy="0"/>
              <wp:wrapNone/>
              <wp:docPr id="134" name="Shape 134"/>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8.5pt;margin-top:40.200000000000003pt;width:280.80000000000001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474345</wp:posOffset>
              </wp:positionH>
              <wp:positionV relativeFrom="page">
                <wp:posOffset>339725</wp:posOffset>
              </wp:positionV>
              <wp:extent cx="3088640" cy="88900"/>
              <wp:wrapNone/>
              <wp:docPr id="137" name="Shape 137"/>
              <a:graphic xmlns:a="http://schemas.openxmlformats.org/drawingml/2006/main">
                <a:graphicData uri="http://schemas.microsoft.com/office/word/2010/wordprocessingShape">
                  <wps:wsp>
                    <wps:cNvSpPr txBox="1"/>
                    <wps:spPr>
                      <a:xfrm>
                        <a:ext cx="3088640" cy="88900"/>
                      </a:xfrm>
                      <a:prstGeom prst="rect"/>
                      <a:noFill/>
                    </wps:spPr>
                    <wps:txbx>
                      <w:txbxContent>
                        <w:p>
                          <w:pPr>
                            <w:pStyle w:val="Style47"/>
                            <w:keepNext w:val="0"/>
                            <w:keepLines w:val="0"/>
                            <w:widowControl w:val="0"/>
                            <w:shd w:val="clear" w:color="auto" w:fill="auto"/>
                            <w:tabs>
                              <w:tab w:pos="486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KATEDRA LITERATURY POLSKIEJ W CHICAGO</w:t>
                          </w:r>
                        </w:p>
                      </w:txbxContent>
                    </wps:txbx>
                    <wps:bodyPr lIns="0" tIns="0" rIns="0" bIns="0">
                      <a:spAutoFit/>
                    </wps:bodyPr>
                  </wps:wsp>
                </a:graphicData>
              </a:graphic>
            </wp:anchor>
          </w:drawing>
        </mc:Choice>
        <mc:Fallback>
          <w:pict>
            <v:shape id="_x0000_s1163" type="#_x0000_t202" style="position:absolute;margin-left:37.350000000000001pt;margin-top:26.75pt;width:243.19999999999999pt;height:7.pt;z-index:-18874397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864" w:val="right"/>
                      </w:tabs>
                      <w:bidi w:val="0"/>
                      <w:spacing w:before="0" w:after="0" w:line="240" w:lineRule="auto"/>
                      <w:ind w:left="0" w:right="0" w:firstLine="0"/>
                      <w:jc w:val="left"/>
                    </w:pPr>
                    <w:fldSimple w:instr=" PAGE \* MERGEFORMAT ">
                      <w:r>
                        <w:rPr>
                          <w:b/>
                          <w:bCs/>
                          <w:color w:val="000000"/>
                          <w:spacing w:val="0"/>
                          <w:w w:val="100"/>
                          <w:position w:val="0"/>
                          <w:shd w:val="clear" w:color="auto" w:fill="auto"/>
                          <w:lang w:val="pl-PL" w:eastAsia="pl-PL" w:bidi="pl-PL"/>
                        </w:rPr>
                        <w:t>#</w:t>
                      </w:r>
                    </w:fldSimple>
                    <w:r>
                      <w:rPr>
                        <w:b/>
                        <w:bCs/>
                        <w:color w:val="000000"/>
                        <w:spacing w:val="0"/>
                        <w:w w:val="100"/>
                        <w:position w:val="0"/>
                        <w:shd w:val="clear" w:color="auto" w:fill="auto"/>
                        <w:lang w:val="pl-PL" w:eastAsia="pl-PL" w:bidi="pl-PL"/>
                      </w:rPr>
                      <w:tab/>
                      <w:t>KATEDRA LITERATURY POLSKIEJ W CHICAGO</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537845</wp:posOffset>
              </wp:positionH>
              <wp:positionV relativeFrom="page">
                <wp:posOffset>483870</wp:posOffset>
              </wp:positionV>
              <wp:extent cx="3513455" cy="0"/>
              <wp:wrapNone/>
              <wp:docPr id="139" name="Shape 139"/>
              <a:graphic xmlns:a="http://schemas.openxmlformats.org/drawingml/2006/main">
                <a:graphicData uri="http://schemas.microsoft.com/office/word/2010/wordprocessingShape">
                  <wps:wsp>
                    <wps:cNvCnPr/>
                    <wps:spPr>
                      <a:xfrm>
                        <a:ext cx="3513455" cy="0"/>
                      </a:xfrm>
                      <a:prstGeom prst="straightConnector1"/>
                      <a:ln w="12700">
                        <a:solidFill/>
                      </a:ln>
                    </wps:spPr>
                    <wps:bodyPr/>
                  </wps:wsp>
                </a:graphicData>
              </a:graphic>
            </wp:anchor>
          </w:drawing>
        </mc:Choice>
        <mc:Fallback>
          <w:pict>
            <v:shape o:spt="32" o:oned="true" path="m,l21600,21600e" style="position:absolute;margin-left:42.350000000000001pt;margin-top:38.100000000000001pt;width:276.64999999999998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1013460</wp:posOffset>
              </wp:positionH>
              <wp:positionV relativeFrom="page">
                <wp:posOffset>337185</wp:posOffset>
              </wp:positionV>
              <wp:extent cx="3051810" cy="91440"/>
              <wp:wrapNone/>
              <wp:docPr id="140" name="Shape 140"/>
              <a:graphic xmlns:a="http://schemas.openxmlformats.org/drawingml/2006/main">
                <a:graphicData uri="http://schemas.microsoft.com/office/word/2010/wordprocessingShape">
                  <wps:wsp>
                    <wps:cNvSpPr txBox="1"/>
                    <wps:spPr>
                      <a:xfrm>
                        <a:ext cx="3051810" cy="91440"/>
                      </a:xfrm>
                      <a:prstGeom prst="rect"/>
                      <a:noFill/>
                    </wps:spPr>
                    <wps:txbx>
                      <w:txbxContent>
                        <w:p>
                          <w:pPr>
                            <w:pStyle w:val="Style47"/>
                            <w:keepNext w:val="0"/>
                            <w:keepLines w:val="0"/>
                            <w:widowControl w:val="0"/>
                            <w:shd w:val="clear" w:color="auto" w:fill="auto"/>
                            <w:tabs>
                              <w:tab w:pos="48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KATEDRA LITERATURY POLSKIEJ W CHICAGO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66" type="#_x0000_t202" style="position:absolute;margin-left:79.799999999999997pt;margin-top:26.550000000000001pt;width:240.30000000000001pt;height:7.2000000000000002pt;z-index:-18874397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806" w:val="right"/>
                      </w:tabs>
                      <w:bidi w:val="0"/>
                      <w:spacing w:before="0" w:after="0" w:line="240" w:lineRule="auto"/>
                      <w:ind w:left="0" w:right="0" w:firstLine="0"/>
                      <w:jc w:val="left"/>
                    </w:pPr>
                    <w:r>
                      <w:rPr>
                        <w:color w:val="000000"/>
                        <w:spacing w:val="0"/>
                        <w:w w:val="100"/>
                        <w:position w:val="0"/>
                        <w:shd w:val="clear" w:color="auto" w:fill="auto"/>
                        <w:lang w:val="pl-PL" w:eastAsia="pl-PL" w:bidi="pl-PL"/>
                      </w:rPr>
                      <w:t>KATEDRA LITERATURY POLSKIEJ W CHICAGO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494665</wp:posOffset>
              </wp:positionH>
              <wp:positionV relativeFrom="page">
                <wp:posOffset>478790</wp:posOffset>
              </wp:positionV>
              <wp:extent cx="3554730" cy="0"/>
              <wp:wrapNone/>
              <wp:docPr id="142" name="Shape 142"/>
              <a:graphic xmlns:a="http://schemas.openxmlformats.org/drawingml/2006/main">
                <a:graphicData uri="http://schemas.microsoft.com/office/word/2010/wordprocessingShape">
                  <wps:wsp>
                    <wps:cNvCnPr/>
                    <wps:spPr>
                      <a:xfrm>
                        <a:ext cx="3554730" cy="0"/>
                      </a:xfrm>
                      <a:prstGeom prst="straightConnector1"/>
                      <a:ln w="12700">
                        <a:solidFill/>
                      </a:ln>
                    </wps:spPr>
                    <wps:bodyPr/>
                  </wps:wsp>
                </a:graphicData>
              </a:graphic>
            </wp:anchor>
          </w:drawing>
        </mc:Choice>
        <mc:Fallback>
          <w:pict>
            <v:shape o:spt="32" o:oned="true" path="m,l21600,21600e" style="position:absolute;margin-left:38.950000000000003pt;margin-top:37.700000000000003pt;width:279.89999999999998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758825</wp:posOffset>
              </wp:positionH>
              <wp:positionV relativeFrom="page">
                <wp:posOffset>339725</wp:posOffset>
              </wp:positionV>
              <wp:extent cx="3230245" cy="86995"/>
              <wp:wrapNone/>
              <wp:docPr id="147" name="Shape 147"/>
              <a:graphic xmlns:a="http://schemas.openxmlformats.org/drawingml/2006/main">
                <a:graphicData uri="http://schemas.microsoft.com/office/word/2010/wordprocessingShape">
                  <wps:wsp>
                    <wps:cNvSpPr txBox="1"/>
                    <wps:spPr>
                      <a:xfrm>
                        <a:ext cx="3230245" cy="86995"/>
                      </a:xfrm>
                      <a:prstGeom prst="rect"/>
                      <a:noFill/>
                    </wps:spPr>
                    <wps:txbx>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 LENARTOWICZ DO 00. ZMARTWYCHWSTAŃCÓW </w:t>
                          </w:r>
                          <w:fldSimple w:instr=" PAGE \* MERGEFORMAT ">
                            <w:r>
                              <w:rPr>
                                <w:color w:val="000000"/>
                                <w:spacing w:val="0"/>
                                <w:w w:val="100"/>
                                <w:position w:val="0"/>
                                <w:shd w:val="clear" w:color="auto" w:fill="auto"/>
                                <w:lang w:val="pl-PL" w:eastAsia="pl-PL" w:bidi="pl-PL"/>
                              </w:rPr>
                              <w:t>#</w:t>
                            </w:r>
                          </w:fldSimple>
                        </w:p>
                      </w:txbxContent>
                    </wps:txbx>
                    <wps:bodyPr wrap="none" lIns="0" tIns="0" rIns="0" bIns="0">
                      <a:spAutoFit/>
                    </wps:bodyPr>
                  </wps:wsp>
                </a:graphicData>
              </a:graphic>
            </wp:anchor>
          </w:drawing>
        </mc:Choice>
        <mc:Fallback>
          <w:pict>
            <v:shape id="_x0000_s1173" type="#_x0000_t202" style="position:absolute;margin-left:59.75pt;margin-top:26.75pt;width:254.34999999999999pt;height:6.8499999999999996pt;z-index:-188743969;mso-wrap-style:none;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 xml:space="preserve">T. LENARTOWICZ DO 00. ZMARTWYCHWSTAŃCÓW </w:t>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424815</wp:posOffset>
              </wp:positionH>
              <wp:positionV relativeFrom="page">
                <wp:posOffset>522605</wp:posOffset>
              </wp:positionV>
              <wp:extent cx="3557270" cy="0"/>
              <wp:wrapNone/>
              <wp:docPr id="149" name="Shape 149"/>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3.450000000000003pt;margin-top:41.149999999999999pt;width:280.10000000000002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502920</wp:posOffset>
              </wp:positionH>
              <wp:positionV relativeFrom="page">
                <wp:posOffset>341630</wp:posOffset>
              </wp:positionV>
              <wp:extent cx="2336165" cy="82550"/>
              <wp:wrapNone/>
              <wp:docPr id="150" name="Shape 150"/>
              <a:graphic xmlns:a="http://schemas.openxmlformats.org/drawingml/2006/main">
                <a:graphicData uri="http://schemas.microsoft.com/office/word/2010/wordprocessingShape">
                  <wps:wsp>
                    <wps:cNvSpPr txBox="1"/>
                    <wps:spPr>
                      <a:xfrm>
                        <a:ext cx="2336165" cy="82550"/>
                      </a:xfrm>
                      <a:prstGeom prst="rect"/>
                      <a:noFill/>
                    </wps:spPr>
                    <wps:txbx>
                      <w:txbxContent>
                        <w:p>
                          <w:pPr>
                            <w:pStyle w:val="Style47"/>
                            <w:keepNext w:val="0"/>
                            <w:keepLines w:val="0"/>
                            <w:widowControl w:val="0"/>
                            <w:shd w:val="clear" w:color="auto" w:fill="auto"/>
                            <w:tabs>
                              <w:tab w:pos="36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PIEKUT</w:t>
                          </w:r>
                        </w:p>
                      </w:txbxContent>
                    </wps:txbx>
                    <wps:bodyPr lIns="0" tIns="0" rIns="0" bIns="0">
                      <a:spAutoFit/>
                    </wps:bodyPr>
                  </wps:wsp>
                </a:graphicData>
              </a:graphic>
            </wp:anchor>
          </w:drawing>
        </mc:Choice>
        <mc:Fallback>
          <w:pict>
            <v:shape id="_x0000_s1176" type="#_x0000_t202" style="position:absolute;margin-left:39.600000000000001pt;margin-top:26.899999999999999pt;width:183.94999999999999pt;height:6.5pt;z-index:-18874396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7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STANISŁAW PIEKUT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500380</wp:posOffset>
              </wp:positionH>
              <wp:positionV relativeFrom="page">
                <wp:posOffset>487045</wp:posOffset>
              </wp:positionV>
              <wp:extent cx="3577590" cy="0"/>
              <wp:wrapNone/>
              <wp:docPr id="152" name="Shape 15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9.399999999999999pt;margin-top:38.350000000000001pt;width:281.69999999999999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467360</wp:posOffset>
              </wp:positionH>
              <wp:positionV relativeFrom="page">
                <wp:posOffset>351155</wp:posOffset>
              </wp:positionV>
              <wp:extent cx="2160270" cy="77470"/>
              <wp:wrapNone/>
              <wp:docPr id="153" name="Shape 153"/>
              <a:graphic xmlns:a="http://schemas.openxmlformats.org/drawingml/2006/main">
                <a:graphicData uri="http://schemas.microsoft.com/office/word/2010/wordprocessingShape">
                  <wps:wsp>
                    <wps:cNvSpPr txBox="1"/>
                    <wps:spPr>
                      <a:xfrm>
                        <a:ext cx="2160270" cy="77470"/>
                      </a:xfrm>
                      <a:prstGeom prst="rect"/>
                      <a:noFill/>
                    </wps:spPr>
                    <wps:txbx>
                      <w:txbxContent>
                        <w:p>
                          <w:pPr>
                            <w:pStyle w:val="Style4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179" type="#_x0000_t202" style="position:absolute;margin-left:36.799999999999997pt;margin-top:27.649999999999999pt;width:170.09999999999999pt;height:6.0999999999999996pt;z-index:-18874396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469265</wp:posOffset>
              </wp:positionH>
              <wp:positionV relativeFrom="page">
                <wp:posOffset>488950</wp:posOffset>
              </wp:positionV>
              <wp:extent cx="3568700" cy="0"/>
              <wp:wrapNone/>
              <wp:docPr id="155" name="Shape 155"/>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950000000000003pt;margin-top:38.5pt;width:281.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467360</wp:posOffset>
              </wp:positionH>
              <wp:positionV relativeFrom="page">
                <wp:posOffset>351155</wp:posOffset>
              </wp:positionV>
              <wp:extent cx="2160270" cy="77470"/>
              <wp:wrapNone/>
              <wp:docPr id="156" name="Shape 156"/>
              <a:graphic xmlns:a="http://schemas.openxmlformats.org/drawingml/2006/main">
                <a:graphicData uri="http://schemas.microsoft.com/office/word/2010/wordprocessingShape">
                  <wps:wsp>
                    <wps:cNvSpPr txBox="1"/>
                    <wps:spPr>
                      <a:xfrm>
                        <a:ext cx="2160270" cy="77470"/>
                      </a:xfrm>
                      <a:prstGeom prst="rect"/>
                      <a:noFill/>
                    </wps:spPr>
                    <wps:txbx>
                      <w:txbxContent>
                        <w:p>
                          <w:pPr>
                            <w:pStyle w:val="Style4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wps:txbx>
                    <wps:bodyPr lIns="0" tIns="0" rIns="0" bIns="0">
                      <a:spAutoFit/>
                    </wps:bodyPr>
                  </wps:wsp>
                </a:graphicData>
              </a:graphic>
            </wp:anchor>
          </w:drawing>
        </mc:Choice>
        <mc:Fallback>
          <w:pict>
            <v:shape id="_x0000_s1182" type="#_x0000_t202" style="position:absolute;margin-left:36.799999999999997pt;margin-top:27.649999999999999pt;width:170.09999999999999pt;height:6.0999999999999996pt;z-index:-18874396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KOMUNIKATY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469265</wp:posOffset>
              </wp:positionH>
              <wp:positionV relativeFrom="page">
                <wp:posOffset>488950</wp:posOffset>
              </wp:positionV>
              <wp:extent cx="3568700" cy="0"/>
              <wp:wrapNone/>
              <wp:docPr id="158" name="Shape 15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6.950000000000003pt;margin-top:38.5pt;width:281.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1885950</wp:posOffset>
              </wp:positionH>
              <wp:positionV relativeFrom="page">
                <wp:posOffset>351155</wp:posOffset>
              </wp:positionV>
              <wp:extent cx="2157730" cy="77470"/>
              <wp:wrapNone/>
              <wp:docPr id="159" name="Shape 159"/>
              <a:graphic xmlns:a="http://schemas.openxmlformats.org/drawingml/2006/main">
                <a:graphicData uri="http://schemas.microsoft.com/office/word/2010/wordprocessingShape">
                  <wps:wsp>
                    <wps:cNvSpPr txBox="1"/>
                    <wps:spPr>
                      <a:xfrm>
                        <a:ext cx="2157730" cy="77470"/>
                      </a:xfrm>
                      <a:prstGeom prst="rect"/>
                      <a:noFill/>
                    </wps:spPr>
                    <wps:txbx>
                      <w:txbxContent>
                        <w:p>
                          <w:pPr>
                            <w:pStyle w:val="Style47"/>
                            <w:keepNext w:val="0"/>
                            <w:keepLines w:val="0"/>
                            <w:widowControl w:val="0"/>
                            <w:shd w:val="clear" w:color="auto" w:fill="auto"/>
                            <w:tabs>
                              <w:tab w:pos="33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85" type="#_x0000_t202" style="position:absolute;margin-left:148.5pt;margin-top:27.649999999999999pt;width:169.90000000000001pt;height:6.0999999999999996pt;z-index:-18874396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398" w:val="right"/>
                      </w:tabs>
                      <w:bidi w:val="0"/>
                      <w:spacing w:before="0" w:after="0" w:line="240" w:lineRule="auto"/>
                      <w:ind w:left="0" w:right="0" w:firstLine="0"/>
                      <w:jc w:val="left"/>
                    </w:pPr>
                    <w:r>
                      <w:rPr>
                        <w:color w:val="000000"/>
                        <w:spacing w:val="0"/>
                        <w:w w:val="100"/>
                        <w:position w:val="0"/>
                        <w:shd w:val="clear" w:color="auto" w:fill="auto"/>
                        <w:lang w:val="pl-PL" w:eastAsia="pl-PL" w:bidi="pl-PL"/>
                      </w:rPr>
                      <w:t>KOMUNIKATY</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484505</wp:posOffset>
              </wp:positionH>
              <wp:positionV relativeFrom="page">
                <wp:posOffset>490855</wp:posOffset>
              </wp:positionV>
              <wp:extent cx="3557270" cy="0"/>
              <wp:wrapNone/>
              <wp:docPr id="161" name="Shape 161"/>
              <a:graphic xmlns:a="http://schemas.openxmlformats.org/drawingml/2006/main">
                <a:graphicData uri="http://schemas.microsoft.com/office/word/2010/wordprocessingShape">
                  <wps:wsp>
                    <wps:cNvCnPr/>
                    <wps:spPr>
                      <a:xfrm>
                        <a:ext cx="3557270" cy="0"/>
                      </a:xfrm>
                      <a:prstGeom prst="straightConnector1"/>
                      <a:ln w="12700">
                        <a:solidFill/>
                      </a:ln>
                    </wps:spPr>
                    <wps:bodyPr/>
                  </wps:wsp>
                </a:graphicData>
              </a:graphic>
            </wp:anchor>
          </w:drawing>
        </mc:Choice>
        <mc:Fallback>
          <w:pict>
            <v:shape o:spt="32" o:oned="true" path="m,l21600,21600e" style="position:absolute;margin-left:38.149999999999999pt;margin-top:38.649999999999999pt;width:280.10000000000002pt;height:0;z-index:-251658240;mso-position-horizontal-relative:page;mso-position-vertical-relative:page">
              <v:stroke weight="1.pt"/>
            </v:shape>
          </w:pict>
        </mc:Fallback>
      </mc:AlternateContent>
    </w: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1315720</wp:posOffset>
              </wp:positionH>
              <wp:positionV relativeFrom="page">
                <wp:posOffset>349250</wp:posOffset>
              </wp:positionV>
              <wp:extent cx="2734310" cy="88900"/>
              <wp:wrapNone/>
              <wp:docPr id="164" name="Shape 164"/>
              <a:graphic xmlns:a="http://schemas.openxmlformats.org/drawingml/2006/main">
                <a:graphicData uri="http://schemas.microsoft.com/office/word/2010/wordprocessingShape">
                  <wps:wsp>
                    <wps:cNvSpPr txBox="1"/>
                    <wps:spPr>
                      <a:xfrm>
                        <a:ext cx="2734310" cy="88900"/>
                      </a:xfrm>
                      <a:prstGeom prst="rect"/>
                      <a:noFill/>
                    </wps:spPr>
                    <wps:txbx>
                      <w:txbxContent>
                        <w:p>
                          <w:pPr>
                            <w:pStyle w:val="Style47"/>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BEST-SELLER 1900 R. </w:t>
                          </w:r>
                          <w:r>
                            <w:rPr>
                              <w:color w:val="000000"/>
                              <w:spacing w:val="0"/>
                              <w:w w:val="100"/>
                              <w:position w:val="0"/>
                              <w:shd w:val="clear" w:color="auto" w:fill="auto"/>
                              <w:lang w:val="pl-PL" w:eastAsia="pl-PL" w:bidi="pl-PL"/>
                            </w:rPr>
                            <w:t>WE FRANCJI</w:t>
                            <w:tab/>
                          </w:r>
                          <w:fldSimple w:instr=" PAGE \* MERGEFORMAT ">
                            <w:r>
                              <w:rPr>
                                <w:color w:val="000000"/>
                                <w:spacing w:val="0"/>
                                <w:w w:val="100"/>
                                <w:position w:val="0"/>
                                <w:shd w:val="clear" w:color="auto" w:fill="auto"/>
                                <w:lang w:val="fr-FR" w:eastAsia="fr-FR" w:bidi="fr-FR"/>
                              </w:rPr>
                              <w:t>#</w:t>
                            </w:r>
                          </w:fldSimple>
                        </w:p>
                      </w:txbxContent>
                    </wps:txbx>
                    <wps:bodyPr lIns="0" tIns="0" rIns="0" bIns="0">
                      <a:spAutoFit/>
                    </wps:bodyPr>
                  </wps:wsp>
                </a:graphicData>
              </a:graphic>
            </wp:anchor>
          </w:drawing>
        </mc:Choice>
        <mc:Fallback>
          <w:pict>
            <v:shape id="_x0000_s1190" type="#_x0000_t202" style="position:absolute;margin-left:103.59999999999999pt;margin-top:27.5pt;width:215.30000000000001pt;height:7.pt;z-index:-18874395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306" w:val="right"/>
                      </w:tabs>
                      <w:bidi w:val="0"/>
                      <w:spacing w:before="0" w:after="0" w:line="240" w:lineRule="auto"/>
                      <w:ind w:left="0" w:right="0" w:firstLine="0"/>
                      <w:jc w:val="left"/>
                    </w:pPr>
                    <w:r>
                      <w:rPr>
                        <w:color w:val="000000"/>
                        <w:spacing w:val="0"/>
                        <w:w w:val="100"/>
                        <w:position w:val="0"/>
                        <w:shd w:val="clear" w:color="auto" w:fill="auto"/>
                        <w:lang w:val="fr-FR" w:eastAsia="fr-FR" w:bidi="fr-FR"/>
                      </w:rPr>
                      <w:t xml:space="preserve">BEST-SELLER 1900 R. </w:t>
                    </w:r>
                    <w:r>
                      <w:rPr>
                        <w:color w:val="000000"/>
                        <w:spacing w:val="0"/>
                        <w:w w:val="100"/>
                        <w:position w:val="0"/>
                        <w:shd w:val="clear" w:color="auto" w:fill="auto"/>
                        <w:lang w:val="pl-PL" w:eastAsia="pl-PL" w:bidi="pl-PL"/>
                      </w:rPr>
                      <w:t>WE FRANCJI</w:t>
                      <w:tab/>
                    </w:r>
                    <w:fldSimple w:instr=" PAGE \* MERGEFORMAT ">
                      <w:r>
                        <w:rPr>
                          <w:color w:val="000000"/>
                          <w:spacing w:val="0"/>
                          <w:w w:val="100"/>
                          <w:position w:val="0"/>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476250</wp:posOffset>
              </wp:positionH>
              <wp:positionV relativeFrom="page">
                <wp:posOffset>490855</wp:posOffset>
              </wp:positionV>
              <wp:extent cx="3575050" cy="0"/>
              <wp:wrapNone/>
              <wp:docPr id="166" name="Shape 166"/>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7.5pt;margin-top:38.649999999999999pt;width:281.5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488950</wp:posOffset>
              </wp:positionH>
              <wp:positionV relativeFrom="page">
                <wp:posOffset>351790</wp:posOffset>
              </wp:positionV>
              <wp:extent cx="2249170" cy="77470"/>
              <wp:wrapNone/>
              <wp:docPr id="167" name="Shape 167"/>
              <a:graphic xmlns:a="http://schemas.openxmlformats.org/drawingml/2006/main">
                <a:graphicData uri="http://schemas.microsoft.com/office/word/2010/wordprocessingShape">
                  <wps:wsp>
                    <wps:cNvSpPr txBox="1"/>
                    <wps:spPr>
                      <a:xfrm>
                        <a:ext cx="2249170" cy="77470"/>
                      </a:xfrm>
                      <a:prstGeom prst="rect"/>
                      <a:noFill/>
                    </wps:spPr>
                    <wps:txbx>
                      <w:txbxContent>
                        <w:p>
                          <w:pPr>
                            <w:pStyle w:val="Style47"/>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wps:txbx>
                    <wps:bodyPr lIns="0" tIns="0" rIns="0" bIns="0">
                      <a:spAutoFit/>
                    </wps:bodyPr>
                  </wps:wsp>
                </a:graphicData>
              </a:graphic>
            </wp:anchor>
          </w:drawing>
        </mc:Choice>
        <mc:Fallback>
          <w:pict>
            <v:shape id="_x0000_s1193" type="#_x0000_t202" style="position:absolute;margin-left:38.5pt;margin-top:27.699999999999999pt;width:177.09999999999999pt;height:6.0999999999999996pt;z-index:-18874395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54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MARIA CZAPSKA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488950</wp:posOffset>
              </wp:positionH>
              <wp:positionV relativeFrom="page">
                <wp:posOffset>499110</wp:posOffset>
              </wp:positionV>
              <wp:extent cx="3559175" cy="0"/>
              <wp:wrapNone/>
              <wp:docPr id="169" name="Shape 169"/>
              <a:graphic xmlns:a="http://schemas.openxmlformats.org/drawingml/2006/main">
                <a:graphicData uri="http://schemas.microsoft.com/office/word/2010/wordprocessingShape">
                  <wps:wsp>
                    <wps:cNvCnPr/>
                    <wps:spPr>
                      <a:xfrm>
                        <a:ext cx="3559175" cy="0"/>
                      </a:xfrm>
                      <a:prstGeom prst="straightConnector1"/>
                      <a:ln w="12700">
                        <a:solidFill/>
                      </a:ln>
                    </wps:spPr>
                    <wps:bodyPr/>
                  </wps:wsp>
                </a:graphicData>
              </a:graphic>
            </wp:anchor>
          </w:drawing>
        </mc:Choice>
        <mc:Fallback>
          <w:pict>
            <v:shape o:spt="32" o:oned="true" path="m,l21600,21600e" style="position:absolute;margin-left:38.5pt;margin-top:39.299999999999997pt;width:280.25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1461770</wp:posOffset>
              </wp:positionH>
              <wp:positionV relativeFrom="page">
                <wp:posOffset>340360</wp:posOffset>
              </wp:positionV>
              <wp:extent cx="2571750" cy="98425"/>
              <wp:wrapNone/>
              <wp:docPr id="170" name="Shape 170"/>
              <a:graphic xmlns:a="http://schemas.openxmlformats.org/drawingml/2006/main">
                <a:graphicData uri="http://schemas.microsoft.com/office/word/2010/wordprocessingShape">
                  <wps:wsp>
                    <wps:cNvSpPr txBox="1"/>
                    <wps:spPr>
                      <a:xfrm>
                        <a:ext cx="2571750" cy="98425"/>
                      </a:xfrm>
                      <a:prstGeom prst="rect"/>
                      <a:noFill/>
                    </wps:spPr>
                    <wps:txbx>
                      <w:txbxContent>
                        <w:p>
                          <w:pPr>
                            <w:pStyle w:val="Style47"/>
                            <w:keepNext w:val="0"/>
                            <w:keepLines w:val="0"/>
                            <w:widowControl w:val="0"/>
                            <w:shd w:val="clear" w:color="auto" w:fill="auto"/>
                            <w:tabs>
                              <w:tab w:pos="40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,MEDAL” IM. </w:t>
                          </w:r>
                          <w:r>
                            <w:rPr>
                              <w:color w:val="000000"/>
                              <w:spacing w:val="0"/>
                              <w:w w:val="100"/>
                              <w:position w:val="0"/>
                              <w:shd w:val="clear" w:color="auto" w:fill="auto"/>
                              <w:lang w:val="fr-FR" w:eastAsia="fr-FR" w:bidi="fr-FR"/>
                            </w:rPr>
                            <w:t>OSSIETZKY’EGO</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96" type="#_x0000_t202" style="position:absolute;margin-left:115.09999999999999pt;margin-top:26.800000000000001pt;width:202.5pt;height:7.75pt;z-index:-18874395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50"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,MEDAL” IM. </w:t>
                    </w:r>
                    <w:r>
                      <w:rPr>
                        <w:color w:val="000000"/>
                        <w:spacing w:val="0"/>
                        <w:w w:val="100"/>
                        <w:position w:val="0"/>
                        <w:shd w:val="clear" w:color="auto" w:fill="auto"/>
                        <w:lang w:val="fr-FR" w:eastAsia="fr-FR" w:bidi="fr-FR"/>
                      </w:rPr>
                      <w:t>OSSIETZKY’EGO</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458470</wp:posOffset>
              </wp:positionH>
              <wp:positionV relativeFrom="page">
                <wp:posOffset>484505</wp:posOffset>
              </wp:positionV>
              <wp:extent cx="3575050" cy="0"/>
              <wp:wrapNone/>
              <wp:docPr id="172" name="Shape 172"/>
              <a:graphic xmlns:a="http://schemas.openxmlformats.org/drawingml/2006/main">
                <a:graphicData uri="http://schemas.microsoft.com/office/word/2010/wordprocessingShape">
                  <wps:wsp>
                    <wps:cNvCnPr/>
                    <wps:spPr>
                      <a:xfrm>
                        <a:ext cx="3575050" cy="0"/>
                      </a:xfrm>
                      <a:prstGeom prst="straightConnector1"/>
                      <a:ln w="12700">
                        <a:solidFill/>
                      </a:ln>
                    </wps:spPr>
                    <wps:bodyPr/>
                  </wps:wsp>
                </a:graphicData>
              </a:graphic>
            </wp:anchor>
          </w:drawing>
        </mc:Choice>
        <mc:Fallback>
          <w:pict>
            <v:shape o:spt="32" o:oned="true" path="m,l21600,21600e" style="position:absolute;margin-left:36.100000000000001pt;margin-top:38.149999999999999pt;width:281.5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460375</wp:posOffset>
              </wp:positionH>
              <wp:positionV relativeFrom="page">
                <wp:posOffset>351790</wp:posOffset>
              </wp:positionV>
              <wp:extent cx="2286000" cy="86995"/>
              <wp:wrapNone/>
              <wp:docPr id="173" name="Shape 173"/>
              <a:graphic xmlns:a="http://schemas.openxmlformats.org/drawingml/2006/main">
                <a:graphicData uri="http://schemas.microsoft.com/office/word/2010/wordprocessingShape">
                  <wps:wsp>
                    <wps:cNvSpPr txBox="1"/>
                    <wps:spPr>
                      <a:xfrm>
                        <a:ext cx="2286000" cy="86995"/>
                      </a:xfrm>
                      <a:prstGeom prst="rect"/>
                      <a:noFill/>
                    </wps:spPr>
                    <wps:txbx>
                      <w:txbxContent>
                        <w:p>
                          <w:pPr>
                            <w:pStyle w:val="Style47"/>
                            <w:keepNext w:val="0"/>
                            <w:keepLines w:val="0"/>
                            <w:widowControl w:val="0"/>
                            <w:shd w:val="clear" w:color="auto" w:fill="auto"/>
                            <w:tabs>
                              <w:tab w:pos="360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BORWICZ</w:t>
                          </w:r>
                        </w:p>
                      </w:txbxContent>
                    </wps:txbx>
                    <wps:bodyPr lIns="0" tIns="0" rIns="0" bIns="0">
                      <a:spAutoFit/>
                    </wps:bodyPr>
                  </wps:wsp>
                </a:graphicData>
              </a:graphic>
            </wp:anchor>
          </w:drawing>
        </mc:Choice>
        <mc:Fallback>
          <w:pict>
            <v:shape id="_x0000_s1199" type="#_x0000_t202" style="position:absolute;margin-left:36.25pt;margin-top:27.699999999999999pt;width:180.pt;height:6.8499999999999996pt;z-index:-18874395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0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BORWICZ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527685</wp:posOffset>
              </wp:positionV>
              <wp:extent cx="3184525" cy="0"/>
              <wp:wrapNone/>
              <wp:docPr id="175" name="Shape 175"/>
              <a:graphic xmlns:a="http://schemas.openxmlformats.org/drawingml/2006/main">
                <a:graphicData uri="http://schemas.microsoft.com/office/word/2010/wordprocessingShape">
                  <wps:wsp>
                    <wps:cNvCnPr/>
                    <wps:spPr>
                      <a:xfrm>
                        <a:ext cx="3184525" cy="0"/>
                      </a:xfrm>
                      <a:prstGeom prst="straightConnector1"/>
                      <a:ln w="12700">
                        <a:solidFill/>
                      </a:ln>
                    </wps:spPr>
                    <wps:bodyPr/>
                  </wps:wsp>
                </a:graphicData>
              </a:graphic>
            </wp:anchor>
          </w:drawing>
        </mc:Choice>
        <mc:Fallback>
          <w:pict>
            <v:shape o:spt="32" o:oned="true" path="m,l21600,21600e" style="position:absolute;margin-left:37.350000000000001pt;margin-top:41.549999999999997pt;width:250.75pt;height:0;z-index:-251658240;mso-position-horizontal-relative:page;mso-position-vertical-relative:page">
              <v:stroke weight="1.pt"/>
            </v:shape>
          </w:pict>
        </mc:Fallback>
      </mc:AlternateContent>
    </w: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460375</wp:posOffset>
              </wp:positionH>
              <wp:positionV relativeFrom="page">
                <wp:posOffset>351790</wp:posOffset>
              </wp:positionV>
              <wp:extent cx="2286000" cy="86995"/>
              <wp:wrapNone/>
              <wp:docPr id="176" name="Shape 176"/>
              <a:graphic xmlns:a="http://schemas.openxmlformats.org/drawingml/2006/main">
                <a:graphicData uri="http://schemas.microsoft.com/office/word/2010/wordprocessingShape">
                  <wps:wsp>
                    <wps:cNvSpPr txBox="1"/>
                    <wps:spPr>
                      <a:xfrm>
                        <a:ext cx="2286000" cy="86995"/>
                      </a:xfrm>
                      <a:prstGeom prst="rect"/>
                      <a:noFill/>
                    </wps:spPr>
                    <wps:txbx>
                      <w:txbxContent>
                        <w:p>
                          <w:pPr>
                            <w:pStyle w:val="Style47"/>
                            <w:keepNext w:val="0"/>
                            <w:keepLines w:val="0"/>
                            <w:widowControl w:val="0"/>
                            <w:shd w:val="clear" w:color="auto" w:fill="auto"/>
                            <w:tabs>
                              <w:tab w:pos="360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BORWICZ</w:t>
                          </w:r>
                        </w:p>
                      </w:txbxContent>
                    </wps:txbx>
                    <wps:bodyPr lIns="0" tIns="0" rIns="0" bIns="0">
                      <a:spAutoFit/>
                    </wps:bodyPr>
                  </wps:wsp>
                </a:graphicData>
              </a:graphic>
            </wp:anchor>
          </w:drawing>
        </mc:Choice>
        <mc:Fallback>
          <w:pict>
            <v:shape id="_x0000_s1202" type="#_x0000_t202" style="position:absolute;margin-left:36.25pt;margin-top:27.699999999999999pt;width:180.pt;height:6.8499999999999996pt;z-index:-18874395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0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BORWICZ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527685</wp:posOffset>
              </wp:positionV>
              <wp:extent cx="3184525" cy="0"/>
              <wp:wrapNone/>
              <wp:docPr id="178" name="Shape 178"/>
              <a:graphic xmlns:a="http://schemas.openxmlformats.org/drawingml/2006/main">
                <a:graphicData uri="http://schemas.microsoft.com/office/word/2010/wordprocessingShape">
                  <wps:wsp>
                    <wps:cNvCnPr/>
                    <wps:spPr>
                      <a:xfrm>
                        <a:ext cx="3184525" cy="0"/>
                      </a:xfrm>
                      <a:prstGeom prst="straightConnector1"/>
                      <a:ln w="12700">
                        <a:solidFill/>
                      </a:ln>
                    </wps:spPr>
                    <wps:bodyPr/>
                  </wps:wsp>
                </a:graphicData>
              </a:graphic>
            </wp:anchor>
          </w:drawing>
        </mc:Choice>
        <mc:Fallback>
          <w:pict>
            <v:shape o:spt="32" o:oned="true" path="m,l21600,21600e" style="position:absolute;margin-left:37.350000000000001pt;margin-top:41.549999999999997pt;width:250.75pt;height:0;z-index:-251658240;mso-position-horizontal-relative:page;mso-position-vertical-relative:page">
              <v:stroke weight="1.pt"/>
            </v:shape>
          </w:pict>
        </mc:Fallback>
      </mc:AlternateContent>
    </w: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460375</wp:posOffset>
              </wp:positionH>
              <wp:positionV relativeFrom="page">
                <wp:posOffset>351790</wp:posOffset>
              </wp:positionV>
              <wp:extent cx="2286000" cy="86995"/>
              <wp:wrapNone/>
              <wp:docPr id="179" name="Shape 179"/>
              <a:graphic xmlns:a="http://schemas.openxmlformats.org/drawingml/2006/main">
                <a:graphicData uri="http://schemas.microsoft.com/office/word/2010/wordprocessingShape">
                  <wps:wsp>
                    <wps:cNvSpPr txBox="1"/>
                    <wps:spPr>
                      <a:xfrm>
                        <a:ext cx="2286000" cy="86995"/>
                      </a:xfrm>
                      <a:prstGeom prst="rect"/>
                      <a:noFill/>
                    </wps:spPr>
                    <wps:txbx>
                      <w:txbxContent>
                        <w:p>
                          <w:pPr>
                            <w:pStyle w:val="Style47"/>
                            <w:keepNext w:val="0"/>
                            <w:keepLines w:val="0"/>
                            <w:widowControl w:val="0"/>
                            <w:shd w:val="clear" w:color="auto" w:fill="auto"/>
                            <w:tabs>
                              <w:tab w:pos="360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BORWICZ</w:t>
                          </w:r>
                        </w:p>
                      </w:txbxContent>
                    </wps:txbx>
                    <wps:bodyPr lIns="0" tIns="0" rIns="0" bIns="0">
                      <a:spAutoFit/>
                    </wps:bodyPr>
                  </wps:wsp>
                </a:graphicData>
              </a:graphic>
            </wp:anchor>
          </w:drawing>
        </mc:Choice>
        <mc:Fallback>
          <w:pict>
            <v:shape id="_x0000_s1205" type="#_x0000_t202" style="position:absolute;margin-left:36.25pt;margin-top:27.699999999999999pt;width:180.pt;height:6.8499999999999996pt;z-index:-18874394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600"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MICHAŁ BORWICZ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474345</wp:posOffset>
              </wp:positionH>
              <wp:positionV relativeFrom="page">
                <wp:posOffset>527685</wp:posOffset>
              </wp:positionV>
              <wp:extent cx="3184525" cy="0"/>
              <wp:wrapNone/>
              <wp:docPr id="181" name="Shape 181"/>
              <a:graphic xmlns:a="http://schemas.openxmlformats.org/drawingml/2006/main">
                <a:graphicData uri="http://schemas.microsoft.com/office/word/2010/wordprocessingShape">
                  <wps:wsp>
                    <wps:cNvCnPr/>
                    <wps:spPr>
                      <a:xfrm>
                        <a:ext cx="3184525" cy="0"/>
                      </a:xfrm>
                      <a:prstGeom prst="straightConnector1"/>
                      <a:ln w="12700">
                        <a:solidFill/>
                      </a:ln>
                    </wps:spPr>
                    <wps:bodyPr/>
                  </wps:wsp>
                </a:graphicData>
              </a:graphic>
            </wp:anchor>
          </w:drawing>
        </mc:Choice>
        <mc:Fallback>
          <w:pict>
            <v:shape o:spt="32" o:oned="true" path="m,l21600,21600e" style="position:absolute;margin-left:37.350000000000001pt;margin-top:41.549999999999997pt;width:250.75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1470660</wp:posOffset>
              </wp:positionH>
              <wp:positionV relativeFrom="page">
                <wp:posOffset>348615</wp:posOffset>
              </wp:positionV>
              <wp:extent cx="2574290" cy="91440"/>
              <wp:wrapNone/>
              <wp:docPr id="182" name="Shape 182"/>
              <a:graphic xmlns:a="http://schemas.openxmlformats.org/drawingml/2006/main">
                <a:graphicData uri="http://schemas.microsoft.com/office/word/2010/wordprocessingShape">
                  <wps:wsp>
                    <wps:cNvSpPr txBox="1"/>
                    <wps:spPr>
                      <a:xfrm>
                        <a:ext cx="2574290" cy="91440"/>
                      </a:xfrm>
                      <a:prstGeom prst="rect"/>
                      <a:noFill/>
                    </wps:spPr>
                    <wps:txbx>
                      <w:txbxContent>
                        <w:p>
                          <w:pPr>
                            <w:pStyle w:val="Style47"/>
                            <w:keepNext w:val="0"/>
                            <w:keepLines w:val="0"/>
                            <w:widowControl w:val="0"/>
                            <w:shd w:val="clear" w:color="auto" w:fill="auto"/>
                            <w:tabs>
                              <w:tab w:pos="40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.MEDAL” IM. </w:t>
                          </w:r>
                          <w:r>
                            <w:rPr>
                              <w:color w:val="000000"/>
                              <w:spacing w:val="0"/>
                              <w:w w:val="100"/>
                              <w:position w:val="0"/>
                              <w:shd w:val="clear" w:color="auto" w:fill="auto"/>
                              <w:lang w:val="fr-FR" w:eastAsia="fr-FR" w:bidi="fr-FR"/>
                            </w:rPr>
                            <w:t>OSSIETZKY’EGO</w:t>
                            <w:tab/>
                          </w:r>
                          <w:fldSimple w:instr=" PAGE \* MERGEFORMAT ">
                            <w:r>
                              <w:rPr>
                                <w:b/>
                                <w:bCs/>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08" type="#_x0000_t202" style="position:absolute;margin-left:115.8pt;margin-top:27.449999999999999pt;width:202.69999999999999pt;height:7.2000000000000002pt;z-index:-188743947;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054" w:val="right"/>
                      </w:tabs>
                      <w:bidi w:val="0"/>
                      <w:spacing w:before="0" w:after="0" w:line="240" w:lineRule="auto"/>
                      <w:ind w:left="0" w:right="0" w:firstLine="0"/>
                      <w:jc w:val="left"/>
                    </w:pPr>
                    <w:r>
                      <w:rPr>
                        <w:color w:val="000000"/>
                        <w:spacing w:val="0"/>
                        <w:w w:val="100"/>
                        <w:position w:val="0"/>
                        <w:shd w:val="clear" w:color="auto" w:fill="auto"/>
                        <w:lang w:val="pl-PL" w:eastAsia="pl-PL" w:bidi="pl-PL"/>
                      </w:rPr>
                      <w:t xml:space="preserve">.MEDAL” IM. </w:t>
                    </w:r>
                    <w:r>
                      <w:rPr>
                        <w:color w:val="000000"/>
                        <w:spacing w:val="0"/>
                        <w:w w:val="100"/>
                        <w:position w:val="0"/>
                        <w:shd w:val="clear" w:color="auto" w:fill="auto"/>
                        <w:lang w:val="fr-FR" w:eastAsia="fr-FR" w:bidi="fr-FR"/>
                      </w:rPr>
                      <w:t>OSSIETZKY’EGO</w:t>
                      <w:tab/>
                    </w:r>
                    <w:fldSimple w:instr=" PAGE \* MERGEFORMAT ">
                      <w:r>
                        <w:rPr>
                          <w:b/>
                          <w:bCs/>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467360</wp:posOffset>
              </wp:positionH>
              <wp:positionV relativeFrom="page">
                <wp:posOffset>496570</wp:posOffset>
              </wp:positionV>
              <wp:extent cx="3582035" cy="0"/>
              <wp:wrapNone/>
              <wp:docPr id="184" name="Shape 184"/>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6.799999999999997pt;margin-top:39.100000000000001pt;width:282.05000000000001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1320165</wp:posOffset>
              </wp:positionH>
              <wp:positionV relativeFrom="page">
                <wp:posOffset>349250</wp:posOffset>
              </wp:positionV>
              <wp:extent cx="2761615" cy="88900"/>
              <wp:wrapNone/>
              <wp:docPr id="187" name="Shape 187"/>
              <a:graphic xmlns:a="http://schemas.openxmlformats.org/drawingml/2006/main">
                <a:graphicData uri="http://schemas.microsoft.com/office/word/2010/wordprocessingShape">
                  <wps:wsp>
                    <wps:cNvSpPr txBox="1"/>
                    <wps:spPr>
                      <a:xfrm>
                        <a:ext cx="2761615" cy="88900"/>
                      </a:xfrm>
                      <a:prstGeom prst="rect"/>
                      <a:noFill/>
                    </wps:spPr>
                    <wps:txbx>
                      <w:txbxContent>
                        <w:p>
                          <w:pPr>
                            <w:pStyle w:val="Style47"/>
                            <w:keepNext w:val="0"/>
                            <w:keepLines w:val="0"/>
                            <w:widowControl w:val="0"/>
                            <w:shd w:val="clear" w:color="auto" w:fill="auto"/>
                            <w:tabs>
                              <w:tab w:pos="434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POLSCY PRZYJACIELE SZEWCZENKI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13" type="#_x0000_t202" style="position:absolute;margin-left:103.95pt;margin-top:27.5pt;width:217.44999999999999pt;height:7.pt;z-index:-188743943;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4349" w:val="right"/>
                      </w:tabs>
                      <w:bidi w:val="0"/>
                      <w:spacing w:before="0" w:after="0" w:line="240" w:lineRule="auto"/>
                      <w:ind w:left="0" w:right="0" w:firstLine="0"/>
                      <w:jc w:val="left"/>
                    </w:pPr>
                    <w:r>
                      <w:rPr>
                        <w:color w:val="000000"/>
                        <w:spacing w:val="0"/>
                        <w:w w:val="100"/>
                        <w:position w:val="0"/>
                        <w:shd w:val="clear" w:color="auto" w:fill="auto"/>
                        <w:lang w:val="pl-PL" w:eastAsia="pl-PL" w:bidi="pl-PL"/>
                      </w:rPr>
                      <w:t>POLSCY PRZYJACIELE SZEWCZENKI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508635</wp:posOffset>
              </wp:positionH>
              <wp:positionV relativeFrom="page">
                <wp:posOffset>492125</wp:posOffset>
              </wp:positionV>
              <wp:extent cx="3577590" cy="0"/>
              <wp:wrapNone/>
              <wp:docPr id="189" name="Shape 18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40.049999999999997pt;margin-top:38.75pt;width:281.69999999999999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460375</wp:posOffset>
              </wp:positionH>
              <wp:positionV relativeFrom="page">
                <wp:posOffset>347345</wp:posOffset>
              </wp:positionV>
              <wp:extent cx="2443480" cy="91440"/>
              <wp:wrapNone/>
              <wp:docPr id="190" name="Shape 190"/>
              <a:graphic xmlns:a="http://schemas.openxmlformats.org/drawingml/2006/main">
                <a:graphicData uri="http://schemas.microsoft.com/office/word/2010/wordprocessingShape">
                  <wps:wsp>
                    <wps:cNvSpPr txBox="1"/>
                    <wps:spPr>
                      <a:xfrm>
                        <a:ext cx="2443480" cy="91440"/>
                      </a:xfrm>
                      <a:prstGeom prst="rect"/>
                      <a:noFill/>
                    </wps:spPr>
                    <wps:txbx>
                      <w:txbxContent>
                        <w:p>
                          <w:pPr>
                            <w:pStyle w:val="Style47"/>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MARKIEWICZ</w:t>
                          </w:r>
                        </w:p>
                      </w:txbxContent>
                    </wps:txbx>
                    <wps:bodyPr lIns="0" tIns="0" rIns="0" bIns="0">
                      <a:spAutoFit/>
                    </wps:bodyPr>
                  </wps:wsp>
                </a:graphicData>
              </a:graphic>
            </wp:anchor>
          </w:drawing>
        </mc:Choice>
        <mc:Fallback>
          <w:pict>
            <v:shape id="_x0000_s1216" type="#_x0000_t202" style="position:absolute;margin-left:36.25pt;margin-top:27.350000000000001pt;width:192.40000000000001pt;height:7.2000000000000002pt;z-index:-18874394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84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ZYGMUNT MARKIEWICZ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458470</wp:posOffset>
              </wp:positionH>
              <wp:positionV relativeFrom="page">
                <wp:posOffset>493395</wp:posOffset>
              </wp:positionV>
              <wp:extent cx="3573145" cy="0"/>
              <wp:wrapNone/>
              <wp:docPr id="192" name="Shape 192"/>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6.100000000000001pt;margin-top:38.850000000000001pt;width:281.35000000000002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8" behindDoc="1" locked="0" layoutInCell="1" allowOverlap="1">
              <wp:simplePos x="0" y="0"/>
              <wp:positionH relativeFrom="page">
                <wp:posOffset>1694180</wp:posOffset>
              </wp:positionH>
              <wp:positionV relativeFrom="page">
                <wp:posOffset>346710</wp:posOffset>
              </wp:positionV>
              <wp:extent cx="2368550" cy="86995"/>
              <wp:wrapNone/>
              <wp:docPr id="197" name="Shape 197"/>
              <a:graphic xmlns:a="http://schemas.openxmlformats.org/drawingml/2006/main">
                <a:graphicData uri="http://schemas.microsoft.com/office/word/2010/wordprocessingShape">
                  <wps:wsp>
                    <wps:cNvSpPr txBox="1"/>
                    <wps:spPr>
                      <a:xfrm>
                        <a:ext cx="2368550" cy="86995"/>
                      </a:xfrm>
                      <a:prstGeom prst="rect"/>
                      <a:noFill/>
                    </wps:spPr>
                    <wps:txbx>
                      <w:txbxContent>
                        <w:p>
                          <w:pPr>
                            <w:pStyle w:val="Style47"/>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23" type="#_x0000_t202" style="position:absolute;margin-left:133.40000000000001pt;margin-top:27.300000000000001pt;width:186.5pt;height:6.8499999999999996pt;z-index:-18874393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30"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498475</wp:posOffset>
              </wp:positionH>
              <wp:positionV relativeFrom="page">
                <wp:posOffset>485140</wp:posOffset>
              </wp:positionV>
              <wp:extent cx="3561715" cy="0"/>
              <wp:wrapNone/>
              <wp:docPr id="199" name="Shape 199"/>
              <a:graphic xmlns:a="http://schemas.openxmlformats.org/drawingml/2006/main">
                <a:graphicData uri="http://schemas.microsoft.com/office/word/2010/wordprocessingShape">
                  <wps:wsp>
                    <wps:cNvCnPr/>
                    <wps:spPr>
                      <a:xfrm>
                        <a:ext cx="3561715" cy="0"/>
                      </a:xfrm>
                      <a:prstGeom prst="straightConnector1"/>
                      <a:ln w="12700">
                        <a:solidFill/>
                      </a:ln>
                    </wps:spPr>
                    <wps:bodyPr/>
                  </wps:wsp>
                </a:graphicData>
              </a:graphic>
            </wp:anchor>
          </w:drawing>
        </mc:Choice>
        <mc:Fallback>
          <w:pict>
            <v:shape o:spt="32" o:oned="true" path="m,l21600,21600e" style="position:absolute;margin-left:39.25pt;margin-top:38.200000000000003pt;width:280.44999999999999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2" behindDoc="1" locked="0" layoutInCell="1" allowOverlap="1">
              <wp:simplePos x="0" y="0"/>
              <wp:positionH relativeFrom="page">
                <wp:posOffset>468630</wp:posOffset>
              </wp:positionH>
              <wp:positionV relativeFrom="page">
                <wp:posOffset>344170</wp:posOffset>
              </wp:positionV>
              <wp:extent cx="2361565" cy="86995"/>
              <wp:wrapNone/>
              <wp:docPr id="202" name="Shape 202"/>
              <a:graphic xmlns:a="http://schemas.openxmlformats.org/drawingml/2006/main">
                <a:graphicData uri="http://schemas.microsoft.com/office/word/2010/wordprocessingShape">
                  <wps:wsp>
                    <wps:cNvSpPr txBox="1"/>
                    <wps:spPr>
                      <a:xfrm>
                        <a:ext cx="2361565" cy="86995"/>
                      </a:xfrm>
                      <a:prstGeom prst="rect"/>
                      <a:noFill/>
                    </wps:spPr>
                    <wps:txbx>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28" type="#_x0000_t202" style="position:absolute;margin-left:36.899999999999999pt;margin-top:27.100000000000001pt;width:185.94999999999999pt;height:6.8499999999999996pt;z-index:-18874393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471170</wp:posOffset>
              </wp:positionH>
              <wp:positionV relativeFrom="page">
                <wp:posOffset>487045</wp:posOffset>
              </wp:positionV>
              <wp:extent cx="3577590" cy="0"/>
              <wp:wrapNone/>
              <wp:docPr id="204" name="Shape 20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100000000000001pt;margin-top:38.350000000000001pt;width:281.69999999999999pt;height:0;z-index:-251658240;mso-position-horizontal-relative:page;mso-position-vertical-relative:page">
              <v:stroke weight="1.pt"/>
            </v:shape>
          </w:pict>
        </mc:Fallback>
      </mc:AlternateContent>
    </w: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4" behindDoc="1" locked="0" layoutInCell="1" allowOverlap="1">
              <wp:simplePos x="0" y="0"/>
              <wp:positionH relativeFrom="page">
                <wp:posOffset>1689735</wp:posOffset>
              </wp:positionH>
              <wp:positionV relativeFrom="page">
                <wp:posOffset>344170</wp:posOffset>
              </wp:positionV>
              <wp:extent cx="2363470" cy="88900"/>
              <wp:wrapNone/>
              <wp:docPr id="207" name="Shape 207"/>
              <a:graphic xmlns:a="http://schemas.openxmlformats.org/drawingml/2006/main">
                <a:graphicData uri="http://schemas.microsoft.com/office/word/2010/wordprocessingShape">
                  <wps:wsp>
                    <wps:cNvSpPr txBox="1"/>
                    <wps:spPr>
                      <a:xfrm>
                        <a:ext cx="2363470" cy="88900"/>
                      </a:xfrm>
                      <a:prstGeom prst="rect"/>
                      <a:noFill/>
                    </wps:spPr>
                    <wps:txbx>
                      <w:txbxContent>
                        <w:p>
                          <w:pPr>
                            <w:pStyle w:val="Style47"/>
                            <w:keepNext w:val="0"/>
                            <w:keepLines w:val="0"/>
                            <w:widowControl w:val="0"/>
                            <w:shd w:val="clear" w:color="auto" w:fill="auto"/>
                            <w:tabs>
                              <w:tab w:pos="37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3" type="#_x0000_t202" style="position:absolute;margin-left:133.05000000000001pt;margin-top:27.100000000000001pt;width:186.09999999999999pt;height:7.pt;z-index:-18874392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487045</wp:posOffset>
              </wp:positionH>
              <wp:positionV relativeFrom="page">
                <wp:posOffset>486410</wp:posOffset>
              </wp:positionV>
              <wp:extent cx="3568700" cy="0"/>
              <wp:wrapNone/>
              <wp:docPr id="209" name="Shape 209"/>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350000000000001pt;margin-top:38.299999999999997pt;width:281.pt;height:0;z-index:-251658240;mso-position-horizontal-relative:page;mso-position-vertical-relative:page">
              <v:stroke weight="1.pt"/>
            </v:shape>
          </w:pict>
        </mc:Fallback>
      </mc:AlternateContent>
    </w: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28" behindDoc="1" locked="0" layoutInCell="1" allowOverlap="1">
              <wp:simplePos x="0" y="0"/>
              <wp:positionH relativeFrom="page">
                <wp:posOffset>1689735</wp:posOffset>
              </wp:positionH>
              <wp:positionV relativeFrom="page">
                <wp:posOffset>344170</wp:posOffset>
              </wp:positionV>
              <wp:extent cx="2363470" cy="88900"/>
              <wp:wrapNone/>
              <wp:docPr id="212" name="Shape 212"/>
              <a:graphic xmlns:a="http://schemas.openxmlformats.org/drawingml/2006/main">
                <a:graphicData uri="http://schemas.microsoft.com/office/word/2010/wordprocessingShape">
                  <wps:wsp>
                    <wps:cNvSpPr txBox="1"/>
                    <wps:spPr>
                      <a:xfrm>
                        <a:ext cx="2363470" cy="88900"/>
                      </a:xfrm>
                      <a:prstGeom prst="rect"/>
                      <a:noFill/>
                    </wps:spPr>
                    <wps:txbx>
                      <w:txbxContent>
                        <w:p>
                          <w:pPr>
                            <w:pStyle w:val="Style47"/>
                            <w:keepNext w:val="0"/>
                            <w:keepLines w:val="0"/>
                            <w:widowControl w:val="0"/>
                            <w:shd w:val="clear" w:color="auto" w:fill="auto"/>
                            <w:tabs>
                              <w:tab w:pos="37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38" type="#_x0000_t202" style="position:absolute;margin-left:133.05000000000001pt;margin-top:27.100000000000001pt;width:186.09999999999999pt;height:7.pt;z-index:-188743925;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487045</wp:posOffset>
              </wp:positionH>
              <wp:positionV relativeFrom="page">
                <wp:posOffset>486410</wp:posOffset>
              </wp:positionV>
              <wp:extent cx="3568700" cy="0"/>
              <wp:wrapNone/>
              <wp:docPr id="214" name="Shape 214"/>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8.350000000000001pt;margin-top:38.299999999999997pt;width:281.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2" behindDoc="1" locked="0" layoutInCell="1" allowOverlap="1">
              <wp:simplePos x="0" y="0"/>
              <wp:positionH relativeFrom="page">
                <wp:posOffset>1697355</wp:posOffset>
              </wp:positionH>
              <wp:positionV relativeFrom="page">
                <wp:posOffset>346075</wp:posOffset>
              </wp:positionV>
              <wp:extent cx="2363470" cy="86995"/>
              <wp:wrapNone/>
              <wp:docPr id="217" name="Shape 217"/>
              <a:graphic xmlns:a="http://schemas.openxmlformats.org/drawingml/2006/main">
                <a:graphicData uri="http://schemas.microsoft.com/office/word/2010/wordprocessingShape">
                  <wps:wsp>
                    <wps:cNvSpPr txBox="1"/>
                    <wps:spPr>
                      <a:xfrm>
                        <a:ext cx="2363470" cy="86995"/>
                      </a:xfrm>
                      <a:prstGeom prst="rect"/>
                      <a:noFill/>
                    </wps:spPr>
                    <wps:txbx>
                      <w:txbxContent>
                        <w:p>
                          <w:pPr>
                            <w:pStyle w:val="Style47"/>
                            <w:keepNext w:val="0"/>
                            <w:keepLines w:val="0"/>
                            <w:widowControl w:val="0"/>
                            <w:shd w:val="clear" w:color="auto" w:fill="auto"/>
                            <w:tabs>
                              <w:tab w:pos="37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243" type="#_x0000_t202" style="position:absolute;margin-left:133.65000000000001pt;margin-top:27.25pt;width:186.09999999999999pt;height:6.8499999999999996pt;z-index:-188743921;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22" w:val="right"/>
                      </w:tabs>
                      <w:bidi w:val="0"/>
                      <w:spacing w:before="0" w:after="0" w:line="240" w:lineRule="auto"/>
                      <w:ind w:left="0" w:right="0" w:firstLine="0"/>
                      <w:jc w:val="left"/>
                    </w:pPr>
                    <w:r>
                      <w:rPr>
                        <w:color w:val="000000"/>
                        <w:spacing w:val="0"/>
                        <w:w w:val="100"/>
                        <w:position w:val="0"/>
                        <w:shd w:val="clear" w:color="auto" w:fill="auto"/>
                        <w:lang w:val="pl-PL" w:eastAsia="pl-PL" w:bidi="pl-PL"/>
                      </w:rPr>
                      <w:t>LISTY DO REDAKCJI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629920</wp:posOffset>
              </wp:positionH>
              <wp:positionV relativeFrom="page">
                <wp:posOffset>488950</wp:posOffset>
              </wp:positionV>
              <wp:extent cx="3413125" cy="0"/>
              <wp:wrapNone/>
              <wp:docPr id="219" name="Shape 219"/>
              <a:graphic xmlns:a="http://schemas.openxmlformats.org/drawingml/2006/main">
                <a:graphicData uri="http://schemas.microsoft.com/office/word/2010/wordprocessingShape">
                  <wps:wsp>
                    <wps:cNvCnPr/>
                    <wps:spPr>
                      <a:xfrm>
                        <a:ext cx="3413125" cy="0"/>
                      </a:xfrm>
                      <a:prstGeom prst="straightConnector1"/>
                      <a:ln w="12700">
                        <a:solidFill/>
                      </a:ln>
                    </wps:spPr>
                    <wps:bodyPr/>
                  </wps:wsp>
                </a:graphicData>
              </a:graphic>
            </wp:anchor>
          </w:drawing>
        </mc:Choice>
        <mc:Fallback>
          <w:pict>
            <v:shape o:spt="32" o:oned="true" path="m,l21600,21600e" style="position:absolute;margin-left:49.600000000000001pt;margin-top:38.5pt;width:268.75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34" behindDoc="1" locked="0" layoutInCell="1" allowOverlap="1">
              <wp:simplePos x="0" y="0"/>
              <wp:positionH relativeFrom="page">
                <wp:posOffset>468630</wp:posOffset>
              </wp:positionH>
              <wp:positionV relativeFrom="page">
                <wp:posOffset>344170</wp:posOffset>
              </wp:positionV>
              <wp:extent cx="2361565" cy="86995"/>
              <wp:wrapNone/>
              <wp:docPr id="220" name="Shape 220"/>
              <a:graphic xmlns:a="http://schemas.openxmlformats.org/drawingml/2006/main">
                <a:graphicData uri="http://schemas.microsoft.com/office/word/2010/wordprocessingShape">
                  <wps:wsp>
                    <wps:cNvSpPr txBox="1"/>
                    <wps:spPr>
                      <a:xfrm>
                        <a:ext cx="2361565" cy="86995"/>
                      </a:xfrm>
                      <a:prstGeom prst="rect"/>
                      <a:noFill/>
                    </wps:spPr>
                    <wps:txbx>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46" type="#_x0000_t202" style="position:absolute;margin-left:36.899999999999999pt;margin-top:27.100000000000001pt;width:185.94999999999999pt;height:6.8499999999999996pt;z-index:-188743919;mso-wrap-distance-left:0;mso-wrap-distance-right:0;mso-position-horizontal-relative:page;mso-position-vertical-relative:page" wrapcoords="0 0" filled="f" stroked="f">
              <v:textbox style="mso-fit-shape-to-text:t" inset="0,0,0,0">
                <w:txbxContent>
                  <w:p>
                    <w:pPr>
                      <w:pStyle w:val="Style47"/>
                      <w:keepNext w:val="0"/>
                      <w:keepLines w:val="0"/>
                      <w:widowControl w:val="0"/>
                      <w:shd w:val="clear" w:color="auto" w:fill="auto"/>
                      <w:tabs>
                        <w:tab w:pos="3719"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471170</wp:posOffset>
              </wp:positionH>
              <wp:positionV relativeFrom="page">
                <wp:posOffset>487045</wp:posOffset>
              </wp:positionV>
              <wp:extent cx="3577590" cy="0"/>
              <wp:wrapNone/>
              <wp:docPr id="222" name="Shape 22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7.100000000000001pt;margin-top:38.350000000000001pt;width:281.69999999999999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
    <w:multiLevelType w:val="multilevel"/>
    <w:lvl w:ilvl="0">
      <w:start w:val="28"/>
      <w:numFmt w:val="decimal"/>
      <w:lvlText w:val="%1"/>
      <w:rPr>
        <w:rFonts w:ascii="Georgia" w:eastAsia="Georgia" w:hAnsi="Georgia" w:cs="Georgia"/>
        <w:b w:val="0"/>
        <w:bCs w:val="0"/>
        <w:i/>
        <w:iCs/>
        <w:smallCaps w:val="0"/>
        <w:strike w:val="0"/>
        <w:color w:val="000000"/>
        <w:spacing w:val="0"/>
        <w:w w:val="100"/>
        <w:position w:val="0"/>
        <w:sz w:val="18"/>
        <w:szCs w:val="18"/>
        <w:u w:val="none"/>
        <w:shd w:val="clear" w:color="auto" w:fill="auto"/>
        <w:lang w:val="pl-PL" w:eastAsia="pl-PL" w:bidi="pl-PL"/>
      </w:rPr>
    </w:lvl>
  </w:abstractNum>
  <w:abstractNum w:abstractNumId="4">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8">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2">
    <w:multiLevelType w:val="multilevel"/>
    <w:lvl w:ilvl="0">
      <w:start w:val="46"/>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4">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1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0">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abstractNum w:abstractNumId="2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 w:numId="21">
    <w:abstractNumId w:val="20"/>
  </w:num>
  <w:num w:numId="23">
    <w:abstractNumId w:val="2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6"/>
      <w:szCs w:val="16"/>
      <w:u w:val="none"/>
    </w:rPr>
  </w:style>
  <w:style w:type="character" w:customStyle="1" w:styleId="CharStyle8">
    <w:name w:val="Nagłówek #3_"/>
    <w:basedOn w:val="DefaultParagraphFont"/>
    <w:link w:val="Style7"/>
    <w:rPr>
      <w:rFonts w:ascii="Times New Roman" w:eastAsia="Times New Roman" w:hAnsi="Times New Roman" w:cs="Times New Roman"/>
      <w:b/>
      <w:bCs/>
      <w:i/>
      <w:iCs/>
      <w:smallCaps w:val="0"/>
      <w:strike w:val="0"/>
      <w:sz w:val="34"/>
      <w:szCs w:val="34"/>
      <w:u w:val="single"/>
    </w:rPr>
  </w:style>
  <w:style w:type="character" w:customStyle="1" w:styleId="CharStyle11">
    <w:name w:val="Tekst treści (5)_"/>
    <w:basedOn w:val="DefaultParagraphFont"/>
    <w:link w:val="Style10"/>
    <w:rPr>
      <w:rFonts w:ascii="Cambria" w:eastAsia="Cambria" w:hAnsi="Cambria" w:cs="Cambria"/>
      <w:b/>
      <w:bCs/>
      <w:i/>
      <w:iCs/>
      <w:smallCaps w:val="0"/>
      <w:strike w:val="0"/>
      <w:sz w:val="28"/>
      <w:szCs w:val="28"/>
      <w:u w:val="none"/>
    </w:rPr>
  </w:style>
  <w:style w:type="character" w:customStyle="1" w:styleId="CharStyle14">
    <w:name w:val="Nagłówek #6_"/>
    <w:basedOn w:val="DefaultParagraphFont"/>
    <w:link w:val="Style13"/>
    <w:rPr>
      <w:rFonts w:ascii="Arial" w:eastAsia="Arial" w:hAnsi="Arial" w:cs="Arial"/>
      <w:b w:val="0"/>
      <w:bCs w:val="0"/>
      <w:i w:val="0"/>
      <w:iCs w:val="0"/>
      <w:smallCaps w:val="0"/>
      <w:strike w:val="0"/>
      <w:sz w:val="20"/>
      <w:szCs w:val="20"/>
      <w:u w:val="none"/>
    </w:rPr>
  </w:style>
  <w:style w:type="character" w:customStyle="1" w:styleId="CharStyle17">
    <w:name w:val="Tekst treści (3)_"/>
    <w:basedOn w:val="DefaultParagraphFont"/>
    <w:link w:val="Style16"/>
    <w:rPr>
      <w:rFonts w:ascii="Arial" w:eastAsia="Arial" w:hAnsi="Arial" w:cs="Arial"/>
      <w:b/>
      <w:bCs/>
      <w:i w:val="0"/>
      <w:iCs w:val="0"/>
      <w:smallCaps w:val="0"/>
      <w:strike w:val="0"/>
      <w:sz w:val="28"/>
      <w:szCs w:val="28"/>
      <w:u w:val="none"/>
    </w:rPr>
  </w:style>
  <w:style w:type="character" w:customStyle="1" w:styleId="CharStyle20">
    <w:name w:val="Tekst treści (4)_"/>
    <w:basedOn w:val="DefaultParagraphFont"/>
    <w:link w:val="Style19"/>
    <w:rPr>
      <w:rFonts w:ascii="Times New Roman" w:eastAsia="Times New Roman" w:hAnsi="Times New Roman" w:cs="Times New Roman"/>
      <w:b w:val="0"/>
      <w:bCs w:val="0"/>
      <w:i w:val="0"/>
      <w:iCs w:val="0"/>
      <w:smallCaps w:val="0"/>
      <w:strike w:val="0"/>
      <w:sz w:val="28"/>
      <w:szCs w:val="28"/>
      <w:u w:val="none"/>
    </w:rPr>
  </w:style>
  <w:style w:type="character" w:customStyle="1" w:styleId="CharStyle23">
    <w:name w:val="Inne_"/>
    <w:basedOn w:val="DefaultParagraphFont"/>
    <w:link w:val="Style22"/>
    <w:rPr>
      <w:rFonts w:ascii="Georgia" w:eastAsia="Georgia" w:hAnsi="Georgia" w:cs="Georgia"/>
      <w:b w:val="0"/>
      <w:bCs w:val="0"/>
      <w:i w:val="0"/>
      <w:iCs w:val="0"/>
      <w:smallCaps w:val="0"/>
      <w:strike w:val="0"/>
      <w:sz w:val="18"/>
      <w:szCs w:val="18"/>
      <w:u w:val="none"/>
    </w:rPr>
  </w:style>
  <w:style w:type="character" w:customStyle="1" w:styleId="CharStyle26">
    <w:name w:val="Spis treści_"/>
    <w:basedOn w:val="DefaultParagraphFont"/>
    <w:link w:val="Style25"/>
    <w:rPr>
      <w:rFonts w:ascii="Times New Roman" w:eastAsia="Times New Roman" w:hAnsi="Times New Roman" w:cs="Times New Roman"/>
      <w:b w:val="0"/>
      <w:bCs w:val="0"/>
      <w:i/>
      <w:iCs/>
      <w:smallCaps w:val="0"/>
      <w:strike w:val="0"/>
      <w:sz w:val="16"/>
      <w:szCs w:val="16"/>
      <w:u w:val="none"/>
    </w:rPr>
  </w:style>
  <w:style w:type="character" w:customStyle="1" w:styleId="CharStyle29">
    <w:name w:val="Nagłówek #8_"/>
    <w:basedOn w:val="DefaultParagraphFont"/>
    <w:link w:val="Style28"/>
    <w:rPr>
      <w:rFonts w:ascii="Arial" w:eastAsia="Arial" w:hAnsi="Arial" w:cs="Arial"/>
      <w:b w:val="0"/>
      <w:bCs w:val="0"/>
      <w:i w:val="0"/>
      <w:iCs w:val="0"/>
      <w:smallCaps w:val="0"/>
      <w:strike w:val="0"/>
      <w:sz w:val="20"/>
      <w:szCs w:val="20"/>
      <w:u w:val="none"/>
    </w:rPr>
  </w:style>
  <w:style w:type="character" w:customStyle="1" w:styleId="CharStyle31">
    <w:name w:val="Tekst treści (8)_"/>
    <w:basedOn w:val="DefaultParagraphFont"/>
    <w:link w:val="Style30"/>
    <w:rPr>
      <w:rFonts w:ascii="Times New Roman" w:eastAsia="Times New Roman" w:hAnsi="Times New Roman" w:cs="Times New Roman"/>
      <w:b w:val="0"/>
      <w:bCs w:val="0"/>
      <w:i w:val="0"/>
      <w:iCs w:val="0"/>
      <w:smallCaps w:val="0"/>
      <w:strike w:val="0"/>
      <w:sz w:val="16"/>
      <w:szCs w:val="16"/>
      <w:u w:val="none"/>
    </w:rPr>
  </w:style>
  <w:style w:type="character" w:customStyle="1" w:styleId="CharStyle38">
    <w:name w:val="Tekst treści (7)_"/>
    <w:basedOn w:val="DefaultParagraphFont"/>
    <w:link w:val="Style37"/>
    <w:rPr>
      <w:rFonts w:ascii="Georgia" w:eastAsia="Georgia" w:hAnsi="Georgia" w:cs="Georgia"/>
      <w:b w:val="0"/>
      <w:bCs w:val="0"/>
      <w:i w:val="0"/>
      <w:iCs w:val="0"/>
      <w:smallCaps w:val="0"/>
      <w:strike w:val="0"/>
      <w:sz w:val="18"/>
      <w:szCs w:val="18"/>
      <w:u w:val="none"/>
    </w:rPr>
  </w:style>
  <w:style w:type="character" w:customStyle="1" w:styleId="CharStyle43">
    <w:name w:val="Nagłówek #4_"/>
    <w:basedOn w:val="DefaultParagraphFont"/>
    <w:link w:val="Style42"/>
    <w:rPr>
      <w:rFonts w:ascii="Arial" w:eastAsia="Arial" w:hAnsi="Arial" w:cs="Arial"/>
      <w:b/>
      <w:bCs/>
      <w:i w:val="0"/>
      <w:iCs w:val="0"/>
      <w:smallCaps w:val="0"/>
      <w:strike w:val="0"/>
      <w:sz w:val="32"/>
      <w:szCs w:val="32"/>
      <w:u w:val="none"/>
    </w:rPr>
  </w:style>
  <w:style w:type="character" w:customStyle="1" w:styleId="CharStyle45">
    <w:name w:val="Tekst treści (11)_"/>
    <w:basedOn w:val="DefaultParagraphFont"/>
    <w:link w:val="Style44"/>
    <w:rPr>
      <w:rFonts w:ascii="Times New Roman" w:eastAsia="Times New Roman" w:hAnsi="Times New Roman" w:cs="Times New Roman"/>
      <w:b w:val="0"/>
      <w:bCs w:val="0"/>
      <w:i w:val="0"/>
      <w:iCs w:val="0"/>
      <w:smallCaps w:val="0"/>
      <w:strike w:val="0"/>
      <w:sz w:val="20"/>
      <w:szCs w:val="20"/>
      <w:u w:val="none"/>
    </w:rPr>
  </w:style>
  <w:style w:type="character" w:customStyle="1" w:styleId="CharStyle48">
    <w:name w:val="Nagłówek lub stopka_"/>
    <w:basedOn w:val="DefaultParagraphFont"/>
    <w:link w:val="Style47"/>
    <w:rPr>
      <w:rFonts w:ascii="Times New Roman" w:eastAsia="Times New Roman" w:hAnsi="Times New Roman" w:cs="Times New Roman"/>
      <w:b w:val="0"/>
      <w:bCs w:val="0"/>
      <w:i w:val="0"/>
      <w:iCs w:val="0"/>
      <w:smallCaps w:val="0"/>
      <w:strike w:val="0"/>
      <w:sz w:val="16"/>
      <w:szCs w:val="16"/>
      <w:u w:val="none"/>
    </w:rPr>
  </w:style>
  <w:style w:type="character" w:customStyle="1" w:styleId="CharStyle52">
    <w:name w:val="Tekst treści (6)_"/>
    <w:basedOn w:val="DefaultParagraphFont"/>
    <w:link w:val="Style51"/>
    <w:rPr>
      <w:rFonts w:ascii="Arial" w:eastAsia="Arial" w:hAnsi="Arial" w:cs="Arial"/>
      <w:b w:val="0"/>
      <w:bCs w:val="0"/>
      <w:i w:val="0"/>
      <w:iCs w:val="0"/>
      <w:smallCaps w:val="0"/>
      <w:strike w:val="0"/>
      <w:sz w:val="20"/>
      <w:szCs w:val="20"/>
      <w:u w:val="none"/>
    </w:rPr>
  </w:style>
  <w:style w:type="character" w:customStyle="1" w:styleId="CharStyle65">
    <w:name w:val="Tekst treści (10)_"/>
    <w:basedOn w:val="DefaultParagraphFont"/>
    <w:link w:val="Style64"/>
    <w:rPr>
      <w:rFonts w:ascii="Cambria" w:eastAsia="Cambria" w:hAnsi="Cambria" w:cs="Cambria"/>
      <w:b w:val="0"/>
      <w:bCs w:val="0"/>
      <w:i/>
      <w:iCs/>
      <w:smallCaps w:val="0"/>
      <w:strike w:val="0"/>
      <w:sz w:val="19"/>
      <w:szCs w:val="19"/>
      <w:u w:val="none"/>
    </w:rPr>
  </w:style>
  <w:style w:type="character" w:customStyle="1" w:styleId="CharStyle72">
    <w:name w:val="Nagłówek #5_"/>
    <w:basedOn w:val="DefaultParagraphFont"/>
    <w:link w:val="Style71"/>
    <w:rPr>
      <w:rFonts w:ascii="Times New Roman" w:eastAsia="Times New Roman" w:hAnsi="Times New Roman" w:cs="Times New Roman"/>
      <w:b/>
      <w:bCs/>
      <w:i w:val="0"/>
      <w:iCs w:val="0"/>
      <w:smallCaps w:val="0"/>
      <w:strike w:val="0"/>
      <w:sz w:val="20"/>
      <w:szCs w:val="20"/>
      <w:u w:val="none"/>
    </w:rPr>
  </w:style>
  <w:style w:type="character" w:customStyle="1" w:styleId="CharStyle85">
    <w:name w:val="Tekst treści (9)_"/>
    <w:basedOn w:val="DefaultParagraphFont"/>
    <w:link w:val="Style84"/>
    <w:rPr>
      <w:rFonts w:ascii="Arial" w:eastAsia="Arial" w:hAnsi="Arial" w:cs="Arial"/>
      <w:b w:val="0"/>
      <w:bCs w:val="0"/>
      <w:i w:val="0"/>
      <w:iCs w:val="0"/>
      <w:smallCaps w:val="0"/>
      <w:strike w:val="0"/>
      <w:sz w:val="12"/>
      <w:szCs w:val="12"/>
      <w:u w:val="none"/>
      <w:lang w:val="fr-FR" w:eastAsia="fr-FR" w:bidi="fr-FR"/>
    </w:rPr>
  </w:style>
  <w:style w:type="paragraph" w:customStyle="1" w:styleId="Style3">
    <w:name w:val="Stopka"/>
    <w:basedOn w:val="Normal"/>
    <w:link w:val="CharStyle4"/>
    <w:pPr>
      <w:widowControl w:val="0"/>
      <w:shd w:val="clear" w:color="auto" w:fill="FFFFFF"/>
      <w:ind w:firstLine="360"/>
    </w:pPr>
    <w:rPr>
      <w:rFonts w:ascii="Times New Roman" w:eastAsia="Times New Roman" w:hAnsi="Times New Roman" w:cs="Times New Roman"/>
      <w:b w:val="0"/>
      <w:bCs w:val="0"/>
      <w:i w:val="0"/>
      <w:iCs w:val="0"/>
      <w:smallCaps w:val="0"/>
      <w:strike w:val="0"/>
      <w:sz w:val="16"/>
      <w:szCs w:val="16"/>
      <w:u w:val="none"/>
    </w:rPr>
  </w:style>
  <w:style w:type="paragraph" w:customStyle="1" w:styleId="Style7">
    <w:name w:val="Nagłówek #3"/>
    <w:basedOn w:val="Normal"/>
    <w:link w:val="CharStyle8"/>
    <w:pPr>
      <w:widowControl w:val="0"/>
      <w:shd w:val="clear" w:color="auto" w:fill="FFFFFF"/>
      <w:spacing w:after="900"/>
      <w:ind w:left="1050"/>
      <w:outlineLvl w:val="2"/>
    </w:pPr>
    <w:rPr>
      <w:rFonts w:ascii="Times New Roman" w:eastAsia="Times New Roman" w:hAnsi="Times New Roman" w:cs="Times New Roman"/>
      <w:b/>
      <w:bCs/>
      <w:i/>
      <w:iCs/>
      <w:smallCaps w:val="0"/>
      <w:strike w:val="0"/>
      <w:sz w:val="34"/>
      <w:szCs w:val="34"/>
      <w:u w:val="single"/>
    </w:rPr>
  </w:style>
  <w:style w:type="paragraph" w:customStyle="1" w:styleId="Style10">
    <w:name w:val="Tekst treści (5)"/>
    <w:basedOn w:val="Normal"/>
    <w:link w:val="CharStyle11"/>
    <w:pPr>
      <w:widowControl w:val="0"/>
      <w:shd w:val="clear" w:color="auto" w:fill="FFFFFF"/>
      <w:spacing w:after="320"/>
      <w:ind w:firstLine="180"/>
    </w:pPr>
    <w:rPr>
      <w:rFonts w:ascii="Cambria" w:eastAsia="Cambria" w:hAnsi="Cambria" w:cs="Cambria"/>
      <w:b/>
      <w:bCs/>
      <w:i/>
      <w:iCs/>
      <w:smallCaps w:val="0"/>
      <w:strike w:val="0"/>
      <w:sz w:val="28"/>
      <w:szCs w:val="28"/>
      <w:u w:val="none"/>
    </w:rPr>
  </w:style>
  <w:style w:type="paragraph" w:customStyle="1" w:styleId="Style13">
    <w:name w:val="Nagłówek #6"/>
    <w:basedOn w:val="Normal"/>
    <w:link w:val="CharStyle14"/>
    <w:pPr>
      <w:widowControl w:val="0"/>
      <w:shd w:val="clear" w:color="auto" w:fill="FFFFFF"/>
      <w:spacing w:after="190"/>
      <w:jc w:val="center"/>
      <w:outlineLvl w:val="5"/>
    </w:pPr>
    <w:rPr>
      <w:rFonts w:ascii="Arial" w:eastAsia="Arial" w:hAnsi="Arial" w:cs="Arial"/>
      <w:b w:val="0"/>
      <w:bCs w:val="0"/>
      <w:i w:val="0"/>
      <w:iCs w:val="0"/>
      <w:smallCaps w:val="0"/>
      <w:strike w:val="0"/>
      <w:sz w:val="20"/>
      <w:szCs w:val="20"/>
      <w:u w:val="none"/>
    </w:rPr>
  </w:style>
  <w:style w:type="paragraph" w:customStyle="1" w:styleId="Style16">
    <w:name w:val="Tekst treści (3)"/>
    <w:basedOn w:val="Normal"/>
    <w:link w:val="CharStyle17"/>
    <w:pPr>
      <w:widowControl w:val="0"/>
      <w:shd w:val="clear" w:color="auto" w:fill="FFFFFF"/>
      <w:ind w:firstLine="400"/>
    </w:pPr>
    <w:rPr>
      <w:rFonts w:ascii="Arial" w:eastAsia="Arial" w:hAnsi="Arial" w:cs="Arial"/>
      <w:b/>
      <w:bCs/>
      <w:i w:val="0"/>
      <w:iCs w:val="0"/>
      <w:smallCaps w:val="0"/>
      <w:strike w:val="0"/>
      <w:sz w:val="28"/>
      <w:szCs w:val="28"/>
      <w:u w:val="none"/>
    </w:rPr>
  </w:style>
  <w:style w:type="paragraph" w:customStyle="1" w:styleId="Style19">
    <w:name w:val="Tekst treści (4)"/>
    <w:basedOn w:val="Normal"/>
    <w:link w:val="CharStyle20"/>
    <w:pPr>
      <w:widowControl w:val="0"/>
      <w:shd w:val="clear" w:color="auto" w:fill="FFFFFF"/>
    </w:pPr>
    <w:rPr>
      <w:rFonts w:ascii="Times New Roman" w:eastAsia="Times New Roman" w:hAnsi="Times New Roman" w:cs="Times New Roman"/>
      <w:b w:val="0"/>
      <w:bCs w:val="0"/>
      <w:i w:val="0"/>
      <w:iCs w:val="0"/>
      <w:smallCaps w:val="0"/>
      <w:strike w:val="0"/>
      <w:sz w:val="28"/>
      <w:szCs w:val="28"/>
      <w:u w:val="none"/>
    </w:rPr>
  </w:style>
  <w:style w:type="paragraph" w:customStyle="1" w:styleId="Style22">
    <w:name w:val="Inne"/>
    <w:basedOn w:val="Normal"/>
    <w:link w:val="CharStyle23"/>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25">
    <w:name w:val="Spis treści"/>
    <w:basedOn w:val="Normal"/>
    <w:link w:val="CharStyle26"/>
    <w:pPr>
      <w:widowControl w:val="0"/>
      <w:shd w:val="clear" w:color="auto" w:fill="FFFFFF"/>
      <w:spacing w:after="100" w:line="228" w:lineRule="auto"/>
    </w:pPr>
    <w:rPr>
      <w:rFonts w:ascii="Times New Roman" w:eastAsia="Times New Roman" w:hAnsi="Times New Roman" w:cs="Times New Roman"/>
      <w:b w:val="0"/>
      <w:bCs w:val="0"/>
      <w:i/>
      <w:iCs/>
      <w:smallCaps w:val="0"/>
      <w:strike w:val="0"/>
      <w:sz w:val="16"/>
      <w:szCs w:val="16"/>
      <w:u w:val="none"/>
    </w:rPr>
  </w:style>
  <w:style w:type="paragraph" w:customStyle="1" w:styleId="Style28">
    <w:name w:val="Nagłówek #8"/>
    <w:basedOn w:val="Normal"/>
    <w:link w:val="CharStyle29"/>
    <w:pPr>
      <w:widowControl w:val="0"/>
      <w:shd w:val="clear" w:color="auto" w:fill="FFFFFF"/>
      <w:spacing w:line="228" w:lineRule="auto"/>
      <w:ind w:left="3000"/>
      <w:outlineLvl w:val="7"/>
    </w:pPr>
    <w:rPr>
      <w:rFonts w:ascii="Arial" w:eastAsia="Arial" w:hAnsi="Arial" w:cs="Arial"/>
      <w:b w:val="0"/>
      <w:bCs w:val="0"/>
      <w:i w:val="0"/>
      <w:iCs w:val="0"/>
      <w:smallCaps w:val="0"/>
      <w:strike w:val="0"/>
      <w:sz w:val="20"/>
      <w:szCs w:val="20"/>
      <w:u w:val="none"/>
    </w:rPr>
  </w:style>
  <w:style w:type="paragraph" w:customStyle="1" w:styleId="Style30">
    <w:name w:val="Tekst treści (8)"/>
    <w:basedOn w:val="Normal"/>
    <w:link w:val="CharStyle31"/>
    <w:pPr>
      <w:widowControl w:val="0"/>
      <w:shd w:val="clear" w:color="auto" w:fill="FFFFFF"/>
      <w:spacing w:after="200" w:line="226" w:lineRule="auto"/>
      <w:ind w:firstLine="380"/>
    </w:pPr>
    <w:rPr>
      <w:rFonts w:ascii="Times New Roman" w:eastAsia="Times New Roman" w:hAnsi="Times New Roman" w:cs="Times New Roman"/>
      <w:b w:val="0"/>
      <w:bCs w:val="0"/>
      <w:i w:val="0"/>
      <w:iCs w:val="0"/>
      <w:smallCaps w:val="0"/>
      <w:strike w:val="0"/>
      <w:sz w:val="16"/>
      <w:szCs w:val="16"/>
      <w:u w:val="none"/>
    </w:rPr>
  </w:style>
  <w:style w:type="paragraph" w:customStyle="1" w:styleId="Style37">
    <w:name w:val="Tekst treści (7)"/>
    <w:basedOn w:val="Normal"/>
    <w:link w:val="CharStyle38"/>
    <w:pPr>
      <w:widowControl w:val="0"/>
      <w:shd w:val="clear" w:color="auto" w:fill="FFFFFF"/>
      <w:spacing w:after="40" w:line="252" w:lineRule="auto"/>
      <w:ind w:firstLine="400"/>
    </w:pPr>
    <w:rPr>
      <w:rFonts w:ascii="Georgia" w:eastAsia="Georgia" w:hAnsi="Georgia" w:cs="Georgia"/>
      <w:b w:val="0"/>
      <w:bCs w:val="0"/>
      <w:i w:val="0"/>
      <w:iCs w:val="0"/>
      <w:smallCaps w:val="0"/>
      <w:strike w:val="0"/>
      <w:sz w:val="18"/>
      <w:szCs w:val="18"/>
      <w:u w:val="none"/>
    </w:rPr>
  </w:style>
  <w:style w:type="paragraph" w:customStyle="1" w:styleId="Style42">
    <w:name w:val="Nagłówek #4"/>
    <w:basedOn w:val="Normal"/>
    <w:link w:val="CharStyle43"/>
    <w:pPr>
      <w:widowControl w:val="0"/>
      <w:shd w:val="clear" w:color="auto" w:fill="FFFFFF"/>
      <w:spacing w:before="2160" w:after="820"/>
      <w:outlineLvl w:val="3"/>
    </w:pPr>
    <w:rPr>
      <w:rFonts w:ascii="Arial" w:eastAsia="Arial" w:hAnsi="Arial" w:cs="Arial"/>
      <w:b/>
      <w:bCs/>
      <w:i w:val="0"/>
      <w:iCs w:val="0"/>
      <w:smallCaps w:val="0"/>
      <w:strike w:val="0"/>
      <w:sz w:val="32"/>
      <w:szCs w:val="32"/>
      <w:u w:val="none"/>
    </w:rPr>
  </w:style>
  <w:style w:type="paragraph" w:customStyle="1" w:styleId="Style44">
    <w:name w:val="Tekst treści (11)"/>
    <w:basedOn w:val="Normal"/>
    <w:link w:val="CharStyle45"/>
    <w:pPr>
      <w:widowControl w:val="0"/>
      <w:shd w:val="clear" w:color="auto" w:fill="FFFFFF"/>
      <w:spacing w:line="223" w:lineRule="auto"/>
      <w:ind w:firstLine="340"/>
    </w:pPr>
    <w:rPr>
      <w:rFonts w:ascii="Times New Roman" w:eastAsia="Times New Roman" w:hAnsi="Times New Roman" w:cs="Times New Roman"/>
      <w:b w:val="0"/>
      <w:bCs w:val="0"/>
      <w:i w:val="0"/>
      <w:iCs w:val="0"/>
      <w:smallCaps w:val="0"/>
      <w:strike w:val="0"/>
      <w:sz w:val="20"/>
      <w:szCs w:val="20"/>
      <w:u w:val="none"/>
    </w:rPr>
  </w:style>
  <w:style w:type="paragraph" w:customStyle="1" w:styleId="Style47">
    <w:name w:val="Nagłówek lub stopka"/>
    <w:basedOn w:val="Normal"/>
    <w:link w:val="CharStyle48"/>
    <w:pPr>
      <w:widowControl w:val="0"/>
      <w:shd w:val="clear" w:color="auto" w:fill="FFFFFF"/>
    </w:pPr>
    <w:rPr>
      <w:rFonts w:ascii="Times New Roman" w:eastAsia="Times New Roman" w:hAnsi="Times New Roman" w:cs="Times New Roman"/>
      <w:b w:val="0"/>
      <w:bCs w:val="0"/>
      <w:i w:val="0"/>
      <w:iCs w:val="0"/>
      <w:smallCaps w:val="0"/>
      <w:strike w:val="0"/>
      <w:sz w:val="16"/>
      <w:szCs w:val="16"/>
      <w:u w:val="none"/>
    </w:rPr>
  </w:style>
  <w:style w:type="paragraph" w:customStyle="1" w:styleId="Style51">
    <w:name w:val="Tekst treści (6)"/>
    <w:basedOn w:val="Normal"/>
    <w:link w:val="CharStyle52"/>
    <w:pPr>
      <w:widowControl w:val="0"/>
      <w:shd w:val="clear" w:color="auto" w:fill="FFFFFF"/>
    </w:pPr>
    <w:rPr>
      <w:rFonts w:ascii="Arial" w:eastAsia="Arial" w:hAnsi="Arial" w:cs="Arial"/>
      <w:b w:val="0"/>
      <w:bCs w:val="0"/>
      <w:i w:val="0"/>
      <w:iCs w:val="0"/>
      <w:smallCaps w:val="0"/>
      <w:strike w:val="0"/>
      <w:sz w:val="20"/>
      <w:szCs w:val="20"/>
      <w:u w:val="none"/>
    </w:rPr>
  </w:style>
  <w:style w:type="paragraph" w:customStyle="1" w:styleId="Style64">
    <w:name w:val="Tekst treści (10)"/>
    <w:basedOn w:val="Normal"/>
    <w:link w:val="CharStyle65"/>
    <w:pPr>
      <w:widowControl w:val="0"/>
      <w:shd w:val="clear" w:color="auto" w:fill="FFFFFF"/>
      <w:spacing w:after="140"/>
      <w:ind w:right="420"/>
      <w:jc w:val="right"/>
    </w:pPr>
    <w:rPr>
      <w:rFonts w:ascii="Cambria" w:eastAsia="Cambria" w:hAnsi="Cambria" w:cs="Cambria"/>
      <w:b w:val="0"/>
      <w:bCs w:val="0"/>
      <w:i/>
      <w:iCs/>
      <w:smallCaps w:val="0"/>
      <w:strike w:val="0"/>
      <w:sz w:val="19"/>
      <w:szCs w:val="19"/>
      <w:u w:val="none"/>
    </w:rPr>
  </w:style>
  <w:style w:type="paragraph" w:customStyle="1" w:styleId="Style71">
    <w:name w:val="Nagłówek #5"/>
    <w:basedOn w:val="Normal"/>
    <w:link w:val="CharStyle72"/>
    <w:pPr>
      <w:widowControl w:val="0"/>
      <w:shd w:val="clear" w:color="auto" w:fill="FFFFFF"/>
      <w:spacing w:after="90" w:line="199" w:lineRule="auto"/>
      <w:ind w:left="600" w:firstLine="130"/>
      <w:outlineLvl w:val="4"/>
    </w:pPr>
    <w:rPr>
      <w:rFonts w:ascii="Times New Roman" w:eastAsia="Times New Roman" w:hAnsi="Times New Roman" w:cs="Times New Roman"/>
      <w:b/>
      <w:bCs/>
      <w:i w:val="0"/>
      <w:iCs w:val="0"/>
      <w:smallCaps w:val="0"/>
      <w:strike w:val="0"/>
      <w:sz w:val="20"/>
      <w:szCs w:val="20"/>
      <w:u w:val="none"/>
    </w:rPr>
  </w:style>
  <w:style w:type="paragraph" w:customStyle="1" w:styleId="Style84">
    <w:name w:val="Tekst treści (9)"/>
    <w:basedOn w:val="Normal"/>
    <w:link w:val="CharStyle85"/>
    <w:pPr>
      <w:widowControl w:val="0"/>
      <w:shd w:val="clear" w:color="auto" w:fill="FFFFFF"/>
      <w:spacing w:after="40"/>
    </w:pPr>
    <w:rPr>
      <w:rFonts w:ascii="Arial" w:eastAsia="Arial" w:hAnsi="Arial" w:cs="Arial"/>
      <w:b w:val="0"/>
      <w:bCs w:val="0"/>
      <w:i w:val="0"/>
      <w:iCs w:val="0"/>
      <w:smallCaps w:val="0"/>
      <w:strike w:val="0"/>
      <w:sz w:val="12"/>
      <w:szCs w:val="12"/>
      <w:u w:val="none"/>
      <w:lang w:val="fr-FR" w:eastAsia="fr-FR" w:bidi="fr-FR"/>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footer" Target="footer1.xml"/><Relationship Id="rId14" Type="http://schemas.openxmlformats.org/officeDocument/2006/relationships/header" Target="header9.xml"/><Relationship Id="rId15" Type="http://schemas.openxmlformats.org/officeDocument/2006/relationships/footer" Target="footer2.xml"/><Relationship Id="rId16" Type="http://schemas.openxmlformats.org/officeDocument/2006/relationships/header" Target="header10.xml"/><Relationship Id="rId17" Type="http://schemas.openxmlformats.org/officeDocument/2006/relationships/footer" Target="footer3.xml"/><Relationship Id="rId18" Type="http://schemas.openxmlformats.org/officeDocument/2006/relationships/header" Target="header11.xml"/><Relationship Id="rId19" Type="http://schemas.openxmlformats.org/officeDocument/2006/relationships/footer" Target="footer4.xml"/><Relationship Id="rId20" Type="http://schemas.openxmlformats.org/officeDocument/2006/relationships/header" Target="header12.xml"/><Relationship Id="rId21" Type="http://schemas.openxmlformats.org/officeDocument/2006/relationships/footer" Target="footer5.xml"/><Relationship Id="rId22" Type="http://schemas.openxmlformats.org/officeDocument/2006/relationships/header" Target="header13.xml"/><Relationship Id="rId23" Type="http://schemas.openxmlformats.org/officeDocument/2006/relationships/footer" Target="footer6.xml"/><Relationship Id="rId24" Type="http://schemas.openxmlformats.org/officeDocument/2006/relationships/header" Target="header14.xml"/><Relationship Id="rId25" Type="http://schemas.openxmlformats.org/officeDocument/2006/relationships/footer" Target="footer7.xml"/><Relationship Id="rId26" Type="http://schemas.openxmlformats.org/officeDocument/2006/relationships/header" Target="header15.xml"/><Relationship Id="rId27" Type="http://schemas.openxmlformats.org/officeDocument/2006/relationships/footer" Target="footer8.xml"/><Relationship Id="rId28" Type="http://schemas.openxmlformats.org/officeDocument/2006/relationships/header" Target="header16.xml"/><Relationship Id="rId29" Type="http://schemas.openxmlformats.org/officeDocument/2006/relationships/footer" Target="footer9.xml"/><Relationship Id="rId30" Type="http://schemas.openxmlformats.org/officeDocument/2006/relationships/header" Target="header17.xml"/><Relationship Id="rId31" Type="http://schemas.openxmlformats.org/officeDocument/2006/relationships/footer" Target="footer10.xml"/><Relationship Id="rId32" Type="http://schemas.openxmlformats.org/officeDocument/2006/relationships/header" Target="header18.xml"/><Relationship Id="rId33" Type="http://schemas.openxmlformats.org/officeDocument/2006/relationships/footer" Target="footer11.xml"/><Relationship Id="rId34" Type="http://schemas.openxmlformats.org/officeDocument/2006/relationships/image" Target="media/image1.jpeg"/><Relationship Id="rId35" Type="http://schemas.openxmlformats.org/officeDocument/2006/relationships/image" Target="media/image1.jpeg" TargetMode="External"/><Relationship Id="rId36" Type="http://schemas.openxmlformats.org/officeDocument/2006/relationships/header" Target="header19.xml"/><Relationship Id="rId37" Type="http://schemas.openxmlformats.org/officeDocument/2006/relationships/footer" Target="footer12.xml"/><Relationship Id="rId38" Type="http://schemas.openxmlformats.org/officeDocument/2006/relationships/header" Target="header20.xml"/><Relationship Id="rId39" Type="http://schemas.openxmlformats.org/officeDocument/2006/relationships/footer" Target="footer13.xml"/><Relationship Id="rId40" Type="http://schemas.openxmlformats.org/officeDocument/2006/relationships/header" Target="header21.xml"/><Relationship Id="rId41" Type="http://schemas.openxmlformats.org/officeDocument/2006/relationships/footer" Target="footer14.xml"/><Relationship Id="rId42" Type="http://schemas.openxmlformats.org/officeDocument/2006/relationships/header" Target="header22.xml"/><Relationship Id="rId43" Type="http://schemas.openxmlformats.org/officeDocument/2006/relationships/footer" Target="footer15.xml"/><Relationship Id="rId44" Type="http://schemas.openxmlformats.org/officeDocument/2006/relationships/header" Target="header23.xml"/><Relationship Id="rId45" Type="http://schemas.openxmlformats.org/officeDocument/2006/relationships/footer" Target="footer16.xml"/><Relationship Id="rId46" Type="http://schemas.openxmlformats.org/officeDocument/2006/relationships/header" Target="header24.xml"/><Relationship Id="rId47" Type="http://schemas.openxmlformats.org/officeDocument/2006/relationships/footer" Target="footer17.xml"/><Relationship Id="rId48" Type="http://schemas.openxmlformats.org/officeDocument/2006/relationships/header" Target="header25.xml"/><Relationship Id="rId49" Type="http://schemas.openxmlformats.org/officeDocument/2006/relationships/footer" Target="footer18.xml"/><Relationship Id="rId50" Type="http://schemas.openxmlformats.org/officeDocument/2006/relationships/header" Target="header26.xml"/><Relationship Id="rId51" Type="http://schemas.openxmlformats.org/officeDocument/2006/relationships/footer" Target="footer19.xml"/><Relationship Id="rId52" Type="http://schemas.openxmlformats.org/officeDocument/2006/relationships/header" Target="header27.xml"/><Relationship Id="rId53" Type="http://schemas.openxmlformats.org/officeDocument/2006/relationships/footer" Target="footer20.xml"/><Relationship Id="rId54" Type="http://schemas.openxmlformats.org/officeDocument/2006/relationships/header" Target="header28.xml"/><Relationship Id="rId55" Type="http://schemas.openxmlformats.org/officeDocument/2006/relationships/footer" Target="footer21.xml"/><Relationship Id="rId56" Type="http://schemas.openxmlformats.org/officeDocument/2006/relationships/header" Target="header29.xml"/><Relationship Id="rId57" Type="http://schemas.openxmlformats.org/officeDocument/2006/relationships/footer" Target="footer22.xml"/><Relationship Id="rId58" Type="http://schemas.openxmlformats.org/officeDocument/2006/relationships/header" Target="header30.xml"/><Relationship Id="rId59" Type="http://schemas.openxmlformats.org/officeDocument/2006/relationships/footer" Target="footer23.xml"/><Relationship Id="rId60" Type="http://schemas.openxmlformats.org/officeDocument/2006/relationships/header" Target="header31.xml"/><Relationship Id="rId61" Type="http://schemas.openxmlformats.org/officeDocument/2006/relationships/footer" Target="footer24.xml"/><Relationship Id="rId62" Type="http://schemas.openxmlformats.org/officeDocument/2006/relationships/header" Target="header32.xml"/><Relationship Id="rId63" Type="http://schemas.openxmlformats.org/officeDocument/2006/relationships/footer" Target="footer25.xml"/><Relationship Id="rId64" Type="http://schemas.openxmlformats.org/officeDocument/2006/relationships/header" Target="header33.xml"/><Relationship Id="rId65" Type="http://schemas.openxmlformats.org/officeDocument/2006/relationships/footer" Target="footer26.xml"/><Relationship Id="rId66" Type="http://schemas.openxmlformats.org/officeDocument/2006/relationships/header" Target="header34.xml"/><Relationship Id="rId67" Type="http://schemas.openxmlformats.org/officeDocument/2006/relationships/footer" Target="footer27.xml"/><Relationship Id="rId68" Type="http://schemas.openxmlformats.org/officeDocument/2006/relationships/image" Target="media/image2.jpeg"/><Relationship Id="rId69" Type="http://schemas.openxmlformats.org/officeDocument/2006/relationships/image" Target="media/image2.jpeg" TargetMode="External"/><Relationship Id="rId70" Type="http://schemas.openxmlformats.org/officeDocument/2006/relationships/header" Target="header35.xml"/><Relationship Id="rId71" Type="http://schemas.openxmlformats.org/officeDocument/2006/relationships/footer" Target="footer28.xml"/><Relationship Id="rId72" Type="http://schemas.openxmlformats.org/officeDocument/2006/relationships/header" Target="header36.xml"/><Relationship Id="rId73" Type="http://schemas.openxmlformats.org/officeDocument/2006/relationships/footer" Target="footer29.xml"/><Relationship Id="rId74" Type="http://schemas.openxmlformats.org/officeDocument/2006/relationships/header" Target="header37.xml"/><Relationship Id="rId75" Type="http://schemas.openxmlformats.org/officeDocument/2006/relationships/footer" Target="footer30.xml"/><Relationship Id="rId76" Type="http://schemas.openxmlformats.org/officeDocument/2006/relationships/header" Target="header38.xml"/><Relationship Id="rId77" Type="http://schemas.openxmlformats.org/officeDocument/2006/relationships/footer" Target="footer31.xml"/><Relationship Id="rId78" Type="http://schemas.openxmlformats.org/officeDocument/2006/relationships/header" Target="header39.xml"/><Relationship Id="rId79" Type="http://schemas.openxmlformats.org/officeDocument/2006/relationships/footer" Target="footer32.xml"/><Relationship Id="rId80" Type="http://schemas.openxmlformats.org/officeDocument/2006/relationships/header" Target="header40.xml"/><Relationship Id="rId81" Type="http://schemas.openxmlformats.org/officeDocument/2006/relationships/footer" Target="footer33.xml"/><Relationship Id="rId82" Type="http://schemas.openxmlformats.org/officeDocument/2006/relationships/header" Target="header41.xml"/><Relationship Id="rId83" Type="http://schemas.openxmlformats.org/officeDocument/2006/relationships/footer" Target="footer34.xml"/><Relationship Id="rId84" Type="http://schemas.openxmlformats.org/officeDocument/2006/relationships/header" Target="header42.xml"/><Relationship Id="rId85" Type="http://schemas.openxmlformats.org/officeDocument/2006/relationships/footer" Target="footer35.xml"/><Relationship Id="rId86" Type="http://schemas.openxmlformats.org/officeDocument/2006/relationships/header" Target="header43.xml"/><Relationship Id="rId87" Type="http://schemas.openxmlformats.org/officeDocument/2006/relationships/footer" Target="footer36.xml"/><Relationship Id="rId88" Type="http://schemas.openxmlformats.org/officeDocument/2006/relationships/header" Target="header44.xml"/><Relationship Id="rId89" Type="http://schemas.openxmlformats.org/officeDocument/2006/relationships/footer" Target="footer37.xml"/><Relationship Id="rId90" Type="http://schemas.openxmlformats.org/officeDocument/2006/relationships/header" Target="header45.xml"/><Relationship Id="rId91" Type="http://schemas.openxmlformats.org/officeDocument/2006/relationships/footer" Target="footer38.xml"/><Relationship Id="rId92" Type="http://schemas.openxmlformats.org/officeDocument/2006/relationships/header" Target="header46.xml"/><Relationship Id="rId93" Type="http://schemas.openxmlformats.org/officeDocument/2006/relationships/footer" Target="footer39.xml"/><Relationship Id="rId94" Type="http://schemas.openxmlformats.org/officeDocument/2006/relationships/header" Target="header47.xml"/><Relationship Id="rId95" Type="http://schemas.openxmlformats.org/officeDocument/2006/relationships/footer" Target="footer40.xml"/><Relationship Id="rId96" Type="http://schemas.openxmlformats.org/officeDocument/2006/relationships/header" Target="header48.xml"/><Relationship Id="rId97" Type="http://schemas.openxmlformats.org/officeDocument/2006/relationships/footer" Target="footer41.xml"/><Relationship Id="rId98" Type="http://schemas.openxmlformats.org/officeDocument/2006/relationships/header" Target="header49.xml"/><Relationship Id="rId99" Type="http://schemas.openxmlformats.org/officeDocument/2006/relationships/footer" Target="footer42.xml"/><Relationship Id="rId100" Type="http://schemas.openxmlformats.org/officeDocument/2006/relationships/header" Target="header50.xml"/><Relationship Id="rId101" Type="http://schemas.openxmlformats.org/officeDocument/2006/relationships/footer" Target="footer43.xml"/><Relationship Id="rId102" Type="http://schemas.openxmlformats.org/officeDocument/2006/relationships/header" Target="header51.xml"/><Relationship Id="rId103" Type="http://schemas.openxmlformats.org/officeDocument/2006/relationships/footer" Target="footer44.xml"/><Relationship Id="rId104" Type="http://schemas.openxmlformats.org/officeDocument/2006/relationships/header" Target="header52.xml"/><Relationship Id="rId105" Type="http://schemas.openxmlformats.org/officeDocument/2006/relationships/footer" Target="footer45.xml"/><Relationship Id="rId106" Type="http://schemas.openxmlformats.org/officeDocument/2006/relationships/header" Target="header53.xml"/><Relationship Id="rId107" Type="http://schemas.openxmlformats.org/officeDocument/2006/relationships/footer" Target="footer46.xml"/><Relationship Id="rId108" Type="http://schemas.openxmlformats.org/officeDocument/2006/relationships/header" Target="header54.xml"/><Relationship Id="rId109" Type="http://schemas.openxmlformats.org/officeDocument/2006/relationships/footer" Target="footer47.xml"/><Relationship Id="rId110" Type="http://schemas.openxmlformats.org/officeDocument/2006/relationships/header" Target="header55.xml"/><Relationship Id="rId111" Type="http://schemas.openxmlformats.org/officeDocument/2006/relationships/footer" Target="footer48.xml"/><Relationship Id="rId112" Type="http://schemas.openxmlformats.org/officeDocument/2006/relationships/header" Target="header56.xml"/><Relationship Id="rId113" Type="http://schemas.openxmlformats.org/officeDocument/2006/relationships/footer" Target="footer49.xml"/><Relationship Id="rId114" Type="http://schemas.openxmlformats.org/officeDocument/2006/relationships/header" Target="header57.xml"/><Relationship Id="rId115" Type="http://schemas.openxmlformats.org/officeDocument/2006/relationships/footer" Target="footer50.xml"/><Relationship Id="rId116" Type="http://schemas.openxmlformats.org/officeDocument/2006/relationships/header" Target="header58.xml"/><Relationship Id="rId117" Type="http://schemas.openxmlformats.org/officeDocument/2006/relationships/footer" Target="footer51.xml"/><Relationship Id="rId118" Type="http://schemas.openxmlformats.org/officeDocument/2006/relationships/header" Target="header59.xml"/><Relationship Id="rId119" Type="http://schemas.openxmlformats.org/officeDocument/2006/relationships/footer" Target="footer52.xml"/><Relationship Id="rId120" Type="http://schemas.openxmlformats.org/officeDocument/2006/relationships/header" Target="header60.xml"/><Relationship Id="rId121" Type="http://schemas.openxmlformats.org/officeDocument/2006/relationships/footer" Target="footer53.xml"/><Relationship Id="rId122" Type="http://schemas.openxmlformats.org/officeDocument/2006/relationships/header" Target="header61.xml"/><Relationship Id="rId123" Type="http://schemas.openxmlformats.org/officeDocument/2006/relationships/footer" Target="footer54.xml"/><Relationship Id="rId124" Type="http://schemas.openxmlformats.org/officeDocument/2006/relationships/header" Target="header62.xml"/><Relationship Id="rId125" Type="http://schemas.openxmlformats.org/officeDocument/2006/relationships/footer" Target="footer55.xml"/><Relationship Id="rId126" Type="http://schemas.openxmlformats.org/officeDocument/2006/relationships/header" Target="header63.xml"/><Relationship Id="rId127" Type="http://schemas.openxmlformats.org/officeDocument/2006/relationships/footer" Target="footer56.xml"/><Relationship Id="rId128" Type="http://schemas.openxmlformats.org/officeDocument/2006/relationships/header" Target="header64.xml"/><Relationship Id="rId129" Type="http://schemas.openxmlformats.org/officeDocument/2006/relationships/footer" Target="footer57.xml"/><Relationship Id="rId130" Type="http://schemas.openxmlformats.org/officeDocument/2006/relationships/header" Target="header65.xml"/><Relationship Id="rId131" Type="http://schemas.openxmlformats.org/officeDocument/2006/relationships/footer" Target="footer58.xml"/><Relationship Id="rId132" Type="http://schemas.openxmlformats.org/officeDocument/2006/relationships/header" Target="header66.xml"/><Relationship Id="rId133" Type="http://schemas.openxmlformats.org/officeDocument/2006/relationships/footer" Target="footer59.xml"/><Relationship Id="rId134" Type="http://schemas.openxmlformats.org/officeDocument/2006/relationships/header" Target="header67.xml"/><Relationship Id="rId135" Type="http://schemas.openxmlformats.org/officeDocument/2006/relationships/footer" Target="footer60.xml"/><Relationship Id="rId136" Type="http://schemas.openxmlformats.org/officeDocument/2006/relationships/header" Target="header68.xml"/><Relationship Id="rId137" Type="http://schemas.openxmlformats.org/officeDocument/2006/relationships/footer" Target="footer61.xml"/><Relationship Id="rId138" Type="http://schemas.openxmlformats.org/officeDocument/2006/relationships/header" Target="header69.xml"/><Relationship Id="rId139" Type="http://schemas.openxmlformats.org/officeDocument/2006/relationships/footer" Target="footer62.xml"/><Relationship Id="rId140" Type="http://schemas.openxmlformats.org/officeDocument/2006/relationships/header" Target="header70.xml"/><Relationship Id="rId141" Type="http://schemas.openxmlformats.org/officeDocument/2006/relationships/footer" Target="footer63.xml"/><Relationship Id="rId142" Type="http://schemas.openxmlformats.org/officeDocument/2006/relationships/header" Target="header71.xml"/><Relationship Id="rId143" Type="http://schemas.openxmlformats.org/officeDocument/2006/relationships/footer" Target="footer64.xml"/><Relationship Id="rId144" Type="http://schemas.openxmlformats.org/officeDocument/2006/relationships/header" Target="header72.xml"/><Relationship Id="rId145" Type="http://schemas.openxmlformats.org/officeDocument/2006/relationships/footer" Target="footer65.xml"/><Relationship Id="rId146" Type="http://schemas.openxmlformats.org/officeDocument/2006/relationships/header" Target="header73.xml"/><Relationship Id="rId147" Type="http://schemas.openxmlformats.org/officeDocument/2006/relationships/footer" Target="footer66.xml"/><Relationship Id="rId148" Type="http://schemas.openxmlformats.org/officeDocument/2006/relationships/header" Target="header74.xml"/><Relationship Id="rId149" Type="http://schemas.openxmlformats.org/officeDocument/2006/relationships/footer" Target="footer67.xml"/><Relationship Id="rId150" Type="http://schemas.openxmlformats.org/officeDocument/2006/relationships/header" Target="header75.xml"/><Relationship Id="rId151" Type="http://schemas.openxmlformats.org/officeDocument/2006/relationships/footer" Target="footer68.xml"/><Relationship Id="rId152" Type="http://schemas.openxmlformats.org/officeDocument/2006/relationships/header" Target="header76.xml"/><Relationship Id="rId153" Type="http://schemas.openxmlformats.org/officeDocument/2006/relationships/footer" Target="footer69.xml"/><Relationship Id="rId154" Type="http://schemas.openxmlformats.org/officeDocument/2006/relationships/header" Target="header77.xml"/><Relationship Id="rId155" Type="http://schemas.openxmlformats.org/officeDocument/2006/relationships/footer" Target="footer70.xml"/><Relationship Id="rId156" Type="http://schemas.openxmlformats.org/officeDocument/2006/relationships/header" Target="header78.xml"/><Relationship Id="rId157" Type="http://schemas.openxmlformats.org/officeDocument/2006/relationships/footer" Target="footer71.xml"/><Relationship Id="rId158" Type="http://schemas.openxmlformats.org/officeDocument/2006/relationships/header" Target="header79.xml"/><Relationship Id="rId159" Type="http://schemas.openxmlformats.org/officeDocument/2006/relationships/footer" Target="footer72.xml"/><Relationship Id="rId160" Type="http://schemas.openxmlformats.org/officeDocument/2006/relationships/header" Target="header80.xml"/><Relationship Id="rId161" Type="http://schemas.openxmlformats.org/officeDocument/2006/relationships/footer" Target="footer73.xml"/><Relationship Id="rId162" Type="http://schemas.openxmlformats.org/officeDocument/2006/relationships/header" Target="header81.xml"/><Relationship Id="rId163" Type="http://schemas.openxmlformats.org/officeDocument/2006/relationships/footer" Target="footer74.xml"/><Relationship Id="rId164" Type="http://schemas.openxmlformats.org/officeDocument/2006/relationships/header" Target="header82.xml"/><Relationship Id="rId165" Type="http://schemas.openxmlformats.org/officeDocument/2006/relationships/footer" Target="footer75.xml"/><Relationship Id="rId166" Type="http://schemas.openxmlformats.org/officeDocument/2006/relationships/header" Target="header83.xml"/><Relationship Id="rId167" Type="http://schemas.openxmlformats.org/officeDocument/2006/relationships/footer" Target="footer76.xml"/></Relationships>
</file>