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otnotes.xml" ContentType="application/vnd.openxmlformats-officedocument.wordprocessingml.footnotes+xml"/>
  <Override PartName="/word/settings.xml" ContentType="application/vnd.openxmlformats-officedocument.wordprocessingml.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xmlns:w15="http://schemas.microsoft.com/office/word/2012/wordml" mc:Ignorable="w15">
  <w:body>
    <w:p>
      <w:pPr>
        <w:widowControl w:val="0"/>
        <w:spacing w:line="1" w:lineRule="exact"/>
      </w:pPr>
      <w:r>
        <mc:AlternateContent>
          <mc:Choice Requires="wps">
            <w:drawing>
              <wp:anchor distT="0" distB="76200" distL="114300" distR="114300" simplePos="0" relativeHeight="125829378" behindDoc="0" locked="0" layoutInCell="1" allowOverlap="1">
                <wp:simplePos x="0" y="0"/>
                <wp:positionH relativeFrom="page">
                  <wp:posOffset>151765</wp:posOffset>
                </wp:positionH>
                <wp:positionV relativeFrom="paragraph">
                  <wp:posOffset>12700</wp:posOffset>
                </wp:positionV>
                <wp:extent cx="4069080" cy="1579880"/>
                <wp:wrapTopAndBottom/>
                <wp:docPr id="1" name="Shape 1"/>
                <a:graphic xmlns:a="http://schemas.openxmlformats.org/drawingml/2006/main">
                  <a:graphicData uri="http://schemas.microsoft.com/office/word/2010/wordprocessingShape">
                    <wps:wsp>
                      <wps:cNvSpPr txBox="1"/>
                      <wps:spPr>
                        <a:xfrm>
                          <a:ext cx="4069080" cy="1579880"/>
                        </a:xfrm>
                        <a:prstGeom prst="rect"/>
                        <a:noFill/>
                      </wps:spPr>
                      <wps:txbx>
                        <w:txbxContent>
                          <w:p>
                            <w:pPr>
                              <w:pStyle w:val="Style7"/>
                              <w:keepNext w:val="0"/>
                              <w:keepLines w:val="0"/>
                              <w:widowControl w:val="0"/>
                              <w:shd w:val="clear" w:color="auto" w:fill="auto"/>
                              <w:bidi w:val="0"/>
                              <w:spacing w:before="0" w:after="0" w:line="240" w:lineRule="auto"/>
                              <w:ind w:left="0" w:right="0" w:firstLine="0"/>
                              <w:jc w:val="left"/>
                              <w:rPr>
                                <w:sz w:val="222"/>
                                <w:szCs w:val="222"/>
                              </w:rPr>
                            </w:pPr>
                            <w:r>
                              <w:rPr>
                                <w:rFonts w:ascii="Arial" w:eastAsia="Arial" w:hAnsi="Arial" w:cs="Arial"/>
                                <w:color w:val="000000"/>
                                <w:spacing w:val="0"/>
                                <w:w w:val="60"/>
                                <w:position w:val="0"/>
                                <w:sz w:val="222"/>
                                <w:szCs w:val="222"/>
                                <w:shd w:val="clear" w:color="auto" w:fill="auto"/>
                                <w:lang w:val="pl-PL" w:eastAsia="pl-PL" w:bidi="pl-PL"/>
                              </w:rPr>
                              <w:t>KULTURA</w:t>
                            </w:r>
                          </w:p>
                        </w:txbxContent>
                      </wps:txbx>
                      <wps:bodyPr wrap="none" lIns="0" tIns="0" rIns="0" bIns="0">
                        <a:noAutoFit/>
                      </wps:bodyPr>
                    </wps:wsp>
                  </a:graphicData>
                </a:graphic>
              </wp:anchor>
            </w:drawing>
          </mc:Choice>
          <mc:Fallback>
            <w:pict>
              <v:shapetype id="_x0000_t202" coordsize="21600,21600" o:spt="202" path="m,l,21600r21600,l21600,xe">
                <v:stroke joinstyle="miter"/>
                <v:path gradientshapeok="t" o:connecttype="rect"/>
              </v:shapetype>
              <v:shape id="_x0000_s1027" type="#_x0000_t202" style="position:absolute;margin-left:11.949999999999999pt;margin-top:1.pt;width:320.39999999999998pt;height:124.40000000000001pt;z-index:-125829375;mso-wrap-distance-left:9.pt;mso-wrap-distance-right:9.pt;mso-wrap-distance-bottom:6.pt;mso-position-horizontal-relative:page" filled="f" stroked="f">
                <v:textbox inset="0,0,0,0">
                  <w:txbxContent>
                    <w:p>
                      <w:pPr>
                        <w:pStyle w:val="Style7"/>
                        <w:keepNext w:val="0"/>
                        <w:keepLines w:val="0"/>
                        <w:widowControl w:val="0"/>
                        <w:shd w:val="clear" w:color="auto" w:fill="auto"/>
                        <w:bidi w:val="0"/>
                        <w:spacing w:before="0" w:after="0" w:line="240" w:lineRule="auto"/>
                        <w:ind w:left="0" w:right="0" w:firstLine="0"/>
                        <w:jc w:val="left"/>
                        <w:rPr>
                          <w:sz w:val="222"/>
                          <w:szCs w:val="222"/>
                        </w:rPr>
                      </w:pPr>
                      <w:r>
                        <w:rPr>
                          <w:rFonts w:ascii="Arial" w:eastAsia="Arial" w:hAnsi="Arial" w:cs="Arial"/>
                          <w:color w:val="000000"/>
                          <w:spacing w:val="0"/>
                          <w:w w:val="60"/>
                          <w:position w:val="0"/>
                          <w:sz w:val="222"/>
                          <w:szCs w:val="222"/>
                          <w:shd w:val="clear" w:color="auto" w:fill="auto"/>
                          <w:lang w:val="pl-PL" w:eastAsia="pl-PL" w:bidi="pl-PL"/>
                        </w:rPr>
                        <w:t>KULTURA</w:t>
                      </w:r>
                    </w:p>
                  </w:txbxContent>
                </v:textbox>
                <w10:wrap type="topAndBottom" anchorx="page"/>
              </v:shape>
            </w:pict>
          </mc:Fallback>
        </mc:AlternateContent>
      </w:r>
    </w:p>
    <w:p>
      <w:pPr>
        <w:pStyle w:val="Style10"/>
        <w:keepNext/>
        <w:keepLines/>
        <w:widowControl w:val="0"/>
        <w:shd w:val="clear" w:color="auto" w:fill="auto"/>
        <w:tabs>
          <w:tab w:pos="2336" w:val="left"/>
          <w:tab w:pos="5346" w:val="left"/>
        </w:tabs>
        <w:bidi w:val="0"/>
        <w:spacing w:before="0" w:after="5140" w:line="240" w:lineRule="auto"/>
        <w:ind w:left="0" w:right="0" w:firstLine="0"/>
        <w:jc w:val="center"/>
      </w:pPr>
      <w:bookmarkStart w:id="0" w:name="bookmark0"/>
      <w:bookmarkStart w:id="1" w:name="bookmark1"/>
      <w:r>
        <w:rPr>
          <w:color w:val="000000"/>
          <w:spacing w:val="0"/>
          <w:w w:val="100"/>
          <w:position w:val="0"/>
          <w:shd w:val="clear" w:color="auto" w:fill="auto"/>
          <w:lang w:val="pl-PL" w:eastAsia="pl-PL" w:bidi="pl-PL"/>
        </w:rPr>
        <w:t>PARYŻ</w:t>
        <w:tab/>
        <w:t>Nr 10/204</w:t>
        <w:tab/>
        <w:t>1964</w:t>
      </w:r>
      <w:bookmarkEnd w:id="0"/>
      <w:bookmarkEnd w:id="1"/>
    </w:p>
    <w:p>
      <w:pPr>
        <w:pStyle w:val="Style7"/>
        <w:keepNext w:val="0"/>
        <w:keepLines w:val="0"/>
        <w:widowControl w:val="0"/>
        <w:shd w:val="clear" w:color="auto" w:fill="auto"/>
        <w:bidi w:val="0"/>
        <w:spacing w:before="0" w:after="0" w:line="240" w:lineRule="auto"/>
        <w:ind w:left="0" w:right="0" w:firstLine="0"/>
        <w:jc w:val="left"/>
        <w:rPr>
          <w:sz w:val="38"/>
          <w:szCs w:val="38"/>
        </w:rPr>
      </w:pPr>
      <w:r>
        <w:rPr>
          <w:color w:val="000000"/>
          <w:spacing w:val="0"/>
          <w:w w:val="100"/>
          <w:position w:val="0"/>
          <w:sz w:val="38"/>
          <w:szCs w:val="38"/>
          <w:shd w:val="clear" w:color="auto" w:fill="auto"/>
          <w:lang w:val="fr-FR" w:eastAsia="fr-FR" w:bidi="fr-FR"/>
        </w:rPr>
        <w:t xml:space="preserve">G. de CEREZAY </w:t>
      </w:r>
    </w:p>
    <w:p>
      <w:pPr>
        <w:pStyle w:val="Style13"/>
        <w:keepNext w:val="0"/>
        <w:keepLines w:val="0"/>
        <w:widowControl w:val="0"/>
        <w:shd w:val="clear" w:color="auto" w:fill="auto"/>
        <w:bidi w:val="0"/>
        <w:spacing w:before="0" w:after="0" w:line="180" w:lineRule="auto"/>
        <w:ind w:left="1600" w:right="0" w:firstLine="0"/>
        <w:jc w:val="left"/>
      </w:pPr>
      <w:r>
        <w:rPr>
          <w:color w:val="000000"/>
          <w:spacing w:val="0"/>
          <w:w w:val="100"/>
          <w:position w:val="0"/>
          <w:shd w:val="clear" w:color="auto" w:fill="auto"/>
          <w:lang w:val="pl-PL" w:eastAsia="pl-PL" w:bidi="pl-PL"/>
        </w:rPr>
        <w:t xml:space="preserve">POLSKA GOMUŁKI </w:t>
      </w:r>
      <w:r>
        <w:rPr>
          <w:color w:val="000000"/>
          <w:spacing w:val="0"/>
          <w:w w:val="100"/>
          <w:position w:val="0"/>
          <w:shd w:val="clear" w:color="auto" w:fill="auto"/>
          <w:lang w:val="fr-FR" w:eastAsia="fr-FR" w:bidi="fr-FR"/>
        </w:rPr>
        <w:t xml:space="preserve">I </w:t>
      </w:r>
      <w:r>
        <w:rPr>
          <w:color w:val="000000"/>
          <w:spacing w:val="0"/>
          <w:w w:val="100"/>
          <w:position w:val="0"/>
          <w:shd w:val="clear" w:color="auto" w:fill="auto"/>
          <w:lang w:val="pl-PL" w:eastAsia="pl-PL" w:bidi="pl-PL"/>
        </w:rPr>
        <w:t>LIST “34”</w:t>
      </w:r>
    </w:p>
    <w:p>
      <w:pPr>
        <w:pStyle w:val="Style7"/>
        <w:keepNext w:val="0"/>
        <w:keepLines w:val="0"/>
        <w:widowControl w:val="0"/>
        <w:shd w:val="clear" w:color="auto" w:fill="auto"/>
        <w:bidi w:val="0"/>
        <w:spacing w:before="0" w:after="0" w:line="214" w:lineRule="auto"/>
        <w:ind w:left="0" w:right="0" w:firstLine="0"/>
        <w:jc w:val="left"/>
        <w:rPr>
          <w:sz w:val="30"/>
          <w:szCs w:val="30"/>
        </w:rPr>
      </w:pPr>
      <w:r>
        <w:rPr>
          <w:color w:val="000000"/>
          <w:spacing w:val="0"/>
          <w:w w:val="100"/>
          <w:position w:val="0"/>
          <w:sz w:val="38"/>
          <w:szCs w:val="38"/>
          <w:shd w:val="clear" w:color="auto" w:fill="auto"/>
          <w:lang w:val="fr-FR" w:eastAsia="fr-FR" w:bidi="fr-FR"/>
        </w:rPr>
        <w:t xml:space="preserve">J. </w:t>
      </w:r>
      <w:r>
        <w:rPr>
          <w:color w:val="000000"/>
          <w:spacing w:val="0"/>
          <w:w w:val="100"/>
          <w:position w:val="0"/>
          <w:sz w:val="38"/>
          <w:szCs w:val="38"/>
          <w:shd w:val="clear" w:color="auto" w:fill="auto"/>
          <w:lang w:val="pl-PL" w:eastAsia="pl-PL" w:bidi="pl-PL"/>
        </w:rPr>
        <w:t xml:space="preserve">MIEROSZEWSKI : </w:t>
      </w:r>
      <w:r>
        <w:rPr>
          <w:rFonts w:ascii="Arial" w:eastAsia="Arial" w:hAnsi="Arial" w:cs="Arial"/>
          <w:b/>
          <w:bCs/>
          <w:color w:val="000000"/>
          <w:spacing w:val="0"/>
          <w:w w:val="100"/>
          <w:position w:val="0"/>
          <w:sz w:val="30"/>
          <w:szCs w:val="30"/>
          <w:shd w:val="clear" w:color="auto" w:fill="auto"/>
          <w:lang w:val="pl-PL" w:eastAsia="pl-PL" w:bidi="pl-PL"/>
        </w:rPr>
        <w:t>MODEL ROKU 19??</w:t>
      </w:r>
    </w:p>
    <w:p>
      <w:pPr>
        <w:pStyle w:val="Style7"/>
        <w:keepNext w:val="0"/>
        <w:keepLines w:val="0"/>
        <w:widowControl w:val="0"/>
        <w:shd w:val="clear" w:color="auto" w:fill="auto"/>
        <w:bidi w:val="0"/>
        <w:spacing w:before="0" w:after="0" w:line="214" w:lineRule="auto"/>
        <w:ind w:left="0" w:right="0" w:firstLine="0"/>
        <w:jc w:val="left"/>
        <w:rPr>
          <w:sz w:val="38"/>
          <w:szCs w:val="38"/>
        </w:rPr>
      </w:pPr>
      <w:r>
        <w:rPr>
          <w:color w:val="000000"/>
          <w:spacing w:val="0"/>
          <w:w w:val="100"/>
          <w:position w:val="0"/>
          <w:sz w:val="38"/>
          <w:szCs w:val="38"/>
          <w:shd w:val="clear" w:color="auto" w:fill="auto"/>
          <w:lang w:val="pl-PL" w:eastAsia="pl-PL" w:bidi="pl-PL"/>
        </w:rPr>
        <w:t xml:space="preserve">W. A. ZBYSZEWSKI </w:t>
      </w:r>
    </w:p>
    <w:p>
      <w:pPr>
        <w:pStyle w:val="Style13"/>
        <w:keepNext w:val="0"/>
        <w:keepLines w:val="0"/>
        <w:widowControl w:val="0"/>
        <w:shd w:val="clear" w:color="auto" w:fill="auto"/>
        <w:bidi w:val="0"/>
        <w:spacing w:before="0" w:after="0" w:line="180" w:lineRule="auto"/>
        <w:ind w:left="2340" w:right="0" w:firstLine="0"/>
        <w:jc w:val="left"/>
      </w:pPr>
      <w:r>
        <w:rPr>
          <w:color w:val="000000"/>
          <w:spacing w:val="0"/>
          <w:w w:val="100"/>
          <w:position w:val="0"/>
          <w:shd w:val="clear" w:color="auto" w:fill="auto"/>
          <w:lang w:val="pl-PL" w:eastAsia="pl-PL" w:bidi="pl-PL"/>
        </w:rPr>
        <w:t>KREDYTY BANKU ŚWIATA</w:t>
      </w:r>
    </w:p>
    <w:p>
      <w:pPr>
        <w:pStyle w:val="Style7"/>
        <w:keepNext w:val="0"/>
        <w:keepLines w:val="0"/>
        <w:widowControl w:val="0"/>
        <w:shd w:val="clear" w:color="auto" w:fill="auto"/>
        <w:bidi w:val="0"/>
        <w:spacing w:before="0" w:after="0" w:line="221" w:lineRule="auto"/>
        <w:ind w:left="0" w:right="0" w:firstLine="0"/>
        <w:jc w:val="left"/>
        <w:rPr>
          <w:sz w:val="38"/>
          <w:szCs w:val="38"/>
        </w:rPr>
      </w:pPr>
      <w:r>
        <w:rPr>
          <w:color w:val="000000"/>
          <w:spacing w:val="0"/>
          <w:w w:val="100"/>
          <w:position w:val="0"/>
          <w:sz w:val="38"/>
          <w:szCs w:val="38"/>
          <w:shd w:val="clear" w:color="auto" w:fill="auto"/>
          <w:lang w:val="pl-PL" w:eastAsia="pl-PL" w:bidi="pl-PL"/>
        </w:rPr>
        <w:t>J. ŁOBODOWSKI :</w:t>
      </w:r>
    </w:p>
    <w:p>
      <w:pPr>
        <w:pStyle w:val="Style13"/>
        <w:keepNext w:val="0"/>
        <w:keepLines w:val="0"/>
        <w:widowControl w:val="0"/>
        <w:shd w:val="clear" w:color="auto" w:fill="auto"/>
        <w:bidi w:val="0"/>
        <w:spacing w:before="0" w:after="0" w:line="180" w:lineRule="auto"/>
        <w:ind w:left="0" w:right="0" w:firstLine="900"/>
        <w:jc w:val="left"/>
      </w:pPr>
      <w:r>
        <w:rPr>
          <w:color w:val="000000"/>
          <w:spacing w:val="0"/>
          <w:w w:val="100"/>
          <w:position w:val="0"/>
          <w:shd w:val="clear" w:color="auto" w:fill="auto"/>
          <w:lang w:val="pl-PL" w:eastAsia="pl-PL" w:bidi="pl-PL"/>
        </w:rPr>
        <w:t>O CYGANACH I KATASTROFISTACH</w:t>
      </w:r>
      <w:r>
        <w:br w:type="page"/>
      </w:r>
    </w:p>
    <w:p>
      <w:pPr>
        <w:pStyle w:val="Style7"/>
        <w:keepNext w:val="0"/>
        <w:keepLines w:val="0"/>
        <w:widowControl w:val="0"/>
        <w:shd w:val="clear" w:color="auto" w:fill="auto"/>
        <w:bidi w:val="0"/>
        <w:spacing w:before="0" w:after="180" w:line="240" w:lineRule="auto"/>
        <w:ind w:left="0" w:right="0" w:firstLine="0"/>
        <w:jc w:val="center"/>
        <w:rPr>
          <w:sz w:val="36"/>
          <w:szCs w:val="36"/>
        </w:rPr>
      </w:pPr>
      <w:r>
        <w:rPr>
          <w:color w:val="000000"/>
          <w:spacing w:val="0"/>
          <w:w w:val="100"/>
          <w:position w:val="0"/>
          <w:sz w:val="36"/>
          <w:szCs w:val="36"/>
          <w:shd w:val="clear" w:color="auto" w:fill="auto"/>
          <w:lang w:val="pl-PL" w:eastAsia="pl-PL" w:bidi="pl-PL"/>
        </w:rPr>
        <w:t>SPIS RZECZY</w:t>
      </w:r>
    </w:p>
    <w:p>
      <w:pPr>
        <w:pStyle w:val="Style17"/>
        <w:keepNext w:val="0"/>
        <w:keepLines w:val="0"/>
        <w:widowControl w:val="0"/>
        <w:shd w:val="clear" w:color="auto" w:fill="auto"/>
        <w:tabs>
          <w:tab w:pos="2897" w:val="left"/>
          <w:tab w:leader="dot" w:pos="6015" w:val="right"/>
        </w:tabs>
        <w:bidi w:val="0"/>
        <w:spacing w:before="0" w:after="0" w:line="240" w:lineRule="auto"/>
        <w:ind w:left="0" w:right="0" w:firstLine="380"/>
        <w:jc w:val="both"/>
      </w:pPr>
      <w:r>
        <w:fldChar w:fldCharType="begin"/>
        <w:instrText xml:space="preserve"> TOC \o "1-5" \h \z </w:instrText>
        <w:fldChar w:fldCharType="separate"/>
      </w:r>
      <w:r>
        <w:rPr>
          <w:i w:val="0"/>
          <w:iCs w:val="0"/>
          <w:color w:val="000000"/>
          <w:spacing w:val="0"/>
          <w:w w:val="100"/>
          <w:position w:val="0"/>
          <w:shd w:val="clear" w:color="auto" w:fill="auto"/>
          <w:lang w:val="pl-PL" w:eastAsia="pl-PL" w:bidi="pl-PL"/>
        </w:rPr>
        <w:t>Juliusz Mieroszewski :</w:t>
        <w:tab/>
      </w:r>
      <w:r>
        <w:rPr>
          <w:color w:val="000000"/>
          <w:spacing w:val="0"/>
          <w:w w:val="100"/>
          <w:position w:val="0"/>
          <w:shd w:val="clear" w:color="auto" w:fill="auto"/>
          <w:lang w:val="pl-PL" w:eastAsia="pl-PL" w:bidi="pl-PL"/>
        </w:rPr>
        <w:t xml:space="preserve">Model roku 19?? </w:t>
        <w:tab/>
      </w:r>
      <w:r>
        <w:rPr>
          <w:i w:val="0"/>
          <w:iCs w:val="0"/>
          <w:color w:val="000000"/>
          <w:spacing w:val="0"/>
          <w:w w:val="100"/>
          <w:position w:val="0"/>
          <w:shd w:val="clear" w:color="auto" w:fill="auto"/>
          <w:lang w:val="pl-PL" w:eastAsia="pl-PL" w:bidi="pl-PL"/>
        </w:rPr>
        <w:t xml:space="preserve"> 3</w:t>
      </w:r>
    </w:p>
    <w:p>
      <w:pPr>
        <w:pStyle w:val="Style17"/>
        <w:keepNext w:val="0"/>
        <w:keepLines w:val="0"/>
        <w:widowControl w:val="0"/>
        <w:shd w:val="clear" w:color="auto" w:fill="auto"/>
        <w:tabs>
          <w:tab w:pos="2897" w:val="left"/>
          <w:tab w:leader="dot" w:pos="6015" w:val="right"/>
        </w:tabs>
        <w:bidi w:val="0"/>
        <w:spacing w:before="0" w:after="0" w:line="240" w:lineRule="auto"/>
        <w:ind w:left="0" w:right="0" w:firstLine="380"/>
        <w:jc w:val="both"/>
      </w:pPr>
      <w:r>
        <w:rPr>
          <w:i w:val="0"/>
          <w:iCs w:val="0"/>
          <w:color w:val="000000"/>
          <w:spacing w:val="0"/>
          <w:w w:val="100"/>
          <w:position w:val="0"/>
          <w:shd w:val="clear" w:color="auto" w:fill="auto"/>
          <w:lang w:val="fr-FR" w:eastAsia="fr-FR" w:bidi="fr-FR"/>
        </w:rPr>
        <w:t xml:space="preserve">Gaston </w:t>
      </w:r>
      <w:r>
        <w:rPr>
          <w:i w:val="0"/>
          <w:iCs w:val="0"/>
          <w:color w:val="000000"/>
          <w:spacing w:val="0"/>
          <w:w w:val="100"/>
          <w:position w:val="0"/>
          <w:shd w:val="clear" w:color="auto" w:fill="auto"/>
          <w:lang w:val="pl-PL" w:eastAsia="pl-PL" w:bidi="pl-PL"/>
        </w:rPr>
        <w:t>de Cerezay:</w:t>
        <w:tab/>
      </w:r>
      <w:r>
        <w:rPr>
          <w:color w:val="000000"/>
          <w:spacing w:val="0"/>
          <w:w w:val="100"/>
          <w:position w:val="0"/>
          <w:shd w:val="clear" w:color="auto" w:fill="auto"/>
          <w:lang w:val="pl-PL" w:eastAsia="pl-PL" w:bidi="pl-PL"/>
        </w:rPr>
        <w:t xml:space="preserve">Polska Gomułki i list „34” </w:t>
        <w:tab/>
      </w:r>
      <w:r>
        <w:rPr>
          <w:i w:val="0"/>
          <w:iCs w:val="0"/>
          <w:color w:val="000000"/>
          <w:spacing w:val="0"/>
          <w:w w:val="100"/>
          <w:position w:val="0"/>
          <w:shd w:val="clear" w:color="auto" w:fill="auto"/>
          <w:lang w:val="pl-PL" w:eastAsia="pl-PL" w:bidi="pl-PL"/>
        </w:rPr>
        <w:t xml:space="preserve"> 13</w:t>
      </w:r>
    </w:p>
    <w:p>
      <w:pPr>
        <w:pStyle w:val="Style17"/>
        <w:keepNext w:val="0"/>
        <w:keepLines w:val="0"/>
        <w:widowControl w:val="0"/>
        <w:shd w:val="clear" w:color="auto" w:fill="auto"/>
        <w:tabs>
          <w:tab w:pos="2897" w:val="left"/>
          <w:tab w:leader="dot" w:pos="6015" w:val="right"/>
        </w:tabs>
        <w:bidi w:val="0"/>
        <w:spacing w:before="0" w:after="0" w:line="233" w:lineRule="auto"/>
        <w:ind w:left="0" w:right="0" w:firstLine="380"/>
        <w:jc w:val="both"/>
      </w:pPr>
      <w:r>
        <w:rPr>
          <w:i w:val="0"/>
          <w:iCs w:val="0"/>
          <w:color w:val="000000"/>
          <w:spacing w:val="0"/>
          <w:w w:val="100"/>
          <w:position w:val="0"/>
          <w:shd w:val="clear" w:color="auto" w:fill="auto"/>
          <w:lang w:val="pl-PL" w:eastAsia="pl-PL" w:bidi="pl-PL"/>
        </w:rPr>
        <w:t>Witold Gombrowicz:</w:t>
        <w:tab/>
      </w:r>
      <w:r>
        <w:rPr>
          <w:color w:val="000000"/>
          <w:spacing w:val="0"/>
          <w:w w:val="100"/>
          <w:position w:val="0"/>
          <w:shd w:val="clear" w:color="auto" w:fill="auto"/>
          <w:lang w:val="pl-PL" w:eastAsia="pl-PL" w:bidi="pl-PL"/>
        </w:rPr>
        <w:t>Dziennik transatlantycki</w:t>
        <w:tab/>
      </w:r>
      <w:r>
        <w:rPr>
          <w:i w:val="0"/>
          <w:iCs w:val="0"/>
          <w:color w:val="000000"/>
          <w:spacing w:val="0"/>
          <w:w w:val="100"/>
          <w:position w:val="0"/>
          <w:shd w:val="clear" w:color="auto" w:fill="auto"/>
          <w:lang w:val="pl-PL" w:eastAsia="pl-PL" w:bidi="pl-PL"/>
        </w:rPr>
        <w:t xml:space="preserve"> 27</w:t>
      </w:r>
    </w:p>
    <w:p>
      <w:pPr>
        <w:pStyle w:val="Style17"/>
        <w:keepNext w:val="0"/>
        <w:keepLines w:val="0"/>
        <w:widowControl w:val="0"/>
        <w:shd w:val="clear" w:color="auto" w:fill="auto"/>
        <w:tabs>
          <w:tab w:pos="2897" w:val="left"/>
          <w:tab w:pos="6015" w:val="right"/>
        </w:tabs>
        <w:bidi w:val="0"/>
        <w:spacing w:before="0" w:after="0" w:line="240" w:lineRule="auto"/>
        <w:ind w:left="0" w:right="0" w:firstLine="380"/>
        <w:jc w:val="both"/>
      </w:pPr>
      <w:r>
        <w:rPr>
          <w:i w:val="0"/>
          <w:iCs w:val="0"/>
          <w:color w:val="000000"/>
          <w:spacing w:val="0"/>
          <w:w w:val="100"/>
          <w:position w:val="0"/>
          <w:shd w:val="clear" w:color="auto" w:fill="auto"/>
          <w:lang w:val="pl-PL" w:eastAsia="pl-PL" w:bidi="pl-PL"/>
        </w:rPr>
        <w:t>Józef Łobodowski:</w:t>
        <w:tab/>
      </w:r>
      <w:r>
        <w:rPr>
          <w:color w:val="000000"/>
          <w:spacing w:val="0"/>
          <w:w w:val="100"/>
          <w:position w:val="0"/>
          <w:shd w:val="clear" w:color="auto" w:fill="auto"/>
          <w:lang w:val="pl-PL" w:eastAsia="pl-PL" w:bidi="pl-PL"/>
        </w:rPr>
        <w:t>O cyganach i katastrofistach (3) . .</w:t>
      </w:r>
      <w:r>
        <w:rPr>
          <w:i w:val="0"/>
          <w:iCs w:val="0"/>
          <w:color w:val="000000"/>
          <w:spacing w:val="0"/>
          <w:w w:val="100"/>
          <w:position w:val="0"/>
          <w:shd w:val="clear" w:color="auto" w:fill="auto"/>
          <w:lang w:val="pl-PL" w:eastAsia="pl-PL" w:bidi="pl-PL"/>
        </w:rPr>
        <w:tab/>
        <w:t>35</w:t>
      </w:r>
    </w:p>
    <w:p>
      <w:pPr>
        <w:pStyle w:val="Style17"/>
        <w:keepNext w:val="0"/>
        <w:keepLines w:val="0"/>
        <w:widowControl w:val="0"/>
        <w:shd w:val="clear" w:color="auto" w:fill="auto"/>
        <w:tabs>
          <w:tab w:pos="2897" w:val="left"/>
          <w:tab w:leader="dot" w:pos="6015" w:val="right"/>
        </w:tabs>
        <w:bidi w:val="0"/>
        <w:spacing w:before="0" w:after="180" w:line="233" w:lineRule="auto"/>
        <w:ind w:left="0" w:right="0" w:firstLine="380"/>
        <w:jc w:val="both"/>
      </w:pPr>
      <w:r>
        <w:rPr>
          <w:i w:val="0"/>
          <w:iCs w:val="0"/>
          <w:color w:val="000000"/>
          <w:spacing w:val="0"/>
          <w:w w:val="100"/>
          <w:position w:val="0"/>
          <w:shd w:val="clear" w:color="auto" w:fill="auto"/>
          <w:lang w:val="pl-PL" w:eastAsia="pl-PL" w:bidi="pl-PL"/>
        </w:rPr>
        <w:t>Bolesław Pomian :</w:t>
        <w:tab/>
      </w:r>
      <w:r>
        <w:rPr>
          <w:color w:val="000000"/>
          <w:spacing w:val="0"/>
          <w:w w:val="100"/>
          <w:position w:val="0"/>
          <w:shd w:val="clear" w:color="auto" w:fill="auto"/>
          <w:lang w:val="pl-PL" w:eastAsia="pl-PL" w:bidi="pl-PL"/>
        </w:rPr>
        <w:t xml:space="preserve">Kontrpartner </w:t>
        <w:tab/>
      </w:r>
      <w:r>
        <w:rPr>
          <w:i w:val="0"/>
          <w:iCs w:val="0"/>
          <w:color w:val="000000"/>
          <w:spacing w:val="0"/>
          <w:w w:val="100"/>
          <w:position w:val="0"/>
          <w:shd w:val="clear" w:color="auto" w:fill="auto"/>
          <w:lang w:val="pl-PL" w:eastAsia="pl-PL" w:bidi="pl-PL"/>
        </w:rPr>
        <w:t xml:space="preserve"> 54</w:t>
      </w:r>
    </w:p>
    <w:p>
      <w:pPr>
        <w:pStyle w:val="Style17"/>
        <w:keepNext w:val="0"/>
        <w:keepLines w:val="0"/>
        <w:widowControl w:val="0"/>
        <w:shd w:val="clear" w:color="auto" w:fill="auto"/>
        <w:bidi w:val="0"/>
        <w:spacing w:before="0" w:after="140" w:line="240" w:lineRule="auto"/>
        <w:ind w:left="0" w:right="0" w:firstLine="0"/>
        <w:jc w:val="center"/>
      </w:pPr>
      <w:r>
        <w:rPr>
          <w:i w:val="0"/>
          <w:iCs w:val="0"/>
          <w:color w:val="000000"/>
          <w:spacing w:val="0"/>
          <w:w w:val="100"/>
          <w:position w:val="0"/>
          <w:shd w:val="clear" w:color="auto" w:fill="auto"/>
          <w:lang w:val="pl-PL" w:eastAsia="pl-PL" w:bidi="pl-PL"/>
        </w:rPr>
        <w:t>WIERSZE</w:t>
      </w:r>
    </w:p>
    <w:p>
      <w:pPr>
        <w:pStyle w:val="Style17"/>
        <w:keepNext w:val="0"/>
        <w:keepLines w:val="0"/>
        <w:widowControl w:val="0"/>
        <w:shd w:val="clear" w:color="auto" w:fill="auto"/>
        <w:tabs>
          <w:tab w:pos="2897" w:val="left"/>
          <w:tab w:leader="dot" w:pos="6015" w:val="right"/>
        </w:tabs>
        <w:bidi w:val="0"/>
        <w:spacing w:before="0" w:after="0" w:line="240" w:lineRule="auto"/>
        <w:ind w:left="0" w:right="0" w:firstLine="380"/>
        <w:jc w:val="both"/>
      </w:pPr>
      <w:r>
        <w:rPr>
          <w:i w:val="0"/>
          <w:iCs w:val="0"/>
          <w:color w:val="000000"/>
          <w:spacing w:val="0"/>
          <w:w w:val="100"/>
          <w:position w:val="0"/>
          <w:shd w:val="clear" w:color="auto" w:fill="auto"/>
          <w:lang w:val="pl-PL" w:eastAsia="pl-PL" w:bidi="pl-PL"/>
        </w:rPr>
        <w:t>Jan Leszcza:</w:t>
        <w:tab/>
      </w:r>
      <w:r>
        <w:rPr>
          <w:color w:val="000000"/>
          <w:spacing w:val="0"/>
          <w:w w:val="100"/>
          <w:position w:val="0"/>
          <w:shd w:val="clear" w:color="auto" w:fill="auto"/>
          <w:lang w:val="pl-PL" w:eastAsia="pl-PL" w:bidi="pl-PL"/>
        </w:rPr>
        <w:t xml:space="preserve">Noc </w:t>
        <w:tab/>
      </w:r>
      <w:r>
        <w:rPr>
          <w:i w:val="0"/>
          <w:iCs w:val="0"/>
          <w:color w:val="000000"/>
          <w:spacing w:val="0"/>
          <w:w w:val="100"/>
          <w:position w:val="0"/>
          <w:shd w:val="clear" w:color="auto" w:fill="auto"/>
          <w:lang w:val="pl-PL" w:eastAsia="pl-PL" w:bidi="pl-PL"/>
        </w:rPr>
        <w:t xml:space="preserve"> 59</w:t>
      </w:r>
    </w:p>
    <w:p>
      <w:pPr>
        <w:pStyle w:val="Style17"/>
        <w:keepNext w:val="0"/>
        <w:keepLines w:val="0"/>
        <w:widowControl w:val="0"/>
        <w:shd w:val="clear" w:color="auto" w:fill="auto"/>
        <w:tabs>
          <w:tab w:pos="934" w:val="left"/>
          <w:tab w:pos="2897" w:val="left"/>
          <w:tab w:pos="5918" w:val="left"/>
        </w:tabs>
        <w:bidi w:val="0"/>
        <w:spacing w:before="0" w:after="0" w:line="240" w:lineRule="auto"/>
        <w:ind w:left="0" w:right="0" w:firstLine="540"/>
        <w:jc w:val="both"/>
      </w:pPr>
      <w:r>
        <w:rPr>
          <w:color w:val="000000"/>
          <w:spacing w:val="0"/>
          <w:w w:val="100"/>
          <w:position w:val="0"/>
          <w:shd w:val="clear" w:color="auto" w:fill="auto"/>
          <w:lang w:val="pl-PL" w:eastAsia="pl-PL" w:bidi="pl-PL"/>
        </w:rPr>
        <w:t>„</w:t>
        <w:tab/>
        <w:t>„</w:t>
        <w:tab/>
        <w:t>Wiersz o koniach drewnianych ....</w:t>
        <w:tab/>
      </w:r>
      <w:r>
        <w:rPr>
          <w:i w:val="0"/>
          <w:iCs w:val="0"/>
          <w:color w:val="000000"/>
          <w:spacing w:val="0"/>
          <w:w w:val="100"/>
          <w:position w:val="0"/>
          <w:shd w:val="clear" w:color="auto" w:fill="auto"/>
          <w:lang w:val="pl-PL" w:eastAsia="pl-PL" w:bidi="pl-PL"/>
        </w:rPr>
        <w:t>59</w:t>
      </w:r>
    </w:p>
    <w:p>
      <w:pPr>
        <w:pStyle w:val="Style17"/>
        <w:keepNext w:val="0"/>
        <w:keepLines w:val="0"/>
        <w:widowControl w:val="0"/>
        <w:shd w:val="clear" w:color="auto" w:fill="auto"/>
        <w:tabs>
          <w:tab w:pos="934" w:val="left"/>
          <w:tab w:pos="2897" w:val="left"/>
          <w:tab w:leader="dot" w:pos="6015" w:val="right"/>
        </w:tabs>
        <w:bidi w:val="0"/>
        <w:spacing w:before="0" w:after="180" w:line="233" w:lineRule="auto"/>
        <w:ind w:left="0" w:right="0" w:firstLine="540"/>
        <w:jc w:val="both"/>
      </w:pPr>
      <w:r>
        <w:rPr>
          <w:color w:val="000000"/>
          <w:spacing w:val="0"/>
          <w:w w:val="100"/>
          <w:position w:val="0"/>
          <w:shd w:val="clear" w:color="auto" w:fill="auto"/>
          <w:lang w:val="pl-PL" w:eastAsia="pl-PL" w:bidi="pl-PL"/>
        </w:rPr>
        <w:t>„</w:t>
        <w:tab/>
        <w:t>„</w:t>
        <w:tab/>
        <w:t xml:space="preserve">Ghost-town </w:t>
      </w:r>
      <w:r>
        <w:rPr>
          <w:color w:val="000000"/>
          <w:spacing w:val="0"/>
          <w:w w:val="100"/>
          <w:position w:val="0"/>
          <w:shd w:val="clear" w:color="auto" w:fill="auto"/>
          <w:lang w:val="fr-FR" w:eastAsia="fr-FR" w:bidi="fr-FR"/>
        </w:rPr>
        <w:t xml:space="preserve">revisited </w:t>
      </w:r>
      <w:r>
        <w:rPr>
          <w:color w:val="000000"/>
          <w:spacing w:val="0"/>
          <w:w w:val="100"/>
          <w:position w:val="0"/>
          <w:shd w:val="clear" w:color="auto" w:fill="auto"/>
          <w:lang w:val="pl-PL" w:eastAsia="pl-PL" w:bidi="pl-PL"/>
        </w:rPr>
        <w:tab/>
      </w:r>
      <w:r>
        <w:rPr>
          <w:i w:val="0"/>
          <w:iCs w:val="0"/>
          <w:color w:val="000000"/>
          <w:spacing w:val="0"/>
          <w:w w:val="100"/>
          <w:position w:val="0"/>
          <w:shd w:val="clear" w:color="auto" w:fill="auto"/>
          <w:lang w:val="pl-PL" w:eastAsia="pl-PL" w:bidi="pl-PL"/>
        </w:rPr>
        <w:t xml:space="preserve"> 60</w:t>
      </w:r>
    </w:p>
    <w:p>
      <w:pPr>
        <w:pStyle w:val="Style17"/>
        <w:keepNext w:val="0"/>
        <w:keepLines w:val="0"/>
        <w:widowControl w:val="0"/>
        <w:shd w:val="clear" w:color="auto" w:fill="auto"/>
        <w:bidi w:val="0"/>
        <w:spacing w:before="0" w:after="140" w:line="240" w:lineRule="auto"/>
        <w:ind w:left="0" w:right="0" w:firstLine="0"/>
        <w:jc w:val="center"/>
      </w:pPr>
      <w:r>
        <w:rPr>
          <w:i w:val="0"/>
          <w:iCs w:val="0"/>
          <w:color w:val="000000"/>
          <w:spacing w:val="0"/>
          <w:w w:val="100"/>
          <w:position w:val="0"/>
          <w:shd w:val="clear" w:color="auto" w:fill="auto"/>
          <w:lang w:val="pl-PL" w:eastAsia="pl-PL" w:bidi="pl-PL"/>
        </w:rPr>
        <w:t>ARCHIWUM POLITYCZNE</w:t>
      </w:r>
    </w:p>
    <w:p>
      <w:pPr>
        <w:pStyle w:val="Style17"/>
        <w:keepNext w:val="0"/>
        <w:keepLines w:val="0"/>
        <w:widowControl w:val="0"/>
        <w:shd w:val="clear" w:color="auto" w:fill="auto"/>
        <w:tabs>
          <w:tab w:pos="2897" w:val="left"/>
          <w:tab w:leader="dot" w:pos="6015" w:val="right"/>
        </w:tabs>
        <w:bidi w:val="0"/>
        <w:spacing w:before="0" w:after="0" w:line="240" w:lineRule="auto"/>
        <w:ind w:left="0" w:right="0" w:firstLine="380"/>
        <w:jc w:val="both"/>
      </w:pPr>
      <w:r>
        <w:rPr>
          <w:i w:val="0"/>
          <w:iCs w:val="0"/>
          <w:color w:val="000000"/>
          <w:spacing w:val="0"/>
          <w:w w:val="100"/>
          <w:position w:val="0"/>
          <w:shd w:val="clear" w:color="auto" w:fill="auto"/>
          <w:lang w:val="pl-PL" w:eastAsia="pl-PL" w:bidi="pl-PL"/>
        </w:rPr>
        <w:t>Gustaw Herling-Grudziński :</w:t>
        <w:tab/>
      </w:r>
      <w:r>
        <w:rPr>
          <w:color w:val="000000"/>
          <w:spacing w:val="0"/>
          <w:w w:val="100"/>
          <w:position w:val="0"/>
          <w:shd w:val="clear" w:color="auto" w:fill="auto"/>
          <w:lang w:val="pl-PL" w:eastAsia="pl-PL" w:bidi="pl-PL"/>
        </w:rPr>
        <w:t>Gramsci i Togliatti . .</w:t>
        <w:tab/>
      </w:r>
      <w:r>
        <w:rPr>
          <w:i w:val="0"/>
          <w:iCs w:val="0"/>
          <w:color w:val="000000"/>
          <w:spacing w:val="0"/>
          <w:w w:val="100"/>
          <w:position w:val="0"/>
          <w:shd w:val="clear" w:color="auto" w:fill="auto"/>
          <w:lang w:val="pl-PL" w:eastAsia="pl-PL" w:bidi="pl-PL"/>
        </w:rPr>
        <w:t xml:space="preserve"> 62</w:t>
      </w:r>
    </w:p>
    <w:p>
      <w:pPr>
        <w:pStyle w:val="Style17"/>
        <w:keepNext w:val="0"/>
        <w:keepLines w:val="0"/>
        <w:widowControl w:val="0"/>
        <w:shd w:val="clear" w:color="auto" w:fill="auto"/>
        <w:tabs>
          <w:tab w:pos="2897" w:val="left"/>
          <w:tab w:leader="dot" w:pos="6015" w:val="right"/>
        </w:tabs>
        <w:bidi w:val="0"/>
        <w:spacing w:before="0" w:after="180" w:line="240" w:lineRule="auto"/>
        <w:ind w:left="0" w:right="0" w:firstLine="380"/>
        <w:jc w:val="both"/>
      </w:pPr>
      <w:r>
        <w:rPr>
          <w:i w:val="0"/>
          <w:iCs w:val="0"/>
          <w:color w:val="000000"/>
          <w:spacing w:val="0"/>
          <w:w w:val="100"/>
          <w:position w:val="0"/>
          <w:shd w:val="clear" w:color="auto" w:fill="auto"/>
          <w:lang w:val="pl-PL" w:eastAsia="pl-PL" w:bidi="pl-PL"/>
        </w:rPr>
        <w:t>Londyńczyk:</w:t>
        <w:tab/>
      </w:r>
      <w:r>
        <w:rPr>
          <w:color w:val="000000"/>
          <w:spacing w:val="0"/>
          <w:w w:val="100"/>
          <w:position w:val="0"/>
          <w:shd w:val="clear" w:color="auto" w:fill="auto"/>
          <w:lang w:val="pl-PL" w:eastAsia="pl-PL" w:bidi="pl-PL"/>
        </w:rPr>
        <w:t xml:space="preserve">Kronika angielska </w:t>
        <w:tab/>
      </w:r>
      <w:r>
        <w:rPr>
          <w:i w:val="0"/>
          <w:iCs w:val="0"/>
          <w:color w:val="000000"/>
          <w:spacing w:val="0"/>
          <w:w w:val="100"/>
          <w:position w:val="0"/>
          <w:shd w:val="clear" w:color="auto" w:fill="auto"/>
          <w:lang w:val="pl-PL" w:eastAsia="pl-PL" w:bidi="pl-PL"/>
        </w:rPr>
        <w:t xml:space="preserve"> 68</w:t>
      </w:r>
    </w:p>
    <w:p>
      <w:pPr>
        <w:pStyle w:val="Style17"/>
        <w:keepNext w:val="0"/>
        <w:keepLines w:val="0"/>
        <w:widowControl w:val="0"/>
        <w:shd w:val="clear" w:color="auto" w:fill="auto"/>
        <w:bidi w:val="0"/>
        <w:spacing w:before="0" w:after="140" w:line="240" w:lineRule="auto"/>
        <w:ind w:left="0" w:right="0" w:firstLine="0"/>
        <w:jc w:val="center"/>
      </w:pPr>
      <w:r>
        <w:rPr>
          <w:i w:val="0"/>
          <w:iCs w:val="0"/>
          <w:color w:val="000000"/>
          <w:spacing w:val="0"/>
          <w:w w:val="100"/>
          <w:position w:val="0"/>
          <w:shd w:val="clear" w:color="auto" w:fill="auto"/>
          <w:lang w:val="pl-PL" w:eastAsia="pl-PL" w:bidi="pl-PL"/>
        </w:rPr>
        <w:t>SPRAWY I TROSKI</w:t>
      </w:r>
    </w:p>
    <w:p>
      <w:pPr>
        <w:pStyle w:val="Style17"/>
        <w:keepNext w:val="0"/>
        <w:keepLines w:val="0"/>
        <w:widowControl w:val="0"/>
        <w:shd w:val="clear" w:color="auto" w:fill="auto"/>
        <w:tabs>
          <w:tab w:pos="2897" w:val="left"/>
          <w:tab w:leader="dot" w:pos="6015" w:val="right"/>
        </w:tabs>
        <w:bidi w:val="0"/>
        <w:spacing w:before="0" w:after="0" w:line="240" w:lineRule="auto"/>
        <w:ind w:left="0" w:right="0" w:firstLine="380"/>
        <w:jc w:val="both"/>
      </w:pPr>
      <w:r>
        <w:rPr>
          <w:i w:val="0"/>
          <w:iCs w:val="0"/>
          <w:color w:val="000000"/>
          <w:spacing w:val="0"/>
          <w:w w:val="100"/>
          <w:position w:val="0"/>
          <w:shd w:val="clear" w:color="auto" w:fill="auto"/>
          <w:lang w:val="pl-PL" w:eastAsia="pl-PL" w:bidi="pl-PL"/>
        </w:rPr>
        <w:t>Maciej Morawski:</w:t>
        <w:tab/>
      </w:r>
      <w:r>
        <w:rPr>
          <w:color w:val="000000"/>
          <w:spacing w:val="0"/>
          <w:w w:val="100"/>
          <w:position w:val="0"/>
          <w:shd w:val="clear" w:color="auto" w:fill="auto"/>
          <w:lang w:val="pl-PL" w:eastAsia="pl-PL" w:bidi="pl-PL"/>
        </w:rPr>
        <w:t xml:space="preserve">Nowa emigracja do Francji </w:t>
        <w:tab/>
      </w:r>
      <w:r>
        <w:rPr>
          <w:i w:val="0"/>
          <w:iCs w:val="0"/>
          <w:color w:val="000000"/>
          <w:spacing w:val="0"/>
          <w:w w:val="100"/>
          <w:position w:val="0"/>
          <w:shd w:val="clear" w:color="auto" w:fill="auto"/>
          <w:lang w:val="pl-PL" w:eastAsia="pl-PL" w:bidi="pl-PL"/>
        </w:rPr>
        <w:t xml:space="preserve"> 76</w:t>
      </w:r>
    </w:p>
    <w:p>
      <w:pPr>
        <w:pStyle w:val="Style17"/>
        <w:keepNext w:val="0"/>
        <w:keepLines w:val="0"/>
        <w:widowControl w:val="0"/>
        <w:shd w:val="clear" w:color="auto" w:fill="auto"/>
        <w:tabs>
          <w:tab w:pos="2897" w:val="left"/>
          <w:tab w:pos="6015" w:val="right"/>
        </w:tabs>
        <w:bidi w:val="0"/>
        <w:spacing w:before="0" w:after="180" w:line="240" w:lineRule="auto"/>
        <w:ind w:left="0" w:right="0" w:firstLine="380"/>
        <w:jc w:val="both"/>
      </w:pPr>
      <w:r>
        <w:rPr>
          <w:i w:val="0"/>
          <w:iCs w:val="0"/>
          <w:color w:val="000000"/>
          <w:spacing w:val="0"/>
          <w:w w:val="100"/>
          <w:position w:val="0"/>
          <w:shd w:val="clear" w:color="auto" w:fill="auto"/>
          <w:lang w:val="pl-PL" w:eastAsia="pl-PL" w:bidi="pl-PL"/>
        </w:rPr>
        <w:t>Ryszard Krygier:</w:t>
        <w:tab/>
      </w:r>
      <w:r>
        <w:rPr>
          <w:color w:val="000000"/>
          <w:spacing w:val="0"/>
          <w:w w:val="100"/>
          <w:position w:val="0"/>
          <w:shd w:val="clear" w:color="auto" w:fill="auto"/>
          <w:lang w:val="pl-PL" w:eastAsia="pl-PL" w:bidi="pl-PL"/>
        </w:rPr>
        <w:t>Australia — kraj imigracji ......</w:t>
      </w:r>
      <w:r>
        <w:rPr>
          <w:i w:val="0"/>
          <w:iCs w:val="0"/>
          <w:color w:val="000000"/>
          <w:spacing w:val="0"/>
          <w:w w:val="100"/>
          <w:position w:val="0"/>
          <w:shd w:val="clear" w:color="auto" w:fill="auto"/>
          <w:lang w:val="pl-PL" w:eastAsia="pl-PL" w:bidi="pl-PL"/>
        </w:rPr>
        <w:tab/>
        <w:t>81</w:t>
      </w:r>
    </w:p>
    <w:p>
      <w:pPr>
        <w:pStyle w:val="Style17"/>
        <w:keepNext w:val="0"/>
        <w:keepLines w:val="0"/>
        <w:widowControl w:val="0"/>
        <w:shd w:val="clear" w:color="auto" w:fill="auto"/>
        <w:bidi w:val="0"/>
        <w:spacing w:before="0" w:after="180" w:line="240" w:lineRule="auto"/>
        <w:ind w:left="0" w:right="0" w:firstLine="0"/>
        <w:jc w:val="center"/>
      </w:pPr>
      <w:r>
        <w:rPr>
          <w:i w:val="0"/>
          <w:iCs w:val="0"/>
          <w:color w:val="000000"/>
          <w:spacing w:val="0"/>
          <w:w w:val="100"/>
          <w:position w:val="0"/>
          <w:shd w:val="clear" w:color="auto" w:fill="auto"/>
          <w:lang w:val="pl-PL" w:eastAsia="pl-PL" w:bidi="pl-PL"/>
        </w:rPr>
        <w:t>SPRAWY GOSPODARCZE</w:t>
      </w:r>
    </w:p>
    <w:p>
      <w:pPr>
        <w:pStyle w:val="Style17"/>
        <w:keepNext w:val="0"/>
        <w:keepLines w:val="0"/>
        <w:widowControl w:val="0"/>
        <w:shd w:val="clear" w:color="auto" w:fill="auto"/>
        <w:tabs>
          <w:tab w:pos="2897" w:val="left"/>
          <w:tab w:leader="dot" w:pos="6015" w:val="right"/>
        </w:tabs>
        <w:bidi w:val="0"/>
        <w:spacing w:before="0" w:after="180" w:line="240" w:lineRule="auto"/>
        <w:ind w:left="0" w:right="0" w:firstLine="380"/>
        <w:jc w:val="both"/>
      </w:pPr>
      <w:r>
        <w:rPr>
          <w:i w:val="0"/>
          <w:iCs w:val="0"/>
          <w:color w:val="000000"/>
          <w:spacing w:val="0"/>
          <w:w w:val="100"/>
          <w:position w:val="0"/>
          <w:shd w:val="clear" w:color="auto" w:fill="auto"/>
          <w:lang w:val="pl-PL" w:eastAsia="pl-PL" w:bidi="pl-PL"/>
        </w:rPr>
        <w:t>W.A. Zbyszewski:</w:t>
        <w:tab/>
      </w:r>
      <w:r>
        <w:rPr>
          <w:color w:val="000000"/>
          <w:spacing w:val="0"/>
          <w:w w:val="100"/>
          <w:position w:val="0"/>
          <w:shd w:val="clear" w:color="auto" w:fill="auto"/>
          <w:lang w:val="pl-PL" w:eastAsia="pl-PL" w:bidi="pl-PL"/>
        </w:rPr>
        <w:t xml:space="preserve">Kredyty Banku Świata </w:t>
        <w:tab/>
      </w:r>
      <w:r>
        <w:rPr>
          <w:i w:val="0"/>
          <w:iCs w:val="0"/>
          <w:color w:val="000000"/>
          <w:spacing w:val="0"/>
          <w:w w:val="100"/>
          <w:position w:val="0"/>
          <w:shd w:val="clear" w:color="auto" w:fill="auto"/>
          <w:lang w:val="pl-PL" w:eastAsia="pl-PL" w:bidi="pl-PL"/>
        </w:rPr>
        <w:t xml:space="preserve"> 85</w:t>
      </w:r>
    </w:p>
    <w:p>
      <w:pPr>
        <w:pStyle w:val="Style17"/>
        <w:keepNext w:val="0"/>
        <w:keepLines w:val="0"/>
        <w:widowControl w:val="0"/>
        <w:shd w:val="clear" w:color="auto" w:fill="auto"/>
        <w:bidi w:val="0"/>
        <w:spacing w:before="0" w:after="140" w:line="240" w:lineRule="auto"/>
        <w:ind w:left="0" w:right="0" w:firstLine="0"/>
        <w:jc w:val="center"/>
      </w:pPr>
      <w:r>
        <w:rPr>
          <w:i w:val="0"/>
          <w:iCs w:val="0"/>
          <w:color w:val="000000"/>
          <w:spacing w:val="0"/>
          <w:w w:val="100"/>
          <w:position w:val="0"/>
          <w:shd w:val="clear" w:color="auto" w:fill="auto"/>
          <w:lang w:val="pl-PL" w:eastAsia="pl-PL" w:bidi="pl-PL"/>
        </w:rPr>
        <w:t>WOLNA TRYBUNA</w:t>
      </w:r>
    </w:p>
    <w:p>
      <w:pPr>
        <w:pStyle w:val="Style17"/>
        <w:keepNext w:val="0"/>
        <w:keepLines w:val="0"/>
        <w:widowControl w:val="0"/>
        <w:shd w:val="clear" w:color="auto" w:fill="auto"/>
        <w:tabs>
          <w:tab w:pos="2897" w:val="left"/>
          <w:tab w:leader="dot" w:pos="6015" w:val="right"/>
        </w:tabs>
        <w:bidi w:val="0"/>
        <w:spacing w:before="0" w:after="180" w:line="240" w:lineRule="auto"/>
        <w:ind w:left="0" w:right="0" w:firstLine="380"/>
        <w:jc w:val="both"/>
      </w:pPr>
      <w:r>
        <w:rPr>
          <w:i w:val="0"/>
          <w:iCs w:val="0"/>
          <w:color w:val="000000"/>
          <w:spacing w:val="0"/>
          <w:w w:val="100"/>
          <w:position w:val="0"/>
          <w:shd w:val="clear" w:color="auto" w:fill="auto"/>
          <w:lang w:val="pl-PL" w:eastAsia="pl-PL" w:bidi="pl-PL"/>
        </w:rPr>
        <w:t>Kazimierz Okulicz:</w:t>
        <w:tab/>
      </w:r>
      <w:r>
        <w:rPr>
          <w:color w:val="000000"/>
          <w:spacing w:val="0"/>
          <w:w w:val="100"/>
          <w:position w:val="0"/>
          <w:shd w:val="clear" w:color="auto" w:fill="auto"/>
          <w:lang w:val="pl-PL" w:eastAsia="pl-PL" w:bidi="pl-PL"/>
        </w:rPr>
        <w:t>Między Niemcami a Rosją</w:t>
        <w:tab/>
      </w:r>
      <w:r>
        <w:rPr>
          <w:i w:val="0"/>
          <w:iCs w:val="0"/>
          <w:color w:val="000000"/>
          <w:spacing w:val="0"/>
          <w:w w:val="100"/>
          <w:position w:val="0"/>
          <w:shd w:val="clear" w:color="auto" w:fill="auto"/>
          <w:lang w:val="pl-PL" w:eastAsia="pl-PL" w:bidi="pl-PL"/>
        </w:rPr>
        <w:t xml:space="preserve"> 101</w:t>
      </w:r>
    </w:p>
    <w:p>
      <w:pPr>
        <w:pStyle w:val="Style17"/>
        <w:keepNext w:val="0"/>
        <w:keepLines w:val="0"/>
        <w:widowControl w:val="0"/>
        <w:shd w:val="clear" w:color="auto" w:fill="auto"/>
        <w:bidi w:val="0"/>
        <w:spacing w:before="0" w:after="140" w:line="240" w:lineRule="auto"/>
        <w:ind w:left="0" w:right="0" w:firstLine="0"/>
        <w:jc w:val="center"/>
      </w:pPr>
      <w:r>
        <w:rPr>
          <w:i w:val="0"/>
          <w:iCs w:val="0"/>
          <w:color w:val="000000"/>
          <w:spacing w:val="0"/>
          <w:w w:val="100"/>
          <w:position w:val="0"/>
          <w:shd w:val="clear" w:color="auto" w:fill="auto"/>
          <w:lang w:val="pl-PL" w:eastAsia="pl-PL" w:bidi="pl-PL"/>
        </w:rPr>
        <w:t>NAJNOWSZA HISTORIA POLSKI</w:t>
      </w:r>
    </w:p>
    <w:p>
      <w:pPr>
        <w:pStyle w:val="Style17"/>
        <w:keepNext w:val="0"/>
        <w:keepLines w:val="0"/>
        <w:widowControl w:val="0"/>
        <w:shd w:val="clear" w:color="auto" w:fill="auto"/>
        <w:tabs>
          <w:tab w:pos="2897" w:val="left"/>
          <w:tab w:pos="6015" w:val="right"/>
        </w:tabs>
        <w:bidi w:val="0"/>
        <w:spacing w:before="0" w:after="0" w:line="240" w:lineRule="auto"/>
        <w:ind w:left="0" w:right="0" w:firstLine="380"/>
        <w:jc w:val="both"/>
      </w:pPr>
      <w:r>
        <w:rPr>
          <w:i w:val="0"/>
          <w:iCs w:val="0"/>
          <w:color w:val="000000"/>
          <w:spacing w:val="0"/>
          <w:w w:val="100"/>
          <w:position w:val="0"/>
          <w:shd w:val="clear" w:color="auto" w:fill="auto"/>
          <w:lang w:val="pl-PL" w:eastAsia="pl-PL" w:bidi="pl-PL"/>
        </w:rPr>
        <w:t>Bohdan Brodziński:</w:t>
        <w:tab/>
      </w:r>
      <w:r>
        <w:rPr>
          <w:color w:val="000000"/>
          <w:spacing w:val="0"/>
          <w:w w:val="100"/>
          <w:position w:val="0"/>
          <w:shd w:val="clear" w:color="auto" w:fill="auto"/>
          <w:lang w:val="pl-PL" w:eastAsia="pl-PL" w:bidi="pl-PL"/>
        </w:rPr>
        <w:t>1944-1964</w:t>
        <w:tab/>
        <w:t xml:space="preserve"> </w:t>
      </w:r>
      <w:r>
        <w:rPr>
          <w:i w:val="0"/>
          <w:iCs w:val="0"/>
          <w:color w:val="000000"/>
          <w:spacing w:val="0"/>
          <w:w w:val="100"/>
          <w:position w:val="0"/>
          <w:shd w:val="clear" w:color="auto" w:fill="auto"/>
          <w:lang w:val="pl-PL" w:eastAsia="pl-PL" w:bidi="pl-PL"/>
        </w:rPr>
        <w:t xml:space="preserve"> 115</w:t>
      </w:r>
    </w:p>
    <w:p>
      <w:pPr>
        <w:pStyle w:val="Style17"/>
        <w:keepNext w:val="0"/>
        <w:keepLines w:val="0"/>
        <w:widowControl w:val="0"/>
        <w:shd w:val="clear" w:color="auto" w:fill="auto"/>
        <w:tabs>
          <w:tab w:pos="2897" w:val="left"/>
        </w:tabs>
        <w:bidi w:val="0"/>
        <w:spacing w:before="0" w:after="0" w:line="240" w:lineRule="auto"/>
        <w:ind w:left="0" w:right="0" w:firstLine="380"/>
        <w:jc w:val="both"/>
      </w:pPr>
      <w:r>
        <w:rPr>
          <w:i w:val="0"/>
          <w:iCs w:val="0"/>
          <w:color w:val="000000"/>
          <w:spacing w:val="0"/>
          <w:w w:val="100"/>
          <w:position w:val="0"/>
          <w:shd w:val="clear" w:color="auto" w:fill="auto"/>
          <w:lang w:val="pl-PL" w:eastAsia="pl-PL" w:bidi="pl-PL"/>
        </w:rPr>
        <w:t>Józef Czapski:</w:t>
        <w:tab/>
      </w:r>
      <w:r>
        <w:rPr>
          <w:color w:val="000000"/>
          <w:spacing w:val="0"/>
          <w:w w:val="100"/>
          <w:position w:val="0"/>
          <w:shd w:val="clear" w:color="auto" w:fill="auto"/>
          <w:lang w:val="pl-PL" w:eastAsia="pl-PL" w:bidi="pl-PL"/>
        </w:rPr>
        <w:t xml:space="preserve">Powstanie Warszawskie, homo </w:t>
      </w:r>
      <w:r>
        <w:rPr>
          <w:color w:val="000000"/>
          <w:spacing w:val="0"/>
          <w:w w:val="100"/>
          <w:position w:val="0"/>
          <w:shd w:val="clear" w:color="auto" w:fill="auto"/>
          <w:lang w:val="fr-FR" w:eastAsia="fr-FR" w:bidi="fr-FR"/>
        </w:rPr>
        <w:t>qui</w:t>
        <w:softHyphen/>
      </w:r>
    </w:p>
    <w:p>
      <w:pPr>
        <w:pStyle w:val="Style17"/>
        <w:keepNext w:val="0"/>
        <w:keepLines w:val="0"/>
        <w:widowControl w:val="0"/>
        <w:shd w:val="clear" w:color="auto" w:fill="auto"/>
        <w:tabs>
          <w:tab w:leader="dot" w:pos="6015" w:val="right"/>
        </w:tabs>
        <w:bidi w:val="0"/>
        <w:spacing w:before="0" w:after="180" w:line="211" w:lineRule="auto"/>
        <w:ind w:left="3140" w:right="0" w:firstLine="0"/>
        <w:jc w:val="both"/>
      </w:pPr>
      <w:hyperlink w:anchor="bookmark40" w:tooltip="Current Document">
        <w:r>
          <w:rPr>
            <w:color w:val="000000"/>
            <w:spacing w:val="0"/>
            <w:w w:val="100"/>
            <w:position w:val="0"/>
            <w:shd w:val="clear" w:color="auto" w:fill="auto"/>
            <w:lang w:val="fr-FR" w:eastAsia="fr-FR" w:bidi="fr-FR"/>
          </w:rPr>
          <w:t xml:space="preserve">dam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 xml:space="preserve">Krannhals </w:t>
          <w:tab/>
        </w:r>
        <w:r>
          <w:rPr>
            <w:i w:val="0"/>
            <w:iCs w:val="0"/>
            <w:color w:val="000000"/>
            <w:spacing w:val="0"/>
            <w:w w:val="100"/>
            <w:position w:val="0"/>
            <w:shd w:val="clear" w:color="auto" w:fill="auto"/>
            <w:lang w:val="pl-PL" w:eastAsia="pl-PL" w:bidi="pl-PL"/>
          </w:rPr>
          <w:t xml:space="preserve"> 130</w:t>
        </w:r>
      </w:hyperlink>
    </w:p>
    <w:p>
      <w:pPr>
        <w:pStyle w:val="Style17"/>
        <w:keepNext w:val="0"/>
        <w:keepLines w:val="0"/>
        <w:widowControl w:val="0"/>
        <w:shd w:val="clear" w:color="auto" w:fill="auto"/>
        <w:bidi w:val="0"/>
        <w:spacing w:before="0" w:after="140" w:line="240" w:lineRule="auto"/>
        <w:ind w:left="0" w:right="0" w:firstLine="0"/>
        <w:jc w:val="center"/>
      </w:pPr>
      <w:r>
        <w:rPr>
          <w:i w:val="0"/>
          <w:iCs w:val="0"/>
          <w:color w:val="000000"/>
          <w:spacing w:val="0"/>
          <w:w w:val="100"/>
          <w:position w:val="0"/>
          <w:shd w:val="clear" w:color="auto" w:fill="auto"/>
          <w:lang w:val="pl-PL" w:eastAsia="pl-PL" w:bidi="pl-PL"/>
        </w:rPr>
        <w:t>KSIĄŻKI</w:t>
      </w:r>
    </w:p>
    <w:p>
      <w:pPr>
        <w:pStyle w:val="Style17"/>
        <w:keepNext w:val="0"/>
        <w:keepLines w:val="0"/>
        <w:widowControl w:val="0"/>
        <w:shd w:val="clear" w:color="auto" w:fill="auto"/>
        <w:tabs>
          <w:tab w:pos="2897" w:val="left"/>
          <w:tab w:pos="6015" w:val="right"/>
        </w:tabs>
        <w:bidi w:val="0"/>
        <w:spacing w:before="0" w:after="0" w:line="240" w:lineRule="auto"/>
        <w:ind w:left="0" w:right="0" w:firstLine="380"/>
        <w:jc w:val="both"/>
      </w:pPr>
      <w:r>
        <w:rPr>
          <w:i w:val="0"/>
          <w:iCs w:val="0"/>
          <w:color w:val="000000"/>
          <w:spacing w:val="0"/>
          <w:w w:val="100"/>
          <w:position w:val="0"/>
          <w:shd w:val="clear" w:color="auto" w:fill="auto"/>
          <w:lang w:val="pl-PL" w:eastAsia="pl-PL" w:bidi="pl-PL"/>
        </w:rPr>
        <w:t>Joseph Prescott:</w:t>
        <w:tab/>
      </w:r>
      <w:r>
        <w:rPr>
          <w:color w:val="000000"/>
          <w:spacing w:val="0"/>
          <w:w w:val="100"/>
          <w:position w:val="0"/>
          <w:shd w:val="clear" w:color="auto" w:fill="auto"/>
          <w:lang w:val="pl-PL" w:eastAsia="pl-PL" w:bidi="pl-PL"/>
        </w:rPr>
        <w:t xml:space="preserve">„Stefan Bohater” James </w:t>
      </w:r>
      <w:r>
        <w:rPr>
          <w:color w:val="000000"/>
          <w:spacing w:val="0"/>
          <w:w w:val="100"/>
          <w:position w:val="0"/>
          <w:shd w:val="clear" w:color="auto" w:fill="auto"/>
          <w:lang w:val="fr-FR" w:eastAsia="fr-FR" w:bidi="fr-FR"/>
        </w:rPr>
        <w:t>Joyce’</w:t>
      </w:r>
      <w:r>
        <w:rPr>
          <w:color w:val="000000"/>
          <w:spacing w:val="0"/>
          <w:w w:val="100"/>
          <w:position w:val="0"/>
          <w:shd w:val="clear" w:color="auto" w:fill="auto"/>
          <w:lang w:val="pl-PL" w:eastAsia="pl-PL" w:bidi="pl-PL"/>
        </w:rPr>
        <w:t>a ..</w:t>
        <w:tab/>
        <w:t>136</w:t>
      </w:r>
    </w:p>
    <w:p>
      <w:pPr>
        <w:pStyle w:val="Style17"/>
        <w:keepNext w:val="0"/>
        <w:keepLines w:val="0"/>
        <w:widowControl w:val="0"/>
        <w:shd w:val="clear" w:color="auto" w:fill="auto"/>
        <w:tabs>
          <w:tab w:pos="2897" w:val="left"/>
          <w:tab w:pos="6015" w:val="right"/>
        </w:tabs>
        <w:bidi w:val="0"/>
        <w:spacing w:before="0" w:after="0" w:line="233" w:lineRule="auto"/>
        <w:ind w:left="0" w:right="0" w:firstLine="380"/>
        <w:jc w:val="both"/>
      </w:pPr>
      <w:r>
        <w:rPr>
          <w:i w:val="0"/>
          <w:iCs w:val="0"/>
          <w:color w:val="000000"/>
          <w:spacing w:val="0"/>
          <w:w w:val="100"/>
          <w:position w:val="0"/>
          <w:shd w:val="clear" w:color="auto" w:fill="auto"/>
          <w:lang w:val="pl-PL" w:eastAsia="pl-PL" w:bidi="pl-PL"/>
        </w:rPr>
        <w:t>Tytus Komarnicki:</w:t>
        <w:tab/>
      </w:r>
      <w:r>
        <w:rPr>
          <w:color w:val="000000"/>
          <w:spacing w:val="0"/>
          <w:w w:val="100"/>
          <w:position w:val="0"/>
          <w:shd w:val="clear" w:color="auto" w:fill="auto"/>
          <w:lang w:val="pl-PL" w:eastAsia="pl-PL" w:bidi="pl-PL"/>
        </w:rPr>
        <w:t xml:space="preserve">Saga </w:t>
      </w:r>
      <w:r>
        <w:rPr>
          <w:color w:val="000000"/>
          <w:spacing w:val="0"/>
          <w:w w:val="100"/>
          <w:position w:val="0"/>
          <w:shd w:val="clear" w:color="auto" w:fill="auto"/>
          <w:lang w:val="fr-FR" w:eastAsia="fr-FR" w:bidi="fr-FR"/>
        </w:rPr>
        <w:t xml:space="preserve">ivielkopolskiego </w:t>
      </w:r>
      <w:r>
        <w:rPr>
          <w:color w:val="000000"/>
          <w:spacing w:val="0"/>
          <w:w w:val="100"/>
          <w:position w:val="0"/>
          <w:shd w:val="clear" w:color="auto" w:fill="auto"/>
          <w:lang w:val="pl-PL" w:eastAsia="pl-PL" w:bidi="pl-PL"/>
        </w:rPr>
        <w:t>rodu ........</w:t>
      </w:r>
      <w:r>
        <w:rPr>
          <w:i w:val="0"/>
          <w:iCs w:val="0"/>
          <w:color w:val="000000"/>
          <w:spacing w:val="0"/>
          <w:w w:val="100"/>
          <w:position w:val="0"/>
          <w:shd w:val="clear" w:color="auto" w:fill="auto"/>
          <w:lang w:val="pl-PL" w:eastAsia="pl-PL" w:bidi="pl-PL"/>
        </w:rPr>
        <w:tab/>
        <w:t>145</w:t>
      </w:r>
    </w:p>
    <w:p>
      <w:pPr>
        <w:pStyle w:val="Style17"/>
        <w:keepNext w:val="0"/>
        <w:keepLines w:val="0"/>
        <w:widowControl w:val="0"/>
        <w:shd w:val="clear" w:color="auto" w:fill="auto"/>
        <w:tabs>
          <w:tab w:pos="2897" w:val="left"/>
          <w:tab w:leader="dot" w:pos="6015" w:val="right"/>
        </w:tabs>
        <w:bidi w:val="0"/>
        <w:spacing w:before="0" w:after="0" w:line="233" w:lineRule="auto"/>
        <w:ind w:left="0" w:right="0" w:firstLine="380"/>
        <w:jc w:val="both"/>
      </w:pPr>
      <w:r>
        <w:rPr>
          <w:i w:val="0"/>
          <w:iCs w:val="0"/>
          <w:color w:val="000000"/>
          <w:spacing w:val="0"/>
          <w:w w:val="100"/>
          <w:position w:val="0"/>
          <w:shd w:val="clear" w:color="auto" w:fill="auto"/>
          <w:lang w:val="pl-PL" w:eastAsia="pl-PL" w:bidi="pl-PL"/>
        </w:rPr>
        <w:t>Magdalena Czajkowska:</w:t>
        <w:tab/>
      </w:r>
      <w:r>
        <w:rPr>
          <w:color w:val="000000"/>
          <w:spacing w:val="0"/>
          <w:w w:val="100"/>
          <w:position w:val="0"/>
          <w:shd w:val="clear" w:color="auto" w:fill="auto"/>
          <w:lang w:val="pl-PL" w:eastAsia="pl-PL" w:bidi="pl-PL"/>
        </w:rPr>
        <w:t xml:space="preserve">„Anioł lewy” Pietrkiewicza </w:t>
        <w:tab/>
      </w:r>
      <w:r>
        <w:rPr>
          <w:i w:val="0"/>
          <w:iCs w:val="0"/>
          <w:color w:val="000000"/>
          <w:spacing w:val="0"/>
          <w:w w:val="100"/>
          <w:position w:val="0"/>
          <w:shd w:val="clear" w:color="auto" w:fill="auto"/>
          <w:lang w:val="pl-PL" w:eastAsia="pl-PL" w:bidi="pl-PL"/>
        </w:rPr>
        <w:t xml:space="preserve"> 150</w:t>
      </w:r>
    </w:p>
    <w:p>
      <w:pPr>
        <w:pStyle w:val="Style17"/>
        <w:keepNext w:val="0"/>
        <w:keepLines w:val="0"/>
        <w:widowControl w:val="0"/>
        <w:shd w:val="clear" w:color="auto" w:fill="auto"/>
        <w:tabs>
          <w:tab w:pos="2897" w:val="left"/>
          <w:tab w:pos="6015" w:val="right"/>
        </w:tabs>
        <w:bidi w:val="0"/>
        <w:spacing w:before="0" w:after="0" w:line="240" w:lineRule="auto"/>
        <w:ind w:left="0" w:right="0" w:firstLine="740"/>
        <w:jc w:val="both"/>
      </w:pPr>
      <w:hyperlink w:anchor="bookmark49" w:tooltip="Current Document">
        <w:r>
          <w:rPr>
            <w:color w:val="000000"/>
            <w:spacing w:val="0"/>
            <w:w w:val="100"/>
            <w:position w:val="0"/>
            <w:shd w:val="clear" w:color="auto" w:fill="auto"/>
            <w:lang w:val="pl-PL" w:eastAsia="pl-PL" w:bidi="pl-PL"/>
          </w:rPr>
          <w:t>—</w:t>
          <w:tab/>
          <w:t>Nadesłane nowości wydawnicze ....</w:t>
          <w:tab/>
        </w:r>
        <w:r>
          <w:rPr>
            <w:i w:val="0"/>
            <w:iCs w:val="0"/>
            <w:color w:val="000000"/>
            <w:spacing w:val="0"/>
            <w:w w:val="100"/>
            <w:position w:val="0"/>
            <w:shd w:val="clear" w:color="auto" w:fill="auto"/>
            <w:lang w:val="pl-PL" w:eastAsia="pl-PL" w:bidi="pl-PL"/>
          </w:rPr>
          <w:t>151</w:t>
        </w:r>
      </w:hyperlink>
    </w:p>
    <w:p>
      <w:pPr>
        <w:pStyle w:val="Style17"/>
        <w:keepNext w:val="0"/>
        <w:keepLines w:val="0"/>
        <w:widowControl w:val="0"/>
        <w:shd w:val="clear" w:color="auto" w:fill="auto"/>
        <w:tabs>
          <w:tab w:pos="2897" w:val="left"/>
          <w:tab w:pos="6015" w:val="right"/>
        </w:tabs>
        <w:bidi w:val="0"/>
        <w:spacing w:before="0" w:after="180" w:line="233" w:lineRule="auto"/>
        <w:ind w:left="0" w:right="0" w:firstLine="740"/>
        <w:jc w:val="both"/>
      </w:pPr>
      <w:r>
        <w:rPr>
          <w:color w:val="000000"/>
          <w:spacing w:val="0"/>
          <w:w w:val="100"/>
          <w:position w:val="0"/>
          <w:shd w:val="clear" w:color="auto" w:fill="auto"/>
          <w:lang w:val="pl-PL" w:eastAsia="pl-PL" w:bidi="pl-PL"/>
        </w:rPr>
        <w:t>—</w:t>
        <w:tab/>
        <w:t>Komunikaty ....................</w:t>
      </w:r>
      <w:r>
        <w:rPr>
          <w:i w:val="0"/>
          <w:iCs w:val="0"/>
          <w:color w:val="000000"/>
          <w:spacing w:val="0"/>
          <w:w w:val="100"/>
          <w:position w:val="0"/>
          <w:shd w:val="clear" w:color="auto" w:fill="auto"/>
          <w:lang w:val="pl-PL" w:eastAsia="pl-PL" w:bidi="pl-PL"/>
        </w:rPr>
        <w:tab/>
        <w:t>154</w:t>
      </w:r>
    </w:p>
    <w:p>
      <w:pPr>
        <w:pStyle w:val="Style17"/>
        <w:keepNext w:val="0"/>
        <w:keepLines w:val="0"/>
        <w:widowControl w:val="0"/>
        <w:shd w:val="clear" w:color="auto" w:fill="auto"/>
        <w:bidi w:val="0"/>
        <w:spacing w:before="0" w:after="140" w:line="240" w:lineRule="auto"/>
        <w:ind w:left="0" w:right="0" w:firstLine="0"/>
        <w:jc w:val="center"/>
        <w:rPr>
          <w:sz w:val="20"/>
          <w:szCs w:val="20"/>
        </w:rPr>
      </w:pPr>
      <w:r>
        <w:rPr>
          <w:rFonts w:ascii="Arial" w:eastAsia="Arial" w:hAnsi="Arial" w:cs="Arial"/>
          <w:i w:val="0"/>
          <w:iCs w:val="0"/>
          <w:color w:val="000000"/>
          <w:spacing w:val="0"/>
          <w:w w:val="100"/>
          <w:position w:val="0"/>
          <w:sz w:val="20"/>
          <w:szCs w:val="20"/>
          <w:shd w:val="clear" w:color="auto" w:fill="auto"/>
          <w:lang w:val="pl-PL" w:eastAsia="pl-PL" w:bidi="pl-PL"/>
        </w:rPr>
        <w:t>♦</w:t>
      </w:r>
    </w:p>
    <w:p>
      <w:pPr>
        <w:pStyle w:val="Style17"/>
        <w:keepNext w:val="0"/>
        <w:keepLines w:val="0"/>
        <w:widowControl w:val="0"/>
        <w:shd w:val="clear" w:color="auto" w:fill="auto"/>
        <w:tabs>
          <w:tab w:pos="2897" w:val="left"/>
          <w:tab w:leader="dot" w:pos="6015" w:val="right"/>
        </w:tabs>
        <w:bidi w:val="0"/>
        <w:spacing w:before="0" w:after="140" w:line="240" w:lineRule="auto"/>
        <w:ind w:left="0" w:right="0" w:firstLine="380"/>
        <w:jc w:val="both"/>
      </w:pPr>
      <w:r>
        <w:rPr>
          <w:i w:val="0"/>
          <w:iCs w:val="0"/>
          <w:color w:val="000000"/>
          <w:spacing w:val="0"/>
          <w:w w:val="100"/>
          <w:position w:val="0"/>
          <w:shd w:val="clear" w:color="auto" w:fill="auto"/>
          <w:lang w:val="pl-PL" w:eastAsia="pl-PL" w:bidi="pl-PL"/>
        </w:rPr>
        <w:t>Zofia Hertz:</w:t>
        <w:tab/>
      </w:r>
      <w:r>
        <w:rPr>
          <w:color w:val="000000"/>
          <w:spacing w:val="0"/>
          <w:w w:val="100"/>
          <w:position w:val="0"/>
          <w:shd w:val="clear" w:color="auto" w:fill="auto"/>
          <w:lang w:val="pl-PL" w:eastAsia="pl-PL" w:bidi="pl-PL"/>
        </w:rPr>
        <w:t xml:space="preserve">Humor krajowy </w:t>
        <w:tab/>
      </w:r>
      <w:r>
        <w:rPr>
          <w:i w:val="0"/>
          <w:iCs w:val="0"/>
          <w:color w:val="000000"/>
          <w:spacing w:val="0"/>
          <w:w w:val="100"/>
          <w:position w:val="0"/>
          <w:shd w:val="clear" w:color="auto" w:fill="auto"/>
          <w:lang w:val="pl-PL" w:eastAsia="pl-PL" w:bidi="pl-PL"/>
        </w:rPr>
        <w:t xml:space="preserve"> 155</w:t>
      </w:r>
    </w:p>
    <w:p>
      <w:pPr>
        <w:pStyle w:val="Style17"/>
        <w:keepNext w:val="0"/>
        <w:keepLines w:val="0"/>
        <w:widowControl w:val="0"/>
        <w:shd w:val="clear" w:color="auto" w:fill="auto"/>
        <w:bidi w:val="0"/>
        <w:spacing w:before="0" w:after="140" w:line="240" w:lineRule="auto"/>
        <w:ind w:left="0" w:right="0" w:firstLine="0"/>
        <w:jc w:val="center"/>
        <w:rPr>
          <w:sz w:val="20"/>
          <w:szCs w:val="20"/>
        </w:rPr>
      </w:pPr>
      <w:r>
        <w:rPr>
          <w:rFonts w:ascii="Arial" w:eastAsia="Arial" w:hAnsi="Arial" w:cs="Arial"/>
          <w:i w:val="0"/>
          <w:iCs w:val="0"/>
          <w:color w:val="000000"/>
          <w:spacing w:val="0"/>
          <w:w w:val="100"/>
          <w:position w:val="0"/>
          <w:sz w:val="20"/>
          <w:szCs w:val="20"/>
          <w:shd w:val="clear" w:color="auto" w:fill="auto"/>
          <w:lang w:val="pl-PL" w:eastAsia="pl-PL" w:bidi="pl-PL"/>
        </w:rPr>
        <w:t>♦</w:t>
      </w:r>
    </w:p>
    <w:p>
      <w:pPr>
        <w:pStyle w:val="Style17"/>
        <w:keepNext w:val="0"/>
        <w:keepLines w:val="0"/>
        <w:widowControl w:val="0"/>
        <w:shd w:val="clear" w:color="auto" w:fill="auto"/>
        <w:bidi w:val="0"/>
        <w:spacing w:before="0" w:after="0" w:line="240" w:lineRule="auto"/>
        <w:ind w:left="0" w:right="0" w:firstLine="380"/>
        <w:jc w:val="both"/>
      </w:pPr>
      <w:r>
        <w:rPr>
          <w:i w:val="0"/>
          <w:iCs w:val="0"/>
          <w:color w:val="000000"/>
          <w:spacing w:val="0"/>
          <w:w w:val="100"/>
          <w:position w:val="0"/>
          <w:shd w:val="clear" w:color="auto" w:fill="auto"/>
          <w:lang w:val="fr-FR" w:eastAsia="fr-FR" w:bidi="fr-FR"/>
        </w:rPr>
        <w:t xml:space="preserve">M. </w:t>
      </w:r>
      <w:r>
        <w:rPr>
          <w:i w:val="0"/>
          <w:iCs w:val="0"/>
          <w:color w:val="000000"/>
          <w:spacing w:val="0"/>
          <w:w w:val="100"/>
          <w:position w:val="0"/>
          <w:shd w:val="clear" w:color="auto" w:fill="auto"/>
          <w:lang w:val="pl-PL" w:eastAsia="pl-PL" w:bidi="pl-PL"/>
        </w:rPr>
        <w:t xml:space="preserve">Lisiewicz, </w:t>
      </w:r>
      <w:r>
        <w:rPr>
          <w:i w:val="0"/>
          <w:iCs w:val="0"/>
          <w:color w:val="000000"/>
          <w:spacing w:val="0"/>
          <w:w w:val="100"/>
          <w:position w:val="0"/>
          <w:shd w:val="clear" w:color="auto" w:fill="auto"/>
          <w:lang w:val="fr-FR" w:eastAsia="fr-FR" w:bidi="fr-FR"/>
        </w:rPr>
        <w:t xml:space="preserve">F. </w:t>
      </w:r>
      <w:r>
        <w:rPr>
          <w:i w:val="0"/>
          <w:iCs w:val="0"/>
          <w:color w:val="000000"/>
          <w:spacing w:val="0"/>
          <w:w w:val="100"/>
          <w:position w:val="0"/>
          <w:shd w:val="clear" w:color="auto" w:fill="auto"/>
          <w:lang w:val="pl-PL" w:eastAsia="pl-PL" w:bidi="pl-PL"/>
        </w:rPr>
        <w:t>Mantel, E. Po-</w:t>
      </w:r>
    </w:p>
    <w:p>
      <w:pPr>
        <w:pStyle w:val="Style17"/>
        <w:keepNext w:val="0"/>
        <w:keepLines w:val="0"/>
        <w:widowControl w:val="0"/>
        <w:shd w:val="clear" w:color="auto" w:fill="auto"/>
        <w:tabs>
          <w:tab w:pos="2897" w:val="left"/>
          <w:tab w:leader="dot" w:pos="6015" w:val="right"/>
        </w:tabs>
        <w:bidi w:val="0"/>
        <w:spacing w:before="0" w:after="160" w:line="233" w:lineRule="auto"/>
        <w:ind w:left="0" w:right="0" w:firstLine="540"/>
        <w:jc w:val="both"/>
      </w:pPr>
      <w:r>
        <w:rPr>
          <w:i w:val="0"/>
          <w:iCs w:val="0"/>
          <w:color w:val="000000"/>
          <w:spacing w:val="0"/>
          <w:w w:val="100"/>
          <w:position w:val="0"/>
          <w:shd w:val="clear" w:color="auto" w:fill="auto"/>
          <w:lang w:val="pl-PL" w:eastAsia="pl-PL" w:bidi="pl-PL"/>
        </w:rPr>
        <w:t>doski, Z.S. Siemaszko:</w:t>
        <w:tab/>
      </w:r>
      <w:r>
        <w:rPr>
          <w:color w:val="000000"/>
          <w:spacing w:val="0"/>
          <w:w w:val="100"/>
          <w:position w:val="0"/>
          <w:shd w:val="clear" w:color="auto" w:fill="auto"/>
          <w:lang w:val="pl-PL" w:eastAsia="pl-PL" w:bidi="pl-PL"/>
        </w:rPr>
        <w:t xml:space="preserve">Listy do Redakcji </w:t>
        <w:tab/>
      </w:r>
      <w:r>
        <w:rPr>
          <w:i w:val="0"/>
          <w:iCs w:val="0"/>
          <w:color w:val="000000"/>
          <w:spacing w:val="0"/>
          <w:w w:val="100"/>
          <w:position w:val="0"/>
          <w:shd w:val="clear" w:color="auto" w:fill="auto"/>
          <w:lang w:val="pl-PL" w:eastAsia="pl-PL" w:bidi="pl-PL"/>
        </w:rPr>
        <w:t xml:space="preserve"> 157</w:t>
      </w:r>
      <w:r>
        <w:br w:type="page"/>
      </w:r>
      <w:r>
        <w:fldChar w:fldCharType="end"/>
      </w:r>
    </w:p>
    <w:p>
      <w:pPr>
        <w:pStyle w:val="Style21"/>
        <w:keepNext/>
        <w:keepLines/>
        <w:widowControl w:val="0"/>
        <w:shd w:val="clear" w:color="auto" w:fill="auto"/>
        <w:bidi w:val="0"/>
        <w:spacing w:before="0" w:after="0" w:line="240" w:lineRule="auto"/>
        <w:ind w:left="0" w:right="0" w:firstLine="0"/>
        <w:jc w:val="left"/>
        <w:rPr>
          <w:sz w:val="96"/>
          <w:szCs w:val="96"/>
        </w:rPr>
      </w:pPr>
      <w:r>
        <w:rPr>
          <w:color w:val="000000"/>
          <w:spacing w:val="0"/>
          <w:w w:val="100"/>
          <w:position w:val="0"/>
          <w:sz w:val="96"/>
          <w:szCs w:val="96"/>
          <w:shd w:val="clear" w:color="auto" w:fill="auto"/>
        </w:rPr>
        <w:t>KULTURA</w:t>
      </w:r>
      <w:bookmarkStart w:id="2" w:name="bookmark2"/>
      <w:bookmarkEnd w:id="2"/>
      <w:bookmarkStart w:id="3" w:name="bookmark3"/>
      <w:bookmarkEnd w:id="3"/>
    </w:p>
    <w:p>
      <w:pPr>
        <w:pStyle w:val="Style7"/>
        <w:keepNext w:val="0"/>
        <w:keepLines w:val="0"/>
        <w:widowControl w:val="0"/>
        <w:shd w:val="clear" w:color="auto" w:fill="auto"/>
        <w:bidi w:val="0"/>
        <w:spacing w:before="0" w:after="300" w:line="240" w:lineRule="auto"/>
        <w:ind w:left="0" w:right="0" w:firstLine="0"/>
        <w:jc w:val="left"/>
        <w:rPr>
          <w:sz w:val="26"/>
          <w:szCs w:val="26"/>
        </w:rPr>
      </w:pPr>
      <w:r>
        <w:rPr>
          <w:rFonts w:ascii="Georgia" w:eastAsia="Georgia" w:hAnsi="Georgia" w:cs="Georgia"/>
          <w:b/>
          <w:bCs/>
          <w:i/>
          <w:iCs/>
          <w:color w:val="000000"/>
          <w:spacing w:val="0"/>
          <w:w w:val="100"/>
          <w:position w:val="0"/>
          <w:sz w:val="26"/>
          <w:szCs w:val="26"/>
          <w:u w:val="single"/>
          <w:shd w:val="clear" w:color="auto" w:fill="auto"/>
          <w:lang w:val="pl-PL" w:eastAsia="pl-PL" w:bidi="pl-PL"/>
        </w:rPr>
        <w:t>Szkice • Opowiadania. • Sprawozdania</w:t>
      </w:r>
    </w:p>
    <w:p>
      <w:pPr>
        <w:pStyle w:val="Style13"/>
        <w:keepNext w:val="0"/>
        <w:keepLines w:val="0"/>
        <w:widowControl w:val="0"/>
        <w:shd w:val="clear" w:color="auto" w:fill="auto"/>
        <w:bidi w:val="0"/>
        <w:spacing w:before="0" w:after="0" w:line="240" w:lineRule="auto"/>
        <w:ind w:left="0" w:right="0" w:firstLine="0"/>
        <w:jc w:val="left"/>
        <w:sectPr>
          <w:footnotePr>
            <w:pos w:val="pageBottom"/>
            <w:numFmt w:val="decimal"/>
            <w:numRestart w:val="continuous"/>
          </w:footnotePr>
          <w:pgSz w:w="6782" w:h="11385"/>
          <w:pgMar w:top="319" w:left="167" w:right="99" w:bottom="198" w:header="0" w:footer="3" w:gutter="0"/>
          <w:pgNumType w:start="1323"/>
          <w:cols w:space="720"/>
          <w:noEndnote/>
          <w:rtlGutter w:val="0"/>
          <w:docGrid w:linePitch="360"/>
        </w:sectPr>
      </w:pPr>
      <w:r>
        <w:rPr>
          <w:b w:val="0"/>
          <w:bCs w:val="0"/>
          <w:color w:val="000000"/>
          <w:spacing w:val="0"/>
          <w:w w:val="100"/>
          <w:position w:val="0"/>
          <w:sz w:val="30"/>
          <w:szCs w:val="30"/>
          <w:u w:val="single"/>
          <w:shd w:val="clear" w:color="auto" w:fill="auto"/>
          <w:lang w:val="pl-PL" w:eastAsia="pl-PL" w:bidi="pl-PL"/>
        </w:rPr>
        <w:t xml:space="preserve">PARYŻ Październik - </w:t>
      </w:r>
      <w:r>
        <w:rPr>
          <w:b w:val="0"/>
          <w:bCs w:val="0"/>
          <w:color w:val="000000"/>
          <w:spacing w:val="0"/>
          <w:w w:val="100"/>
          <w:position w:val="0"/>
          <w:sz w:val="30"/>
          <w:szCs w:val="30"/>
          <w:u w:val="single"/>
          <w:shd w:val="clear" w:color="auto" w:fill="auto"/>
          <w:lang w:val="fr-FR" w:eastAsia="fr-FR" w:bidi="fr-FR"/>
        </w:rPr>
        <w:t xml:space="preserve">Octobre </w:t>
      </w:r>
      <w:r>
        <w:rPr>
          <w:b w:val="0"/>
          <w:bCs w:val="0"/>
          <w:color w:val="000000"/>
          <w:spacing w:val="0"/>
          <w:w w:val="100"/>
          <w:position w:val="0"/>
          <w:sz w:val="30"/>
          <w:szCs w:val="30"/>
          <w:u w:val="single"/>
          <w:shd w:val="clear" w:color="auto" w:fill="auto"/>
          <w:lang w:val="pl-PL" w:eastAsia="pl-PL" w:bidi="pl-PL"/>
        </w:rPr>
        <w:t>1964</w:t>
      </w: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line="240" w:lineRule="exact"/>
        <w:rPr>
          <w:sz w:val="19"/>
          <w:szCs w:val="19"/>
        </w:rPr>
      </w:pPr>
    </w:p>
    <w:p>
      <w:pPr>
        <w:widowControl w:val="0"/>
        <w:spacing w:before="114" w:after="114" w:line="240" w:lineRule="exact"/>
        <w:rPr>
          <w:sz w:val="19"/>
          <w:szCs w:val="19"/>
        </w:rPr>
      </w:pPr>
    </w:p>
    <w:p>
      <w:pPr>
        <w:widowControl w:val="0"/>
        <w:spacing w:line="1" w:lineRule="exact"/>
        <w:sectPr>
          <w:footnotePr>
            <w:pos w:val="pageBottom"/>
            <w:numFmt w:val="decimal"/>
            <w:numRestart w:val="continuous"/>
          </w:footnotePr>
          <w:type w:val="continuous"/>
          <w:pgSz w:w="6782" w:h="11385"/>
          <w:pgMar w:top="366" w:left="0" w:right="0" w:bottom="366" w:header="0" w:footer="3" w:gutter="0"/>
          <w:cols w:space="720"/>
          <w:noEndnote/>
          <w:rtlGutter w:val="0"/>
          <w:docGrid w:linePitch="360"/>
        </w:sectPr>
      </w:pPr>
    </w:p>
    <w:p>
      <w:pPr>
        <w:pStyle w:val="Style7"/>
        <w:keepNext w:val="0"/>
        <w:keepLines w:val="0"/>
        <w:widowControl w:val="0"/>
        <w:shd w:val="clear" w:color="auto" w:fill="auto"/>
        <w:bidi w:val="0"/>
        <w:spacing w:before="0" w:after="0" w:line="240" w:lineRule="auto"/>
        <w:ind w:left="0" w:right="0" w:firstLine="0"/>
        <w:jc w:val="left"/>
        <w:rPr>
          <w:sz w:val="44"/>
          <w:szCs w:val="44"/>
        </w:rPr>
      </w:pPr>
      <w:r>
        <w:rPr>
          <w:b/>
          <w:bCs/>
          <w:color w:val="000000"/>
          <w:spacing w:val="0"/>
          <w:w w:val="100"/>
          <w:position w:val="0"/>
          <w:sz w:val="44"/>
          <w:szCs w:val="44"/>
          <w:u w:val="single"/>
          <w:shd w:val="clear" w:color="auto" w:fill="auto"/>
          <w:lang w:val="pl-PL" w:eastAsia="pl-PL" w:bidi="pl-PL"/>
        </w:rPr>
        <w:t>INSTYTUT</w:t>
      </w:r>
    </w:p>
    <w:p>
      <w:pPr>
        <w:pStyle w:val="Style7"/>
        <w:keepNext w:val="0"/>
        <w:keepLines w:val="0"/>
        <w:widowControl w:val="0"/>
        <w:shd w:val="clear" w:color="auto" w:fill="auto"/>
        <w:bidi w:val="0"/>
        <w:spacing w:before="0" w:after="0" w:line="240" w:lineRule="auto"/>
        <w:ind w:left="0" w:right="0" w:firstLine="0"/>
        <w:jc w:val="left"/>
        <w:rPr>
          <w:sz w:val="44"/>
          <w:szCs w:val="44"/>
        </w:rPr>
        <w:sectPr>
          <w:footnotePr>
            <w:pos w:val="pageBottom"/>
            <w:numFmt w:val="decimal"/>
            <w:numRestart w:val="continuous"/>
          </w:footnotePr>
          <w:type w:val="continuous"/>
          <w:pgSz w:w="6782" w:h="11385"/>
          <w:pgMar w:top="366" w:left="243" w:right="293" w:bottom="366" w:header="0" w:footer="3" w:gutter="0"/>
          <w:cols w:num="2" w:space="953"/>
          <w:noEndnote/>
          <w:rtlGutter w:val="0"/>
          <w:docGrid w:linePitch="360"/>
        </w:sectPr>
      </w:pPr>
      <w:r>
        <w:rPr>
          <w:b/>
          <w:bCs/>
          <w:color w:val="000000"/>
          <w:spacing w:val="0"/>
          <w:w w:val="100"/>
          <w:position w:val="0"/>
          <w:sz w:val="44"/>
          <w:szCs w:val="44"/>
          <w:u w:val="single"/>
          <w:shd w:val="clear" w:color="auto" w:fill="auto"/>
          <w:lang w:val="pl-PL" w:eastAsia="pl-PL" w:bidi="pl-PL"/>
        </w:rPr>
        <w:t>LITERACKI</w:t>
      </w:r>
    </w:p>
    <w:p>
      <w:pPr>
        <w:rPr>
          <w:sz w:val="2"/>
          <w:szCs w:val="2"/>
        </w:rPr>
        <w:sectPr>
          <w:footnotePr>
            <w:pos w:val="pageBottom"/>
            <w:numFmt w:val="decimal"/>
            <w:numRestart w:val="continuous"/>
          </w:footnotePr>
          <w:type w:val="continuous"/>
          <w:pgSz w:w="6782" w:h="11385"/>
          <w:pgMar w:top="366" w:left="243" w:right="293" w:bottom="366" w:header="0" w:footer="3" w:gutter="0"/>
          <w:cols w:num="2" w:space="953"/>
          <w:noEndnote/>
          <w:rtlGutter w:val="0"/>
          <w:docGrid w:linePitch="360"/>
        </w:sectPr>
      </w:pPr>
    </w:p>
    <w:p>
      <w:pPr>
        <w:pStyle w:val="Style13"/>
        <w:keepNext w:val="0"/>
        <w:keepLines w:val="0"/>
        <w:widowControl w:val="0"/>
        <w:shd w:val="clear" w:color="auto" w:fill="auto"/>
        <w:bidi w:val="0"/>
        <w:spacing w:before="700" w:after="420" w:line="240" w:lineRule="auto"/>
        <w:ind w:left="0" w:right="0" w:firstLine="380"/>
        <w:jc w:val="both"/>
      </w:pPr>
      <w:r>
        <w:rPr>
          <w:color w:val="000000"/>
          <w:spacing w:val="0"/>
          <w:w w:val="100"/>
          <w:position w:val="0"/>
          <w:shd w:val="clear" w:color="auto" w:fill="auto"/>
          <w:lang w:val="pl-PL" w:eastAsia="pl-PL" w:bidi="pl-PL"/>
        </w:rPr>
        <w:t>WPŁATY NA FUNDUSZ KULTURY</w:t>
      </w:r>
    </w:p>
    <w:p>
      <w:pPr>
        <w:pStyle w:val="Style27"/>
        <w:keepNext w:val="0"/>
        <w:keepLines w:val="0"/>
        <w:widowControl w:val="0"/>
        <w:shd w:val="clear" w:color="auto" w:fill="auto"/>
        <w:tabs>
          <w:tab w:leader="dot" w:pos="4916" w:val="left"/>
        </w:tabs>
        <w:bidi w:val="0"/>
        <w:spacing w:before="0" w:after="80" w:line="240" w:lineRule="auto"/>
        <w:ind w:left="0" w:right="0" w:firstLine="0"/>
        <w:jc w:val="left"/>
      </w:pPr>
      <w:r>
        <w:rPr>
          <w:color w:val="000000"/>
          <w:spacing w:val="0"/>
          <w:w w:val="100"/>
          <w:position w:val="0"/>
          <w:shd w:val="clear" w:color="auto" w:fill="auto"/>
          <w:lang w:val="pl-PL" w:eastAsia="pl-PL" w:bidi="pl-PL"/>
        </w:rPr>
        <w:t xml:space="preserve">Janusz Sobieniak, Toronto, </w:t>
      </w:r>
      <w:r>
        <w:rPr>
          <w:color w:val="000000"/>
          <w:spacing w:val="0"/>
          <w:w w:val="100"/>
          <w:position w:val="0"/>
          <w:shd w:val="clear" w:color="auto" w:fill="auto"/>
          <w:lang w:val="fr-FR" w:eastAsia="fr-FR" w:bidi="fr-FR"/>
        </w:rPr>
        <w:t xml:space="preserve">Ont. </w:t>
      </w:r>
      <w:r>
        <w:rPr>
          <w:color w:val="000000"/>
          <w:spacing w:val="0"/>
          <w:w w:val="100"/>
          <w:position w:val="0"/>
          <w:shd w:val="clear" w:color="auto" w:fill="auto"/>
          <w:lang w:val="pl-PL" w:eastAsia="pl-PL" w:bidi="pl-PL"/>
        </w:rPr>
        <w:t xml:space="preserve">(Kanada) po raz czwarty </w:t>
        <w:tab/>
        <w:t xml:space="preserve"> 45,00 </w:t>
      </w:r>
      <w:r>
        <w:rPr>
          <w:color w:val="000000"/>
          <w:spacing w:val="0"/>
          <w:w w:val="100"/>
          <w:position w:val="0"/>
          <w:shd w:val="clear" w:color="auto" w:fill="auto"/>
          <w:lang w:val="fr-FR" w:eastAsia="fr-FR" w:bidi="fr-FR"/>
        </w:rPr>
        <w:t>F</w:t>
      </w:r>
    </w:p>
    <w:p>
      <w:pPr>
        <w:pStyle w:val="Style27"/>
        <w:keepNext w:val="0"/>
        <w:keepLines w:val="0"/>
        <w:widowControl w:val="0"/>
        <w:shd w:val="clear" w:color="auto" w:fill="auto"/>
        <w:tabs>
          <w:tab w:leader="dot" w:pos="4916" w:val="left"/>
        </w:tabs>
        <w:bidi w:val="0"/>
        <w:spacing w:before="0" w:after="80" w:line="240" w:lineRule="auto"/>
        <w:ind w:left="0" w:right="0" w:firstLine="0"/>
        <w:jc w:val="left"/>
      </w:pPr>
      <w:r>
        <w:rPr>
          <w:color w:val="000000"/>
          <w:spacing w:val="0"/>
          <w:w w:val="100"/>
          <w:position w:val="0"/>
          <w:shd w:val="clear" w:color="auto" w:fill="auto"/>
          <w:lang w:val="pl-PL" w:eastAsia="pl-PL" w:bidi="pl-PL"/>
        </w:rPr>
        <w:t xml:space="preserve">Nina Sereda, Montreal, </w:t>
      </w:r>
      <w:r>
        <w:rPr>
          <w:color w:val="000000"/>
          <w:spacing w:val="0"/>
          <w:w w:val="100"/>
          <w:position w:val="0"/>
          <w:shd w:val="clear" w:color="auto" w:fill="auto"/>
          <w:lang w:val="fr-FR" w:eastAsia="fr-FR" w:bidi="fr-FR"/>
        </w:rPr>
        <w:t xml:space="preserve">Que., </w:t>
      </w:r>
      <w:r>
        <w:rPr>
          <w:color w:val="000000"/>
          <w:spacing w:val="0"/>
          <w:w w:val="100"/>
          <w:position w:val="0"/>
          <w:shd w:val="clear" w:color="auto" w:fill="auto"/>
          <w:lang w:val="pl-PL" w:eastAsia="pl-PL" w:bidi="pl-PL"/>
        </w:rPr>
        <w:t>(Kanada) po raz piętnasty</w:t>
        <w:tab/>
        <w:t xml:space="preserve"> 48,00 „</w:t>
      </w:r>
    </w:p>
    <w:p>
      <w:pPr>
        <w:pStyle w:val="Style27"/>
        <w:keepNext w:val="0"/>
        <w:keepLines w:val="0"/>
        <w:widowControl w:val="0"/>
        <w:shd w:val="clear" w:color="auto" w:fill="auto"/>
        <w:tabs>
          <w:tab w:leader="dot" w:pos="5629" w:val="right"/>
        </w:tabs>
        <w:bidi w:val="0"/>
        <w:spacing w:before="0" w:after="80" w:line="240" w:lineRule="auto"/>
        <w:ind w:left="0" w:right="0" w:firstLine="0"/>
        <w:jc w:val="both"/>
      </w:pPr>
      <w:r>
        <w:rPr>
          <w:color w:val="000000"/>
          <w:spacing w:val="0"/>
          <w:w w:val="100"/>
          <w:position w:val="0"/>
          <w:shd w:val="clear" w:color="auto" w:fill="auto"/>
          <w:lang w:val="pl-PL" w:eastAsia="pl-PL" w:bidi="pl-PL"/>
        </w:rPr>
        <w:t xml:space="preserve">Dr St. N. Korzeniowski, Ladd, III., (USA), po raz ósmy </w:t>
        <w:tab/>
        <w:t xml:space="preserve"> 24,50,,</w:t>
      </w:r>
    </w:p>
    <w:p>
      <w:pPr>
        <w:pStyle w:val="Style27"/>
        <w:keepNext w:val="0"/>
        <w:keepLines w:val="0"/>
        <w:widowControl w:val="0"/>
        <w:shd w:val="clear" w:color="auto" w:fill="auto"/>
        <w:tabs>
          <w:tab w:leader="dot" w:pos="5629" w:val="right"/>
        </w:tabs>
        <w:bidi w:val="0"/>
        <w:spacing w:before="0" w:after="160" w:line="240" w:lineRule="auto"/>
        <w:ind w:left="0" w:right="0" w:firstLine="0"/>
        <w:jc w:val="both"/>
      </w:pPr>
      <w:r>
        <w:rPr>
          <w:color w:val="000000"/>
          <w:spacing w:val="0"/>
          <w:w w:val="100"/>
          <w:position w:val="0"/>
          <w:shd w:val="clear" w:color="auto" w:fill="auto"/>
          <w:lang w:val="pl-PL" w:eastAsia="pl-PL" w:bidi="pl-PL"/>
        </w:rPr>
        <w:t xml:space="preserve">Lech W.S. Żychliński, Nepal (Indie) po raz drugi </w:t>
        <w:tab/>
        <w:t xml:space="preserve"> 980,00,,</w:t>
      </w:r>
    </w:p>
    <w:p>
      <w:pPr>
        <w:pStyle w:val="Style7"/>
        <w:keepNext w:val="0"/>
        <w:keepLines w:val="0"/>
        <w:widowControl w:val="0"/>
        <w:shd w:val="clear" w:color="auto" w:fill="auto"/>
        <w:bidi w:val="0"/>
        <w:spacing w:before="0" w:after="4320" w:line="240" w:lineRule="auto"/>
        <w:ind w:left="0" w:right="360" w:firstLine="0"/>
        <w:jc w:val="right"/>
        <w:rPr>
          <w:sz w:val="19"/>
          <w:szCs w:val="19"/>
        </w:rPr>
      </w:pPr>
      <w:r>
        <w:rPr>
          <w:rFonts w:ascii="Cambria" w:eastAsia="Cambria" w:hAnsi="Cambria" w:cs="Cambria"/>
          <w:b/>
          <w:bCs/>
          <w:i/>
          <w:iCs/>
          <w:color w:val="000000"/>
          <w:spacing w:val="0"/>
          <w:w w:val="100"/>
          <w:position w:val="0"/>
          <w:sz w:val="19"/>
          <w:szCs w:val="19"/>
          <w:shd w:val="clear" w:color="auto" w:fill="auto"/>
          <w:lang w:val="pl-PL" w:eastAsia="pl-PL" w:bidi="pl-PL"/>
        </w:rPr>
        <w:t>DZIĘKUJEMY</w:t>
      </w:r>
    </w:p>
    <w:p>
      <w:pPr>
        <w:pStyle w:val="Style7"/>
        <w:keepNext w:val="0"/>
        <w:keepLines w:val="0"/>
        <w:widowControl w:val="0"/>
        <w:pBdr>
          <w:top w:val="single" w:sz="4" w:space="0" w:color="auto"/>
        </w:pBdr>
        <w:shd w:val="clear" w:color="auto" w:fill="auto"/>
        <w:bidi w:val="0"/>
        <w:spacing w:before="0" w:after="120" w:line="240" w:lineRule="auto"/>
        <w:ind w:left="0" w:right="0" w:firstLine="0"/>
        <w:jc w:val="center"/>
        <w:rPr>
          <w:sz w:val="13"/>
          <w:szCs w:val="13"/>
        </w:rPr>
      </w:pPr>
      <w:r>
        <w:rPr>
          <w:rFonts w:ascii="Arial" w:eastAsia="Arial" w:hAnsi="Arial" w:cs="Arial"/>
          <w:b/>
          <w:bCs/>
          <w:color w:val="000000"/>
          <w:spacing w:val="0"/>
          <w:w w:val="100"/>
          <w:position w:val="0"/>
          <w:sz w:val="13"/>
          <w:szCs w:val="13"/>
          <w:shd w:val="clear" w:color="auto" w:fill="auto"/>
          <w:lang w:val="fr-FR" w:eastAsia="fr-FR" w:bidi="fr-FR"/>
        </w:rPr>
        <w:t xml:space="preserve">Imprimé </w:t>
      </w:r>
      <w:r>
        <w:rPr>
          <w:rFonts w:ascii="Arial" w:eastAsia="Arial" w:hAnsi="Arial" w:cs="Arial"/>
          <w:b/>
          <w:bCs/>
          <w:color w:val="000000"/>
          <w:spacing w:val="0"/>
          <w:w w:val="100"/>
          <w:position w:val="0"/>
          <w:sz w:val="13"/>
          <w:szCs w:val="13"/>
          <w:shd w:val="clear" w:color="auto" w:fill="auto"/>
          <w:lang w:val="pl-PL" w:eastAsia="pl-PL" w:bidi="pl-PL"/>
        </w:rPr>
        <w:t>en France</w:t>
      </w:r>
      <w:r>
        <w:br w:type="page"/>
      </w:r>
    </w:p>
    <w:p>
      <w:pPr>
        <w:pStyle w:val="Style10"/>
        <w:keepNext/>
        <w:keepLines/>
        <w:widowControl w:val="0"/>
        <w:shd w:val="clear" w:color="auto" w:fill="auto"/>
        <w:bidi w:val="0"/>
        <w:spacing w:before="0" w:after="740" w:line="240" w:lineRule="auto"/>
        <w:ind w:left="0" w:right="0" w:firstLine="0"/>
        <w:jc w:val="both"/>
      </w:pPr>
      <w:bookmarkStart w:id="4" w:name="bookmark4"/>
      <w:bookmarkStart w:id="5" w:name="bookmark5"/>
      <w:r>
        <w:rPr>
          <w:color w:val="000000"/>
          <w:spacing w:val="0"/>
          <w:w w:val="100"/>
          <w:position w:val="0"/>
          <w:shd w:val="clear" w:color="auto" w:fill="auto"/>
          <w:lang w:val="pl-PL" w:eastAsia="pl-PL" w:bidi="pl-PL"/>
        </w:rPr>
        <w:t>Model roku 19??</w:t>
      </w:r>
      <w:bookmarkEnd w:id="4"/>
      <w:bookmarkEnd w:id="5"/>
    </w:p>
    <w:p>
      <w:pPr>
        <w:pStyle w:val="Style3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Czy zostałoby coś z komunizmu gdyby proces destalinizacji został doprowadzony do końca?</w:t>
      </w:r>
    </w:p>
    <w:p>
      <w:pPr>
        <w:pStyle w:val="Style3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Na przykładzie Rumunii widzimy, że de-satelizacja jest ła</w:t>
        <w:softHyphen/>
        <w:t>twiej osiągalna niż de-stalinizacja. Wydaje się również, że po</w:t>
        <w:softHyphen/>
        <w:t>tencjalnie w Rosji istnieją większe możliwości destalinizacji niż w państwach satelickich.</w:t>
      </w:r>
    </w:p>
    <w:p>
      <w:pPr>
        <w:pStyle w:val="Style3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Sowietolodzy zachodni piszą w kółko o liberalizacji, police- tryźmie, ewolucjoniźmie itd. I. Deutscher w rozmowie z kore</w:t>
        <w:softHyphen/>
        <w:t xml:space="preserve">spondentem „The </w:t>
      </w:r>
      <w:r>
        <w:rPr>
          <w:color w:val="000000"/>
          <w:spacing w:val="0"/>
          <w:w w:val="100"/>
          <w:position w:val="0"/>
          <w:shd w:val="clear" w:color="auto" w:fill="auto"/>
          <w:lang w:val="fr-FR" w:eastAsia="fr-FR" w:bidi="fr-FR"/>
        </w:rPr>
        <w:t xml:space="preserve">Review" </w:t>
      </w:r>
      <w:r>
        <w:rPr>
          <w:color w:val="000000"/>
          <w:spacing w:val="0"/>
          <w:w w:val="100"/>
          <w:position w:val="0"/>
          <w:shd w:val="clear" w:color="auto" w:fill="auto"/>
          <w:lang w:val="pl-PL" w:eastAsia="pl-PL" w:bidi="pl-PL"/>
        </w:rPr>
        <w:t>zauważył nawet, że przed Stalinem system jednopartyjny nigdy nie był marksistowskim ideałem. Wszyscy wyrażają pobożne życzenia lecz nikt — choćby w przy</w:t>
        <w:softHyphen/>
        <w:t>bliżeniu — nie naszkicował modelu, ku któremu ewolucja win</w:t>
        <w:softHyphen/>
        <w:t>na zmierzać.</w:t>
      </w:r>
    </w:p>
    <w:p>
      <w:pPr>
        <w:pStyle w:val="Style3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Ortodoksyjni komuniści nie mają również jasnej koncep</w:t>
        <w:softHyphen/>
        <w:t>cji przyszłości. Stalin w „Podstawach Leninizmu („Dzieła Zbio</w:t>
        <w:softHyphen/>
        <w:t>rowe”, tom VI, str. 181) — zaryzykował następujący pogląd: „Z zanikiem klas społecznych, z obumarciem dyktatury proleta</w:t>
        <w:softHyphen/>
        <w:t>riatu, partia również będzie musiała zniknąć”.</w:t>
      </w:r>
    </w:p>
    <w:p>
      <w:pPr>
        <w:pStyle w:val="Style3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Dziś nie wolno nawet wspomnieć o owej stalinowskiej teorii obumierania nie tylko państwa lecz i partii. Chruszczów podkreślał wielokrotnie, że partia jako najwyższa forma orga- zacji społecznej — będzie istnieć i kwitnąć nawet w okresie pełnego komunizmu. W przemówieniu na XXI Zjeździe PK ZSRR — w lutym 1959 r. — Chruszczów oświadczył, że problem obu</w:t>
        <w:softHyphen/>
        <w:t>mierania państwa należy rozumieć dialektycznie. Istotę tego pro</w:t>
        <w:softHyphen/>
        <w:t>cesu stanowi ewolucyjne przekształcanie się państwa socjali</w:t>
        <w:softHyphen/>
        <w:t>stycznego w komunistyczny, społeczny samorząd.</w:t>
      </w:r>
    </w:p>
    <w:p>
      <w:pPr>
        <w:pStyle w:val="Style31"/>
        <w:keepNext w:val="0"/>
        <w:keepLines w:val="0"/>
        <w:widowControl w:val="0"/>
        <w:shd w:val="clear" w:color="auto" w:fill="auto"/>
        <w:bidi w:val="0"/>
        <w:spacing w:before="0" w:after="380"/>
        <w:ind w:left="0" w:right="0" w:firstLine="360"/>
        <w:jc w:val="both"/>
        <w:sectPr>
          <w:footnotePr>
            <w:pos w:val="pageBottom"/>
            <w:numFmt w:val="decimal"/>
            <w:numRestart w:val="continuous"/>
          </w:footnotePr>
          <w:pgSz w:w="6782" w:h="11385"/>
          <w:pgMar w:top="3262" w:left="543" w:right="532" w:bottom="456" w:header="0" w:footer="3" w:gutter="0"/>
          <w:cols w:space="720"/>
          <w:noEndnote/>
          <w:rtlGutter w:val="0"/>
          <w:docGrid w:linePitch="360"/>
        </w:sectPr>
      </w:pPr>
      <w:r>
        <w:rPr>
          <w:color w:val="000000"/>
          <w:spacing w:val="0"/>
          <w:w w:val="100"/>
          <w:position w:val="0"/>
          <w:shd w:val="clear" w:color="auto" w:fill="auto"/>
          <w:lang w:val="pl-PL" w:eastAsia="pl-PL" w:bidi="pl-PL"/>
        </w:rPr>
        <w:t>Stalinizm — jak słusznie zauważył Joseph Gabel — był anty</w:t>
        <w:softHyphen/>
        <w:t xml:space="preserve">tezą wszelkiej </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dialektyki. Dla stalinowca wszyscy przeciwnicy Związku Sowieckiego byli identyczni i niczym nie różnili się między sobą. Truman był następcą Hitlera, a tak absurdalny dziwoląg jak „hitlero-trockizm” nie raził w słowniku Stalinów-</w:t>
      </w:r>
    </w:p>
    <w:p>
      <w:pPr>
        <w:pStyle w:val="Style31"/>
        <w:keepNext w:val="0"/>
        <w:keepLines w:val="0"/>
        <w:widowControl w:val="0"/>
        <w:shd w:val="clear" w:color="auto" w:fill="auto"/>
        <w:bidi w:val="0"/>
        <w:spacing w:before="0" w:after="0"/>
        <w:ind w:left="0" w:right="0" w:firstLine="0"/>
        <w:jc w:val="both"/>
      </w:pPr>
      <w:r>
        <w:rPr>
          <w:color w:val="000000"/>
          <w:spacing w:val="0"/>
          <w:w w:val="100"/>
          <w:position w:val="0"/>
          <w:shd w:val="clear" w:color="auto" w:fill="auto"/>
          <w:lang w:val="pl-PL" w:eastAsia="pl-PL" w:bidi="pl-PL"/>
        </w:rPr>
        <w:t xml:space="preserve">skim. Dla naszych obecnych neo-stalinowców nie ma również żadnej różnicy pomiędy paryską „Kulturą” </w:t>
      </w:r>
      <w:r>
        <w:rPr>
          <w:color w:val="000000"/>
          <w:spacing w:val="0"/>
          <w:w w:val="100"/>
          <w:position w:val="0"/>
          <w:shd w:val="clear" w:color="auto" w:fill="auto"/>
          <w:lang w:val="fr-FR" w:eastAsia="fr-FR" w:bidi="fr-FR"/>
        </w:rPr>
        <w:t xml:space="preserve">a </w:t>
      </w:r>
      <w:r>
        <w:rPr>
          <w:color w:val="000000"/>
          <w:spacing w:val="0"/>
          <w:w w:val="100"/>
          <w:position w:val="0"/>
          <w:shd w:val="clear" w:color="auto" w:fill="auto"/>
          <w:lang w:val="pl-PL" w:eastAsia="pl-PL" w:bidi="pl-PL"/>
        </w:rPr>
        <w:t xml:space="preserve">Free </w:t>
      </w:r>
      <w:r>
        <w:rPr>
          <w:color w:val="000000"/>
          <w:spacing w:val="0"/>
          <w:w w:val="100"/>
          <w:position w:val="0"/>
          <w:shd w:val="clear" w:color="auto" w:fill="auto"/>
          <w:lang w:val="fr-FR" w:eastAsia="fr-FR" w:bidi="fr-FR"/>
        </w:rPr>
        <w:t xml:space="preserve">Europe, </w:t>
      </w:r>
      <w:r>
        <w:rPr>
          <w:color w:val="000000"/>
          <w:spacing w:val="0"/>
          <w:w w:val="100"/>
          <w:position w:val="0"/>
          <w:shd w:val="clear" w:color="auto" w:fill="auto"/>
          <w:lang w:val="pl-PL" w:eastAsia="pl-PL" w:bidi="pl-PL"/>
        </w:rPr>
        <w:t>po</w:t>
        <w:softHyphen/>
        <w:t>między Ciołkoszem a Zaleskim, pomiędzy Andersem a Miko</w:t>
        <w:softHyphen/>
        <w:t xml:space="preserve">łajczykiem. To wszystko są emigranci pracujący </w:t>
      </w:r>
      <w:r>
        <w:rPr>
          <w:i/>
          <w:iCs/>
          <w:color w:val="000000"/>
          <w:spacing w:val="0"/>
          <w:w w:val="100"/>
          <w:position w:val="0"/>
          <w:shd w:val="clear" w:color="auto" w:fill="auto"/>
          <w:lang w:val="fr-FR" w:eastAsia="fr-FR" w:bidi="fr-FR"/>
        </w:rPr>
        <w:t xml:space="preserve">pour le </w:t>
      </w:r>
      <w:r>
        <w:rPr>
          <w:i/>
          <w:iCs/>
          <w:color w:val="000000"/>
          <w:spacing w:val="0"/>
          <w:w w:val="100"/>
          <w:position w:val="0"/>
          <w:shd w:val="clear" w:color="auto" w:fill="auto"/>
          <w:lang w:val="pl-PL" w:eastAsia="pl-PL" w:bidi="pl-PL"/>
        </w:rPr>
        <w:t xml:space="preserve">roi de </w:t>
      </w:r>
      <w:r>
        <w:rPr>
          <w:i/>
          <w:iCs/>
          <w:color w:val="000000"/>
          <w:spacing w:val="0"/>
          <w:w w:val="100"/>
          <w:position w:val="0"/>
          <w:shd w:val="clear" w:color="auto" w:fill="auto"/>
          <w:lang w:val="fr-FR" w:eastAsia="fr-FR" w:bidi="fr-FR"/>
        </w:rPr>
        <w:t>Prusse.</w:t>
      </w:r>
    </w:p>
    <w:p>
      <w:pPr>
        <w:pStyle w:val="Style31"/>
        <w:keepNext w:val="0"/>
        <w:keepLines w:val="0"/>
        <w:widowControl w:val="0"/>
        <w:shd w:val="clear" w:color="auto" w:fill="auto"/>
        <w:bidi w:val="0"/>
        <w:spacing w:before="0" w:after="0"/>
        <w:ind w:left="0" w:right="0" w:firstLine="460"/>
        <w:jc w:val="both"/>
      </w:pPr>
      <w:r>
        <w:rPr>
          <w:color w:val="000000"/>
          <w:spacing w:val="0"/>
          <w:w w:val="100"/>
          <w:position w:val="0"/>
          <w:shd w:val="clear" w:color="auto" w:fill="auto"/>
          <w:lang w:val="pl-PL" w:eastAsia="pl-PL" w:bidi="pl-PL"/>
        </w:rPr>
        <w:t>Fr. Fejtó napisał w roku 1962: „Dwudzielna wizja świata charakterystyczna dla ortoksyjnego komunizmu — wydaje się ustępować wizji, która jest równocześnie unitarną i pluralistycz</w:t>
        <w:softHyphen/>
        <w:t>ną a więc dialektyczną”.</w:t>
      </w:r>
    </w:p>
    <w:p>
      <w:pPr>
        <w:pStyle w:val="Style31"/>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Czy istotnie tak jest? Komunizm istnieje bez Stalina — lecz czy ustrój komunistyczny może istnieć bez stalinizmu? Na to pytanie nie ma jeszcze przekonywującej odpowiedzi.</w:t>
      </w:r>
    </w:p>
    <w:p>
      <w:pPr>
        <w:pStyle w:val="Style31"/>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Gdy Chruszczów twierdzi, że malarzy abstrakcjonistów wsa</w:t>
        <w:softHyphen/>
        <w:t>dziłby nagich w pokrzywy by mogli dojrzeć swój błąd — jest absolutnie szczery w swym świętym oburzeniu. W tym wypadku nie chodzi o zranione poczucie estetyczne lecz o zranione po</w:t>
        <w:softHyphen/>
        <w:t>czucie dogmatyka. Malarstwo abstrakcyjne jest złe ponieważ od</w:t>
        <w:softHyphen/>
        <w:t xml:space="preserve">biega od dogmatów marksistowskich. Hans </w:t>
      </w:r>
      <w:r>
        <w:rPr>
          <w:color w:val="000000"/>
          <w:spacing w:val="0"/>
          <w:w w:val="100"/>
          <w:position w:val="0"/>
          <w:shd w:val="clear" w:color="auto" w:fill="auto"/>
          <w:lang w:val="fr-FR" w:eastAsia="fr-FR" w:bidi="fr-FR"/>
        </w:rPr>
        <w:t xml:space="preserve">Kelsen </w:t>
      </w:r>
      <w:r>
        <w:rPr>
          <w:color w:val="000000"/>
          <w:spacing w:val="0"/>
          <w:w w:val="100"/>
          <w:position w:val="0"/>
          <w:shd w:val="clear" w:color="auto" w:fill="auto"/>
          <w:lang w:val="pl-PL" w:eastAsia="pl-PL" w:bidi="pl-PL"/>
        </w:rPr>
        <w:t>w „Founda- tion of Democracy” słusznie podkreśla, że wyznawcy dogmatów politycznych uważają, iż ci którzy reprezentują odmienne opinie — popełniają nie tylko błąd lecz zbrodnię. I dlatego odchylenie jest karalne nie jako błąd lecz jako przestępstwo. Tylko mar- ksizm-leninizm w partyjnej wykładni jest prawdą. Prawda jest najwyższym dobrem. Wszystko co sprzeciwia się dobru jest z definicji złem czyli zbrodnią.</w:t>
      </w:r>
    </w:p>
    <w:p>
      <w:pPr>
        <w:pStyle w:val="Style31"/>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Pełna destalizacja komunizmu musiałaby oznaczać sekula</w:t>
        <w:softHyphen/>
        <w:t>ryzację doktryny. Neo-stalinowcy zdają sobie jednak sprawę, że znaczny procent „pewników” marksistowskich nie ostałby się w dziennym świetle racjonalistycznej, swobodnej krytyki.</w:t>
      </w:r>
    </w:p>
    <w:p>
      <w:pPr>
        <w:pStyle w:val="Style3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Wprawdzie dziś nikt już nie mówi o „hitlero-trockiźmie” lecz czy określenie „socjalistyczny realizm” nie jest równym nonsen</w:t>
        <w:softHyphen/>
        <w:t>sem?</w:t>
      </w:r>
    </w:p>
    <w:p>
      <w:pPr>
        <w:pStyle w:val="Style3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xml:space="preserve">Wypada zgodzić się z </w:t>
      </w:r>
      <w:r>
        <w:rPr>
          <w:color w:val="000000"/>
          <w:spacing w:val="0"/>
          <w:w w:val="100"/>
          <w:position w:val="0"/>
          <w:shd w:val="clear" w:color="auto" w:fill="auto"/>
          <w:lang w:val="fr-FR" w:eastAsia="fr-FR" w:bidi="fr-FR"/>
        </w:rPr>
        <w:t xml:space="preserve">Lukacs’em, </w:t>
      </w:r>
      <w:r>
        <w:rPr>
          <w:color w:val="000000"/>
          <w:spacing w:val="0"/>
          <w:w w:val="100"/>
          <w:position w:val="0"/>
          <w:shd w:val="clear" w:color="auto" w:fill="auto"/>
          <w:lang w:val="pl-PL" w:eastAsia="pl-PL" w:bidi="pl-PL"/>
        </w:rPr>
        <w:t>że każda wielka literatura jest realistyczna, odzwierciadla bowiem rzeczywistość. Dotyczy to zarówno Homera jak i Kafki. „Soc-realizm" jest niewypałem nie dlatego, że jest socjalistyczny — lecz dlatego, że nie jest realizmem. Socjalistyczny realizm spełniać miał w literaturze identyczną rolę jaką pełni w publicystyce tzw. „drętwa mowa”. Celem „drętwej mowy” nie jest odzwierciadlanie rzeczywistości, lecz przeciwnie naginanie rzeczywistości do mitu. Realistyczna literatura musiałaby w pełni odzwierciadlać rzeczywistość krajo</w:t>
        <w:softHyphen/>
        <w:t>wą, a nie mitologię neo-stalinowską. Z tych przyczyn literatura realistyczna jest nie do pomyślenia w obecnej sytuacji w Pol</w:t>
        <w:softHyphen/>
        <w:t>sce.</w:t>
      </w:r>
    </w:p>
    <w:p>
      <w:pPr>
        <w:pStyle w:val="Style3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Wikłanie się w sprzecznościach stanowi część naszej Judz</w:t>
        <w:softHyphen/>
        <w:t>kiej kondycji” — lecz niewątpliwie postęp musi oznaczać reduk</w:t>
        <w:softHyphen/>
        <w:t>cję owych sprzeczności, a nie ich stały przyrost.</w:t>
      </w:r>
    </w:p>
    <w:p>
      <w:pPr>
        <w:pStyle w:val="Style3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Weźmy jeszcze jeden charakterystyczny przykład. W Polsce Ludowej mówi się i pisze bez przerwy o „zaangażowaniu”. W grun</w:t>
        <w:softHyphen/>
        <w:br w:type="page"/>
      </w:r>
      <w:r>
        <w:rPr>
          <w:color w:val="000000"/>
          <w:spacing w:val="0"/>
          <w:w w:val="100"/>
          <w:position w:val="0"/>
          <w:shd w:val="clear" w:color="auto" w:fill="auto"/>
          <w:lang w:val="pl-PL" w:eastAsia="pl-PL" w:bidi="pl-PL"/>
        </w:rPr>
        <w:t>cie rzeczy jednak w Polsce dzisiejszej można być pisarzem pro- partyjnym lecz nie pisarzem zaangażowanym. Można być rów</w:t>
        <w:softHyphen/>
        <w:t>nież pisarzem neutralnym operującym na bezpiecznych margi</w:t>
        <w:softHyphen/>
        <w:t>nesach.</w:t>
      </w:r>
    </w:p>
    <w:p>
      <w:pPr>
        <w:pStyle w:val="Style31"/>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Zaangażowanie — jak słusznie kiedyś podkreślił Silone — jest bezkompromisową służbą wyższej sprawie, a nie wysługiwa</w:t>
        <w:softHyphen/>
        <w:t xml:space="preserve">niem się </w:t>
      </w:r>
      <w:r>
        <w:rPr>
          <w:i/>
          <w:iCs/>
          <w:color w:val="000000"/>
          <w:spacing w:val="0"/>
          <w:w w:val="100"/>
          <w:position w:val="0"/>
          <w:shd w:val="clear" w:color="auto" w:fill="auto"/>
          <w:lang w:val="pl-PL" w:eastAsia="pl-PL" w:bidi="pl-PL"/>
        </w:rPr>
        <w:t>establishment.</w:t>
      </w:r>
      <w:r>
        <w:rPr>
          <w:color w:val="000000"/>
          <w:spacing w:val="0"/>
          <w:w w:val="100"/>
          <w:position w:val="0"/>
          <w:shd w:val="clear" w:color="auto" w:fill="auto"/>
          <w:lang w:val="pl-PL" w:eastAsia="pl-PL" w:bidi="pl-PL"/>
        </w:rPr>
        <w:t xml:space="preserve"> Pisarz, którego zaangażowanie określane jest w każdym konkretnym wypadku dyrektywą partyjną — nie jest pisarzem zaangażowanym tylko literackim aparatczykiem. Go mułka wychowany i uformowany w szkole stalinowskiej nie życzy sobie ani pisarzy zaangażowanych, ani literatury zaanga</w:t>
        <w:softHyphen/>
        <w:t>żowanej — podobnie jak nie życzy sobie literatury realistycznej. Jemu wystarcza całkowicie bibuła pro-rządowa.</w:t>
      </w:r>
    </w:p>
    <w:p>
      <w:pPr>
        <w:pStyle w:val="Style31"/>
        <w:keepNext w:val="0"/>
        <w:keepLines w:val="0"/>
        <w:widowControl w:val="0"/>
        <w:shd w:val="clear" w:color="auto" w:fill="auto"/>
        <w:bidi w:val="0"/>
        <w:spacing w:before="0" w:after="260" w:line="226" w:lineRule="auto"/>
        <w:ind w:left="0" w:right="0"/>
        <w:jc w:val="both"/>
      </w:pPr>
      <w:r>
        <w:rPr>
          <w:color w:val="000000"/>
          <w:spacing w:val="0"/>
          <w:w w:val="100"/>
          <w:position w:val="0"/>
          <w:shd w:val="clear" w:color="auto" w:fill="auto"/>
          <w:lang w:val="pl-PL" w:eastAsia="pl-PL" w:bidi="pl-PL"/>
        </w:rPr>
        <w:t>Tow. Wiesław wszczepił w Polaków zamiłowanie do klasy</w:t>
        <w:softHyphen/>
        <w:t>ków. Ożywił Kraszewskich, Sienkiewiczów, Żeromskich — całą naszą literacką przeszłość. Ponieważ prasa Polski Ludowej jest śmiertelnie nudna — ludzie sięgają po książki sprzed stu laty. Lecz czego współczesny człowiek szuka w tych archaicznych po wieściach? Szuka humanizmu, z którego „gomułkizm" wyjałowił Polskę doszczętnie, ów głód humanizmu ludzie zaspakajają kla</w:t>
        <w:softHyphen/>
        <w:t>sykami i religią. Rzymski katolicyzm w odczuciu mas społecz</w:t>
        <w:softHyphen/>
        <w:t>nych w Polsce jest jak Homer. Reprezentuje stulecia zachodniej humanistycznej kultury. Kafkę ludzie czytają dla Kafki, lecz po klasyków sięgają by zaspokoić potrzebę ciągłości. Im lichsza bu</w:t>
        <w:softHyphen/>
        <w:t>dowa, tym pilniejszą uwagę zwracamy na fundamenty. Funda</w:t>
        <w:softHyphen/>
        <w:t>ment daje poczucie bezpieczeństwa i wiarę w możliwość odbu</w:t>
        <w:softHyphen/>
        <w:t>dowy.</w:t>
      </w:r>
    </w:p>
    <w:p>
      <w:pPr>
        <w:pStyle w:val="Style38"/>
        <w:keepNext w:val="0"/>
        <w:keepLines w:val="0"/>
        <w:widowControl w:val="0"/>
        <w:shd w:val="clear" w:color="auto" w:fill="auto"/>
        <w:bidi w:val="0"/>
        <w:spacing w:before="0" w:after="260" w:line="202" w:lineRule="auto"/>
        <w:ind w:left="0" w:right="0" w:firstLine="0"/>
        <w:jc w:val="center"/>
      </w:pPr>
      <w:r>
        <w:rPr>
          <w:color w:val="000000"/>
          <w:spacing w:val="0"/>
          <w:w w:val="100"/>
          <w:position w:val="0"/>
          <w:shd w:val="clear" w:color="auto" w:fill="auto"/>
          <w:lang w:val="pl-PL" w:eastAsia="pl-PL" w:bidi="pl-PL"/>
        </w:rPr>
        <w:t>♦</w:t>
      </w:r>
    </w:p>
    <w:p>
      <w:pPr>
        <w:pStyle w:val="Style31"/>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Taktyka rewolucji w ustroju kapitalistycznym jest dokładnie opracowana. Lecz jak powinna wyglądać rewolucja w ustroju neo-stalinowskim ?</w:t>
      </w:r>
    </w:p>
    <w:p>
      <w:pPr>
        <w:pStyle w:val="Style31"/>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Z historii wiemy, że żaden okres nie trwa długo. I w tym sensie dni neo-stalinizmu w wydaniu Gomułki są policzone. Hi</w:t>
        <w:softHyphen/>
        <w:t>storia uczy nas również, że ewolucja idzie skokami. Czasem skok jest tak gwałtowny, że przybiera formę rewolucji.</w:t>
      </w:r>
    </w:p>
    <w:p>
      <w:pPr>
        <w:pStyle w:val="Style31"/>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Jeżeli zebrać dorobek intelektualny rewizjonistów polskich i węgierskich z lat 56-tych — to trzeba powtórzyć za Petru Du- mitriu, że był to jedyny oryginalny ruch rewolucyjny, jaki do tej pory wydało drugie pół-wiecze XX-go wieku.</w:t>
      </w:r>
    </w:p>
    <w:p>
      <w:pPr>
        <w:pStyle w:val="Style31"/>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Rewizjonizm budził na Zachodzie sympatię jako ruch wol</w:t>
        <w:softHyphen/>
        <w:t>nościowy, a nie jako ruch rewolucyjny. Robotnicy Zachodu weszli już dawno w pomarksistowską epokę, a burżuazja zacho</w:t>
        <w:softHyphen/>
        <w:t>dnio-europejska przywykła uważać Rosję Sowiecką za takie same wielkie mocarstwo jak wszystkie inne. Rewolucją na Zachodzie nikt się nie interesuje.</w:t>
      </w:r>
    </w:p>
    <w:p>
      <w:pPr>
        <w:pStyle w:val="Style3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Inaczej na te sprawy patrzą Rosjanie. Dla nich komunizm jest zarówno ruchem międzynarodowym jak i rosyjsko-narodo-</w:t>
        <w:br w:type="page"/>
      </w:r>
      <w:r>
        <w:rPr>
          <w:color w:val="000000"/>
          <w:spacing w:val="0"/>
          <w:w w:val="100"/>
          <w:position w:val="0"/>
          <w:shd w:val="clear" w:color="auto" w:fill="auto"/>
          <w:lang w:val="pl-PL" w:eastAsia="pl-PL" w:bidi="pl-PL"/>
        </w:rPr>
        <w:t>wym. Partia i rząd komunistyczny nie czerpią poparcia z ze</w:t>
        <w:softHyphen/>
        <w:t>wnątrz. Określanie Rosji mianem „największego kraju ujarzmio</w:t>
        <w:softHyphen/>
        <w:t>nego” — jak czynią to pewni amerykańscy sowietolodzy — jest totalnym nonsensem. Osiągnięcia rządów komunistycznych w skali mocarstwowej polityki rosyjskiej są olbrzymie. Na prze</w:t>
        <w:softHyphen/>
        <w:t>strzeni niepełnych 50 lat Rosja z rewolucyjnego „obozu woj</w:t>
        <w:softHyphen/>
        <w:t xml:space="preserve">skowego" przekształciła się w drugie mocarstwo świata. Ten fenomenalny sukces Rosjanie zawdzięczają </w:t>
      </w:r>
      <w:r>
        <w:rPr>
          <w:i/>
          <w:iCs/>
          <w:color w:val="000000"/>
          <w:spacing w:val="0"/>
          <w:w w:val="100"/>
          <w:position w:val="0"/>
          <w:shd w:val="clear" w:color="auto" w:fill="auto"/>
          <w:lang w:val="pl-PL" w:eastAsia="pl-PL" w:bidi="pl-PL"/>
        </w:rPr>
        <w:t>niepowodzeniom</w:t>
      </w:r>
      <w:r>
        <w:rPr>
          <w:color w:val="000000"/>
          <w:spacing w:val="0"/>
          <w:w w:val="100"/>
          <w:position w:val="0"/>
          <w:shd w:val="clear" w:color="auto" w:fill="auto"/>
          <w:lang w:val="pl-PL" w:eastAsia="pl-PL" w:bidi="pl-PL"/>
        </w:rPr>
        <w:t xml:space="preserve"> ko</w:t>
        <w:softHyphen/>
        <w:t>munizmu w płaszczyźnie międzynarodowej. Gdyby po upadku republiki Weimarskiej w Niemczech — zamiast Hitlera — do</w:t>
        <w:softHyphen/>
        <w:t>szli do władzy komuniści — Sowiety z całą pewnością nie byłyby dziś drugim mocarstwem świata. Nie Moskwa lecz Berlin byłby stolicą międzynarodowego ruchu komunistycznego. Niemcy mieli wybitniejszych filozofów, górowali nad Rosją geniuszem organizacyjnym i osiągnięciami technologiczno-przemysłowymi. Komunizm w Sowietach przekształcił się w narodową ideologię rosyjską dzięki izolacji. W moim przekonaniu Chruszczów nie życzy sobie komunistycznych zjednoczonych Niemiec. Ulbricht spełnia w tym względzie pożyteczną rolę — redukuje bowiem potencjał Niemiec, zagradza drogę rewizjonizmowi i odstrasza zachodnich Niemców od idei komunizmu. Pożyteczne są państwa satelickie lecz z mocarstwami komunistycznymi — jak widać to na przykładzie Chin — są same kłopoty.</w:t>
      </w:r>
    </w:p>
    <w:p>
      <w:pPr>
        <w:pStyle w:val="Style3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Z przyczyn naszkicowanych powyżej nie można porównywać „odwilży” czy liberalizacji w Rosji z analogicznymi zjawiskami w Polsce. Komunizm w Polsce nie jest narodową ideologią lecz prze</w:t>
        <w:softHyphen/>
        <w:t>ciwnie, reprezentuje zaborcę. Każda „odwilż” niesie z sobą ryzyko anty-rosyjskiego zrywu narodowego. Natychmiast spod bruków Warszawy zmartwychwstaje schemat powstańczy.</w:t>
      </w:r>
    </w:p>
    <w:p>
      <w:pPr>
        <w:pStyle w:val="Style31"/>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Ruch wyzwoleńczy może mieć charakter narodowy lub ideo</w:t>
        <w:softHyphen/>
        <w:t>logiczny. Wszystkie powstania miały charakter niepodległościowo- narodowy. Natomiast „Październik” w płaszczyźnie intelektual</w:t>
        <w:softHyphen/>
        <w:t>nej miał charakter ruchu rewolucyjno-ideologicznego. Polacy ce</w:t>
        <w:softHyphen/>
        <w:t>nią wyżej niepodległość niż wolność. Z tą tradycją należy zerwać. Niepodległość i wolność nie są synonimami. Stalinowska Ro</w:t>
        <w:softHyphen/>
        <w:t>sja była niewątpliwie państwem niepodległym, lecz w rzeczywi</w:t>
        <w:softHyphen/>
        <w:t>stości było to niepodległe więzienie. W Austrii czy w Finlandii ludzie są niepomiernie bardziej wolni niż w Sowietach — mimo, że suwerenność tych państw w porównaniu z Rosją jest bardzo ograniczona.</w:t>
      </w:r>
    </w:p>
    <w:p>
      <w:pPr>
        <w:pStyle w:val="Style3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Polska tradycyjna filozofia narodowa głosi: najpierw nie</w:t>
        <w:softHyphen/>
        <w:t>podległość potem wolność: Należy odwrócić ten porządek rzeczy, który jest politycznie zgubny, a społecznie jałowy.</w:t>
      </w:r>
    </w:p>
    <w:p>
      <w:pPr>
        <w:pStyle w:val="Style31"/>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Wyobraźmy sobie następującą sytuację. Gomułka ściera się z Chruszczowem i walczy o suwerenne prawa Polski Ludowej. Wówczas cały swój neo-stalinowski program mógłby przed</w:t>
        <w:softHyphen/>
        <w:t xml:space="preserve">stawić społeczeństwu jako nową wersję polityki „silni, zwarci, gotowi". 80% Polaków miałby za sobą choć </w:t>
      </w:r>
      <w:r>
        <w:rPr>
          <w:i/>
          <w:iCs/>
          <w:color w:val="000000"/>
          <w:spacing w:val="0"/>
          <w:w w:val="100"/>
          <w:position w:val="0"/>
          <w:shd w:val="clear" w:color="auto" w:fill="auto"/>
          <w:lang w:val="pl-PL" w:eastAsia="pl-PL" w:bidi="pl-PL"/>
        </w:rPr>
        <w:t>de facto</w:t>
      </w:r>
      <w:r>
        <w:rPr>
          <w:color w:val="000000"/>
          <w:spacing w:val="0"/>
          <w:w w:val="100"/>
          <w:position w:val="0"/>
          <w:shd w:val="clear" w:color="auto" w:fill="auto"/>
          <w:lang w:val="pl-PL" w:eastAsia="pl-PL" w:bidi="pl-PL"/>
        </w:rPr>
        <w:t xml:space="preserve"> w kraju nie przybyłoby uncji wolności. Przeciwnie — nacjonalizm zawarłby</w:t>
        <w:br w:type="page"/>
      </w:r>
      <w:r>
        <w:rPr>
          <w:color w:val="000000"/>
          <w:spacing w:val="0"/>
          <w:w w:val="100"/>
          <w:position w:val="0"/>
          <w:shd w:val="clear" w:color="auto" w:fill="auto"/>
          <w:lang w:val="pl-PL" w:eastAsia="pl-PL" w:bidi="pl-PL"/>
        </w:rPr>
        <w:t>wówczas sojusz z „zamordyzmem” — wszystko w imię suweren</w:t>
        <w:softHyphen/>
        <w:t>ności.</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Fakt, że w odczuciu większości Polaków wolność i niepodle</w:t>
        <w:softHyphen/>
        <w:t>głość są synonimami dowodzi, że nie mamy żadnej tradycji ani koncepcji wolności. Wolność jest formą ustroju społecznego i sumą kulturalno-socjalnej dojrzałości obywateli. Triumfują</w:t>
        <w:softHyphen/>
        <w:t>cym nacjonalizmem nie da się tu niczego nadsztukować. Wolność musi być wypracowana i zabezpieczona od wewnątrz, gdyż wrogowie wewnętrzni zagrażają jej w niemniejszym sto</w:t>
        <w:softHyphen/>
        <w:t>pniu niż wrogowie zewnętrzni.</w:t>
      </w:r>
    </w:p>
    <w:p>
      <w:pPr>
        <w:pStyle w:val="Style31"/>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Nie jest prawdą, że jesteśmy gotowi walczyć o wolność. Je</w:t>
        <w:softHyphen/>
        <w:t>steśmy zawsze gotowi walczyć o niepodległość. Ci sami lu</w:t>
        <w:softHyphen/>
        <w:t>dzie, którzy wykazywali zdumiewającą odwagę w czasie okupacji i Powstania Warszawskiego — dziś z cywilnego tchórzostwa od</w:t>
        <w:softHyphen/>
        <w:t>mawiają poparcia dla 34.</w:t>
      </w:r>
    </w:p>
    <w:p>
      <w:pPr>
        <w:pStyle w:val="Style31"/>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Skąd to płynie? Nie mamy za sobą ani tradycji rewolucyjnej, ani tradycji demokratycznej. I z tych przyczyn nie wierzymy w polityczną siłę ludzkich przekonań. W rezultacie grupa o zdecy</w:t>
        <w:softHyphen/>
        <w:t>dowanych przekonaniach — czy to będą piłsudczycy czy komu</w:t>
        <w:softHyphen/>
        <w:t>niści — może z łatwością narzucić nam swoje rządy, ponieważ znakomita większość Polaków to są patrioci-niepodległościowcy bez żadnych przekonań politycznych. Patriota-niepodległościowiec gotów jest walczyć przeciw każdemu obcemu okupantowi, lecz staje się naiwnym i bezbronnym dzieckiem w dniu demobilizacji. Wygra pod każdym Monte Cassino lecz przegra każde wybory. Jego filozofia jest prosta. Odwaga to powstanie — siła to ka</w:t>
        <w:softHyphen/>
        <w:t>rabin. Gdy nie ma ani barykad, ani karabinu rozpoczyna się upa- karzająca jałowa bierność. Wczorajszy bohater przemienia się w taniutkiego pozytywistę i głosi hasło „śmierć frajerom". Bieda</w:t>
        <w:softHyphen/>
        <w:t>czyna nie zdaje sobie sprawy, że nie ma większego frajera niż on sam.</w:t>
      </w:r>
    </w:p>
    <w:p>
      <w:pPr>
        <w:pStyle w:val="Style3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Marksizm rzekomo rozbudza zmysł i świadomość polityczną. W Polsce Ludowej wypowiedziano setki tysięcy frazesów na temat myślenia w perspektywie historii.</w:t>
      </w:r>
    </w:p>
    <w:p>
      <w:pPr>
        <w:pStyle w:val="Style3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„Pisarze ci” — cytuję Kijowskiego — „przywiązani do ry</w:t>
        <w:softHyphen/>
        <w:t>dwanu Historii dają mu się włóczyć tam i sam".</w:t>
      </w:r>
    </w:p>
    <w:p>
      <w:pPr>
        <w:pStyle w:val="Style3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ów rydwan włóczy tam i sam nie tylko pisarzy lecz i inte</w:t>
        <w:softHyphen/>
        <w:t>lektualistów i inteligencję. Historia jest zawsze wyzwaniem. Dra</w:t>
        <w:softHyphen/>
        <w:t>mat Polski polega na tym, że pisarze i intelektualiści w większo</w:t>
        <w:softHyphen/>
        <w:t>ści nie rozpoznali treści tego wyzwania, a ci którzy je odczytali nie mają odwagi mu sprostać.</w:t>
      </w:r>
    </w:p>
    <w:p>
      <w:pPr>
        <w:pStyle w:val="Style31"/>
        <w:keepNext w:val="0"/>
        <w:keepLines w:val="0"/>
        <w:widowControl w:val="0"/>
        <w:shd w:val="clear" w:color="auto" w:fill="auto"/>
        <w:bidi w:val="0"/>
        <w:spacing w:before="0" w:after="0" w:line="221" w:lineRule="auto"/>
        <w:ind w:left="0" w:right="0"/>
        <w:jc w:val="both"/>
      </w:pPr>
      <w:r>
        <w:rPr>
          <w:color w:val="000000"/>
          <w:spacing w:val="0"/>
          <w:w w:val="100"/>
          <w:position w:val="0"/>
          <w:shd w:val="clear" w:color="auto" w:fill="auto"/>
          <w:lang w:val="pl-PL" w:eastAsia="pl-PL" w:bidi="pl-PL"/>
        </w:rPr>
        <w:t>Dla przejrzystości ujmijmy naszą analizę w serię następują</w:t>
        <w:softHyphen/>
        <w:t>cych punktów:</w:t>
      </w:r>
    </w:p>
    <w:p>
      <w:pPr>
        <w:pStyle w:val="Style31"/>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I. Część Polaków w kraju i niemal wszyscy Polacy na emigra</w:t>
        <w:softHyphen/>
        <w:t>cji uważają, że wybieramy pomiędzy komunizmem a demokra</w:t>
        <w:softHyphen/>
        <w:t>cją. Zarówno Rosja jak i Polska nie mają tradycji parlamentarno- demokratycznych. Upadek komunizmu o charakterze kontr</w:t>
        <w:softHyphen/>
        <w:t>rewolucyjnym przyniósłby w rezultacie wybuch nacjonalizmu, bonapartyzm, dyktatury skrajnie prawicowe.</w:t>
      </w:r>
      <w:r>
        <w:br w:type="page"/>
      </w:r>
    </w:p>
    <w:p>
      <w:pPr>
        <w:pStyle w:val="Style31"/>
        <w:keepNext w:val="0"/>
        <w:keepLines w:val="0"/>
        <w:widowControl w:val="0"/>
        <w:numPr>
          <w:ilvl w:val="0"/>
          <w:numId w:val="1"/>
        </w:numPr>
        <w:shd w:val="clear" w:color="auto" w:fill="auto"/>
        <w:tabs>
          <w:tab w:pos="687" w:val="left"/>
        </w:tabs>
        <w:bidi w:val="0"/>
        <w:spacing w:before="0" w:after="0" w:line="221" w:lineRule="auto"/>
        <w:ind w:left="0" w:right="0" w:firstLine="420"/>
        <w:jc w:val="both"/>
      </w:pPr>
      <w:r>
        <w:rPr>
          <w:color w:val="000000"/>
          <w:spacing w:val="0"/>
          <w:w w:val="100"/>
          <w:position w:val="0"/>
          <w:shd w:val="clear" w:color="auto" w:fill="auto"/>
          <w:lang w:val="pl-PL" w:eastAsia="pl-PL" w:bidi="pl-PL"/>
        </w:rPr>
        <w:t>Rządy nacjonalistyczno-pra wicowe w Rosji z całą pew</w:t>
        <w:softHyphen/>
        <w:t>nością nie leżą w polskim interesie. Jedyną nadzieją tak Rosji jak i całej Europy wschodniej jest całkowita destalinizacja i po</w:t>
        <w:softHyphen/>
        <w:t>wolny rozwój ku nowym formom socjalizmu.</w:t>
      </w:r>
    </w:p>
    <w:p>
      <w:pPr>
        <w:pStyle w:val="Style31"/>
        <w:keepNext w:val="0"/>
        <w:keepLines w:val="0"/>
        <w:widowControl w:val="0"/>
        <w:numPr>
          <w:ilvl w:val="0"/>
          <w:numId w:val="1"/>
        </w:numPr>
        <w:shd w:val="clear" w:color="auto" w:fill="auto"/>
        <w:tabs>
          <w:tab w:pos="781" w:val="left"/>
        </w:tabs>
        <w:bidi w:val="0"/>
        <w:spacing w:before="0" w:after="0"/>
        <w:ind w:left="0" w:right="0" w:firstLine="420"/>
        <w:jc w:val="both"/>
      </w:pPr>
      <w:r>
        <w:rPr>
          <w:color w:val="000000"/>
          <w:spacing w:val="0"/>
          <w:w w:val="100"/>
          <w:position w:val="0"/>
          <w:shd w:val="clear" w:color="auto" w:fill="auto"/>
          <w:lang w:val="pl-PL" w:eastAsia="pl-PL" w:bidi="pl-PL"/>
        </w:rPr>
        <w:t>De-kolonizacja Związku Sowieckiego jest uzależniona od rozwoju naszkicowanego powyżej. Nacjonalistyczna, prawicowa kontr-rewolucja byłaby w większym stopniu imperialistyczna niż stalinizm. Ambasador sowiecki, reprezentujący Chruszczo- wa, ma w Warszawie wiele do powiedzenia. Lecz ambasador re</w:t>
        <w:softHyphen/>
        <w:t>prezentujący szowinistyczną rosyjską dyktaturę wojskową miał</w:t>
        <w:softHyphen/>
        <w:t>by w Warszawie niepomiernie więcej do powiedzenia.</w:t>
      </w:r>
    </w:p>
    <w:p>
      <w:pPr>
        <w:pStyle w:val="Style31"/>
        <w:keepNext w:val="0"/>
        <w:keepLines w:val="0"/>
        <w:widowControl w:val="0"/>
        <w:numPr>
          <w:ilvl w:val="0"/>
          <w:numId w:val="1"/>
        </w:numPr>
        <w:shd w:val="clear" w:color="auto" w:fill="auto"/>
        <w:tabs>
          <w:tab w:pos="766" w:val="left"/>
        </w:tabs>
        <w:bidi w:val="0"/>
        <w:spacing w:before="0" w:after="0"/>
        <w:ind w:left="0" w:right="0" w:firstLine="420"/>
        <w:jc w:val="both"/>
      </w:pPr>
      <w:r>
        <w:rPr>
          <w:color w:val="000000"/>
          <w:spacing w:val="0"/>
          <w:w w:val="100"/>
          <w:position w:val="0"/>
          <w:shd w:val="clear" w:color="auto" w:fill="auto"/>
          <w:lang w:val="pl-PL" w:eastAsia="pl-PL" w:bidi="pl-PL"/>
        </w:rPr>
        <w:t>Tym którzy mówią, że pełna destalinizacja w Rosji jest mrzonką należy odpowiedzieć, że zdemokratyzowanie Sowietów na wzór zachodnio-europejski nie jest nawet mrzonką lecz non</w:t>
        <w:softHyphen/>
        <w:t>sensem.</w:t>
      </w:r>
    </w:p>
    <w:p>
      <w:pPr>
        <w:pStyle w:val="Style31"/>
        <w:keepNext w:val="0"/>
        <w:keepLines w:val="0"/>
        <w:widowControl w:val="0"/>
        <w:numPr>
          <w:ilvl w:val="0"/>
          <w:numId w:val="1"/>
        </w:numPr>
        <w:shd w:val="clear" w:color="auto" w:fill="auto"/>
        <w:tabs>
          <w:tab w:pos="766" w:val="left"/>
        </w:tabs>
        <w:bidi w:val="0"/>
        <w:spacing w:before="0" w:after="0" w:line="226" w:lineRule="auto"/>
        <w:ind w:left="0" w:right="0" w:firstLine="420"/>
        <w:jc w:val="both"/>
      </w:pPr>
      <w:r>
        <w:rPr>
          <w:color w:val="000000"/>
          <w:spacing w:val="0"/>
          <w:w w:val="100"/>
          <w:position w:val="0"/>
          <w:shd w:val="clear" w:color="auto" w:fill="auto"/>
          <w:lang w:val="pl-PL" w:eastAsia="pl-PL" w:bidi="pl-PL"/>
        </w:rPr>
        <w:t>Upadek komunizmu nie jest bynajmniej równoznaczny z wolnością — tym mniej z polską niepodległością. Przeciwko prawicowemu rządowi rosyjskiemu nie znaleźlibyśmy sprzymie</w:t>
        <w:softHyphen/>
        <w:t>rzeńców ani w Paryżu, ani w Londynie, ani w Waszyngtonie. Na</w:t>
        <w:softHyphen/>
        <w:t xml:space="preserve">wet po wygranej wojnie rosyjski </w:t>
      </w:r>
      <w:r>
        <w:rPr>
          <w:color w:val="000000"/>
          <w:spacing w:val="0"/>
          <w:w w:val="100"/>
          <w:position w:val="0"/>
          <w:shd w:val="clear" w:color="auto" w:fill="auto"/>
          <w:lang w:val="fr-FR" w:eastAsia="fr-FR" w:bidi="fr-FR"/>
        </w:rPr>
        <w:t xml:space="preserve">.Adenauer" </w:t>
      </w:r>
      <w:r>
        <w:rPr>
          <w:color w:val="000000"/>
          <w:spacing w:val="0"/>
          <w:w w:val="100"/>
          <w:position w:val="0"/>
          <w:shd w:val="clear" w:color="auto" w:fill="auto"/>
          <w:lang w:val="pl-PL" w:eastAsia="pl-PL" w:bidi="pl-PL"/>
        </w:rPr>
        <w:t>po kilku latach był</w:t>
        <w:softHyphen/>
        <w:t>by cenniejszym i niepomiernie bardziej wpływowym sprzymie</w:t>
        <w:softHyphen/>
        <w:t>rzeńcem Waszyngtonu niż Polska.</w:t>
      </w:r>
    </w:p>
    <w:p>
      <w:pPr>
        <w:pStyle w:val="Style31"/>
        <w:keepNext w:val="0"/>
        <w:keepLines w:val="0"/>
        <w:widowControl w:val="0"/>
        <w:numPr>
          <w:ilvl w:val="0"/>
          <w:numId w:val="1"/>
        </w:numPr>
        <w:shd w:val="clear" w:color="auto" w:fill="auto"/>
        <w:tabs>
          <w:tab w:pos="738" w:val="left"/>
        </w:tabs>
        <w:bidi w:val="0"/>
        <w:spacing w:before="0" w:after="0" w:line="226" w:lineRule="auto"/>
        <w:ind w:left="0" w:right="0" w:firstLine="420"/>
        <w:jc w:val="both"/>
      </w:pPr>
      <w:r>
        <w:rPr>
          <w:color w:val="000000"/>
          <w:spacing w:val="0"/>
          <w:w w:val="100"/>
          <w:position w:val="0"/>
          <w:shd w:val="clear" w:color="auto" w:fill="auto"/>
          <w:lang w:val="pl-PL" w:eastAsia="pl-PL" w:bidi="pl-PL"/>
        </w:rPr>
        <w:t>Łatwiej jest ulepszyć i przebudować ustrój istniejący nie</w:t>
        <w:softHyphen/>
        <w:t>mal od pół wieku, niż importować formy społeczno-ustrojowe, które w Rosji nie mają żadnych historycznych korzeni. W inte</w:t>
        <w:softHyphen/>
        <w:t>resie całej wschodniej Europy leży, by Rosja z państwa neo- stalinowskiego stała się państwem socjalistycznym — ponieważ rzetelny socjalizm znacznie wydatniej hamuje zapędy imperia</w:t>
        <w:softHyphen/>
        <w:t>listyczne niż demokratyzm typu zachodnio europejskiego.</w:t>
      </w:r>
    </w:p>
    <w:p>
      <w:pPr>
        <w:pStyle w:val="Style31"/>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Jeszcze raz należy podkreślić, że de-kolonizacja Związku So</w:t>
        <w:softHyphen/>
        <w:t>wieckiego jest możliwa tylko poprzez socjalizację. Nawet po zwy</w:t>
        <w:softHyphen/>
        <w:t>cięskiej wojnie rząd rosyjski utworzony przy poparciu Ameryka</w:t>
        <w:softHyphen/>
        <w:t>nów ogłosiłby natychmiast deklarację stwierdzającą, że stoi na stanowisku nienaruszalności granic z 1939 roku. Szanse niepo- głości Ukraińców byłyby wówczas identyczne jak Bawarczyków, gdyby chcieli wystąpić z niemieckiej Republiki Federalnej.</w:t>
      </w:r>
    </w:p>
    <w:p>
      <w:pPr>
        <w:pStyle w:val="Style31"/>
        <w:keepNext w:val="0"/>
        <w:keepLines w:val="0"/>
        <w:widowControl w:val="0"/>
        <w:shd w:val="clear" w:color="auto" w:fill="auto"/>
        <w:bidi w:val="0"/>
        <w:spacing w:before="0" w:after="240" w:line="226" w:lineRule="auto"/>
        <w:ind w:left="0" w:right="0" w:firstLine="420"/>
        <w:jc w:val="both"/>
      </w:pPr>
      <w:r>
        <w:rPr>
          <w:color w:val="000000"/>
          <w:spacing w:val="0"/>
          <w:w w:val="100"/>
          <w:position w:val="0"/>
          <w:shd w:val="clear" w:color="auto" w:fill="auto"/>
          <w:lang w:val="pl-PL" w:eastAsia="pl-PL" w:bidi="pl-PL"/>
        </w:rPr>
        <w:t>Mocarstwa zachodnie ze Stanami Zjednoczonymi włącznie — porzuciłyby hasło de-kolonizacji Związku Sowieckiego w tym samym dniu, w którym rząd w Moskwie objęliby antykomuniści. Nie leży w interesie Zachodu osłabianie (tym mniej parcelowa</w:t>
        <w:softHyphen/>
        <w:t>nie), antykomunistycznej Rosji. Silna antykomunistyczna Rosja wraz z Ameryką tworzyłaby syntetycznego atomowego „żandar- darma”, wobec którego nawet Chiny musiałyby spokornieć.</w:t>
      </w:r>
    </w:p>
    <w:p>
      <w:pPr>
        <w:pStyle w:val="Style41"/>
        <w:keepNext w:val="0"/>
        <w:keepLines w:val="0"/>
        <w:widowControl w:val="0"/>
        <w:shd w:val="clear" w:color="auto" w:fill="auto"/>
        <w:bidi w:val="0"/>
        <w:spacing w:before="0" w:after="240" w:line="240" w:lineRule="auto"/>
        <w:ind w:left="2760" w:right="0" w:firstLine="0"/>
        <w:jc w:val="both"/>
      </w:pPr>
      <w:r>
        <w:rPr>
          <w:color w:val="000000"/>
          <w:spacing w:val="0"/>
          <w:w w:val="100"/>
          <w:position w:val="0"/>
          <w:shd w:val="clear" w:color="auto" w:fill="auto"/>
          <w:lang w:val="pl-PL" w:eastAsia="pl-PL" w:bidi="pl-PL"/>
        </w:rPr>
        <w:t>♦</w:t>
      </w:r>
    </w:p>
    <w:p>
      <w:pPr>
        <w:pStyle w:val="Style31"/>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Rozważając perspektywy i możliwości ewolucji komunizmu trzeba pamiętać, że neo-stalinizm może prowadzić zarówno do odwilży ideologicznej jak i do renesansu nacjonalizmu. Innymi</w:t>
        <w:br w:type="page"/>
      </w:r>
      <w:r>
        <w:rPr>
          <w:color w:val="000000"/>
          <w:spacing w:val="0"/>
          <w:w w:val="100"/>
          <w:position w:val="0"/>
          <w:shd w:val="clear" w:color="auto" w:fill="auto"/>
          <w:lang w:val="pl-PL" w:eastAsia="pl-PL" w:bidi="pl-PL"/>
        </w:rPr>
        <w:t>słowy prowadzić może albo do socjalizmu albo do czerwonego faszyzmu.</w:t>
      </w:r>
    </w:p>
    <w:p>
      <w:pPr>
        <w:pStyle w:val="Style31"/>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Staliniści będą bronić swego stanu posiadania do upadłego. Gdyby w Rosji ewolucja ideologiczna postępowała szybciej niż w krajach satelickich — staliniści wy simą hasło uniezależnienia się od Sowietów licząc na Chiny oraz na poparcie mas społeczeń</w:t>
        <w:softHyphen/>
        <w:t>stwa, które wolność identyfikują z niepodległością.</w:t>
      </w:r>
    </w:p>
    <w:p>
      <w:pPr>
        <w:pStyle w:val="Style31"/>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Zwyrodnienie stalinizmu w czerwony faszyzm byłoby kata</w:t>
        <w:softHyphen/>
        <w:t>strofą. Niebezpieczeństwo jest realne ponieważ staliniści są bliżsi totalistycznych nacjonalistów niż demokratów choćby najbar</w:t>
        <w:softHyphen/>
        <w:t>dziej lewicowych. Niepodległość w wydaniu stalinowskim — choć</w:t>
        <w:softHyphen/>
        <w:t>by dawała maksimum osiągalnej niezależności państwowej — byłaby niepodległością bez wolności.</w:t>
      </w:r>
    </w:p>
    <w:p>
      <w:pPr>
        <w:pStyle w:val="Style31"/>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Co należy rozumieć przez „odwilż” ideologiczną? W pierw</w:t>
        <w:softHyphen/>
        <w:t>szej linii należy rozumieć udemokratycznienie komunizmu czyli połączenie socjalizmu z wolnością. Policentryzm musi obowiązy</w:t>
        <w:softHyphen/>
        <w:t>wać nie tylko w stosunkach pomiędzy partiami komunistycznymi, lecz i w samych partiach. Oznacza to swobodę dyskusji i swobodę krytyki.</w:t>
      </w:r>
    </w:p>
    <w:p>
      <w:pPr>
        <w:pStyle w:val="Style31"/>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W państwie socjalistycznym większość społeczeństwa winna być przekonana o słuszności podstawowych założeń socjalizmu. Lecz nie oznacza to, że większość społeczeństwa musi być atei</w:t>
        <w:softHyphen/>
        <w:t>styczna. W moim przekonaniu jest rzeczą możliwą urzeczywist</w:t>
        <w:softHyphen/>
        <w:t>nienie demokracji w ramach systemu jednopartyjnego pod wa</w:t>
        <w:softHyphen/>
        <w:t>runkiem, że partia o której mówimy — wyznaj e zasadę wieloświa- topoglądowości. I odwrotnie partia wyznająca monizm ideologicz- no-filozoficzny stanowi potencjalne zagrożenie dla demokracji nawet w ustroju parlamentarnym.</w:t>
      </w:r>
    </w:p>
    <w:p>
      <w:pPr>
        <w:pStyle w:val="Style31"/>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System demokratyczny nie polega na zwalczaniu się kilku czy kilkunastu partii politycznych, z których każda marzy o za</w:t>
        <w:softHyphen/>
        <w:t>machu stanu i dyktaturze. Demokracja polega na wyłonieniu choćby jednej partii, która łączyłaby postępowy program z po</w:t>
        <w:softHyphen/>
        <w:t>szanowaniem zasady wieloświatopoglądowości. Polacy nie rozu</w:t>
        <w:softHyphen/>
        <w:t>mieją, że demokracja jest ścieraniem się przekonań i opinii, a nie walką na noże dogmatyków. Co drugi Polak jest dogmatykiem, lecz Polaków „wieloświatopoglądowych” jest niezmiernie mało. Ten sam Piasecki, który dziś głosi zasadę wieloświatopoglądowo</w:t>
        <w:softHyphen/>
        <w:t>ści — gdyby jutro zagarnął władzę wyjąłby spod prawa wszystkie poglądy polityczne niezgodne z jego doktryną.</w:t>
      </w:r>
    </w:p>
    <w:p>
      <w:pPr>
        <w:pStyle w:val="Style31"/>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Demokracja to nie jest wielopartyjność. Demokracja to jest wielopoglądowość choćby w ramach jednej partii. Socjalizm ma wielkie możliwości by w Polsce stać się taką partią.</w:t>
      </w:r>
    </w:p>
    <w:p>
      <w:pPr>
        <w:pStyle w:val="Style31"/>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Socjalizm demokratyczny, którego w polskich warunkach tra</w:t>
        <w:softHyphen/>
        <w:t>dycyjną reprezentantką była PPS — wyczerpał swe możliwości ponieważ kapitalizm w krajach Europy wschodniej został zli</w:t>
        <w:softHyphen/>
        <w:t>kwidowany. W okresie po-kapitalistycznym nie widzę roli dla PPS.</w:t>
      </w:r>
    </w:p>
    <w:p>
      <w:pPr>
        <w:pStyle w:val="Style31"/>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Gdyby komuniści przyjęli zasadę wieloświatopoglądowości — umożliwiłoby to katolikom wstępowanie do partii. Nie oznacza</w:t>
        <w:softHyphen/>
        <w:t>łoby to ani likwidacji marksizmu ani „zdrady materializmu”. Ozna</w:t>
        <w:softHyphen/>
        <w:br w:type="page"/>
      </w:r>
      <w:r>
        <w:rPr>
          <w:color w:val="000000"/>
          <w:spacing w:val="0"/>
          <w:w w:val="100"/>
          <w:position w:val="0"/>
          <w:shd w:val="clear" w:color="auto" w:fill="auto"/>
          <w:lang w:val="pl-PL" w:eastAsia="pl-PL" w:bidi="pl-PL"/>
        </w:rPr>
        <w:t>czałoby to natomiast przyznanie równych praw materialistom i nie-materialistom. Przyznanie pełnego uprawnienia przyniosłoby likwidację monizmu filozoficznego i otworzyłoby drogę do pow</w:t>
        <w:softHyphen/>
        <w:t>stania prawdziwej demokracji w ramach ogólno-polskiej partii socjalistycznej. Wówczas socjaliści materialiści utworzyliby odrę</w:t>
        <w:softHyphen/>
        <w:t>bny klub, socjaliści katolicy utworzyliby swój klub, a socjaliści lu</w:t>
        <w:softHyphen/>
        <w:t>dowcy utworzyliby trzeci klub. Prawdopodobnie klubów byłoby więcej. KC partii musiałby odzwierciadlać rzeczywistą siłę klu</w:t>
        <w:softHyphen/>
        <w:t>bów poselskich. Wówczas można by mówić o socjalistycznej de</w:t>
        <w:softHyphen/>
        <w:t>mokracji w Polsce. Nie byłoby demokracji dla wrogów socja</w:t>
        <w:softHyphen/>
        <w:t>lizmu, lecz byłaby demokracja dla socjalistów, w przeciwień</w:t>
        <w:softHyphen/>
        <w:t>stwie do dyktatury kliki, którą mamy dziś.</w:t>
      </w:r>
    </w:p>
    <w:p>
      <w:pPr>
        <w:pStyle w:val="Style3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Byłoby lepiej mieć w partii kluby jawnie działające niż jak dziś, nieoficjalne frakcje zwalczające się nawzajem. Jeżeli jedność ruchu socjalistycznego nie ma być fikcją musi być pojmowana dialektycznie — to znaczy winna być unitarna na zewnątrz, a plu</w:t>
        <w:softHyphen/>
        <w:t>ralistyczna na wewnątrz. Jeżeli jednak pluralizm poświęca się dla dogmatycznego unitaryzmu — w rezultacie nie ma się ani unitaryzmu ani pluralizmu. Taki stan rzeczy obserwujemy w PZPR.</w:t>
      </w:r>
    </w:p>
    <w:p>
      <w:pPr>
        <w:pStyle w:val="Style31"/>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Model naszkicowny powyżej umożliwiłby legalną opozycję wewnątrz partii. Dogmat nieomylności pierwszego sekretarza i jego biura politycznego — zastąpiłaby demokratyczna gra sił. Klub najsilniejszy i posiadający najszersze poparcie społeczeń</w:t>
        <w:softHyphen/>
        <w:t>stwa sprawowałby władzę. Równocześnie klub, czy kluby sta</w:t>
        <w:softHyphen/>
        <w:t>nowiące w danym układzie mniejszość — miałyby otwartą, legal</w:t>
        <w:softHyphen/>
        <w:t>ną drogę do stania się większością przy następnych wyborach.</w:t>
      </w:r>
    </w:p>
    <w:p>
      <w:pPr>
        <w:pStyle w:val="Style31"/>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W ten sposób zostałaby zapoczątkowana ewolucja od socja</w:t>
        <w:softHyphen/>
        <w:t>lizmu narzuconego do socjalizmu zaakceptowanego.</w:t>
      </w:r>
    </w:p>
    <w:p>
      <w:pPr>
        <w:pStyle w:val="Style3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Celem tego artykułu (jak i poprzednich z tej serii) — nie jest wypracowywanie „recept” ustrojowych. Celem tych artykułów jest zachęcenie Polaków w kraju i na emigracji do rozważań na temat stopniowej przebudowy ustroju. Po 25 latach pobytu na Za</w:t>
        <w:softHyphen/>
        <w:t>chodzie jestem przekonany, że importowanie, czy naśladowanie zachodnioeuropejskich wzorów ustrojowych w Polsce, czy w Rosji, nie jest możliwe. Jesteśmy inaczej uwarunkowani historycz</w:t>
        <w:softHyphen/>
        <w:t>nie, politycznie i geograficznie. Demokracje anglosaskie są pro</w:t>
        <w:softHyphen/>
        <w:t>duktem długiego rozwoju, który nie ma analogii w naszych dzie</w:t>
        <w:softHyphen/>
        <w:t>jach. Model francuski, który przyjęliśmy po pierwszej wojnie światowej — nie zdał egzaminu ani u nas, ani we Francji.</w:t>
      </w:r>
    </w:p>
    <w:p>
      <w:pPr>
        <w:pStyle w:val="Style3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Ewolucji i postępu nie powoduje opór zniechęconych — tylko napór przekonanych. Polacy ubóstwiają wolność, lecz za ideał uważają patriotę-niepodległościowca bez wykrystalizowanych prze</w:t>
        <w:softHyphen/>
        <w:t>konań polityczno-społecznych. Dla większości endeków dawniej</w:t>
        <w:softHyphen/>
        <w:t>szych i dzisiejszych koncepcje (i pisma) Dmowskiego są równie nieznane jak dzieła Marksa dla polskich komunistów. Programy ustrojowo-polityczne Polacy rozpatrują zawsze pod kątem wi</w:t>
        <w:softHyphen/>
        <w:t>dzenia zdobycia i utrwalenia władzy — nigdy z zamiarem utrwa</w:t>
        <w:softHyphen/>
        <w:t>lenia i zabezpieczenia demokratycznych wolności.</w:t>
      </w:r>
      <w:r>
        <w:br w:type="page"/>
      </w:r>
    </w:p>
    <w:p>
      <w:pPr>
        <w:pStyle w:val="Style31"/>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Naród 30-milionowy w każdej sytuacji i w każdej pozycji geopolitycznej — jest w większym lub mniejszym stopniu od ko</w:t>
        <w:softHyphen/>
        <w:t>goś zależny. Wolność średnio-liczebnego narodu jest sumą w da</w:t>
        <w:softHyphen/>
        <w:t>nym układzie w pełni wykorzystanych możliwości. W mojej oce</w:t>
        <w:softHyphen/>
        <w:t>nie Polacy nie wykorzystują nawet 25 czy 30% istniejących moż</w:t>
        <w:softHyphen/>
        <w:t>liwości. Gdyby układ międzynarodowy zmienił się wydatnie na na</w:t>
        <w:softHyphen/>
        <w:t>szą korzyść — nie ma żadnej gwarancji, że w Polsce przybyłoby wolności. Kto inny — kogo innego — cenzurowałby i zamykał — to wszystko. Gdyby komunistów traktowano tak jak dziś w Pol</w:t>
        <w:softHyphen/>
        <w:t>sce Ludowej traktuje się anty-komunistów — większość Polaków uznałaby tego typu postępowanie za wolność plus demokrację. U nas „demokratami” i obrońcami wolności są zawsze ci, którzy sprawują dyktaturę — anty-demokratami są nieodmiennie ci, któ</w:t>
        <w:softHyphen/>
        <w:t>rzy występują przeciwko dyktaturze. Tow. Wiesław nie odstąpił na milimetr od tej narodowej tradycji. Gomułka jest stalinow</w:t>
        <w:softHyphen/>
        <w:t>cem i równocześnie klasycznym produktem drugiej Rzeczypospo</w:t>
        <w:softHyphen/>
        <w:t>litej.</w:t>
      </w:r>
    </w:p>
    <w:p>
      <w:pPr>
        <w:pStyle w:val="Style31"/>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To są zagadnienia dotyczące wszystkich, tak socjalistów jak i nie socjalistów. Jeżeli w Polsce mamy z czasem dopracować się socjalizmu — to ów socjalizm musi być do przyjęcia dla wszy</w:t>
        <w:softHyphen/>
        <w:t>stkich. W Szwecji rządzi od 28 lat partia socjalnych demokratów. Czy to oznacza że wszyscy Szwedzi są socjal-demokratami? Z całą pewnością nie. Oznacza to natomiast, że model ustrojowy wypracowany przez socjal-demokratów został zaakceptowany przez przytłaczającą większość społeczeństwa.</w:t>
      </w:r>
    </w:p>
    <w:p>
      <w:pPr>
        <w:pStyle w:val="Style31"/>
        <w:keepNext w:val="0"/>
        <w:keepLines w:val="0"/>
        <w:widowControl w:val="0"/>
        <w:shd w:val="clear" w:color="auto" w:fill="auto"/>
        <w:bidi w:val="0"/>
        <w:spacing w:before="0" w:after="180" w:line="226" w:lineRule="auto"/>
        <w:ind w:left="0" w:right="0" w:firstLine="360"/>
        <w:jc w:val="both"/>
      </w:pPr>
      <w:r>
        <w:rPr>
          <w:color w:val="000000"/>
          <w:spacing w:val="0"/>
          <w:w w:val="100"/>
          <w:position w:val="0"/>
          <w:shd w:val="clear" w:color="auto" w:fill="auto"/>
          <w:lang w:val="pl-PL" w:eastAsia="pl-PL" w:bidi="pl-PL"/>
        </w:rPr>
        <w:t>Polski socjalizm będzie bardzo różny od szwedzkiego, lecz stopień jego powszechności musi być identyczny. Ową powszech</w:t>
        <w:softHyphen/>
        <w:t>ność zdobyć można tylko poprzez wypracowanie form zdemo</w:t>
        <w:softHyphen/>
        <w:t>kratyzowania obecnego ustroju.</w:t>
      </w:r>
    </w:p>
    <w:p>
      <w:pPr>
        <w:pStyle w:val="Style31"/>
        <w:keepNext w:val="0"/>
        <w:keepLines w:val="0"/>
        <w:widowControl w:val="0"/>
        <w:shd w:val="clear" w:color="auto" w:fill="auto"/>
        <w:bidi w:val="0"/>
        <w:spacing w:before="0" w:after="80" w:line="240" w:lineRule="auto"/>
        <w:ind w:left="3100" w:right="0" w:firstLine="0"/>
        <w:jc w:val="both"/>
        <w:sectPr>
          <w:headerReference w:type="default" r:id="rId5"/>
          <w:headerReference w:type="even" r:id="rId6"/>
          <w:footnotePr>
            <w:pos w:val="pageBottom"/>
            <w:numFmt w:val="decimal"/>
            <w:numRestart w:val="continuous"/>
          </w:footnotePr>
          <w:pgSz w:w="6782" w:h="11385"/>
          <w:pgMar w:top="953" w:left="470" w:right="476" w:bottom="702" w:header="0" w:footer="3" w:gutter="0"/>
          <w:pgNumType w:start="4"/>
          <w:cols w:space="720"/>
          <w:noEndnote/>
          <w:rtlGutter w:val="0"/>
          <w:docGrid w:linePitch="360"/>
        </w:sectPr>
      </w:pPr>
      <w:r>
        <w:rPr>
          <w:i/>
          <w:iCs/>
          <w:color w:val="000000"/>
          <w:spacing w:val="0"/>
          <w:w w:val="100"/>
          <w:position w:val="0"/>
          <w:shd w:val="clear" w:color="auto" w:fill="auto"/>
          <w:lang w:val="pl-PL" w:eastAsia="pl-PL" w:bidi="pl-PL"/>
        </w:rPr>
        <w:t>Juliusz MIEROSZEWSKI</w:t>
      </w:r>
    </w:p>
    <w:p>
      <w:pPr>
        <w:pStyle w:val="Style3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60" w:line="240" w:lineRule="auto"/>
        <w:ind w:left="0" w:right="0" w:firstLine="0"/>
        <w:jc w:val="center"/>
        <w:rPr>
          <w:sz w:val="22"/>
          <w:szCs w:val="22"/>
        </w:rPr>
      </w:pPr>
      <w:r>
        <w:rPr>
          <w:b/>
          <w:bCs/>
          <w:color w:val="000000"/>
          <w:spacing w:val="0"/>
          <w:w w:val="100"/>
          <w:position w:val="0"/>
          <w:sz w:val="22"/>
          <w:szCs w:val="22"/>
          <w:shd w:val="clear" w:color="auto" w:fill="auto"/>
          <w:lang w:val="pl-PL" w:eastAsia="pl-PL" w:bidi="pl-PL"/>
        </w:rPr>
        <w:t>TOM CIII " BIBLIOTEKI KULTURY"</w:t>
      </w:r>
    </w:p>
    <w:p>
      <w:pPr>
        <w:pStyle w:val="Style13"/>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380" w:line="240" w:lineRule="auto"/>
        <w:ind w:left="0" w:right="0" w:firstLine="260"/>
        <w:jc w:val="both"/>
      </w:pPr>
      <w:r>
        <w:rPr>
          <w:color w:val="000000"/>
          <w:spacing w:val="0"/>
          <w:w w:val="100"/>
          <w:position w:val="0"/>
          <w:shd w:val="clear" w:color="auto" w:fill="auto"/>
          <w:lang w:val="pl-PL" w:eastAsia="pl-PL" w:bidi="pl-PL"/>
        </w:rPr>
        <w:t>SERIA ”ZESZYTY HISTORYCZNE”</w:t>
      </w:r>
    </w:p>
    <w:p>
      <w:pPr>
        <w:pStyle w:val="Style3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300" w:line="269" w:lineRule="auto"/>
        <w:ind w:left="0" w:right="0" w:firstLine="0"/>
        <w:jc w:val="center"/>
      </w:pPr>
      <w:r>
        <w:rPr>
          <w:color w:val="000000"/>
          <w:spacing w:val="0"/>
          <w:w w:val="100"/>
          <w:position w:val="0"/>
          <w:shd w:val="clear" w:color="auto" w:fill="auto"/>
          <w:lang w:val="pl-PL" w:eastAsia="pl-PL" w:bidi="pl-PL"/>
        </w:rPr>
        <w:t>ZESZYT SZÓSTY</w:t>
      </w:r>
    </w:p>
    <w:p>
      <w:pPr>
        <w:pStyle w:val="Style4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80" w:line="269" w:lineRule="auto"/>
        <w:ind w:left="0" w:right="0" w:firstLine="0"/>
        <w:jc w:val="center"/>
      </w:pPr>
      <w:r>
        <w:rPr>
          <w:color w:val="000000"/>
          <w:spacing w:val="0"/>
          <w:w w:val="100"/>
          <w:position w:val="0"/>
          <w:shd w:val="clear" w:color="auto" w:fill="auto"/>
          <w:lang w:val="pl-PL" w:eastAsia="pl-PL" w:bidi="pl-PL"/>
        </w:rPr>
        <w:t>zawiera m. i n.</w:t>
      </w:r>
    </w:p>
    <w:p>
      <w:pPr>
        <w:pStyle w:val="Style4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80" w:line="269" w:lineRule="auto"/>
        <w:ind w:left="0" w:right="0" w:firstLine="260"/>
        <w:jc w:val="both"/>
      </w:pPr>
      <w:r>
        <w:rPr>
          <w:color w:val="000000"/>
          <w:spacing w:val="0"/>
          <w:w w:val="100"/>
          <w:position w:val="0"/>
          <w:shd w:val="clear" w:color="auto" w:fill="auto"/>
          <w:lang w:val="pl-PL" w:eastAsia="pl-PL" w:bidi="pl-PL"/>
        </w:rPr>
        <w:t>Słownik biograficzny ofiar terroru P.R.L.</w:t>
      </w:r>
    </w:p>
    <w:p>
      <w:pPr>
        <w:pStyle w:val="Style4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80" w:line="230" w:lineRule="auto"/>
        <w:ind w:left="500" w:right="0" w:hanging="220"/>
        <w:jc w:val="both"/>
      </w:pPr>
      <w:r>
        <w:rPr>
          <w:color w:val="000000"/>
          <w:spacing w:val="0"/>
          <w:w w:val="100"/>
          <w:position w:val="0"/>
          <w:shd w:val="clear" w:color="auto" w:fill="auto"/>
          <w:lang w:val="pl-PL" w:eastAsia="pl-PL" w:bidi="pl-PL"/>
        </w:rPr>
        <w:t xml:space="preserve">Gen. M. Tokarzewski-Karaszewicz </w:t>
      </w:r>
      <w:r>
        <w:rPr>
          <w:i/>
          <w:iCs/>
          <w:color w:val="000000"/>
          <w:spacing w:val="0"/>
          <w:w w:val="100"/>
          <w:position w:val="0"/>
          <w:shd w:val="clear" w:color="auto" w:fill="auto"/>
          <w:lang w:val="pl-PL" w:eastAsia="pl-PL" w:bidi="pl-PL"/>
        </w:rPr>
        <w:t>— Jak powstawała Armia Krajowa.</w:t>
      </w:r>
    </w:p>
    <w:p>
      <w:pPr>
        <w:pStyle w:val="Style4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80" w:line="269" w:lineRule="auto"/>
        <w:ind w:left="0" w:right="0" w:firstLine="260"/>
        <w:jc w:val="both"/>
      </w:pPr>
      <w:r>
        <w:rPr>
          <w:color w:val="000000"/>
          <w:spacing w:val="0"/>
          <w:w w:val="100"/>
          <w:position w:val="0"/>
          <w:shd w:val="clear" w:color="auto" w:fill="auto"/>
          <w:lang w:val="pl-PL" w:eastAsia="pl-PL" w:bidi="pl-PL"/>
        </w:rPr>
        <w:t xml:space="preserve">Witold Babiński . — </w:t>
      </w:r>
      <w:r>
        <w:rPr>
          <w:i/>
          <w:iCs/>
          <w:color w:val="000000"/>
          <w:spacing w:val="0"/>
          <w:w w:val="100"/>
          <w:position w:val="0"/>
          <w:shd w:val="clear" w:color="auto" w:fill="auto"/>
          <w:lang w:val="pl-PL" w:eastAsia="pl-PL" w:bidi="pl-PL"/>
        </w:rPr>
        <w:t>Powstanie ‘Warszawskie.</w:t>
      </w:r>
    </w:p>
    <w:p>
      <w:pPr>
        <w:pStyle w:val="Style4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80" w:line="226" w:lineRule="auto"/>
        <w:ind w:left="500" w:right="0" w:hanging="220"/>
        <w:jc w:val="both"/>
      </w:pPr>
      <w:r>
        <w:rPr>
          <w:color w:val="000000"/>
          <w:spacing w:val="0"/>
          <w:w w:val="100"/>
          <w:position w:val="0"/>
          <w:shd w:val="clear" w:color="auto" w:fill="auto"/>
          <w:lang w:val="pl-PL" w:eastAsia="pl-PL" w:bidi="pl-PL"/>
        </w:rPr>
        <w:t xml:space="preserve">Z.S. Siemaszko — </w:t>
      </w:r>
      <w:r>
        <w:rPr>
          <w:i/>
          <w:iCs/>
          <w:color w:val="000000"/>
          <w:spacing w:val="0"/>
          <w:w w:val="100"/>
          <w:position w:val="0"/>
          <w:shd w:val="clear" w:color="auto" w:fill="auto"/>
          <w:lang w:val="pl-PL" w:eastAsia="pl-PL" w:bidi="pl-PL"/>
        </w:rPr>
        <w:t>Łączność radiowa Sztabu N. W. w przede dniu Powstania Warszawskiego.</w:t>
      </w:r>
    </w:p>
    <w:p>
      <w:pPr>
        <w:pStyle w:val="Style4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80" w:line="269" w:lineRule="auto"/>
        <w:ind w:left="0" w:right="0" w:firstLine="260"/>
        <w:jc w:val="both"/>
      </w:pPr>
      <w:r>
        <w:rPr>
          <w:color w:val="000000"/>
          <w:spacing w:val="0"/>
          <w:w w:val="100"/>
          <w:position w:val="0"/>
          <w:shd w:val="clear" w:color="auto" w:fill="auto"/>
          <w:lang w:val="pl-PL" w:eastAsia="pl-PL" w:bidi="pl-PL"/>
        </w:rPr>
        <w:t xml:space="preserve">Jan Kowalewski — </w:t>
      </w:r>
      <w:r>
        <w:rPr>
          <w:i/>
          <w:iCs/>
          <w:color w:val="000000"/>
          <w:spacing w:val="0"/>
          <w:w w:val="100"/>
          <w:position w:val="0"/>
          <w:shd w:val="clear" w:color="auto" w:fill="auto"/>
          <w:lang w:val="pl-PL" w:eastAsia="pl-PL" w:bidi="pl-PL"/>
        </w:rPr>
        <w:t>Cykl rumuński.</w:t>
      </w:r>
    </w:p>
    <w:p>
      <w:pPr>
        <w:pStyle w:val="Style4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20" w:line="269" w:lineRule="auto"/>
        <w:ind w:left="0" w:right="0" w:firstLine="260"/>
        <w:jc w:val="both"/>
      </w:pPr>
      <w:r>
        <w:rPr>
          <w:color w:val="000000"/>
          <w:spacing w:val="0"/>
          <w:w w:val="100"/>
          <w:position w:val="0"/>
          <w:shd w:val="clear" w:color="auto" w:fill="auto"/>
          <w:lang w:val="pl-PL" w:eastAsia="pl-PL" w:bidi="pl-PL"/>
        </w:rPr>
        <w:t xml:space="preserve">Alfred Poniński — </w:t>
      </w:r>
      <w:r>
        <w:rPr>
          <w:i/>
          <w:iCs/>
          <w:color w:val="000000"/>
          <w:spacing w:val="0"/>
          <w:w w:val="100"/>
          <w:position w:val="0"/>
          <w:shd w:val="clear" w:color="auto" w:fill="auto"/>
          <w:lang w:val="pl-PL" w:eastAsia="pl-PL" w:bidi="pl-PL"/>
        </w:rPr>
        <w:t>Wrzesień 1939 w Rumunii.</w:t>
      </w:r>
    </w:p>
    <w:p>
      <w:pPr>
        <w:pStyle w:val="Style4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80" w:line="269" w:lineRule="auto"/>
        <w:ind w:left="0" w:right="0" w:firstLine="0"/>
        <w:jc w:val="center"/>
      </w:pPr>
      <w:r>
        <w:rPr>
          <w:color w:val="000000"/>
          <w:spacing w:val="0"/>
          <w:w w:val="100"/>
          <w:position w:val="0"/>
          <w:shd w:val="clear" w:color="auto" w:fill="auto"/>
          <w:lang w:val="pl-PL" w:eastAsia="pl-PL" w:bidi="pl-PL"/>
        </w:rPr>
        <w:t>oraz działy</w:t>
      </w:r>
    </w:p>
    <w:p>
      <w:pPr>
        <w:pStyle w:val="Style13"/>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80" w:line="240" w:lineRule="auto"/>
        <w:ind w:left="0" w:right="0" w:firstLine="0"/>
        <w:jc w:val="center"/>
      </w:pPr>
      <w:r>
        <w:rPr>
          <w:color w:val="000000"/>
          <w:spacing w:val="0"/>
          <w:w w:val="100"/>
          <w:position w:val="0"/>
          <w:shd w:val="clear" w:color="auto" w:fill="auto"/>
          <w:lang w:val="pl-PL" w:eastAsia="pl-PL" w:bidi="pl-PL"/>
        </w:rPr>
        <w:t>KRONIKA - KSIĄŻKI -</w:t>
      </w:r>
    </w:p>
    <w:p>
      <w:pPr>
        <w:pStyle w:val="Style13"/>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80" w:line="240" w:lineRule="auto"/>
        <w:ind w:left="0" w:right="0" w:firstLine="260"/>
        <w:jc w:val="both"/>
      </w:pPr>
      <w:r>
        <w:rPr>
          <w:color w:val="000000"/>
          <w:spacing w:val="0"/>
          <w:w w:val="100"/>
          <w:position w:val="0"/>
          <w:shd w:val="clear" w:color="auto" w:fill="auto"/>
          <w:lang w:val="pl-PL" w:eastAsia="pl-PL" w:bidi="pl-PL"/>
        </w:rPr>
        <w:t>LISTY DO REDAKCJI “ZESZYTÓW”</w:t>
      </w:r>
    </w:p>
    <w:p>
      <w:pPr>
        <w:pStyle w:val="Style3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60" w:line="269" w:lineRule="auto"/>
        <w:ind w:left="0" w:right="0" w:firstLine="0"/>
        <w:jc w:val="center"/>
      </w:pPr>
      <w:r>
        <w:rPr>
          <w:color w:val="000000"/>
          <w:spacing w:val="0"/>
          <w:w w:val="100"/>
          <w:position w:val="0"/>
          <w:shd w:val="clear" w:color="auto" w:fill="auto"/>
          <w:lang w:val="pl-PL" w:eastAsia="pl-PL" w:bidi="pl-PL"/>
        </w:rPr>
        <w:t>♦</w:t>
      </w:r>
    </w:p>
    <w:p>
      <w:pPr>
        <w:pStyle w:val="Style4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69" w:lineRule="auto"/>
        <w:ind w:left="260" w:right="0" w:firstLine="20"/>
        <w:jc w:val="both"/>
      </w:pPr>
      <w:r>
        <w:rPr>
          <w:color w:val="000000"/>
          <w:spacing w:val="0"/>
          <w:w w:val="100"/>
          <w:position w:val="0"/>
          <w:shd w:val="clear" w:color="auto" w:fill="auto"/>
          <w:lang w:val="pl-PL" w:eastAsia="pl-PL" w:bidi="pl-PL"/>
        </w:rPr>
        <w:t>Mimo podwyżki prenumeraty „Kultury” abonament „Ze</w:t>
        <w:softHyphen/>
        <w:t xml:space="preserve">szytów Historycznych” na rok 1964 wynosi </w:t>
      </w:r>
      <w:r>
        <w:rPr>
          <w:i/>
          <w:iCs/>
          <w:color w:val="000000"/>
          <w:spacing w:val="0"/>
          <w:w w:val="100"/>
          <w:position w:val="0"/>
          <w:shd w:val="clear" w:color="auto" w:fill="auto"/>
          <w:lang w:val="pl-PL" w:eastAsia="pl-PL" w:bidi="pl-PL"/>
        </w:rPr>
        <w:t>dla prenume</w:t>
        <w:softHyphen/>
        <w:t xml:space="preserve">ratorów ,,Kultury” w dalszym ciągu tylko 15 </w:t>
      </w:r>
      <w:r>
        <w:rPr>
          <w:i/>
          <w:iCs/>
          <w:color w:val="000000"/>
          <w:spacing w:val="0"/>
          <w:w w:val="100"/>
          <w:position w:val="0"/>
          <w:shd w:val="clear" w:color="auto" w:fill="auto"/>
          <w:lang w:val="fr-FR" w:eastAsia="fr-FR" w:bidi="fr-FR"/>
        </w:rPr>
        <w:t xml:space="preserve">F </w:t>
      </w:r>
      <w:r>
        <w:rPr>
          <w:i/>
          <w:iCs/>
          <w:color w:val="000000"/>
          <w:spacing w:val="0"/>
          <w:w w:val="100"/>
          <w:position w:val="0"/>
          <w:shd w:val="clear" w:color="auto" w:fill="auto"/>
          <w:lang w:val="pl-PL" w:eastAsia="pl-PL" w:bidi="pl-PL"/>
        </w:rPr>
        <w:t>(22 sh; dol. 3,00) —</w:t>
      </w:r>
      <w:r>
        <w:rPr>
          <w:color w:val="000000"/>
          <w:spacing w:val="0"/>
          <w:w w:val="100"/>
          <w:position w:val="0"/>
          <w:shd w:val="clear" w:color="auto" w:fill="auto"/>
          <w:lang w:val="pl-PL" w:eastAsia="pl-PL" w:bidi="pl-PL"/>
        </w:rPr>
        <w:t xml:space="preserve"> a więc otrzymują DWA „ZESZYTY”</w:t>
      </w:r>
    </w:p>
    <w:p>
      <w:pPr>
        <w:pStyle w:val="Style4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80" w:line="269" w:lineRule="auto"/>
        <w:ind w:left="0" w:right="0" w:firstLine="0"/>
        <w:jc w:val="center"/>
      </w:pPr>
      <w:r>
        <w:rPr>
          <w:color w:val="000000"/>
          <w:spacing w:val="0"/>
          <w:w w:val="100"/>
          <w:position w:val="0"/>
          <w:shd w:val="clear" w:color="auto" w:fill="auto"/>
          <w:lang w:val="pl-PL" w:eastAsia="pl-PL" w:bidi="pl-PL"/>
        </w:rPr>
        <w:t>W CENIE JEDNEGO</w:t>
      </w:r>
    </w:p>
    <w:p>
      <w:pPr>
        <w:pStyle w:val="Style27"/>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pos="2787" w:val="left"/>
        </w:tabs>
        <w:bidi w:val="0"/>
        <w:spacing w:before="0" w:after="80" w:line="262" w:lineRule="auto"/>
        <w:ind w:left="0" w:right="0" w:firstLine="260"/>
        <w:jc w:val="both"/>
      </w:pPr>
      <w:r>
        <w:rPr>
          <w:color w:val="000000"/>
          <w:spacing w:val="0"/>
          <w:w w:val="100"/>
          <w:position w:val="0"/>
          <w:shd w:val="clear" w:color="auto" w:fill="auto"/>
          <w:lang w:val="pl-PL" w:eastAsia="pl-PL" w:bidi="pl-PL"/>
        </w:rPr>
        <w:t>Str. 240</w:t>
        <w:tab/>
        <w:t>Cena egz. 15 F. (22/-; dol. 3,00)</w:t>
      </w:r>
    </w:p>
    <w:p>
      <w:pPr>
        <w:pStyle w:val="Style38"/>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80" w:line="269" w:lineRule="auto"/>
        <w:ind w:left="2640" w:right="0" w:firstLine="0"/>
        <w:jc w:val="left"/>
      </w:pPr>
      <w:r>
        <w:rPr>
          <w:color w:val="000000"/>
          <w:spacing w:val="0"/>
          <w:w w:val="100"/>
          <w:position w:val="0"/>
          <w:shd w:val="clear" w:color="auto" w:fill="auto"/>
          <w:lang w:val="pl-PL" w:eastAsia="pl-PL" w:bidi="pl-PL"/>
        </w:rPr>
        <w:t>♦</w:t>
      </w:r>
    </w:p>
    <w:p>
      <w:pPr>
        <w:pStyle w:val="Style2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80" w:line="262" w:lineRule="auto"/>
        <w:ind w:left="0" w:right="0" w:firstLine="0"/>
        <w:jc w:val="center"/>
      </w:pPr>
      <w:r>
        <w:rPr>
          <w:color w:val="000000"/>
          <w:spacing w:val="0"/>
          <w:w w:val="100"/>
          <w:position w:val="0"/>
          <w:shd w:val="clear" w:color="auto" w:fill="auto"/>
          <w:lang w:val="pl-PL" w:eastAsia="pl-PL" w:bidi="pl-PL"/>
        </w:rPr>
        <w:t>Administracja posiada jeszcze na składzie pewną ilość poprzednich</w:t>
        <w:br/>
        <w:t>numerów ZESZYTÓW HISTORYCZNYCH.</w:t>
      </w:r>
      <w:r>
        <w:br w:type="page"/>
      </w:r>
    </w:p>
    <w:p>
      <w:pPr>
        <w:pStyle w:val="Style10"/>
        <w:keepNext/>
        <w:keepLines/>
        <w:widowControl w:val="0"/>
        <w:shd w:val="clear" w:color="auto" w:fill="auto"/>
        <w:bidi w:val="0"/>
        <w:spacing w:before="0" w:after="740" w:line="240" w:lineRule="auto"/>
        <w:ind w:left="0" w:right="0" w:firstLine="0"/>
        <w:jc w:val="left"/>
      </w:pPr>
      <w:bookmarkStart w:id="6" w:name="bookmark6"/>
      <w:bookmarkStart w:id="7" w:name="bookmark7"/>
      <w:r>
        <w:rPr>
          <w:color w:val="000000"/>
          <w:spacing w:val="0"/>
          <w:w w:val="100"/>
          <w:position w:val="0"/>
          <w:shd w:val="clear" w:color="auto" w:fill="auto"/>
          <w:lang w:val="pl-PL" w:eastAsia="pl-PL" w:bidi="pl-PL"/>
        </w:rPr>
        <w:t>Polska Gomułki i list "34"</w:t>
      </w:r>
      <w:bookmarkEnd w:id="6"/>
      <w:bookmarkEnd w:id="7"/>
    </w:p>
    <w:p>
      <w:pPr>
        <w:pStyle w:val="Style44"/>
        <w:keepNext w:val="0"/>
        <w:keepLines w:val="0"/>
        <w:widowControl w:val="0"/>
        <w:shd w:val="clear" w:color="auto" w:fill="auto"/>
        <w:bidi w:val="0"/>
        <w:spacing w:before="0" w:after="240" w:line="223" w:lineRule="auto"/>
        <w:ind w:left="0" w:right="0" w:firstLine="0"/>
        <w:jc w:val="both"/>
      </w:pPr>
      <w:r>
        <w:rPr>
          <w:i/>
          <w:iCs/>
          <w:color w:val="000000"/>
          <w:spacing w:val="0"/>
          <w:w w:val="100"/>
          <w:position w:val="0"/>
          <w:shd w:val="clear" w:color="auto" w:fill="auto"/>
          <w:lang w:val="pl-PL" w:eastAsia="pl-PL" w:bidi="pl-PL"/>
        </w:rPr>
        <w:t>Początek</w:t>
      </w:r>
    </w:p>
    <w:p>
      <w:pPr>
        <w:pStyle w:val="Style44"/>
        <w:keepNext w:val="0"/>
        <w:keepLines w:val="0"/>
        <w:widowControl w:val="0"/>
        <w:shd w:val="clear" w:color="auto" w:fill="auto"/>
        <w:bidi w:val="0"/>
        <w:spacing w:before="0" w:after="0" w:line="223" w:lineRule="auto"/>
        <w:ind w:left="0" w:right="0" w:firstLine="480"/>
        <w:jc w:val="both"/>
      </w:pPr>
      <w:r>
        <w:rPr>
          <w:b/>
          <w:bCs/>
          <w:color w:val="000000"/>
          <w:spacing w:val="0"/>
          <w:w w:val="100"/>
          <w:position w:val="0"/>
          <w:shd w:val="clear" w:color="auto" w:fill="auto"/>
          <w:lang w:val="pl-PL" w:eastAsia="pl-PL" w:bidi="pl-PL"/>
        </w:rPr>
        <w:t>Mówię o początku sprawy listu 34, złożonego w kancelarii premiera Cyrankiewicza w dniu 14 marca 1964 r.</w:t>
      </w:r>
    </w:p>
    <w:p>
      <w:pPr>
        <w:pStyle w:val="Style44"/>
        <w:keepNext w:val="0"/>
        <w:keepLines w:val="0"/>
        <w:widowControl w:val="0"/>
        <w:shd w:val="clear" w:color="auto" w:fill="auto"/>
        <w:bidi w:val="0"/>
        <w:spacing w:before="0" w:after="0" w:line="223" w:lineRule="auto"/>
        <w:ind w:left="0" w:right="0" w:firstLine="480"/>
        <w:jc w:val="both"/>
      </w:pPr>
      <w:r>
        <w:rPr>
          <w:b/>
          <w:bCs/>
          <w:color w:val="000000"/>
          <w:spacing w:val="0"/>
          <w:w w:val="100"/>
          <w:position w:val="0"/>
          <w:shd w:val="clear" w:color="auto" w:fill="auto"/>
          <w:lang w:val="pl-PL" w:eastAsia="pl-PL" w:bidi="pl-PL"/>
        </w:rPr>
        <w:t>Otóż na jesieni 1963 r. odbyło się w Warszawie XIII Ple</w:t>
        <w:softHyphen/>
        <w:t>num Polskiej Zjednoczonej Partii Robotniczej na którym dyskusja obracała się dokoła spraw literackich. Członkowie plenum wypo</w:t>
        <w:softHyphen/>
        <w:t>wiadali się jaką literatura polska ma być i co pisarze pisać powin</w:t>
        <w:softHyphen/>
        <w:t>ni. Wskazówki wypowiadane miały właściwie jedną myśl prze</w:t>
        <w:softHyphen/>
        <w:t>wodnią: pisarze powinni obrazować jakim okropieństwem było życie przed nastaniem Polski Ludowej i jakim dobrodziejstwem jest życie obecne. Ponieważ takie otwarte postawienie sprawy wywoływałoby śmiechy w całym kraju, a półuśmiechy na twa</w:t>
        <w:softHyphen/>
        <w:t>rzach samych członków plenum, więc ta prosta myśl obwijana była w skomplikowane frazesy i kunsztowną formę. Wybitny działacz p. Titkow omawiał także sprawy teatralne. Pochwalił wystawianie sztuk Brechta, które mu się podobają, zresztą zu</w:t>
        <w:softHyphen/>
        <w:t>pełnie słusznie. Zganił natomiast wystawianie „takiej piły” jak „Ksiądz Marek” Słowackiego.</w:t>
      </w:r>
    </w:p>
    <w:p>
      <w:pPr>
        <w:pStyle w:val="Style44"/>
        <w:keepNext w:val="0"/>
        <w:keepLines w:val="0"/>
        <w:widowControl w:val="0"/>
        <w:shd w:val="clear" w:color="auto" w:fill="auto"/>
        <w:bidi w:val="0"/>
        <w:spacing w:before="0" w:after="0" w:line="223" w:lineRule="auto"/>
        <w:ind w:left="0" w:right="0" w:firstLine="480"/>
        <w:jc w:val="both"/>
      </w:pPr>
      <w:r>
        <w:rPr>
          <w:b/>
          <w:bCs/>
          <w:color w:val="000000"/>
          <w:spacing w:val="0"/>
          <w:w w:val="100"/>
          <w:position w:val="0"/>
          <w:shd w:val="clear" w:color="auto" w:fill="auto"/>
          <w:lang w:val="pl-PL" w:eastAsia="pl-PL" w:bidi="pl-PL"/>
        </w:rPr>
        <w:t>Można oczywiście Słowackiego krytykować, tak jak można krytykować Szekspira, czy Puszkina. Ale nonszalanckie rzucenie z wysokości swego dostojeństwa zdania, że Słowacki to „piła” jest — proszę mi wybaczyć — ogromnym obniżeniem poziomu dy</w:t>
        <w:softHyphen/>
        <w:t>skusji o literaturze.</w:t>
      </w:r>
    </w:p>
    <w:p>
      <w:pPr>
        <w:pStyle w:val="Style44"/>
        <w:keepNext w:val="0"/>
        <w:keepLines w:val="0"/>
        <w:widowControl w:val="0"/>
        <w:shd w:val="clear" w:color="auto" w:fill="auto"/>
        <w:bidi w:val="0"/>
        <w:spacing w:before="0" w:after="160" w:line="223" w:lineRule="auto"/>
        <w:ind w:left="0" w:right="0" w:firstLine="480"/>
        <w:jc w:val="both"/>
      </w:pPr>
      <w:r>
        <w:rPr>
          <w:b/>
          <w:bCs/>
          <w:color w:val="000000"/>
          <w:spacing w:val="0"/>
          <w:w w:val="100"/>
          <w:position w:val="0"/>
          <w:shd w:val="clear" w:color="auto" w:fill="auto"/>
          <w:lang w:val="pl-PL" w:eastAsia="pl-PL" w:bidi="pl-PL"/>
        </w:rPr>
        <w:t>Ale oto we wrześniowym numerze „Twórczości”, redaktor tego miesięcznika i zarazem prezes ogólno-polskiego Związku Lite</w:t>
        <w:softHyphen/>
        <w:t>ratów, Jarosław Iwaszkiewicz, wystąpił w imieniu wszystkich literatów i składając hołd tej literackiej dyskusji na XIII ple</w:t>
        <w:softHyphen/>
        <w:t>num i znowuż w imieniu wszystkich polskich literatów ślubował posłuszeństwo wskazówkom tam wypowiedzianym.</w:t>
      </w:r>
    </w:p>
    <w:p>
      <w:pPr>
        <w:pStyle w:val="Style27"/>
        <w:keepNext w:val="0"/>
        <w:keepLines w:val="0"/>
        <w:widowControl w:val="0"/>
        <w:shd w:val="clear" w:color="auto" w:fill="auto"/>
        <w:bidi w:val="0"/>
        <w:spacing w:before="0" w:after="240" w:line="240" w:lineRule="auto"/>
        <w:ind w:left="0" w:right="0" w:firstLine="360"/>
        <w:jc w:val="both"/>
        <w:rPr>
          <w:sz w:val="16"/>
          <w:szCs w:val="16"/>
        </w:rPr>
        <w:sectPr>
          <w:headerReference w:type="default" r:id="rId7"/>
          <w:headerReference w:type="even" r:id="rId8"/>
          <w:footnotePr>
            <w:pos w:val="pageBottom"/>
            <w:numFmt w:val="decimal"/>
            <w:numRestart w:val="continuous"/>
          </w:footnotePr>
          <w:pgSz w:w="6782" w:h="11385"/>
          <w:pgMar w:top="985" w:left="419" w:right="323" w:bottom="449" w:header="557" w:footer="21" w:gutter="0"/>
          <w:pgNumType w:start="1336"/>
          <w:cols w:space="720"/>
          <w:noEndnote/>
          <w:rtlGutter w:val="0"/>
          <w:docGrid w:linePitch="360"/>
        </w:sectPr>
      </w:pPr>
      <w:r>
        <w:rPr>
          <w:b/>
          <w:bCs/>
          <w:color w:val="000000"/>
          <w:spacing w:val="0"/>
          <w:w w:val="100"/>
          <w:position w:val="0"/>
          <w:sz w:val="16"/>
          <w:szCs w:val="16"/>
          <w:shd w:val="clear" w:color="auto" w:fill="auto"/>
          <w:lang w:val="pl-PL" w:eastAsia="pl-PL" w:bidi="pl-PL"/>
        </w:rPr>
        <w:t>Fragment większej całości.</w:t>
      </w:r>
    </w:p>
    <w:p>
      <w:pPr>
        <w:pStyle w:val="Style44"/>
        <w:keepNext w:val="0"/>
        <w:keepLines w:val="0"/>
        <w:widowControl w:val="0"/>
        <w:numPr>
          <w:ilvl w:val="0"/>
          <w:numId w:val="3"/>
        </w:numPr>
        <w:shd w:val="clear" w:color="auto" w:fill="auto"/>
        <w:tabs>
          <w:tab w:pos="777" w:val="left"/>
        </w:tabs>
        <w:bidi w:val="0"/>
        <w:spacing w:before="0" w:after="40" w:line="221" w:lineRule="auto"/>
        <w:ind w:left="0" w:right="0" w:firstLine="440"/>
        <w:jc w:val="both"/>
      </w:pPr>
      <w:r>
        <w:rPr>
          <w:color w:val="000000"/>
          <w:spacing w:val="0"/>
          <w:w w:val="100"/>
          <w:position w:val="0"/>
          <w:shd w:val="clear" w:color="auto" w:fill="auto"/>
          <w:lang w:val="pl-PL" w:eastAsia="pl-PL" w:bidi="pl-PL"/>
        </w:rPr>
        <w:t>„Z najwyższą satysfakcją powitali pisarze polscy referat i dyskusję XIII plenum” — zapewniał.</w:t>
      </w:r>
    </w:p>
    <w:p>
      <w:pPr>
        <w:pStyle w:val="Style44"/>
        <w:keepNext w:val="0"/>
        <w:keepLines w:val="0"/>
        <w:widowControl w:val="0"/>
        <w:numPr>
          <w:ilvl w:val="0"/>
          <w:numId w:val="3"/>
        </w:numPr>
        <w:shd w:val="clear" w:color="auto" w:fill="auto"/>
        <w:tabs>
          <w:tab w:pos="777" w:val="left"/>
        </w:tabs>
        <w:bidi w:val="0"/>
        <w:spacing w:before="0" w:after="40" w:line="223" w:lineRule="auto"/>
        <w:ind w:left="0" w:right="0" w:firstLine="440"/>
        <w:jc w:val="both"/>
      </w:pPr>
      <w:r>
        <w:rPr>
          <w:color w:val="000000"/>
          <w:spacing w:val="0"/>
          <w:w w:val="100"/>
          <w:position w:val="0"/>
          <w:shd w:val="clear" w:color="auto" w:fill="auto"/>
          <w:lang w:val="pl-PL" w:eastAsia="pl-PL" w:bidi="pl-PL"/>
        </w:rPr>
        <w:t>„Nie należymy do pesymistów o ile chodzi o współczes</w:t>
        <w:softHyphen/>
        <w:t>ną literaturę polską. Ale z największym uznaniem powitaliśmy po</w:t>
        <w:softHyphen/>
        <w:t>stulaty skierowane pod jej adresem” — wykrzykiwał.</w:t>
      </w:r>
    </w:p>
    <w:p>
      <w:pPr>
        <w:pStyle w:val="Style44"/>
        <w:keepNext w:val="0"/>
        <w:keepLines w:val="0"/>
        <w:widowControl w:val="0"/>
        <w:numPr>
          <w:ilvl w:val="0"/>
          <w:numId w:val="3"/>
        </w:numPr>
        <w:shd w:val="clear" w:color="auto" w:fill="auto"/>
        <w:tabs>
          <w:tab w:pos="777" w:val="left"/>
        </w:tabs>
        <w:bidi w:val="0"/>
        <w:spacing w:before="0" w:after="40" w:line="221" w:lineRule="auto"/>
        <w:ind w:left="0" w:right="0" w:firstLine="440"/>
        <w:jc w:val="both"/>
      </w:pPr>
      <w:r>
        <w:rPr>
          <w:color w:val="000000"/>
          <w:spacing w:val="0"/>
          <w:w w:val="100"/>
          <w:position w:val="0"/>
          <w:shd w:val="clear" w:color="auto" w:fill="auto"/>
          <w:lang w:val="pl-PL" w:eastAsia="pl-PL" w:bidi="pl-PL"/>
        </w:rPr>
        <w:t>„Słowa, które padły zarówno w referacie, jak w dysku</w:t>
        <w:softHyphen/>
        <w:t>sji XIII Plenum wywarły głębokie wrażenie na społeczeństwie pisarskim” — zaklinał.</w:t>
      </w:r>
    </w:p>
    <w:p>
      <w:pPr>
        <w:pStyle w:val="Style44"/>
        <w:keepNext w:val="0"/>
        <w:keepLines w:val="0"/>
        <w:widowControl w:val="0"/>
        <w:shd w:val="clear" w:color="auto" w:fill="auto"/>
        <w:bidi w:val="0"/>
        <w:spacing w:before="0" w:after="40" w:line="223" w:lineRule="auto"/>
        <w:ind w:left="0" w:right="0" w:firstLine="440"/>
        <w:jc w:val="both"/>
      </w:pPr>
      <w:r>
        <w:rPr>
          <w:color w:val="000000"/>
          <w:spacing w:val="0"/>
          <w:w w:val="100"/>
          <w:position w:val="0"/>
          <w:shd w:val="clear" w:color="auto" w:fill="auto"/>
          <w:lang w:val="pl-PL" w:eastAsia="pl-PL" w:bidi="pl-PL"/>
        </w:rPr>
        <w:t>Ta czołobitność Iwaszkiewicza wywołała ogromne oburzenie wśród kół literackich. Rosjanie mają wyrażenie: „prorwało”. Póź</w:t>
        <w:softHyphen/>
        <w:t>niej mówiło się dużo, że cały list 34 był wywołany przez zazdrość Słonimskiego w stosunku do Iwaszkiewicza. Nie siedzę w duszy Słonimskiego, ale takie tłumaczenie wydaje mi się śmiesznym uproszczeniem. Słonimski ma swoją rangę w literaturze, a Iwasz</w:t>
        <w:softHyphen/>
        <w:t>kiewicz swoją. Z przedwojennych sztuk teatralnych Słonimskie</w:t>
        <w:softHyphen/>
        <w:t>go „Murzyn warszawski” jest wspaniały, ale „Lato w Nohant” Iwaszkiewicza także doskonałe. Wersja, że w grupie „Skaman- dra” Iwaszkiewicz był popychadłem, nie wygląda mi na praw</w:t>
        <w:softHyphen/>
        <w:t>dziwą. Słonimski ponosi w moich oczach winę, że zanadto wiązał wystąpienia na zebraniach literatów ze sprawą papieru oraz z akcją przeciw połączeniu tygodników „Nowej Kultury” i „Prze</w:t>
        <w:softHyphen/>
        <w:t>glądu Kulturalnego” w jeden tygodnik pt. „Kultura”. Akcja prze</w:t>
        <w:softHyphen/>
        <w:t>ciw cenzurze jest akcją odpowiadającą dobru całego narodu, a na</w:t>
        <w:softHyphen/>
        <w:t>wet interesom rządu Polski Ludowej. Natomiast akcja o zdoby</w:t>
        <w:softHyphen/>
        <w:t>cie większości papieru dla wydawania produkcji literatów, albo o powiększenie honorariów literackich nie ma żadnego zasadniczego znaczenia. To co powiem dalej będzie przez wielu literatów pol</w:t>
        <w:softHyphen/>
        <w:t>skich uważane za cyniczne, ale uważam, że po pierwsze pism literackich w Polsce jest raczej za dużo niż za mało i zbyt liczne są także zastępy grafomanów pisujących bez krzty talentu i nie mających nic do powiedzenia, a zarabiających nie wiadomo dla</w:t>
        <w:softHyphen/>
        <w:t>czego o wiele lepiej niż zwykły posługacz. Po drugie, co zagniewa Słonimskiego, jak najbardziej pismo „Kultura” wcale nie jest pis</w:t>
        <w:softHyphen/>
        <w:t>mem gorszym od innych, a Wilhelmi jest redaktorem niewątpli</w:t>
        <w:softHyphen/>
        <w:t>wie o większym talencie od niejakiego Gottesmana, który redago</w:t>
        <w:softHyphen/>
        <w:t>wał „Przegląd Kulturalny”, zamknięty przed rokiem. Aby te kwe</w:t>
        <w:softHyphen/>
        <w:t>stie wyczerpać, zabiegam naprzód i powiem, że wielu ludzi re</w:t>
        <w:softHyphen/>
        <w:t>dakcję listu 34 przypisuje Słonimskiemu. Nie wiem czy to praw</w:t>
        <w:softHyphen/>
        <w:t>da, ale gdyby to była prawda, to umieszczenie na pierwszym miejscu tego listu kwestii papieru było błędem, dezorientacją i ułatwiło bardzo polemikę z autorami tego listu. W liście 34 cho</w:t>
        <w:softHyphen/>
        <w:t>dziło o cenzurę, a nie o żaden papier.</w:t>
      </w:r>
    </w:p>
    <w:p>
      <w:pPr>
        <w:pStyle w:val="Style44"/>
        <w:keepNext w:val="0"/>
        <w:keepLines w:val="0"/>
        <w:widowControl w:val="0"/>
        <w:shd w:val="clear" w:color="auto" w:fill="auto"/>
        <w:bidi w:val="0"/>
        <w:spacing w:before="0" w:after="0" w:line="221" w:lineRule="auto"/>
        <w:ind w:left="0" w:right="0" w:firstLine="440"/>
        <w:jc w:val="both"/>
      </w:pPr>
      <w:r>
        <w:rPr>
          <w:color w:val="000000"/>
          <w:spacing w:val="0"/>
          <w:w w:val="100"/>
          <w:position w:val="0"/>
          <w:shd w:val="clear" w:color="auto" w:fill="auto"/>
          <w:lang w:val="pl-PL" w:eastAsia="pl-PL" w:bidi="pl-PL"/>
        </w:rPr>
        <w:t>Jakby tam nie było, na dzień 17 stycznia 1964 r. zwołane zostało „rozszerzone plenum” Zarządu Głównego Związku Lite</w:t>
        <w:softHyphen/>
        <w:br w:type="page"/>
      </w:r>
      <w:r>
        <w:rPr>
          <w:color w:val="000000"/>
          <w:spacing w:val="0"/>
          <w:w w:val="100"/>
          <w:position w:val="0"/>
          <w:shd w:val="clear" w:color="auto" w:fill="auto"/>
          <w:lang w:val="pl-PL" w:eastAsia="pl-PL" w:bidi="pl-PL"/>
        </w:rPr>
        <w:t>ratów. Nikt nie wiedział jakie są uprawnienia uczestnika takiego zebrania, dlaczego na nie zwożono literatów z prowincji na koszt Związku, ale nie każdy odważył się o to zapytać. Zrobiła to pani Anna Kowalska, bo w Polsce kobiety zawsze odważniejsze są od mężczyzn i ośmieliła tym mnóstwo osób do wystąpienia i coraz ostrzejszego stawiania kwestii. Wielu pisarzy bardzo wybitnych, jak — zacytuję ich w porządku alfabetcznym: — Jasienica, Kisie</w:t>
        <w:softHyphen/>
        <w:t>lewski, Słonimski, Wańkowicz wygłosili ostre przemówienia. Na</w:t>
        <w:softHyphen/>
        <w:t>stępnego dnia zabrał głos Mackiewicz, miał jakiś dzień wyjątkowo udany i zebrał najwięcej oklasków, co mu się już w późniejszych przemówieniach nie udawało. Odczytał on upokarzające literatów oświadczenia Iwaszkiewicza po XIII Plenum i określił postawę Iwaszkiewicza jako „rad staratsia”. Młodsze pokolenie literatów uczestniczących w debacie być może nie rozumiało tych wyrazów ale rozumiał je doskonale sam Iwaszkiewicz, pochodzący z Ukrai</w:t>
        <w:softHyphen/>
        <w:t>ny. „Rad staratsia”, czyli dosłownie: „będę się starał z radością”, mówił rosyjski, carski sołdat do podoficera, gdy ten mu dawał rozkaz. Później Mackiewicz rozwijał temat różnicy pomiędzy poję</w:t>
        <w:softHyphen/>
        <w:t>ciem publicysta, a propagandzista. Ten ostatni nie jest żadnym pojęciem ujemnym, oznacza tylko, że propaguje poglądy przez siebie nie wypracowane. Za propagandę poglądów socjalistycznych kiedyś wielu ludzi ideowych szło do więzienia, za propagandę chrześcijaństwa ginęli często misjonarze w Chinach, lub Afryce. Ale publicysta to nie człowiek który propaguje jakiś ustalony już światopogląd, lecz taki, który stwarza i wypowiada własne po</w:t>
        <w:softHyphen/>
        <w:t>glądy na politykę, sprawy społeczne i w ogóle na świat. Filozo</w:t>
        <w:softHyphen/>
        <w:t>fowie francuscy XVIII wieku, tacy jak Monteskiusz, byli publicy</w:t>
        <w:softHyphen/>
        <w:t>stami; twórcy idei politycznych w XIX wieku byli publicysta</w:t>
        <w:softHyphen/>
        <w:t>mi. Poglądy publicystów mogą być przyjmowane, lub odrzu</w:t>
        <w:softHyphen/>
        <w:t>cane przez partie polityczne, ale oni stwarzają je sami, bez czyje- gokolwiek dyktanda. Lenin był wielkim publicystą, tak jak Ple- chanow, jak w Polsce Studnicki, czy Dmowski. Tacy ludzie jak Niedziałkowski, czy Stroński byli co prawda członkami stron</w:t>
        <w:softHyphen/>
        <w:t>nictw, lecz wyrabiali sobie poglądy samodzielnie i swobodnie, stąd byli publicystami. W Polsce obecnej — wywodził Mackie</w:t>
        <w:softHyphen/>
        <w:t>wicz — nie ma publicystów, są tylko propagandziści.</w:t>
      </w:r>
    </w:p>
    <w:p>
      <w:pPr>
        <w:pStyle w:val="Style44"/>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Potem Mackiewicz wskazywał, że dziennikarstwo polega przede wszystkim na krytyce władz i na informowaniu publicz</w:t>
        <w:softHyphen/>
        <w:t>ności. O krytyce władzy nie może być w Polsce Ludowej żadnej mowy. Jedynie konduktorkę autobusu można w Polsce Ludowej skrytykować, a nawet potępić, ale już nie kogoś wyżej. Dzienni</w:t>
        <w:softHyphen/>
        <w:t>karzowi, który by, Panie Boże broń, ośmielił się nie mieć zaufa</w:t>
        <w:softHyphen/>
        <w:t>nia do działań jakiegoś ministra, uschłaby ręka przed wypowie</w:t>
        <w:softHyphen/>
        <w:t>dzeniem swoich poglądów na piśmie, a koledzy redakcyjni odwieź</w:t>
        <w:softHyphen/>
        <w:t xml:space="preserve">liby </w:t>
      </w:r>
      <w:r>
        <w:rPr>
          <w:i/>
          <w:iCs/>
          <w:color w:val="000000"/>
          <w:spacing w:val="0"/>
          <w:w w:val="100"/>
          <w:position w:val="0"/>
          <w:shd w:val="clear" w:color="auto" w:fill="auto"/>
          <w:lang w:val="pl-PL" w:eastAsia="pl-PL" w:bidi="pl-PL"/>
        </w:rPr>
        <w:t>go co</w:t>
      </w:r>
      <w:r>
        <w:rPr>
          <w:color w:val="000000"/>
          <w:spacing w:val="0"/>
          <w:w w:val="100"/>
          <w:position w:val="0"/>
          <w:shd w:val="clear" w:color="auto" w:fill="auto"/>
          <w:lang w:val="pl-PL" w:eastAsia="pl-PL" w:bidi="pl-PL"/>
        </w:rPr>
        <w:t xml:space="preserve"> najprędzej do domu wariatów. Prasa polska może</w:t>
        <w:br w:type="page"/>
      </w:r>
      <w:r>
        <w:rPr>
          <w:b/>
          <w:bCs/>
          <w:color w:val="000000"/>
          <w:spacing w:val="0"/>
          <w:w w:val="100"/>
          <w:position w:val="0"/>
          <w:shd w:val="clear" w:color="auto" w:fill="auto"/>
          <w:lang w:val="pl-PL" w:eastAsia="pl-PL" w:bidi="pl-PL"/>
        </w:rPr>
        <w:t>tylko albo gruchać z zadowolenia, albo kwilić z zachwytu. Z roku na rok staje się to bardziej mdłe i nie do zniesienia.</w:t>
      </w:r>
    </w:p>
    <w:p>
      <w:pPr>
        <w:pStyle w:val="Style44"/>
        <w:keepNext w:val="0"/>
        <w:keepLines w:val="0"/>
        <w:widowControl w:val="0"/>
        <w:shd w:val="clear" w:color="auto" w:fill="auto"/>
        <w:bidi w:val="0"/>
        <w:spacing w:before="0" w:after="0" w:line="223" w:lineRule="auto"/>
        <w:ind w:left="0" w:right="0" w:firstLine="480"/>
        <w:jc w:val="both"/>
      </w:pPr>
      <w:r>
        <w:rPr>
          <w:b/>
          <w:bCs/>
          <w:color w:val="000000"/>
          <w:spacing w:val="0"/>
          <w:w w:val="100"/>
          <w:position w:val="0"/>
          <w:shd w:val="clear" w:color="auto" w:fill="auto"/>
          <w:lang w:val="pl-PL" w:eastAsia="pl-PL" w:bidi="pl-PL"/>
        </w:rPr>
        <w:t>Przypominam, że to był dzień 17 stycznia i wtedy miał rację Mackiewicz, że już od dawna konflikt rosyjsko-chiński stał się osią polityki międzynarodowej całego świata, a tymczasem prasa polska wciąż z rozczuleniem i błogością pisze, jakie to braterskie stosun</w:t>
        <w:softHyphen/>
        <w:t>ki panują pomiędzy Rosją i Chinami. Istotnie tak to przedstawia</w:t>
        <w:softHyphen/>
        <w:t>no jeszcze w styczniu w Warszawie; ujawnienie, że pomiędzy Ro</w:t>
        <w:softHyphen/>
        <w:t>sją a Chinami jest coś nie bardzo tego, przyszło dopiero kilkana</w:t>
        <w:softHyphen/>
        <w:t>ście tygodni później.</w:t>
      </w:r>
    </w:p>
    <w:p>
      <w:pPr>
        <w:pStyle w:val="Style44"/>
        <w:keepNext w:val="0"/>
        <w:keepLines w:val="0"/>
        <w:widowControl w:val="0"/>
        <w:shd w:val="clear" w:color="auto" w:fill="auto"/>
        <w:bidi w:val="0"/>
        <w:spacing w:before="0" w:after="0" w:line="223" w:lineRule="auto"/>
        <w:ind w:left="0" w:right="0" w:firstLine="480"/>
        <w:jc w:val="both"/>
      </w:pPr>
      <w:r>
        <w:rPr>
          <w:b/>
          <w:bCs/>
          <w:color w:val="000000"/>
          <w:spacing w:val="0"/>
          <w:w w:val="100"/>
          <w:position w:val="0"/>
          <w:shd w:val="clear" w:color="auto" w:fill="auto"/>
          <w:lang w:val="pl-PL" w:eastAsia="pl-PL" w:bidi="pl-PL"/>
        </w:rPr>
        <w:t>Wreszcie Mackiewicz opowiadał o cięciach cenzury, których sam padł ofiarą. Oto w książce jego, zawierającej felietonowy opis wydarzeń pomiędzy 1900 a 1914, skreślono prawie wszystko, co dotyczyło spraw polskich. Skreślono także następujący dowcipas Opisał on znaną scenę, kiedy Churchill podczas wojny z Burami wyłazi z wagonu, a Botha przystawia mu pistolet do brzucha. Jak</w:t>
        <w:softHyphen/>
        <w:t>kolwiek później, dowcipkował autor, i Churchill i Botha byli pre</w:t>
        <w:softHyphen/>
        <w:t>mierami, to o tym pierwszym spotkaniu dwóch przyszłych premie</w:t>
        <w:softHyphen/>
        <w:t>rów nie można było powiedzieć, że się odbyło w serdecznej atmo</w:t>
        <w:softHyphen/>
        <w:t>sferze. Cenzura dlaczegoś uznała taki zwrot za niedopuszczalny.</w:t>
      </w:r>
    </w:p>
    <w:p>
      <w:pPr>
        <w:pStyle w:val="Style44"/>
        <w:keepNext w:val="0"/>
        <w:keepLines w:val="0"/>
        <w:widowControl w:val="0"/>
        <w:shd w:val="clear" w:color="auto" w:fill="auto"/>
        <w:bidi w:val="0"/>
        <w:spacing w:before="0" w:after="0" w:line="223" w:lineRule="auto"/>
        <w:ind w:left="0" w:right="0" w:firstLine="480"/>
        <w:jc w:val="both"/>
      </w:pPr>
      <w:r>
        <w:rPr>
          <w:b/>
          <w:bCs/>
          <w:color w:val="000000"/>
          <w:spacing w:val="0"/>
          <w:w w:val="100"/>
          <w:position w:val="0"/>
          <w:shd w:val="clear" w:color="auto" w:fill="auto"/>
          <w:lang w:val="pl-PL" w:eastAsia="pl-PL" w:bidi="pl-PL"/>
        </w:rPr>
        <w:t>Pomimo jednak tych ostrych przemówień zebranie literatów w styczniu skończyło się w sposób spokojny. Iwaszkiewicz wygło</w:t>
        <w:softHyphen/>
        <w:t>sił przemówienie łagodzące i uspakajające. Co więcej rozpoczęto starania, aby wznowić jakieś drugie pismo literackie w War</w:t>
        <w:softHyphen/>
        <w:t>szawie, aby literatom zapchać gębę.</w:t>
      </w:r>
    </w:p>
    <w:p>
      <w:pPr>
        <w:pStyle w:val="Style44"/>
        <w:keepNext w:val="0"/>
        <w:keepLines w:val="0"/>
        <w:widowControl w:val="0"/>
        <w:shd w:val="clear" w:color="auto" w:fill="auto"/>
        <w:bidi w:val="0"/>
        <w:spacing w:before="0" w:after="0" w:line="223" w:lineRule="auto"/>
        <w:ind w:left="0" w:right="0" w:firstLine="480"/>
        <w:jc w:val="both"/>
      </w:pPr>
      <w:r>
        <w:rPr>
          <w:b/>
          <w:bCs/>
          <w:color w:val="000000"/>
          <w:spacing w:val="0"/>
          <w:w w:val="100"/>
          <w:position w:val="0"/>
          <w:shd w:val="clear" w:color="auto" w:fill="auto"/>
          <w:lang w:val="pl-PL" w:eastAsia="pl-PL" w:bidi="pl-PL"/>
        </w:rPr>
        <w:t>W lutym już odbyło się zebranie, zwołane przez warszawski oddział Związku Literatów, poświęcone założeniu takiego pisma. Na tym zebraniu Słonimski przemawiał bardzo dowcipnie, opowia</w:t>
        <w:softHyphen/>
        <w:t>dając o swojej rozmowie z pewnym pisarzem rosyjskim. „Niech pan pisze dla ludu” — powiedział mu ten pisarz”. Ależ ja piszę dla ludu” — odpowiedział mu Słonimski. „Ale niech pan pisze tak, jak pisał Mickiewicz” — nastawa! ten Rosjanin. — „Próbowa</w:t>
        <w:softHyphen/>
        <w:t>łem. Trudne” — odpowiedział Słonimski.</w:t>
      </w:r>
    </w:p>
    <w:p>
      <w:pPr>
        <w:pStyle w:val="Style44"/>
        <w:keepNext w:val="0"/>
        <w:keepLines w:val="0"/>
        <w:widowControl w:val="0"/>
        <w:shd w:val="clear" w:color="auto" w:fill="auto"/>
        <w:bidi w:val="0"/>
        <w:spacing w:before="0" w:after="0" w:line="223" w:lineRule="auto"/>
        <w:ind w:left="0" w:right="0" w:firstLine="480"/>
        <w:jc w:val="both"/>
      </w:pPr>
      <w:r>
        <w:rPr>
          <w:b/>
          <w:bCs/>
          <w:color w:val="000000"/>
          <w:spacing w:val="0"/>
          <w:w w:val="100"/>
          <w:position w:val="0"/>
          <w:shd w:val="clear" w:color="auto" w:fill="auto"/>
          <w:lang w:val="pl-PL" w:eastAsia="pl-PL" w:bidi="pl-PL"/>
        </w:rPr>
        <w:t>Potem Słonimski dodał, że powiedział jeszcze: — Powołuje się pan na Mickiewicza, ale cóż to jest „Pan Tadeusz” pod wzglę</w:t>
        <w:softHyphen/>
        <w:t>dem ideowym : religianctwo, szlachetczyzna i hajda na Moskala.</w:t>
      </w:r>
    </w:p>
    <w:p>
      <w:pPr>
        <w:pStyle w:val="Style44"/>
        <w:keepNext w:val="0"/>
        <w:keepLines w:val="0"/>
        <w:widowControl w:val="0"/>
        <w:shd w:val="clear" w:color="auto" w:fill="auto"/>
        <w:bidi w:val="0"/>
        <w:spacing w:before="0" w:after="420" w:line="223" w:lineRule="auto"/>
        <w:ind w:left="0" w:right="0" w:firstLine="480"/>
        <w:jc w:val="both"/>
      </w:pPr>
      <w:r>
        <w:rPr>
          <w:b/>
          <w:bCs/>
          <w:color w:val="000000"/>
          <w:spacing w:val="0"/>
          <w:w w:val="100"/>
          <w:position w:val="0"/>
          <w:shd w:val="clear" w:color="auto" w:fill="auto"/>
          <w:lang w:val="pl-PL" w:eastAsia="pl-PL" w:bidi="pl-PL"/>
        </w:rPr>
        <w:t>Na tym drugim, to jest lutowym, zebraniu literatów wy</w:t>
        <w:softHyphen/>
        <w:t>powiedziała także wiele przemówień przeciw cenzurze duża ilość zebranych.</w:t>
      </w:r>
    </w:p>
    <w:p>
      <w:pPr>
        <w:pStyle w:val="Style44"/>
        <w:keepNext w:val="0"/>
        <w:keepLines w:val="0"/>
        <w:widowControl w:val="0"/>
        <w:shd w:val="clear" w:color="auto" w:fill="auto"/>
        <w:bidi w:val="0"/>
        <w:spacing w:before="0" w:after="180" w:line="223" w:lineRule="auto"/>
        <w:ind w:left="0" w:right="0" w:firstLine="0"/>
        <w:jc w:val="both"/>
      </w:pPr>
      <w:r>
        <w:rPr>
          <w:i/>
          <w:iCs/>
          <w:color w:val="000000"/>
          <w:spacing w:val="0"/>
          <w:w w:val="100"/>
          <w:position w:val="0"/>
          <w:shd w:val="clear" w:color="auto" w:fill="auto"/>
          <w:lang w:val="pl-PL" w:eastAsia="pl-PL" w:bidi="pl-PL"/>
        </w:rPr>
        <w:t>Konferencja u premiera Cyrankiewicza</w:t>
      </w:r>
    </w:p>
    <w:p>
      <w:pPr>
        <w:pStyle w:val="Style44"/>
        <w:keepNext w:val="0"/>
        <w:keepLines w:val="0"/>
        <w:widowControl w:val="0"/>
        <w:shd w:val="clear" w:color="auto" w:fill="auto"/>
        <w:bidi w:val="0"/>
        <w:spacing w:before="0" w:after="300" w:line="226" w:lineRule="auto"/>
        <w:ind w:left="0" w:right="0" w:firstLine="480"/>
        <w:jc w:val="both"/>
      </w:pPr>
      <w:r>
        <w:rPr>
          <w:b/>
          <w:bCs/>
          <w:color w:val="000000"/>
          <w:spacing w:val="0"/>
          <w:w w:val="100"/>
          <w:position w:val="0"/>
          <w:shd w:val="clear" w:color="auto" w:fill="auto"/>
          <w:lang w:val="pl-PL" w:eastAsia="pl-PL" w:bidi="pl-PL"/>
        </w:rPr>
        <w:t>Złożony przez Antoniego Słonimskiego w kancelarii Prezesa Rady Ministrów w dniu 14 marca list brzmiał jak następuje:</w:t>
      </w:r>
      <w:r>
        <w:br w:type="page"/>
      </w:r>
    </w:p>
    <w:p>
      <w:pPr>
        <w:pStyle w:val="Style4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Do p. premiera Józefa Cyrankiewicza w Warszawie.</w:t>
      </w:r>
    </w:p>
    <w:p>
      <w:pPr>
        <w:pStyle w:val="Style4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„Ograniczenie przydziału papieru na druk książek i czasopism oraz zaostrzenie cenzury prasowej stwarza sytuację zagrażającą ro</w:t>
        <w:softHyphen/>
        <w:t>zwojowi kultury narodowej. Niżej podpisani uznając istnienie opi</w:t>
        <w:softHyphen/>
        <w:t>nii publicznej, prawa do krytyki, swobodnej dyskusji i rzetelnej informacji za konieczny element postępu, powodowani troską oby</w:t>
        <w:softHyphen/>
        <w:t>watelską, domagają się zmiany polskiej polityki kulturalnej w du</w:t>
        <w:softHyphen/>
        <w:t>chu praw zagwarantowanych przez konstytucję państwa polskie</w:t>
        <w:softHyphen/>
        <w:t>go i zgodnych z dobrem narodu.</w:t>
      </w:r>
    </w:p>
    <w:p>
      <w:pPr>
        <w:pStyle w:val="Style4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Leopold Infeld, Maria Dąbrowska, Antoni Słonimski, Paweł Jasienica, Konrad Górski, Maria Ossowska, Kazimierz Wyka, Ta</w:t>
        <w:softHyphen/>
        <w:t>deusz Kotarbiński, Karol Estreicher, Stanisław Pigoń, Jerzy Tu- rowicz, Anna Kowalska, Mieczysław Jastrun, Jerzy Andrzejewski, Adolf Rudnicki, Paweł Hertz, Stanisław Mackiewicz, Stefan Ki</w:t>
        <w:softHyphen/>
        <w:t>sielewski, Jan Parandowski, Zofia Kossak, Jerzy Zagórski, Jan Kott, Wacław Sierpiński, Kazimierz Kumaniecki, Artur Sandauer, Władysław Tatarkiewicz, Edward Lipiński, Stanisław Dygat, A- dam Ważyk, Marian Falski, Melchior Wańkowicz, Jan Szczepań</w:t>
        <w:softHyphen/>
        <w:t>ski, Aleksander Gieysztor, Julian Krzyżanowski”.</w:t>
      </w:r>
    </w:p>
    <w:p>
      <w:pPr>
        <w:pStyle w:val="Style4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Nazwiska powyższe reprezentują uczonych, pisarzy w ścisłym tego słowa znaczeniu, a także publicystów. Najwybitniejszą pozycją wśród podpisanych był chyba prof. Tadeusz Kotarbiński, niedaw</w:t>
        <w:softHyphen/>
        <w:t>ny prezes Polskiej Akademii Nauk, uczony, którym się bardzo chlubiła Polska Ludowa i zawsze go wysuwała naprzód. Poza tym nazwiskiem „opancerzonym” od wszystkich represji był Leopold Infeld, znany całemu światu jako przyjaciel i współpracownik Einsteina, człowiek na którego czekają wszystkie katedry uniwer</w:t>
        <w:softHyphen/>
        <w:t>syteckie w Ameryce i Europie.</w:t>
      </w:r>
    </w:p>
    <w:p>
      <w:pPr>
        <w:pStyle w:val="Style4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W dniach 23 i 24 marca 1964 r., czyli dziesięć dni po złoże</w:t>
        <w:softHyphen/>
        <w:t>niu omawianego listu u premiera Cyrankiewicza, zaczęły o nim mówić prasa i radio zachodniej Europy, między innymi monachij</w:t>
        <w:softHyphen/>
        <w:t>ska rozgłośnia „Wolnej Europy”.</w:t>
      </w:r>
    </w:p>
    <w:p>
      <w:pPr>
        <w:pStyle w:val="Style4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W dniu 26 marca ukazał się wewnętrzny komunikat radia, w którym zabraniano ogłaszać w radio lub telewizji dwunastu z pi</w:t>
        <w:softHyphen/>
        <w:t>sarzy podpisanych na liście. Następnego dnia radio dodało jeszcze dwóch. Zakaz dotyczył nie tylko korzystania ze współpracy z tymi pisarzami, względnie wypłacania im honorarium w jakiejkolwiek formie, ale także wzmiankowania o nich w pogadankach radio</w:t>
        <w:softHyphen/>
        <w:t>wych.</w:t>
      </w:r>
    </w:p>
    <w:p>
      <w:pPr>
        <w:pStyle w:val="Style4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Moim zdaniem stosowanie przemilczenia, wymyślone jeszcze w XIX wieku przez prasę wiedeńską i przejęte przez zmo</w:t>
        <w:softHyphen/>
        <w:t>wy innych koncernów prasowych specjalnego gatunku, stanowi naj</w:t>
        <w:softHyphen/>
        <w:t>obrzydliwszą i najbardziej nielojalną formę walki politycznej. Czło</w:t>
        <w:softHyphen/>
        <w:t>wiek podatny na jakiekolwiek tradycje szlachetności i lojalności w</w:t>
      </w:r>
    </w:p>
    <w:p>
      <w:pPr>
        <w:pStyle w:val="Style38"/>
        <w:keepNext w:val="0"/>
        <w:keepLines w:val="0"/>
        <w:widowControl w:val="0"/>
        <w:shd w:val="clear" w:color="auto" w:fill="auto"/>
        <w:bidi w:val="0"/>
        <w:spacing w:before="0" w:after="0" w:line="240" w:lineRule="auto"/>
        <w:ind w:left="0" w:right="0" w:firstLine="0"/>
        <w:jc w:val="left"/>
      </w:pPr>
      <w:r>
        <w:rPr>
          <w:b/>
          <w:bCs/>
          <w:color w:val="000000"/>
          <w:spacing w:val="0"/>
          <w:w w:val="100"/>
          <w:position w:val="0"/>
          <w:sz w:val="22"/>
          <w:szCs w:val="22"/>
          <w:shd w:val="clear" w:color="auto" w:fill="auto"/>
          <w:lang w:val="pl-PL" w:eastAsia="pl-PL" w:bidi="pl-PL"/>
        </w:rPr>
        <w:t>a</w:t>
        <w:br w:type="page"/>
      </w:r>
      <w:r>
        <w:rPr>
          <w:rStyle w:val="CharStyle45"/>
        </w:rPr>
        <w:t>polemice nigdy do tej geszeftowskiej metody uciekać się nie bę</w:t>
        <w:softHyphen/>
        <w:t>dzie.</w:t>
      </w:r>
    </w:p>
    <w:p>
      <w:pPr>
        <w:pStyle w:val="Style4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Od dawna był już zapowiedziany występ Melchiora Wańko</w:t>
        <w:softHyphen/>
        <w:t>wicza przez radio w dniu 1 kwietnia. Na skutek tego okólnika zo stał on odwołany i wszystkie wydawnictwa, które drukowały do</w:t>
        <w:softHyphen/>
        <w:t>tychczas wysoce utalentowane gawędy Wańkowicza wyrzekły się z nim współpracy.</w:t>
      </w:r>
    </w:p>
    <w:p>
      <w:pPr>
        <w:pStyle w:val="Style4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Antoni Słonimski, dotychczas co tydzień umieszczał w „Szpilkach” felieton w stałej rubryce: „Załatwione odmownie”. Teraz zastosowano do niego represje i felietony te ukazywać się przestały. „Szpilki” odziedziczyły tytuł po przedwojennym dobrym tygodniku satyrycznym. W obecnych „Szpilkach” czytało się tylko dwóch autorów: Słonimskiego i zawsze doskonałego Józefa Prut- kowskiego. Poza tym jakiś „wuj Teofil” redaguje to pismo hu</w:t>
        <w:softHyphen/>
        <w:t>morystyczne rozpylając nudę i przygnębienie z przedsionka za</w:t>
        <w:softHyphen/>
        <w:t>kładu pogrzebowego. Słonimski więc nie wiele stracił rozstając się z tą redakcją.</w:t>
      </w:r>
    </w:p>
    <w:p>
      <w:pPr>
        <w:pStyle w:val="Style4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Plebiscyt „Kuriera Polskiego” w sprawie najlepszej książki ostatniego roku wygrał Paweł Jasienica. Redakcja „Kuriera Pol</w:t>
        <w:softHyphen/>
        <w:t>skiego” składa się po części z ludzi, którzy za bierutowych czasów siedzieli w więzieniu. Chcieli oni w związku ze swoim plebiscy</w:t>
        <w:softHyphen/>
        <w:t>tem zamieścić wywiad z Jasienicą, ale spotkało się to z zakazem cenzury. Żadne z pism krajowych od 1 kwietnia nie umieściło ja</w:t>
        <w:softHyphen/>
        <w:t>kiegokolwiek artykułu Jasienicy, tego wspaniałego publicysty hi</w:t>
        <w:softHyphen/>
        <w:t>storycznego.</w:t>
      </w:r>
    </w:p>
    <w:p>
      <w:pPr>
        <w:pStyle w:val="Style44"/>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Wydawnictwa „Paxu” także od 1 kwietnia zawiesiły swoją współpracę ze Stanisławem Mackiewiczem.</w:t>
      </w:r>
    </w:p>
    <w:p>
      <w:pPr>
        <w:pStyle w:val="Style44"/>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Wreszcie „Tygodnik Powszechny” ukarany został zmniejsze</w:t>
        <w:softHyphen/>
        <w:t>niem przydziału papieru o 10 tysięcy egzemplarzy. To także chwyt w walce politycznej poniżej pasa. Stefanowi Kisielewskiemu kon</w:t>
        <w:softHyphen/>
        <w:t>fiskuje się od tamtego czasu artykuł za artykułem.</w:t>
      </w:r>
    </w:p>
    <w:p>
      <w:pPr>
        <w:pStyle w:val="Style4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Po tych wszystkich represjach szereg pisarzy z podpisanych na liście 34 zostało w dniu 8 kwietnia zaproszonych na konferen</w:t>
        <w:softHyphen/>
        <w:t>cję z premierem Cyrankiewiczem. Premier zaprosił także dwóch wysokich urzędników państwowych pp. Schaffa i Jabłońskiego, oraz literatów: Putramenta jako kierownika organizacji literatów partyjnych, a także wiceprezesa związku literatów Maliszewskiego, bo Iwaszkiewicz wojażował po Włoszech, oraz poetę Przybosia.</w:t>
      </w:r>
    </w:p>
    <w:p>
      <w:pPr>
        <w:pStyle w:val="Style4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Z sygnatariuszy listu 34 zaproszeni byli: pani Kowalska, prof. Karol Estreicher, prof. Kazimierz Wyka, prof. Tadeusz Ko</w:t>
        <w:softHyphen/>
        <w:t>tarbiński, prof. Aleksander Gieysztor, prof. Lipiński, prof. Szcze</w:t>
        <w:softHyphen/>
        <w:t>pański, Parandowski, prof. Krzyżanowski, Jerzy Zagórski, Dygat, Andrzejewski, Adolf Rudnicki.</w:t>
      </w:r>
    </w:p>
    <w:p>
      <w:pPr>
        <w:pStyle w:val="Style44"/>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Była zaproszona także pani Maria Dąbrowska zamieszkała w</w:t>
        <w:br w:type="page"/>
      </w:r>
      <w:r>
        <w:rPr>
          <w:color w:val="000000"/>
          <w:spacing w:val="0"/>
          <w:w w:val="100"/>
          <w:position w:val="0"/>
          <w:shd w:val="clear" w:color="auto" w:fill="auto"/>
          <w:lang w:val="pl-PL" w:eastAsia="pl-PL" w:bidi="pl-PL"/>
        </w:rPr>
        <w:t>Komorowie pod Warszawą, ale wóz Związku Literatów po nią wysłany utknął w piaskach i jej nie przywiózł.</w:t>
      </w:r>
    </w:p>
    <w:p>
      <w:pPr>
        <w:pStyle w:val="Style4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To wasz samochód — powiedział Cyrankiewicz zwracając się do Putramenta.</w:t>
      </w:r>
    </w:p>
    <w:p>
      <w:pPr>
        <w:pStyle w:val="Style4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Nie, to takie pańskie drogi — odpowiedział Putra</w:t>
        <w:softHyphen/>
        <w:t>ment.</w:t>
      </w:r>
    </w:p>
    <w:p>
      <w:pPr>
        <w:pStyle w:val="Style4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Przyjęcie ze strony premiera Cyrankiewicza było bardzo u- przejme, kurtuazyjne i jak najbardziej ugodowe. Była herbata, ka</w:t>
        <w:softHyphen/>
        <w:t>wa i góry zakąsek po staropolsku. Kiedy Schaff zaczął przemawiać i podniósł głos, siedzący naprzeciw niego Karol Estreicher przer</w:t>
        <w:softHyphen/>
        <w:t>wał mu mówiąc:</w:t>
      </w:r>
    </w:p>
    <w:p>
      <w:pPr>
        <w:pStyle w:val="Style4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Czego pan tak krzyczy?</w:t>
      </w:r>
    </w:p>
    <w:p>
      <w:pPr>
        <w:pStyle w:val="Style4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Karolku — odezwał się do prof. Estreichera premier, któ</w:t>
        <w:softHyphen/>
        <w:t>ry jeszcze z czasów uniwersyteckich jest z nim na ty — ty go nie znasz, on u nas zawsze tak samo krzyczy.</w:t>
      </w:r>
    </w:p>
    <w:p>
      <w:pPr>
        <w:pStyle w:val="Style4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Poeta Przyboś w przemówieniu oskarżycielskim nazwał Sło</w:t>
        <w:softHyphen/>
        <w:t>nimskiego kiepskim poetą. Cyrankiewicz przerwał mu powiadając:</w:t>
      </w:r>
    </w:p>
    <w:p>
      <w:pPr>
        <w:pStyle w:val="Style4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Ale sam pan przyznaje, że jest znakomitym felietonistą.</w:t>
      </w:r>
    </w:p>
    <w:p>
      <w:pPr>
        <w:pStyle w:val="Style4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Podziwiam zręczność tego premierowskiego zdania. Nie wy</w:t>
        <w:softHyphen/>
        <w:t>powiada ono oceny pisarskiej twórczości Słonimskiego, chwyta się tego: „sam pan powiedział” a jednak było to kulturalną i wła</w:t>
        <w:softHyphen/>
        <w:t>ściwą obroną literata przed... Trudno mi zakwalifikować zacho</w:t>
        <w:softHyphen/>
        <w:t>wanie się poety Przybosia. Oczywiście ma on prawo oceniać twór</w:t>
        <w:softHyphen/>
        <w:t>czość innego pisarza, jak chce, ale przyjść na konferencję politycz</w:t>
        <w:softHyphen/>
        <w:t>ną, będąc samemu poetą i tak się odzywać! Sądzę, że każdy świa</w:t>
        <w:softHyphen/>
        <w:t>dek tej sceny uważał to za dowód złego wychowania, rezerwując sobie surowszą kwalifikację.</w:t>
      </w:r>
    </w:p>
    <w:p>
      <w:pPr>
        <w:pStyle w:val="Style4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Cyrankiewicz jest niewątpliwie lepiej wychowany od poety Przybosia i ma ludzkie uczucia. Przemawiając na tej konferencji powiedział, że od jakiegoś wybitnego pisarza z Krakowa otrzy</w:t>
        <w:softHyphen/>
        <w:t>mał list, że ponieważ teraz wielu ludzi drukować się nie będzie, więc może znajdzie się papier na wznowienie jego dzieł.</w:t>
      </w:r>
    </w:p>
    <w:p>
      <w:pPr>
        <w:pStyle w:val="Style4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Mam nadzieję, że więcej takich szakalczych propozycji otrzymywać nie będę — pięknie powiedział premier Cyrankiewicz.</w:t>
      </w:r>
    </w:p>
    <w:p>
      <w:pPr>
        <w:pStyle w:val="Style4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Co do meritum sprawy premier przemawiał także pojednaw</w:t>
        <w:softHyphen/>
        <w:t>czo, ale nielogicznie. Powtarzał ciągle tezę rządu, że rząd wcale nie uważa za przestępstwo to, że szereg pisarzy i uczonych zwró</w:t>
        <w:softHyphen/>
        <w:t>ciło się z tym listem, natomiast rząd jest oburzony, że o tym wy</w:t>
        <w:softHyphen/>
        <w:t>stąpieniu powiadomiona została zagranica, zanim nawet premier udzielił odpowiedzi sygnatariuszom listu. Ale jeśli tak, to jak usprawiedliwić represje, o których powyżej była mowa. Trzeba mieć chociażby jakieś poszlaki, że ci, na których represje spadły, byli czynni w przekazywaniu tego listu zagranicą.</w:t>
      </w:r>
    </w:p>
    <w:p>
      <w:pPr>
        <w:pStyle w:val="Style44"/>
        <w:keepNext w:val="0"/>
        <w:keepLines w:val="0"/>
        <w:widowControl w:val="0"/>
        <w:shd w:val="clear" w:color="auto" w:fill="auto"/>
        <w:bidi w:val="0"/>
        <w:spacing w:before="0" w:after="220" w:line="221" w:lineRule="auto"/>
        <w:ind w:left="0" w:right="0" w:firstLine="460"/>
        <w:jc w:val="both"/>
      </w:pPr>
      <w:r>
        <w:rPr>
          <w:color w:val="000000"/>
          <w:spacing w:val="0"/>
          <w:w w:val="100"/>
          <w:position w:val="0"/>
          <w:shd w:val="clear" w:color="auto" w:fill="auto"/>
          <w:lang w:val="pl-PL" w:eastAsia="pl-PL" w:bidi="pl-PL"/>
        </w:rPr>
        <w:t>Poza tym cóż się takiego złego stało, że treść listu została przed zagranicą ujawniona. O tym, że cenzura działa, na to nie</w:t>
        <w:br w:type="page"/>
      </w:r>
      <w:r>
        <w:rPr>
          <w:color w:val="000000"/>
          <w:spacing w:val="0"/>
          <w:w w:val="100"/>
          <w:position w:val="0"/>
          <w:shd w:val="clear" w:color="auto" w:fill="auto"/>
          <w:lang w:val="pl-PL" w:eastAsia="pl-PL" w:bidi="pl-PL"/>
        </w:rPr>
        <w:t>trzeba listu, przecież z tego robić tajemnicy nie można. To, że pisarze przeciw tej cenzurze protestują to dowodzi także tego, że w Polsce Ludowej przestały już działać metody stalinowskie, za których to trwania napisanie takiego listu byłoby nie do po</w:t>
        <w:softHyphen/>
        <w:t>myślenia.</w:t>
      </w:r>
    </w:p>
    <w:p>
      <w:pPr>
        <w:pStyle w:val="Style44"/>
        <w:keepNext w:val="0"/>
        <w:keepLines w:val="0"/>
        <w:widowControl w:val="0"/>
        <w:shd w:val="clear" w:color="auto" w:fill="auto"/>
        <w:bidi w:val="0"/>
        <w:spacing w:before="0" w:after="220" w:line="223" w:lineRule="auto"/>
        <w:ind w:left="0" w:right="0" w:firstLine="0"/>
        <w:jc w:val="left"/>
      </w:pPr>
      <w:r>
        <w:rPr>
          <w:i/>
          <w:iCs/>
          <w:color w:val="000000"/>
          <w:spacing w:val="0"/>
          <w:w w:val="100"/>
          <w:position w:val="0"/>
          <w:shd w:val="clear" w:color="auto" w:fill="auto"/>
          <w:lang w:val="pl-PL" w:eastAsia="pl-PL" w:bidi="pl-PL"/>
        </w:rPr>
        <w:t>Dziesięciu walecznych opuszcza Warszawę</w:t>
      </w:r>
    </w:p>
    <w:p>
      <w:pPr>
        <w:pStyle w:val="Style4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W dniu 24 kwietnia 1964 r. telefony pobudziły sygnatariu</w:t>
        <w:softHyphen/>
        <w:t>szy listu 34 wzywając ich zaraz, na godzinę 11 min. 30 na kon</w:t>
        <w:softHyphen/>
        <w:t>ferencję do Związku Literatów. Stawili się: Andrzejewski, Jasie</w:t>
        <w:softHyphen/>
        <w:t>nica, Jastrun, Kisielewski, Kott, Kowalska, Mackiewicz, Paran- dowski, Rudnicki, Sandauer, Słonimski, Ważyk, Zagórski. W nie</w:t>
        <w:softHyphen/>
        <w:t>obecności wciąż przebywającego we Włoszech Jarosława Iwaszkie</w:t>
        <w:softHyphen/>
        <w:t>wicza przyjął ich Jerzy Putrament, który jest jednocześnie wice</w:t>
        <w:softHyphen/>
        <w:t>prezesem Związku oraz kierownikiem organizacji literatów partyj</w:t>
        <w:softHyphen/>
        <w:t>nych. Zawiadomił on zebranych, że za dwie godziny odlatuje aero</w:t>
        <w:softHyphen/>
        <w:t>planem do Londynu tamtejszy ambasador Polski Ludowej i wie</w:t>
        <w:softHyphen/>
        <w:t>zie z sobą list 10 profesorów uprzednio podpisanych na liście 34 do „Timesa” i on, Putrament, wzywa obecnych do natychmiasto</w:t>
        <w:softHyphen/>
        <w:t>wego przyłączenia się do tego listu. Na razie jednak tekstu tego listu profesorów nie było i dyskusja była hipotetyczna, ale z miej</w:t>
        <w:softHyphen/>
        <w:t>sca zebrani pisarze przypuszczali że tu chodzi o jakieś „pakajan- je”. Padły nawet wyrazy o ,,neo-stalinowskich” metodach, surowo skarcone przez Putramenta. Zebranie było dość chaotyczne, bo Putrament był i przewodniczącym i referentem sprawy i stroną i stanowczym polemistą, nie zgadzającym się ze zdaniem wszy</w:t>
        <w:softHyphen/>
        <w:t>stkich obecnych. Potem obrano na przewodniczącego panią Ko</w:t>
        <w:softHyphen/>
        <w:t>walską i wreszcie nadszedł list, który za chwilę miał odbyć pod</w:t>
        <w:softHyphen/>
        <w:t>róż powietrzną. Zawierał on twierdzenie, że żadna z osób, która podpisała list do premiera nie była obecnie pozbawiona prawa wykładania, czy publikowania swych książek. Było to zdanie dość ryzykowne, bo wydawcą książek w Polsce Ludowej jest państwo, względnie wydawnictwa od organów państwowych ściśle uzależ</w:t>
        <w:softHyphen/>
        <w:t>nione a więc profesorowie nie mogli twierdzić, że książki sygna</w:t>
        <w:softHyphen/>
        <w:t>tariuszy 34 będą wydawane, a dotychczasowe zakazy druku na</w:t>
        <w:softHyphen/>
        <w:t>strajały raczej pesymistycznie. Toteż Słonimski oświadczył, że treść listu jest kłamliwa. Amatorów przyłączenia się do tego „pakajanja” jak wszyscy się wyrażali wśród zebranych literatów nie było. Znać było, że Putrament z góry się orientował w nastrojach i nie li</w:t>
        <w:softHyphen/>
        <w:t>czył na pomyślny wynik swojej misji.</w:t>
      </w:r>
    </w:p>
    <w:p>
      <w:pPr>
        <w:pStyle w:val="Style44"/>
        <w:keepNext w:val="0"/>
        <w:keepLines w:val="0"/>
        <w:widowControl w:val="0"/>
        <w:shd w:val="clear" w:color="auto" w:fill="auto"/>
        <w:bidi w:val="0"/>
        <w:spacing w:before="0" w:after="220" w:line="223" w:lineRule="auto"/>
        <w:ind w:left="0" w:right="0" w:firstLine="480"/>
        <w:jc w:val="both"/>
      </w:pPr>
      <w:r>
        <w:rPr>
          <w:color w:val="000000"/>
          <w:spacing w:val="0"/>
          <w:w w:val="100"/>
          <w:position w:val="0"/>
          <w:shd w:val="clear" w:color="auto" w:fill="auto"/>
          <w:lang w:val="pl-PL" w:eastAsia="pl-PL" w:bidi="pl-PL"/>
        </w:rPr>
        <w:t xml:space="preserve">Profesorowie, którzy </w:t>
      </w:r>
      <w:r>
        <w:rPr>
          <w:i/>
          <w:iCs/>
          <w:color w:val="000000"/>
          <w:spacing w:val="0"/>
          <w:w w:val="100"/>
          <w:position w:val="0"/>
          <w:shd w:val="clear" w:color="auto" w:fill="auto"/>
          <w:lang w:val="pl-PL" w:eastAsia="pl-PL" w:bidi="pl-PL"/>
        </w:rPr>
        <w:t>pokajanje</w:t>
      </w:r>
      <w:r>
        <w:rPr>
          <w:color w:val="000000"/>
          <w:spacing w:val="0"/>
          <w:w w:val="100"/>
          <w:position w:val="0"/>
          <w:shd w:val="clear" w:color="auto" w:fill="auto"/>
          <w:lang w:val="pl-PL" w:eastAsia="pl-PL" w:bidi="pl-PL"/>
        </w:rPr>
        <w:t xml:space="preserve"> podpisali nazywali się: Alek</w:t>
        <w:softHyphen/>
        <w:t>sander Gieysztor, Konrad Górski, Leopold Infeld, Kazimierz Ku- maniecki, Julian Krzyżanowski, Edward Lipiński, Jan Szczepański, Wacław Sierpiński, Władysław Tatarkiewicz, Kazimierz Wyka.</w:t>
      </w:r>
      <w:r>
        <w:br w:type="page"/>
      </w:r>
    </w:p>
    <w:p>
      <w:pPr>
        <w:pStyle w:val="Style4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Powołamy się na przykład Leopolda Infelda. Wspomniałem już, że jest człowiekiem zupełnie „opancerzonym”, korzystają</w:t>
        <w:softHyphen/>
        <w:t xml:space="preserve">cym ze swej światowej naukowej sławy. Włos mu z głowy spaść nie może. Nikt go nie mógł przecież zmuszać do podpisania listu 34, który był wyrazem określonego politycznego stanowiska dążą- </w:t>
      </w:r>
      <w:r>
        <w:rPr>
          <w:color w:val="000000"/>
          <w:spacing w:val="0"/>
          <w:w w:val="100"/>
          <w:position w:val="0"/>
          <w:shd w:val="clear" w:color="auto" w:fill="auto"/>
          <w:lang w:val="pl-PL" w:eastAsia="pl-PL" w:bidi="pl-PL"/>
        </w:rPr>
        <w:t xml:space="preserve">_ </w:t>
      </w:r>
      <w:r>
        <w:rPr>
          <w:color w:val="000000"/>
          <w:spacing w:val="0"/>
          <w:w w:val="100"/>
          <w:position w:val="0"/>
          <w:shd w:val="clear" w:color="auto" w:fill="auto"/>
          <w:lang w:val="pl-PL" w:eastAsia="pl-PL" w:bidi="pl-PL"/>
        </w:rPr>
        <w:t>cego do zniesienia, względnie przynajmniej złagodzenia cenzury w Polsce Ludowej. I oto w półtora miesiąca później, tenże świato</w:t>
        <w:softHyphen/>
        <w:t>wej sławy uczony podpisuje list, który jest działaniem odwrotnym, w którym uprzednie swe stanowisko przekreśla. Podpisywać jed</w:t>
        <w:softHyphen/>
        <w:t>no, a potem odwoływać nie jest to zajęcie zgodne z pojęciem dżentelmana, przeciwnie jest to stanowisko nad wyraz niepoważ</w:t>
        <w:softHyphen/>
        <w:t>ne. Zresztą potem prof. Infeld napisał jeszcze trzeci list, po raz trzeci zmieniając swe stanowisko, ale już to na nikim poważ</w:t>
        <w:softHyphen/>
        <w:t>nego wrażenia nie zrobiło.</w:t>
      </w:r>
    </w:p>
    <w:p>
      <w:pPr>
        <w:pStyle w:val="Style4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Toteż z satysfakcją należy stwierdzić, że nie wszyscy profe</w:t>
        <w:softHyphen/>
        <w:t>sorowie podpisani na liście 34 zachowali się tak, jak prof. Infeld. I to nie tylko profesor Maria Ossowska, co jest naturalne, bo raz jeszcze powtórzę, że w Polsce kobiety są zawsze odważniejsze od mężczyzn, ale także prof. Tadeusz Kotarbiński, prof. Stanisław Pigoń, prof. Falski i prof. Estreicher odmówili swoich podpisów na pokajanju. Chodziły nawet plotki po Krakowie, że prof. Pigoń powiedział, że zrzuci ze schodów tego, kto mu to proponować się ośmieli i rzeczywiście nie był w tej sprawie nagabywany.</w:t>
      </w:r>
    </w:p>
    <w:p>
      <w:pPr>
        <w:pStyle w:val="Style4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Ogromne znaczenie ma stanowisko prof. Tadeusza Kotarbiń</w:t>
        <w:softHyphen/>
        <w:t>skiego, tego laickiego świętego Polski Ludowej. Poparł on swego czasu anty-kościelne stanowisko rządu i wytrwał na tej linii. Było to reklamowane w sposób możliwie hałaśliwy. Teraz jednak prof. Kotarbiński upomniał się o zasadniczą pozycję wśród praw czło</w:t>
        <w:softHyphen/>
        <w:t>wieka, o swobodę wypowiadania myśli. Widzimy więc, że nie tylko jest odważny, ale i konsekwentny.</w:t>
      </w:r>
    </w:p>
    <w:p>
      <w:pPr>
        <w:pStyle w:val="Style4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W tydzień po pokajanju dziesięciu profesorów nastąpił ogól</w:t>
        <w:softHyphen/>
        <w:t xml:space="preserve">ny spęd grafomanów, ale także niestety prawdziwych, rasowych, wybitnych pisarzy na proteście przeciwko „Free </w:t>
      </w:r>
      <w:r>
        <w:rPr>
          <w:color w:val="000000"/>
          <w:spacing w:val="0"/>
          <w:w w:val="100"/>
          <w:position w:val="0"/>
          <w:shd w:val="clear" w:color="auto" w:fill="auto"/>
          <w:lang w:val="fr-FR" w:eastAsia="fr-FR" w:bidi="fr-FR"/>
        </w:rPr>
        <w:t xml:space="preserve">Europe”. </w:t>
      </w:r>
      <w:r>
        <w:rPr>
          <w:color w:val="000000"/>
          <w:spacing w:val="0"/>
          <w:w w:val="100"/>
          <w:position w:val="0"/>
          <w:shd w:val="clear" w:color="auto" w:fill="auto"/>
          <w:lang w:val="pl-PL" w:eastAsia="pl-PL" w:bidi="pl-PL"/>
        </w:rPr>
        <w:t>Nale</w:t>
        <w:softHyphen/>
        <w:t>ży się dokładnie przypatrzeć wszystkim elementom tej akcji.</w:t>
      </w:r>
    </w:p>
    <w:p>
      <w:pPr>
        <w:pStyle w:val="Style4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Przede wszystkim mieściło się w niej to słuszne przekonanie, że otwarcie za utrzymaniem cenzury w Polsce nikt się nie opowie. Należało więc użyć jakiegoś tematu, który by pośrednio wska</w:t>
        <w:softHyphen/>
        <w:t>zywał, że literaci w sprawie cenzury nie solidaryzują się ze sta</w:t>
        <w:softHyphen/>
        <w:t xml:space="preserve">nowiskiem listu 34. Takim tematem były napaści „Free </w:t>
      </w:r>
      <w:r>
        <w:rPr>
          <w:color w:val="000000"/>
          <w:spacing w:val="0"/>
          <w:w w:val="100"/>
          <w:position w:val="0"/>
          <w:shd w:val="clear" w:color="auto" w:fill="auto"/>
          <w:lang w:val="fr-FR" w:eastAsia="fr-FR" w:bidi="fr-FR"/>
        </w:rPr>
        <w:t xml:space="preserve">Europe”. </w:t>
      </w:r>
      <w:r>
        <w:rPr>
          <w:color w:val="000000"/>
          <w:spacing w:val="0"/>
          <w:w w:val="100"/>
          <w:position w:val="0"/>
          <w:shd w:val="clear" w:color="auto" w:fill="auto"/>
          <w:lang w:val="pl-PL" w:eastAsia="pl-PL" w:bidi="pl-PL"/>
        </w:rPr>
        <w:t xml:space="preserve">Ale przecież te napaści z dnia na dzień trwają już od kilkunastu lat, więc nie mogło być żadnej wątpliwości, że tu nie o „Free </w:t>
      </w:r>
      <w:r>
        <w:rPr>
          <w:color w:val="000000"/>
          <w:spacing w:val="0"/>
          <w:w w:val="100"/>
          <w:position w:val="0"/>
          <w:shd w:val="clear" w:color="auto" w:fill="auto"/>
          <w:lang w:val="fr-FR" w:eastAsia="fr-FR" w:bidi="fr-FR"/>
        </w:rPr>
        <w:t xml:space="preserve">Europe” </w:t>
      </w:r>
      <w:r>
        <w:rPr>
          <w:color w:val="000000"/>
          <w:spacing w:val="0"/>
          <w:w w:val="100"/>
          <w:position w:val="0"/>
          <w:shd w:val="clear" w:color="auto" w:fill="auto"/>
          <w:lang w:val="pl-PL" w:eastAsia="pl-PL" w:bidi="pl-PL"/>
        </w:rPr>
        <w:t>chodzi.</w:t>
      </w:r>
    </w:p>
    <w:p>
      <w:pPr>
        <w:pStyle w:val="Style4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Zebrano tych podpisów rzekomo contra „Wolnej Europie” około 600. Przeważnie były to nazwiska niewiele, lub zgoła nic ogółowi nie mówiące, lecz było kilkadziesiąt nazwisk pierwszo-</w:t>
      </w:r>
      <w:r>
        <w:br w:type="page"/>
      </w:r>
    </w:p>
    <w:p>
      <w:pPr>
        <w:pStyle w:val="Style44"/>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rzędnych, pisarzy przeważnie starszego pokolenia w dawniejszym swoim życiu liberałów, endeków, lub nawet piłsudczyków. Miej- my dla nich współczucie. Nie można o nich sądzić, że chcieli bronić cenzury. Po prostu okupacja hitlerowska i czasy stalinowskie nie przechodzą bez śladów na systemach nerwowych. Represje w for</w:t>
        <w:softHyphen/>
        <w:t>mie wstrzymania druku artykułów swoje zrobiły.</w:t>
      </w:r>
    </w:p>
    <w:p>
      <w:pPr>
        <w:pStyle w:val="Style4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Nadspodziewanie jednak ów spęd, który miał być wielkim zwycięstwem obrońców cenzury w Polsce, stał się czymś wręcz odwrotnym. Oto 57 literatów-komunistów, literatów-członków partii, odmówiło swych podpisów na tej obronie cenzury zakamu</w:t>
        <w:softHyphen/>
        <w:t xml:space="preserve">flowanej w potępienie ,,Free </w:t>
      </w:r>
      <w:r>
        <w:rPr>
          <w:color w:val="000000"/>
          <w:spacing w:val="0"/>
          <w:w w:val="100"/>
          <w:position w:val="0"/>
          <w:shd w:val="clear" w:color="auto" w:fill="auto"/>
          <w:lang w:val="fr-FR" w:eastAsia="fr-FR" w:bidi="fr-FR"/>
        </w:rPr>
        <w:t xml:space="preserve">Europe”. </w:t>
      </w:r>
      <w:r>
        <w:rPr>
          <w:color w:val="000000"/>
          <w:spacing w:val="0"/>
          <w:w w:val="100"/>
          <w:position w:val="0"/>
          <w:shd w:val="clear" w:color="auto" w:fill="auto"/>
          <w:lang w:val="pl-PL" w:eastAsia="pl-PL" w:bidi="pl-PL"/>
        </w:rPr>
        <w:t>Nie będę powtarzał na</w:t>
        <w:softHyphen/>
        <w:t>zwisk, ale powiem, że 32 tych pisarzy partyjnych było z Warsza</w:t>
        <w:softHyphen/>
        <w:t>wy, a reszta z prowincji.</w:t>
      </w:r>
    </w:p>
    <w:p>
      <w:pPr>
        <w:pStyle w:val="Style44"/>
        <w:keepNext w:val="0"/>
        <w:keepLines w:val="0"/>
        <w:widowControl w:val="0"/>
        <w:shd w:val="clear" w:color="auto" w:fill="auto"/>
        <w:bidi w:val="0"/>
        <w:spacing w:before="0" w:after="460" w:line="223" w:lineRule="auto"/>
        <w:ind w:left="0" w:right="0" w:firstLine="480"/>
        <w:jc w:val="both"/>
      </w:pPr>
      <w:r>
        <w:rPr>
          <w:color w:val="000000"/>
          <w:spacing w:val="0"/>
          <w:w w:val="100"/>
          <w:position w:val="0"/>
          <w:shd w:val="clear" w:color="auto" w:fill="auto"/>
          <w:lang w:val="pl-PL" w:eastAsia="pl-PL" w:bidi="pl-PL"/>
        </w:rPr>
        <w:t>Nie można już dziś mówić o liście 34 intelektualistów bez</w:t>
        <w:softHyphen/>
        <w:t>partyjnych bez uzupełnienia, że treść tego listu była poparta przez 57 pisarzy partyjnych. Bo chyba odmowę złożenia podpisu na dokumencie do którego sfery rządowe tak wielką przywiązy</w:t>
        <w:softHyphen/>
        <w:t>wały wagę można uznać za poparcie anty-cenzuralnego stanowiska.</w:t>
      </w:r>
    </w:p>
    <w:p>
      <w:pPr>
        <w:pStyle w:val="Style44"/>
        <w:keepNext w:val="0"/>
        <w:keepLines w:val="0"/>
        <w:widowControl w:val="0"/>
        <w:shd w:val="clear" w:color="auto" w:fill="auto"/>
        <w:bidi w:val="0"/>
        <w:spacing w:before="0" w:after="220" w:line="221" w:lineRule="auto"/>
        <w:ind w:left="0" w:right="0" w:firstLine="0"/>
        <w:jc w:val="left"/>
      </w:pPr>
      <w:r>
        <w:rPr>
          <w:i/>
          <w:iCs/>
          <w:color w:val="000000"/>
          <w:spacing w:val="0"/>
          <w:w w:val="100"/>
          <w:position w:val="0"/>
          <w:shd w:val="clear" w:color="auto" w:fill="auto"/>
          <w:lang w:val="pl-PL" w:eastAsia="pl-PL" w:bidi="pl-PL"/>
        </w:rPr>
        <w:t>Przemówienie pani Marii</w:t>
      </w:r>
    </w:p>
    <w:p>
      <w:pPr>
        <w:pStyle w:val="Style44"/>
        <w:keepNext w:val="0"/>
        <w:keepLines w:val="0"/>
        <w:widowControl w:val="0"/>
        <w:shd w:val="clear" w:color="auto" w:fill="auto"/>
        <w:bidi w:val="0"/>
        <w:spacing w:before="0" w:after="0" w:line="221" w:lineRule="auto"/>
        <w:ind w:left="0" w:right="0" w:firstLine="480"/>
        <w:jc w:val="both"/>
      </w:pPr>
      <w:r>
        <w:rPr>
          <w:i/>
          <w:iCs/>
          <w:color w:val="000000"/>
          <w:spacing w:val="0"/>
          <w:w w:val="100"/>
          <w:position w:val="0"/>
          <w:shd w:val="clear" w:color="auto" w:fill="auto"/>
          <w:lang w:val="pl-PL" w:eastAsia="pl-PL" w:bidi="pl-PL"/>
        </w:rPr>
        <w:t>W</w:t>
      </w:r>
      <w:r>
        <w:rPr>
          <w:color w:val="000000"/>
          <w:spacing w:val="0"/>
          <w:w w:val="100"/>
          <w:position w:val="0"/>
          <w:shd w:val="clear" w:color="auto" w:fill="auto"/>
          <w:lang w:val="pl-PL" w:eastAsia="pl-PL" w:bidi="pl-PL"/>
        </w:rPr>
        <w:t xml:space="preserve"> końcu maja zjawił się u pani Marii Dąbrowskiej, za</w:t>
        <w:softHyphen/>
        <w:t>mieszkałej w Komorowie pod Warszawą, samochód Władysława Gomułki z zaproszeniem jej na konferencję z pierwszym sekreta</w:t>
        <w:softHyphen/>
        <w:t>rzem partii. Panią Dąbrowską bolała jednak tego dnia głowa i nie pojechała. Gomułka powiadomił ją, że sam do niej przyjedzie. Był to z jego strony gest bardzo uprzejmy, dowód jak dalece Gomułka szanuje literaturę polską w osobie jej znakomitej przed</w:t>
        <w:softHyphen/>
        <w:t>stawicielki.</w:t>
      </w:r>
    </w:p>
    <w:p>
      <w:pPr>
        <w:pStyle w:val="Style44"/>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Ale Gomułka do Komorowa nie przyjechał. Nie jest to daleko od Warszawy, wszystkiego kilkanaście kilometrów przez Prusz</w:t>
        <w:softHyphen/>
        <w:t>ków, ale droga, która tam prowadzi, jest godna najdzikszych miejscowości Konga. Tylko tyle, że nie ma lwów, ani słoni.</w:t>
      </w:r>
    </w:p>
    <w:p>
      <w:pPr>
        <w:pStyle w:val="Style44"/>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Należy jednak przypuszczać, że Gomułka nie przestraszył się złej drogi, bo 90°/° dróg w Polsce jest w podobnym stanie, lecz że uległ prośbie Zarządu Głównego Związku Literatów. Właś</w:t>
        <w:softHyphen/>
        <w:t>nie na Ojczyzny łono wrócił z Włoch Jarosław Iwaszkiewicz i upomniał się o to, że reprezentować literatów wobec Gomułki po</w:t>
        <w:softHyphen/>
        <w:t>winny oficjalnie wybrane władze. Miała miejsce audiencja Zarzą</w:t>
        <w:softHyphen/>
        <w:t>du Związku i padły obietnice co do papieru. Było to oczywiście zręczne wykorzystanie gaffy z wymienieniem sprawy papieru na pierwszym miejscu w liście trzydziestu czterech. Była podobno także mowa o tym liście, przy tym — znowuż podobno — zgo</w:t>
        <w:softHyphen/>
        <w:t>dzono się, że list ten powstał z zazdrości Słonimskiego do Iwasz</w:t>
        <w:softHyphen/>
        <w:br w:type="page"/>
      </w:r>
      <w:r>
        <w:rPr>
          <w:color w:val="000000"/>
          <w:spacing w:val="0"/>
          <w:w w:val="100"/>
          <w:position w:val="0"/>
          <w:shd w:val="clear" w:color="auto" w:fill="auto"/>
          <w:lang w:val="pl-PL" w:eastAsia="pl-PL" w:bidi="pl-PL"/>
        </w:rPr>
        <w:t>kiewicza o to, że Iwaszkiewicz otrzymał order i zawsze ile razy zechce otrzymuje paszport i przydział dewiz na wyjazdy zagra</w:t>
        <w:softHyphen/>
        <w:t>nicę.</w:t>
      </w:r>
    </w:p>
    <w:p>
      <w:pPr>
        <w:pStyle w:val="Style44"/>
        <w:keepNext w:val="0"/>
        <w:keepLines w:val="0"/>
        <w:widowControl w:val="0"/>
        <w:shd w:val="clear" w:color="auto" w:fill="auto"/>
        <w:bidi w:val="0"/>
        <w:spacing w:before="0" w:after="0" w:line="221" w:lineRule="auto"/>
        <w:ind w:left="0" w:right="0" w:firstLine="460"/>
        <w:jc w:val="both"/>
      </w:pPr>
      <w:r>
        <w:rPr>
          <w:color w:val="000000"/>
          <w:spacing w:val="0"/>
          <w:w w:val="100"/>
          <w:position w:val="0"/>
          <w:shd w:val="clear" w:color="auto" w:fill="auto"/>
          <w:lang w:val="pl-PL" w:eastAsia="pl-PL" w:bidi="pl-PL"/>
        </w:rPr>
        <w:t>Po czym, w dniu 12 czerwca, miało miejsce zebranie litera</w:t>
        <w:softHyphen/>
        <w:t>tów celem wyboru delegatów na zjazd walny Związku, który odbędzie się w Lublinie we wrześniu. Zebranie to zwołane było przez Zarząd Oddziału Warszawskiego złożony z ludzi powścią</w:t>
        <w:softHyphen/>
        <w:t>gliwych i lojalnych. Ten zarząd wystawił listę kandydatów na delegatów złożoną z tych samych ludzi, którzy środowisko war</w:t>
        <w:softHyphen/>
        <w:t>szawskie na ostatnim walnym zjeździe literatów reprezentowali. Miało to na celu uniknięcie dzielenia literatów na posłusznych i nieposłusznych.</w:t>
      </w:r>
    </w:p>
    <w:p>
      <w:pPr>
        <w:pStyle w:val="Style4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Ale to właśnie zebranie z 12 czerwca stało się widownią fak</w:t>
        <w:softHyphen/>
        <w:t>tu, mającego równie duże znaczenie co sam list 34. Oto pani Dąbrowska w znakomitym wprost przemówieniu dała odprawę wszelkim krytykom listu 34. Było to arcydzieło polemiki. Bardzo spokojne, bez cienia irytacji, a jednak wyśmiewało to co było do wyśmiania. Wzruszający był widok tej kobiety szczupłej i nieduże</w:t>
        <w:softHyphen/>
        <w:t>go wzrostu, odczytywującej z wyraźnym wysiłkiem swe przemó</w:t>
        <w:softHyphen/>
        <w:t>wienie, swe argumenty czyniące wrażenie młota uderzającego w szkło.</w:t>
      </w:r>
    </w:p>
    <w:p>
      <w:pPr>
        <w:pStyle w:val="Style4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Po zakończeniu przemówienia pani Dąbrowskiej wszyscy obecni wstali z miejsc i zrobili jej długotrwałą owację.</w:t>
      </w:r>
    </w:p>
    <w:p>
      <w:pPr>
        <w:pStyle w:val="Style4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Pani Dąbrowska wskazała, że od kilku miesięcy trwa dziwna polemika z listem 34. Zabiera głos tylko strona oskarżająca, przy czym nigdzie nie była ujawniona ani treść listu, ani nazwiska pod</w:t>
        <w:softHyphen/>
        <w:t>pisujących. Jedynie „Współczesność” zamieściła tekst listu, ale go sfałszowała przy tej sposobności.</w:t>
      </w:r>
    </w:p>
    <w:p>
      <w:pPr>
        <w:pStyle w:val="Style4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Następnie pani Dąbrowska zacytowała długą listę osób, któ</w:t>
        <w:softHyphen/>
        <w:t>rym odmówiono druku artykułów, bądź umieszczenia wywiadów, bądź wstrzymano odczyty. Między innymi redakcja „Twórczości”, literackiego miesięcznika kierowanego przez prezesa Związku Ja</w:t>
        <w:softHyphen/>
        <w:t>rosława Iwaszkiewicza, wycofała już złożone artykuły tych, którzy podpisali list 34.</w:t>
      </w:r>
    </w:p>
    <w:p>
      <w:pPr>
        <w:pStyle w:val="Style4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Te dokładne i szczegółowe informacje pani Dąbrowskiej o represjach wobec pisarzy najlepiej wskazują jak niesumienne było „pokajanje” dziesięciu profesorów. Skoro dziesięciu walecznych zapewniało redakcję „Timesa”, że nikomu nie będzie wstrzymany druk książek, co mogło być tylko ich własną hipotezą, to po</w:t>
        <w:softHyphen/>
        <w:t>winni byli, gwoli ścisłości, dodać, że natomiast artykuły, wywia</w:t>
        <w:softHyphen/>
        <w:t>dy i odczyty są wstrzymywane, co nie było już żadną hipotezą, ale dokonanym faktem.</w:t>
      </w:r>
    </w:p>
    <w:p>
      <w:pPr>
        <w:pStyle w:val="Style44"/>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Pani Dąbrowska powiedział złośliwie, że teraz robi się se</w:t>
        <w:softHyphen/>
        <w:t>gregację literatów, a niedawno przy jakimś zbieraniu podpisów</w:t>
        <w:br w:type="page"/>
      </w:r>
      <w:r>
        <w:rPr>
          <w:color w:val="000000"/>
          <w:spacing w:val="0"/>
          <w:w w:val="100"/>
          <w:position w:val="0"/>
          <w:shd w:val="clear" w:color="auto" w:fill="auto"/>
          <w:lang w:val="fr-FR" w:eastAsia="fr-FR" w:bidi="fr-FR"/>
        </w:rPr>
        <w:t xml:space="preserve">nie </w:t>
      </w:r>
      <w:r>
        <w:rPr>
          <w:color w:val="000000"/>
          <w:spacing w:val="0"/>
          <w:w w:val="100"/>
          <w:position w:val="0"/>
          <w:shd w:val="clear" w:color="auto" w:fill="auto"/>
          <w:lang w:val="pl-PL" w:eastAsia="pl-PL" w:bidi="pl-PL"/>
        </w:rPr>
        <w:t xml:space="preserve">zwracano uwagi </w:t>
      </w:r>
      <w:r>
        <w:rPr>
          <w:color w:val="000000"/>
          <w:spacing w:val="0"/>
          <w:w w:val="100"/>
          <w:position w:val="0"/>
          <w:shd w:val="clear" w:color="auto" w:fill="auto"/>
          <w:lang w:val="fr-FR" w:eastAsia="fr-FR" w:bidi="fr-FR"/>
        </w:rPr>
        <w:t xml:space="preserve">nie </w:t>
      </w:r>
      <w:r>
        <w:rPr>
          <w:color w:val="000000"/>
          <w:spacing w:val="0"/>
          <w:w w:val="100"/>
          <w:position w:val="0"/>
          <w:shd w:val="clear" w:color="auto" w:fill="auto"/>
          <w:lang w:val="pl-PL" w:eastAsia="pl-PL" w:bidi="pl-PL"/>
        </w:rPr>
        <w:t>tylko na przeszłość polityczną podpisują</w:t>
        <w:softHyphen/>
        <w:t>cego, ale nawet na jego moralność.</w:t>
      </w:r>
    </w:p>
    <w:p>
      <w:pPr>
        <w:pStyle w:val="Style4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Długo mówiła pani Dąbrowska o zebranych 600 podpisach na proteście przeciwko „Wolnej Europie”. Zaznaczyła, że nigdy „Wolnej Europy” przez radio nie słucha, toteż zdziwiło ją nad</w:t>
        <w:softHyphen/>
        <w:t xml:space="preserve">zwyczajnie, że tylu członków Związku Literatów tak dokładnie te audycje studiuje. Nie można było większego „Free </w:t>
      </w:r>
      <w:r>
        <w:rPr>
          <w:color w:val="000000"/>
          <w:spacing w:val="0"/>
          <w:w w:val="100"/>
          <w:position w:val="0"/>
          <w:shd w:val="clear" w:color="auto" w:fill="auto"/>
          <w:lang w:val="fr-FR" w:eastAsia="fr-FR" w:bidi="fr-FR"/>
        </w:rPr>
        <w:t xml:space="preserve">Europe” </w:t>
      </w:r>
      <w:r>
        <w:rPr>
          <w:color w:val="000000"/>
          <w:spacing w:val="0"/>
          <w:w w:val="100"/>
          <w:position w:val="0"/>
          <w:shd w:val="clear" w:color="auto" w:fill="auto"/>
          <w:lang w:val="pl-PL" w:eastAsia="pl-PL" w:bidi="pl-PL"/>
        </w:rPr>
        <w:t>zrobić prezentu, ani reklamy. Jak najsłuszniej pani Dąbrowska dodała, że „Wolnej Europy” nie zwalczy się tego rodzaju protesta</w:t>
        <w:softHyphen/>
        <w:t xml:space="preserve">mi, które ją po prostu reklamują. Jest jeden sposób walki z „Free </w:t>
      </w:r>
      <w:r>
        <w:rPr>
          <w:color w:val="000000"/>
          <w:spacing w:val="0"/>
          <w:w w:val="100"/>
          <w:position w:val="0"/>
          <w:shd w:val="clear" w:color="auto" w:fill="auto"/>
          <w:lang w:val="fr-FR" w:eastAsia="fr-FR" w:bidi="fr-FR"/>
        </w:rPr>
        <w:t xml:space="preserve">Europe” </w:t>
      </w:r>
      <w:r>
        <w:rPr>
          <w:color w:val="000000"/>
          <w:spacing w:val="0"/>
          <w:w w:val="100"/>
          <w:position w:val="0"/>
          <w:shd w:val="clear" w:color="auto" w:fill="auto"/>
          <w:lang w:val="pl-PL" w:eastAsia="pl-PL" w:bidi="pl-PL"/>
        </w:rPr>
        <w:t>to zwrócić wolność prasie polskiej w kraju. Nawet za czasów Października dał się zauważyć spadek zainteresowania au</w:t>
        <w:softHyphen/>
        <w:t>dycjami „Wolnej Europy”.</w:t>
      </w:r>
    </w:p>
    <w:p>
      <w:pPr>
        <w:pStyle w:val="Style4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Po przemówieniu pani Dąbrowskiej miał miejsce nader zna</w:t>
        <w:softHyphen/>
        <w:t>mienny incydent. Oto zabrała głos pani Natalia Modzelewska żona zmarłego ministra spraw zagranicznych, człowieka wyjątko</w:t>
        <w:softHyphen/>
        <w:t>wej ideowej wartości, który zawziętym komunistą był jeszcze na ławie gimnazjalnej w Częstochowie, jeszcze przed pierwszą wojną światową. Pani Modzelewska demonstracyjnie postawiła kandydatury na delegatów na zjazd wrześniowy pani Dąbrow</w:t>
        <w:softHyphen/>
        <w:t>skiej, Słonimskiego, Kotta, Andrzejewskiego, Jastruna, Ważyka i Sandauera, czyli sygnatariuszy listu 34, wyrażając się o nich „najlepsi wśród nas”.</w:t>
      </w:r>
    </w:p>
    <w:p>
      <w:pPr>
        <w:pStyle w:val="Style4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Rzecz inna, że wszyscy postawieni przez panią Modzelew</w:t>
        <w:softHyphen/>
        <w:t>ską kandydaci zrzekli się tego zaszczytu. Zwracam tu uwagę, że pani Modzelewska nie wysuwała ludzi których przekonania nie odpowiadały jej poglądom. Ale jej wystąpienie było bardzo cie</w:t>
        <w:softHyphen/>
        <w:t>kawe: był to głos tej grupy, którą w tej rozgrywce uważam za najważniejszą, mianowicie członków partii solidaryzujących się z walką o zniesienie cenzury w Polsce, lub złagodzenie jej po</w:t>
        <w:softHyphen/>
        <w:t>tworności.</w:t>
      </w:r>
    </w:p>
    <w:p>
      <w:pPr>
        <w:pStyle w:val="Style4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W dalszym ciągu zebrania odpowiadał pani Modzelewskiej płk Załuski, pisarz i mówca bardzo inteligentny i zajmujący. Ze</w:t>
        <w:softHyphen/>
        <w:t>brani mieli więc przed oczami dyskusję dwóch odłamów partii: puławian z partyzantami.</w:t>
      </w:r>
    </w:p>
    <w:p>
      <w:pPr>
        <w:pStyle w:val="Style44"/>
        <w:keepNext w:val="0"/>
        <w:keepLines w:val="0"/>
        <w:widowControl w:val="0"/>
        <w:shd w:val="clear" w:color="auto" w:fill="auto"/>
        <w:bidi w:val="0"/>
        <w:spacing w:before="0" w:after="0" w:line="223" w:lineRule="auto"/>
        <w:ind w:left="0" w:right="0" w:firstLine="480"/>
        <w:jc w:val="both"/>
        <w:sectPr>
          <w:headerReference w:type="default" r:id="rId9"/>
          <w:headerReference w:type="even" r:id="rId10"/>
          <w:footnotePr>
            <w:pos w:val="pageBottom"/>
            <w:numFmt w:val="decimal"/>
            <w:numRestart w:val="continuous"/>
          </w:footnotePr>
          <w:pgSz w:w="6782" w:h="11385"/>
          <w:pgMar w:top="985" w:left="419" w:right="323" w:bottom="449" w:header="0" w:footer="3" w:gutter="0"/>
          <w:pgNumType w:start="14"/>
          <w:cols w:space="720"/>
          <w:noEndnote/>
          <w:rtlGutter w:val="0"/>
          <w:docGrid w:linePitch="360"/>
        </w:sectPr>
      </w:pPr>
      <w:r>
        <w:rPr>
          <w:color w:val="000000"/>
          <w:spacing w:val="0"/>
          <w:w w:val="100"/>
          <w:position w:val="0"/>
          <w:shd w:val="clear" w:color="auto" w:fill="auto"/>
          <w:lang w:val="pl-PL" w:eastAsia="pl-PL" w:bidi="pl-PL"/>
        </w:rPr>
        <w:t>Z wielką kurtuazją i szacunkiem odpowiadał pani Dąbrow</w:t>
        <w:softHyphen/>
        <w:t>skiej Jerzy Putrament. W czasie jego przemówienia miał miej</w:t>
        <w:softHyphen/>
        <w:t>sce incydent, który rozśmieszył wszystkich. Oto Iwaszkiewicz przerwał Putramentowi jakimś zwischenrufem ni w pięć ni w dziewięć. Putrament odpowiedział: „wybaczcie, ale na polityce znam się lepiej niż wy”. Sala wybuchnęła śmiechem, a Iwasz</w:t>
        <w:softHyphen/>
        <w:t>kiewicz, który później zabrał głos, skarżył się, że na niego krzy</w:t>
        <w:softHyphen/>
        <w:t>czano. — „Ależ nikt na pana nie krzyczał” — powiedział prze</w:t>
        <w:softHyphen/>
        <w:t>wodniczący, którym był Jerzy Zawieyski. — „No tak, ale robiono</w:t>
      </w:r>
    </w:p>
    <w:p>
      <w:pPr>
        <w:pStyle w:val="Style27"/>
        <w:keepNext w:val="0"/>
        <w:keepLines w:val="0"/>
        <w:widowControl w:val="0"/>
        <w:shd w:val="clear" w:color="auto" w:fill="auto"/>
        <w:bidi w:val="0"/>
        <w:spacing w:before="0" w:after="460" w:line="240" w:lineRule="auto"/>
        <w:ind w:left="0" w:right="0" w:firstLine="0"/>
        <w:jc w:val="center"/>
        <w:rPr>
          <w:sz w:val="16"/>
          <w:szCs w:val="16"/>
        </w:rPr>
      </w:pPr>
      <w:r>
        <w:rPr>
          <w:b/>
          <w:bCs/>
          <w:color w:val="000000"/>
          <w:spacing w:val="0"/>
          <w:w w:val="100"/>
          <w:position w:val="0"/>
          <w:sz w:val="16"/>
          <w:szCs w:val="16"/>
          <w:shd w:val="clear" w:color="auto" w:fill="auto"/>
          <w:lang w:val="pl-PL" w:eastAsia="pl-PL" w:bidi="pl-PL"/>
        </w:rPr>
        <w:t>Z</w:t>
      </w:r>
    </w:p>
    <w:p>
      <w:pPr>
        <w:pStyle w:val="Style44"/>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różne miny w moją stronę” z ujmującą szczerością odpowiedział Iwaszkiewicz.</w:t>
      </w:r>
    </w:p>
    <w:p>
      <w:pPr>
        <w:pStyle w:val="Style4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Jakiż inny jest stosunek środowiska literackiego do tych dwóch pisarzy: do Dąbrowskiej i Iwaszkiewicza. — O Dą</w:t>
        <w:softHyphen/>
        <w:t>browskiej nikt inaczej nie mówi, jak z największym szacunkiem. Iwaszkiewicz zawsze wzbudza niezamierzoną przez siebie wesołość. Zresztą sam sobie winien. Gdy chodzi, to tak zabawnie nadyma się, jakby był z gumy.</w:t>
      </w:r>
    </w:p>
    <w:p>
      <w:pPr>
        <w:pStyle w:val="Style4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Po przemówieniu Putramenta dyskusja zaczęła nabierać to</w:t>
        <w:softHyphen/>
        <w:t>nów zawziętych. Przemawiał Kisielewski, powołując się na swo</w:t>
        <w:softHyphen/>
        <w:t>ją krytykę cenzury w Sejmie. Poseł Kisielewski jest reinkarnacją Stańczyka. Za czasów Stańczyka, za Zygmunta Starego, Polska była krajem wolności, dziś jest domem niewoli, ale Stańczyk wy</w:t>
        <w:softHyphen/>
        <w:t>powiadał rzeczy bardzo mądre w żartobliwej formie. To samo robi Kisielewski. Łatwiej było jednak Stańczykowi na dworze Zygmunta Starego, niż u Iwana Groźnego.</w:t>
      </w:r>
    </w:p>
    <w:p>
      <w:pPr>
        <w:pStyle w:val="Style4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Przemawiał Mackiewicz, któremu Fiderkiewicz, starszy gość, były ambasador Polski Ludowej gdzieś zagranicą, przerywał wro</w:t>
        <w:softHyphen/>
        <w:t>gimi okrzykami wypominając mu działalność przedwojenną. Mac</w:t>
        <w:softHyphen/>
        <w:t>kiewicz mówił o stosunku rządu do cenzury. Cenzura jest jak mor</w:t>
        <w:softHyphen/>
        <w:t>fina — wywodził, na razie przynosi korzyść, ale osłabia cały orga</w:t>
        <w:softHyphen/>
        <w:t>nizm, jeśli się ją przedłuża.</w:t>
      </w:r>
    </w:p>
    <w:p>
      <w:pPr>
        <w:pStyle w:val="Style4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Ostre starcie było pomiędzy Koźniewskim publicystą z „Po</w:t>
        <w:softHyphen/>
        <w:t>lityki” a Jasienicą. Na ogół, co jest ciekawe, nikt otwarcie cen</w:t>
        <w:softHyphen/>
        <w:t>zury nie bronił ani jednym słowem. Widać ci literaci wyczuwali, że obrona cenzury przez pisarzy byłaby czymś tak niestosownym, jak oda psa do własnego kagańca. Natomiast atakowane były różne inne sprawy z listem 34 związane, ale trzeba przyznać, że dość umiarkowanie. Nad tym zebraniem górowało świetne i po</w:t>
        <w:softHyphen/>
        <w:t>ważne przemówienie pani Dąbrowskiej.</w:t>
      </w:r>
    </w:p>
    <w:p>
      <w:pPr>
        <w:pStyle w:val="Style4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Ostatnim mówcą był Melchior Wańkowicz, który przemawiał w charakterze sygnatariusza listu 34. Zrobię tu dygresję mówiąc słów kilka o tym pisarzu. Jak przyjechał do Polski Ludowej z Ameryki, to był tu noszony na rękach, wszystkie pisma zabie</w:t>
        <w:softHyphen/>
        <w:t>gały o jego współpracę. Kierowniczka jednej z bibliotek publicz</w:t>
        <w:softHyphen/>
        <w:t>nych w dużym mieście prowincjonalnym mówiła mi, że Wańko</w:t>
        <w:softHyphen/>
        <w:t>wicz jest najpopularniejszym z żyjących pisarzy. I oto raptem się wszystko urwało, i to jeszcze przed podpisaniem przez niego listu 34. Popularność Wańkowicza w całej pełni się ostała, lecz wydawnictwa przestały drukować jego książki, gazety rezygnowały z jego artykułów. Widać z tego jak dalece w ustrojach despo</w:t>
        <w:softHyphen/>
        <w:t>tycznych łaska pańska na pstrokatym koniu jeździ.</w:t>
      </w:r>
    </w:p>
    <w:p>
      <w:pPr>
        <w:pStyle w:val="Style44"/>
        <w:keepNext w:val="0"/>
        <w:keepLines w:val="0"/>
        <w:widowControl w:val="0"/>
        <w:shd w:val="clear" w:color="auto" w:fill="auto"/>
        <w:bidi w:val="0"/>
        <w:spacing w:before="0" w:after="220" w:line="223" w:lineRule="auto"/>
        <w:ind w:left="0" w:right="0" w:firstLine="480"/>
        <w:jc w:val="both"/>
        <w:sectPr>
          <w:headerReference w:type="default" r:id="rId11"/>
          <w:headerReference w:type="even" r:id="rId12"/>
          <w:footnotePr>
            <w:pos w:val="pageBottom"/>
            <w:numFmt w:val="decimal"/>
            <w:numRestart w:val="continuous"/>
          </w:footnotePr>
          <w:pgSz w:w="6782" w:h="11385"/>
          <w:pgMar w:top="521" w:left="498" w:right="242" w:bottom="521" w:header="0" w:footer="93" w:gutter="0"/>
          <w:cols w:space="720"/>
          <w:noEndnote/>
          <w:rtlGutter w:val="0"/>
          <w:docGrid w:linePitch="360"/>
        </w:sectPr>
      </w:pPr>
      <w:r>
        <w:rPr>
          <w:color w:val="000000"/>
          <w:spacing w:val="0"/>
          <w:w w:val="100"/>
          <w:position w:val="0"/>
          <w:shd w:val="clear" w:color="auto" w:fill="auto"/>
          <w:lang w:val="pl-PL" w:eastAsia="pl-PL" w:bidi="pl-PL"/>
        </w:rPr>
        <w:t>Technika wyborów na zjazd walny literatów jest następu</w:t>
        <w:softHyphen/>
        <w:t>jąca: Zostaje rozdana lista kandydatów uprzednio ustalona, po czym każdy z tej listy skreśla kandydatów, którzy mu nie odpo-</w:t>
      </w:r>
    </w:p>
    <w:p>
      <w:pPr>
        <w:pStyle w:val="Style44"/>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 xml:space="preserve">wiadają. Po obliczeniu głosów w dniu 12 czerwca okazało się że najwięcej głosów, to jest najmniej skreśleń otrzymali ci pisarze, którzy </w:t>
      </w:r>
      <w:r>
        <w:rPr>
          <w:i/>
          <w:iCs/>
          <w:color w:val="000000"/>
          <w:spacing w:val="0"/>
          <w:w w:val="100"/>
          <w:position w:val="0"/>
          <w:shd w:val="clear" w:color="auto" w:fill="auto"/>
          <w:lang w:val="pl-PL" w:eastAsia="pl-PL" w:bidi="pl-PL"/>
        </w:rPr>
        <w:t>są</w:t>
      </w:r>
      <w:r>
        <w:rPr>
          <w:color w:val="000000"/>
          <w:spacing w:val="0"/>
          <w:w w:val="100"/>
          <w:position w:val="0"/>
          <w:shd w:val="clear" w:color="auto" w:fill="auto"/>
          <w:lang w:val="pl-PL" w:eastAsia="pl-PL" w:bidi="pl-PL"/>
        </w:rPr>
        <w:t xml:space="preserve"> członkami partii, ale odmówili swoich podpisów na spędowym proteście przeciw „Free </w:t>
      </w:r>
      <w:r>
        <w:rPr>
          <w:color w:val="000000"/>
          <w:spacing w:val="0"/>
          <w:w w:val="100"/>
          <w:position w:val="0"/>
          <w:shd w:val="clear" w:color="auto" w:fill="auto"/>
          <w:lang w:val="fr-FR" w:eastAsia="fr-FR" w:bidi="fr-FR"/>
        </w:rPr>
        <w:t>Europe”.</w:t>
      </w:r>
    </w:p>
    <w:p>
      <w:pPr>
        <w:pStyle w:val="Style4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Toteż sprawa listu 34 nie zeszła z łam gazet i przemówień. Nie jest to rzeczywiście jakaś dyskusja merytoryczna, lecz ra</w:t>
        <w:softHyphen/>
        <w:t>czej poszukiwanie inicjatorów listu 34, czyli mówiąc językiem właściwym „zaczinszczików” tego listu. Najczęściej wymienia się nazwisko Słonimskiego. Na IV Walnym Zjeździe Partii Józef Lenart wskazywał na zastygłego w liberalnej pozie liberała — Słonimskiego i premiera rządu londyńskiego — Mackiewicza, jako na wrednych zaczinszczików. Inni obok Słonimskiego wy</w:t>
        <w:softHyphen/>
        <w:t>mieniają Jasienicę, Ważyka, Kotta itd.</w:t>
      </w:r>
    </w:p>
    <w:p>
      <w:pPr>
        <w:pStyle w:val="Style44"/>
        <w:keepNext w:val="0"/>
        <w:keepLines w:val="0"/>
        <w:widowControl w:val="0"/>
        <w:shd w:val="clear" w:color="auto" w:fill="auto"/>
        <w:bidi w:val="0"/>
        <w:spacing w:before="0" w:after="320" w:line="223" w:lineRule="auto"/>
        <w:ind w:left="0" w:right="0" w:firstLine="460"/>
        <w:jc w:val="both"/>
      </w:pPr>
      <w:r>
        <w:rPr>
          <w:color w:val="000000"/>
          <w:spacing w:val="0"/>
          <w:w w:val="100"/>
          <w:position w:val="0"/>
          <w:shd w:val="clear" w:color="auto" w:fill="auto"/>
          <w:lang w:val="pl-PL" w:eastAsia="pl-PL" w:bidi="pl-PL"/>
        </w:rPr>
        <w:t>Ale poparcie, które wołaniu o złagodzenie cenzury dało 57 wybitnych pisarzy-członków partii powinno zwolenników cenzu</w:t>
        <w:softHyphen/>
        <w:t>ry przekonać, że chodzi tu nie o knowania takiego czy innego zaczinszczika, lecz o sprawę zasadniczą, dziś może najważniejszą z możliwych do zrealizowania spraw dla dobra Polski.</w:t>
      </w:r>
    </w:p>
    <w:p>
      <w:pPr>
        <w:pStyle w:val="Style44"/>
        <w:keepNext w:val="0"/>
        <w:keepLines w:val="0"/>
        <w:widowControl w:val="0"/>
        <w:shd w:val="clear" w:color="auto" w:fill="auto"/>
        <w:bidi w:val="0"/>
        <w:spacing w:before="0" w:after="1540" w:line="223" w:lineRule="auto"/>
        <w:ind w:left="3280" w:right="0" w:firstLine="0"/>
        <w:jc w:val="both"/>
      </w:pPr>
      <w:r>
        <w:rPr>
          <w:i/>
          <w:iCs/>
          <w:color w:val="000000"/>
          <w:spacing w:val="0"/>
          <w:w w:val="100"/>
          <w:position w:val="0"/>
          <w:shd w:val="clear" w:color="auto" w:fill="auto"/>
          <w:lang w:val="fr-FR" w:eastAsia="fr-FR" w:bidi="fr-FR"/>
        </w:rPr>
        <w:t xml:space="preserve">Gaston </w:t>
      </w:r>
      <w:r>
        <w:rPr>
          <w:i/>
          <w:iCs/>
          <w:color w:val="000000"/>
          <w:spacing w:val="0"/>
          <w:w w:val="100"/>
          <w:position w:val="0"/>
          <w:shd w:val="clear" w:color="auto" w:fill="auto"/>
          <w:lang w:val="pl-PL" w:eastAsia="pl-PL" w:bidi="pl-PL"/>
        </w:rPr>
        <w:t>de CEREZAY</w:t>
      </w:r>
    </w:p>
    <w:p>
      <w:pPr>
        <w:pStyle w:val="Style4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pPr>
      <w:r>
        <w:rPr>
          <w:b/>
          <w:bCs/>
          <w:color w:val="000000"/>
          <w:spacing w:val="0"/>
          <w:w w:val="100"/>
          <w:position w:val="0"/>
          <w:shd w:val="clear" w:color="auto" w:fill="auto"/>
          <w:lang w:val="pl-PL" w:eastAsia="pl-PL" w:bidi="pl-PL"/>
        </w:rPr>
        <w:t>Wychodzący od 1932 roku</w:t>
      </w:r>
    </w:p>
    <w:p>
      <w:pPr>
        <w:pStyle w:val="Style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80" w:line="228" w:lineRule="auto"/>
        <w:ind w:left="0" w:right="0" w:firstLine="0"/>
        <w:jc w:val="center"/>
        <w:rPr>
          <w:sz w:val="15"/>
          <w:szCs w:val="15"/>
        </w:rPr>
      </w:pPr>
      <w:r>
        <w:rPr>
          <w:rFonts w:ascii="Arial" w:eastAsia="Arial" w:hAnsi="Arial" w:cs="Arial"/>
          <w:b/>
          <w:bCs/>
          <w:color w:val="000000"/>
          <w:spacing w:val="0"/>
          <w:w w:val="100"/>
          <w:position w:val="0"/>
          <w:sz w:val="46"/>
          <w:szCs w:val="46"/>
          <w:shd w:val="clear" w:color="auto" w:fill="auto"/>
          <w:lang w:val="pl-PL" w:eastAsia="pl-PL" w:bidi="pl-PL"/>
        </w:rPr>
        <w:t>ZWIĄZKOWIEC</w:t>
        <w:br/>
      </w:r>
      <w:r>
        <w:rPr>
          <w:b/>
          <w:bCs/>
          <w:color w:val="000000"/>
          <w:spacing w:val="0"/>
          <w:w w:val="100"/>
          <w:position w:val="0"/>
          <w:sz w:val="20"/>
          <w:szCs w:val="20"/>
          <w:shd w:val="clear" w:color="auto" w:fill="auto"/>
          <w:lang w:val="pl-PL" w:eastAsia="pl-PL" w:bidi="pl-PL"/>
        </w:rPr>
        <w:t xml:space="preserve">1475 </w:t>
      </w:r>
      <w:r>
        <w:rPr>
          <w:b/>
          <w:bCs/>
          <w:color w:val="000000"/>
          <w:spacing w:val="0"/>
          <w:w w:val="100"/>
          <w:position w:val="0"/>
          <w:sz w:val="20"/>
          <w:szCs w:val="20"/>
          <w:shd w:val="clear" w:color="auto" w:fill="auto"/>
          <w:lang w:val="fr-FR" w:eastAsia="fr-FR" w:bidi="fr-FR"/>
        </w:rPr>
        <w:t xml:space="preserve">Queen </w:t>
      </w:r>
      <w:r>
        <w:rPr>
          <w:b/>
          <w:bCs/>
          <w:color w:val="000000"/>
          <w:spacing w:val="0"/>
          <w:w w:val="100"/>
          <w:position w:val="0"/>
          <w:sz w:val="20"/>
          <w:szCs w:val="20"/>
          <w:shd w:val="clear" w:color="auto" w:fill="auto"/>
          <w:lang w:val="pl-PL" w:eastAsia="pl-PL" w:bidi="pl-PL"/>
        </w:rPr>
        <w:t xml:space="preserve">St. West, — Toronto 3, </w:t>
      </w:r>
      <w:r>
        <w:rPr>
          <w:b/>
          <w:bCs/>
          <w:color w:val="000000"/>
          <w:spacing w:val="0"/>
          <w:w w:val="100"/>
          <w:position w:val="0"/>
          <w:sz w:val="20"/>
          <w:szCs w:val="20"/>
          <w:shd w:val="clear" w:color="auto" w:fill="auto"/>
          <w:lang w:val="fr-FR" w:eastAsia="fr-FR" w:bidi="fr-FR"/>
        </w:rPr>
        <w:t>Ontario, Canada</w:t>
        <w:br/>
      </w:r>
      <w:r>
        <w:rPr>
          <w:rFonts w:ascii="Arial" w:eastAsia="Arial" w:hAnsi="Arial" w:cs="Arial"/>
          <w:color w:val="000000"/>
          <w:spacing w:val="0"/>
          <w:w w:val="100"/>
          <w:position w:val="0"/>
          <w:sz w:val="15"/>
          <w:szCs w:val="15"/>
          <w:shd w:val="clear" w:color="auto" w:fill="auto"/>
          <w:lang w:val="pl-PL" w:eastAsia="pl-PL" w:bidi="pl-PL"/>
        </w:rPr>
        <w:t>jest jedynym pismem Polonii ukazującym się dwa razy w tygodniu.</w:t>
        <w:br/>
        <w:t>Chcesz wiedzieć o Kanadzie, być dobrze poinformowanym o życiu</w:t>
        <w:br/>
        <w:t>Polonii, mieć bezstronne wiadomości i omówienia wydarzeń między</w:t>
        <w:t>-</w:t>
        <w:br/>
        <w:t>narodowych, być w kontakcie z życiem Polaków na całym świecie</w:t>
        <w:br/>
        <w:t>i w dalekiej Ojczyźnie — czytaj i prenumeruj</w:t>
      </w:r>
    </w:p>
    <w:p>
      <w:pPr>
        <w:pStyle w:val="Style4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80" w:line="240" w:lineRule="auto"/>
        <w:ind w:left="0" w:right="0" w:firstLine="440"/>
        <w:jc w:val="both"/>
      </w:pPr>
      <w:r>
        <w:rPr>
          <w:b/>
          <w:bCs/>
          <w:color w:val="000000"/>
          <w:spacing w:val="0"/>
          <w:w w:val="100"/>
          <w:position w:val="0"/>
          <w:shd w:val="clear" w:color="auto" w:fill="auto"/>
          <w:lang w:val="pl-PL" w:eastAsia="pl-PL" w:bidi="pl-PL"/>
        </w:rPr>
        <w:t>PÓŁTYGODNIK „ZWIĄZKOWIEC”</w:t>
      </w:r>
    </w:p>
    <w:p>
      <w:pPr>
        <w:pStyle w:val="Style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80" w:line="240" w:lineRule="auto"/>
        <w:ind w:left="240" w:right="0" w:firstLine="20"/>
        <w:jc w:val="both"/>
        <w:rPr>
          <w:sz w:val="15"/>
          <w:szCs w:val="15"/>
        </w:rPr>
        <w:sectPr>
          <w:headerReference w:type="default" r:id="rId13"/>
          <w:headerReference w:type="even" r:id="rId14"/>
          <w:footnotePr>
            <w:pos w:val="pageBottom"/>
            <w:numFmt w:val="decimal"/>
            <w:numRestart w:val="continuous"/>
          </w:footnotePr>
          <w:pgSz w:w="6782" w:h="11385"/>
          <w:pgMar w:top="993" w:left="498" w:right="242" w:bottom="910" w:header="0" w:footer="482" w:gutter="0"/>
          <w:cols w:space="720"/>
          <w:noEndnote/>
          <w:rtlGutter w:val="0"/>
          <w:docGrid w:linePitch="360"/>
        </w:sectPr>
      </w:pPr>
      <w:r>
        <w:rPr>
          <w:rFonts w:ascii="Arial" w:eastAsia="Arial" w:hAnsi="Arial" w:cs="Arial"/>
          <w:color w:val="000000"/>
          <w:spacing w:val="0"/>
          <w:w w:val="100"/>
          <w:position w:val="0"/>
          <w:sz w:val="15"/>
          <w:szCs w:val="15"/>
          <w:shd w:val="clear" w:color="auto" w:fill="auto"/>
          <w:lang w:val="pl-PL" w:eastAsia="pl-PL" w:bidi="pl-PL"/>
        </w:rPr>
        <w:t>W każdym numerze dwie powieści nowoczesnych pisarzy polskich, artykuły z dziedziny wiedzy, wiadomości, specjalnie redagowane działy: „SPORT” — „ZWIĄZKOWIEC DLA DZIECI” - „KOBIETA W ŚWIECIE I W DOMU” — Za $ 6.00 rocznie przychodzić będzie do Ciebie dwa razy na tydzień — to największe pismo Polonii Kanadyjskiej.</w:t>
      </w:r>
    </w:p>
    <w:p>
      <w:pPr>
        <w:pStyle w:val="Style54"/>
        <w:keepNext/>
        <w:keepLines/>
        <w:widowControl w:val="0"/>
        <w:shd w:val="clear" w:color="auto" w:fill="auto"/>
        <w:bidi w:val="0"/>
        <w:spacing w:before="2520" w:after="740" w:line="240" w:lineRule="auto"/>
        <w:ind w:left="0" w:right="0" w:firstLine="0"/>
        <w:jc w:val="left"/>
      </w:pPr>
      <w:bookmarkStart w:id="8" w:name="bookmark8"/>
      <w:bookmarkStart w:id="9" w:name="bookmark9"/>
      <w:r>
        <w:rPr>
          <w:color w:val="000000"/>
          <w:spacing w:val="0"/>
          <w:w w:val="100"/>
          <w:position w:val="0"/>
          <w:shd w:val="clear" w:color="auto" w:fill="auto"/>
          <w:lang w:val="pl-PL" w:eastAsia="pl-PL" w:bidi="pl-PL"/>
        </w:rPr>
        <w:t>Dziennik transatlantycki</w:t>
      </w:r>
      <w:bookmarkEnd w:id="8"/>
      <w:bookmarkEnd w:id="9"/>
    </w:p>
    <w:p>
      <w:pPr>
        <w:pStyle w:val="Style4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Lady Mackbeth. Wciąż myją i myją sobie ręce... (na począ</w:t>
        <w:softHyphen/>
        <w:t>tek).</w:t>
      </w:r>
    </w:p>
    <w:p>
      <w:pPr>
        <w:pStyle w:val="Style4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Krany. Łazienki. Mycie higieniczne... jednak.</w:t>
      </w:r>
    </w:p>
    <w:p>
      <w:pPr>
        <w:pStyle w:val="Style4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Długość nóg i wyblakłość pewna w oczach i kark i kolor skóry... egoistyczne... (Ale np. Szwedzi? Norwegia, Holandia?).</w:t>
      </w:r>
    </w:p>
    <w:p>
      <w:pPr>
        <w:pStyle w:val="Style4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Kelnerzy. Balet. Opoka. Nie męczą się nigdy. Bez zmazy. Uprzejmość. (Niemiec jako aktor).</w:t>
      </w:r>
    </w:p>
    <w:p>
      <w:pPr>
        <w:pStyle w:val="Style4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Czy lubią maskę i grę? (Od tej strony też można, w ogóle, niestety, wszystko można).</w:t>
      </w:r>
    </w:p>
    <w:p>
      <w:pPr>
        <w:pStyle w:val="Style4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Odosobnienie. Współpracują ze sobą, czyli udzielają się so</w:t>
        <w:softHyphen/>
        <w:t>bie tylko częściowo, w ramach funkcji. Ich samotność pochło</w:t>
        <w:softHyphen/>
        <w:t xml:space="preserve">nięta przetwarzaniem świata i zaspakajaniem potrzeb. Żenią się wcześnie. Żeby </w:t>
      </w:r>
      <w:r>
        <w:rPr>
          <w:i/>
          <w:iCs/>
          <w:color w:val="000000"/>
          <w:spacing w:val="0"/>
          <w:w w:val="100"/>
          <w:position w:val="0"/>
          <w:shd w:val="clear" w:color="auto" w:fill="auto"/>
          <w:lang w:val="pl-PL" w:eastAsia="pl-PL" w:bidi="pl-PL"/>
        </w:rPr>
        <w:t>zastosować</w:t>
      </w:r>
      <w:r>
        <w:rPr>
          <w:color w:val="000000"/>
          <w:spacing w:val="0"/>
          <w:w w:val="100"/>
          <w:position w:val="0"/>
          <w:shd w:val="clear" w:color="auto" w:fill="auto"/>
          <w:lang w:val="pl-PL" w:eastAsia="pl-PL" w:bidi="pl-PL"/>
        </w:rPr>
        <w:t xml:space="preserve"> kobietę, zaprząc do pracy...</w:t>
      </w:r>
    </w:p>
    <w:p>
      <w:pPr>
        <w:pStyle w:val="Style4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Północ, północ... Ile w nich jest z nich samych, a ile po prostu z północy (Anglicy? Szwedzi? Duńczycy?). Na to odpo</w:t>
        <w:softHyphen/>
        <w:t>wiedź: cechy północne potęgują się i przetwarzają w ich masie, niesłychanie zwartej. I w końcu przetwarzają się w skrzydła. Po</w:t>
        <w:softHyphen/>
        <w:t>rywające! (Można i tak. Gdy jeden człowiek myśli o kilkudzie</w:t>
        <w:softHyphen/>
        <w:t>sięciu milionach... można wszystko...).</w:t>
      </w:r>
    </w:p>
    <w:p>
      <w:pPr>
        <w:pStyle w:val="Style4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Niemiec skazany na Niemców.</w:t>
      </w:r>
    </w:p>
    <w:p>
      <w:pPr>
        <w:pStyle w:val="Style44"/>
        <w:keepNext w:val="0"/>
        <w:keepLines w:val="0"/>
        <w:widowControl w:val="0"/>
        <w:shd w:val="clear" w:color="auto" w:fill="auto"/>
        <w:bidi w:val="0"/>
        <w:spacing w:before="0" w:after="0" w:line="223" w:lineRule="auto"/>
        <w:ind w:left="0" w:right="0" w:firstLine="480"/>
        <w:jc w:val="both"/>
        <w:sectPr>
          <w:headerReference w:type="default" r:id="rId15"/>
          <w:headerReference w:type="even" r:id="rId16"/>
          <w:footnotePr>
            <w:pos w:val="pageBottom"/>
            <w:numFmt w:val="decimal"/>
            <w:numRestart w:val="continuous"/>
          </w:footnotePr>
          <w:pgSz w:w="6782" w:h="11385"/>
          <w:pgMar w:top="984" w:left="464" w:right="278" w:bottom="695" w:header="556" w:footer="267" w:gutter="0"/>
          <w:pgNumType w:start="1351"/>
          <w:cols w:space="720"/>
          <w:noEndnote/>
          <w:rtlGutter w:val="0"/>
          <w:docGrid w:linePitch="360"/>
        </w:sectPr>
      </w:pPr>
      <w:r>
        <w:rPr>
          <w:color w:val="000000"/>
          <w:spacing w:val="0"/>
          <w:w w:val="100"/>
          <w:position w:val="0"/>
          <w:shd w:val="clear" w:color="auto" w:fill="auto"/>
          <w:lang w:val="pl-PL" w:eastAsia="pl-PL" w:bidi="pl-PL"/>
        </w:rPr>
        <w:t>Niemiec skazany na Niemców, to znaczy w wersji najprost</w:t>
        <w:softHyphen/>
        <w:t>szej: komuż on ma zaufać, jeśli nie swojemu inżynierowi, gene</w:t>
        <w:softHyphen/>
        <w:t>rałowi, myślicielowi? Robota niemiecka zawsze była bardziej so</w:t>
        <w:softHyphen/>
        <w:t xml:space="preserve">lidna. Niemcy, oto naród gdzie robotnik darzy zaufaniem elitę, a elita odnosi się z ufnością do robotnika... Prawda, przegrali dwie olbrzymie wojny, ale trzymali w szachu cały świat i, póki nie zostali zdruzgotani, wodzowie prowadzili ich od zwycięstwa do zwycięstwa. Mimo wszystko, są przyzwyczajeni do zwycięstw: w </w:t>
      </w:r>
    </w:p>
    <w:p>
      <w:pPr>
        <w:pStyle w:val="Style44"/>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fabryce, na wojnie, we wszelkim rozwiązywaniu zadań... Hitler, to była także, przede wszystkim, kwestia zaufania.</w:t>
      </w:r>
    </w:p>
    <w:p>
      <w:pPr>
        <w:pStyle w:val="Style44"/>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Ponieważ nie mogli uwierzyć żeby to było aż tak prostackie, więc musieli przyjąć, że genialne...</w:t>
      </w:r>
    </w:p>
    <w:p>
      <w:pPr>
        <w:pStyle w:val="Style44"/>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Paralela: Polak uformowany klęskami, Niemiec — zwy</w:t>
        <w:softHyphen/>
        <w:t>cięstwami.</w:t>
      </w:r>
    </w:p>
    <w:p>
      <w:pPr>
        <w:pStyle w:val="Style44"/>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Nie są bardziej zdolni, tylko bardziej boją się partactwa, które im jest obce... (twarz elektrotechnika, naprawiającego przewody w windzie, skupiona, bolesna, prawie męczeńska).</w:t>
      </w:r>
    </w:p>
    <w:p>
      <w:pPr>
        <w:pStyle w:val="Style44"/>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 xml:space="preserve">Etc, etc. Można by też iść po linii zestawień arbitralnych, przypadkowych i zobaczyć co z tego... Np. oczy — oczodoły, praca jako wariant aparatu, sprowadzenie do jedzenia, stosunek spo- czynek-ruch, albo np. co jest zawsze </w:t>
      </w:r>
      <w:r>
        <w:rPr>
          <w:i/>
          <w:iCs/>
          <w:color w:val="000000"/>
          <w:spacing w:val="0"/>
          <w:w w:val="100"/>
          <w:position w:val="0"/>
          <w:shd w:val="clear" w:color="auto" w:fill="auto"/>
          <w:lang w:val="pl-PL" w:eastAsia="pl-PL" w:bidi="pl-PL"/>
        </w:rPr>
        <w:t>za nimi,</w:t>
      </w:r>
      <w:r>
        <w:rPr>
          <w:color w:val="000000"/>
          <w:spacing w:val="0"/>
          <w:w w:val="100"/>
          <w:position w:val="0"/>
          <w:shd w:val="clear" w:color="auto" w:fill="auto"/>
          <w:lang w:val="pl-PL" w:eastAsia="pl-PL" w:bidi="pl-PL"/>
        </w:rPr>
        <w:t xml:space="preserve"> gdy idą... (wiele dałoby się powiedzieć; a korzyść niewątpliwa, że to by mnie uchro</w:t>
        <w:softHyphen/>
        <w:t>niło od wiecznie tych samych, schematycznych, ujęć, w których oni są, jak w klatce...).</w:t>
      </w:r>
    </w:p>
    <w:p>
      <w:pPr>
        <w:pStyle w:val="Style44"/>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Nie informować się.</w:t>
      </w:r>
    </w:p>
    <w:p>
      <w:pPr>
        <w:pStyle w:val="Style44"/>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Nie czytać, ani książek, ani gazet.</w:t>
      </w:r>
    </w:p>
    <w:p>
      <w:pPr>
        <w:pStyle w:val="Style44"/>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Nie oglądać muru.</w:t>
      </w:r>
    </w:p>
    <w:p>
      <w:pPr>
        <w:pStyle w:val="Style44"/>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Nie interesować się zanadto niczym.</w:t>
      </w:r>
    </w:p>
    <w:p>
      <w:pPr>
        <w:pStyle w:val="Style44"/>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Siedzieć w kawiarni i gapić się na ulicę...</w:t>
      </w:r>
    </w:p>
    <w:p>
      <w:pPr>
        <w:pStyle w:val="Style44"/>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 xml:space="preserve">(Notatki, sporządzone w kawiarni na </w:t>
      </w:r>
      <w:r>
        <w:rPr>
          <w:color w:val="000000"/>
          <w:spacing w:val="0"/>
          <w:w w:val="100"/>
          <w:position w:val="0"/>
          <w:shd w:val="clear" w:color="auto" w:fill="auto"/>
          <w:lang w:val="fr-FR" w:eastAsia="fr-FR" w:bidi="fr-FR"/>
        </w:rPr>
        <w:t xml:space="preserve">Kurfürstendamm, </w:t>
      </w:r>
      <w:r>
        <w:rPr>
          <w:color w:val="000000"/>
          <w:spacing w:val="0"/>
          <w:w w:val="100"/>
          <w:position w:val="0"/>
          <w:sz w:val="19"/>
          <w:szCs w:val="19"/>
          <w:shd w:val="clear" w:color="auto" w:fill="auto"/>
          <w:lang w:val="pl-PL" w:eastAsia="pl-PL" w:bidi="pl-PL"/>
        </w:rPr>
        <w:t xml:space="preserve">gdy </w:t>
      </w:r>
      <w:r>
        <w:rPr>
          <w:color w:val="000000"/>
          <w:spacing w:val="0"/>
          <w:w w:val="100"/>
          <w:position w:val="0"/>
          <w:shd w:val="clear" w:color="auto" w:fill="auto"/>
          <w:lang w:val="pl-PL" w:eastAsia="pl-PL" w:bidi="pl-PL"/>
        </w:rPr>
        <w:t>czekałem na Zuzannę Fels).</w:t>
      </w:r>
    </w:p>
    <w:p>
      <w:pPr>
        <w:pStyle w:val="Style38"/>
        <w:keepNext w:val="0"/>
        <w:keepLines w:val="0"/>
        <w:widowControl w:val="0"/>
        <w:shd w:val="clear" w:color="auto" w:fill="auto"/>
        <w:bidi w:val="0"/>
        <w:spacing w:before="0" w:after="240" w:line="194" w:lineRule="auto"/>
        <w:ind w:left="0" w:right="0" w:firstLine="0"/>
        <w:jc w:val="center"/>
      </w:pPr>
      <w:r>
        <w:rPr>
          <w:color w:val="000000"/>
          <w:spacing w:val="0"/>
          <w:w w:val="100"/>
          <w:position w:val="0"/>
          <w:shd w:val="clear" w:color="auto" w:fill="auto"/>
          <w:lang w:val="pl-PL" w:eastAsia="pl-PL" w:bidi="pl-PL"/>
        </w:rPr>
        <w:t>♦</w:t>
      </w:r>
    </w:p>
    <w:p>
      <w:pPr>
        <w:pStyle w:val="Style44"/>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 xml:space="preserve">Nie, nie piszę o Berlinie, piszę o sobie — tym razem </w:t>
      </w:r>
      <w:r>
        <w:rPr>
          <w:color w:val="000000"/>
          <w:spacing w:val="0"/>
          <w:w w:val="100"/>
          <w:position w:val="0"/>
          <w:sz w:val="19"/>
          <w:szCs w:val="19"/>
          <w:shd w:val="clear" w:color="auto" w:fill="auto"/>
          <w:lang w:val="pl-PL" w:eastAsia="pl-PL" w:bidi="pl-PL"/>
        </w:rPr>
        <w:t xml:space="preserve">w </w:t>
      </w:r>
      <w:r>
        <w:rPr>
          <w:color w:val="000000"/>
          <w:spacing w:val="0"/>
          <w:w w:val="100"/>
          <w:position w:val="0"/>
          <w:shd w:val="clear" w:color="auto" w:fill="auto"/>
          <w:lang w:val="pl-PL" w:eastAsia="pl-PL" w:bidi="pl-PL"/>
        </w:rPr>
        <w:t>Berlinie — nie mam prawa pisać o niczym innym. Nie gub swo</w:t>
        <w:softHyphen/>
        <w:t>jego tematu!</w:t>
      </w:r>
    </w:p>
    <w:p>
      <w:pPr>
        <w:pStyle w:val="Style44"/>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Poznałem innych artystów, zaproszonych, jak ja, przez Fun</w:t>
        <w:softHyphen/>
        <w:t>dację Forda. Sprawiłem sobie kilka dystyngowanych garniturów. Wykańczałem rozdziały mojego dziennika, obejmujące podróż z Argentyny i pobyt w Paryżu. Coraz to spadały na mnie zapro</w:t>
        <w:softHyphen/>
        <w:t xml:space="preserve">szenia: koncerty, wystawy, </w:t>
      </w:r>
      <w:r>
        <w:rPr>
          <w:color w:val="000000"/>
          <w:spacing w:val="0"/>
          <w:w w:val="100"/>
          <w:position w:val="0"/>
          <w:shd w:val="clear" w:color="auto" w:fill="auto"/>
          <w:lang w:val="fr-FR" w:eastAsia="fr-FR" w:bidi="fr-FR"/>
        </w:rPr>
        <w:t>colloquia.</w:t>
      </w:r>
    </w:p>
    <w:p>
      <w:pPr>
        <w:pStyle w:val="Style44"/>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Wydaje się jednak, że Tamto sprzed ćwierć wieku było tym, co mnie, poniekąd ahistorycznemu przybyszowi zza oceanu, naj</w:t>
        <w:softHyphen/>
        <w:t xml:space="preserve">bardziej spędzało sen z powiek... czy wpędzało w sen... Idylla szła bowiem w parze z pewną potwornością, co do której można było mieć wątpliwość, czy jest dzisiejsza, czy wczorajsza — no bo, ostatecznie, dzisiaj wyprowadza się z wczoraj. Psy berlińskie, na przykład, są wysoce </w:t>
      </w:r>
      <w:r>
        <w:rPr>
          <w:i/>
          <w:iCs/>
          <w:color w:val="000000"/>
          <w:spacing w:val="0"/>
          <w:w w:val="100"/>
          <w:position w:val="0"/>
          <w:shd w:val="clear" w:color="auto" w:fill="auto"/>
          <w:lang w:val="pl-PL" w:eastAsia="pl-PL" w:bidi="pl-PL"/>
        </w:rPr>
        <w:t>correct,</w:t>
      </w:r>
      <w:r>
        <w:rPr>
          <w:color w:val="000000"/>
          <w:spacing w:val="0"/>
          <w:w w:val="100"/>
          <w:position w:val="0"/>
          <w:shd w:val="clear" w:color="auto" w:fill="auto"/>
          <w:lang w:val="pl-PL" w:eastAsia="pl-PL" w:bidi="pl-PL"/>
        </w:rPr>
        <w:t xml:space="preserve"> jeden w drugiego, a jednak wi</w:t>
        <w:softHyphen/>
        <w:t>dywałem być może gdzieś w głębi snujące się psy, zupełnie spo- tworniałe. Niekiedy w rozmowach padało słówko niemniej okrop</w:t>
        <w:softHyphen/>
        <w:t>ne i także rozpięte między dziś a wczoraj — czy mi się śniło, na przykład (bo to przemieszanie czasów wtrąca w sen), że ktoś mi mówił „wie pan, tu gdzieś w pobliżu jest szpital, w którym</w:t>
        <w:br w:type="page"/>
      </w:r>
      <w:r>
        <w:rPr>
          <w:color w:val="000000"/>
          <w:spacing w:val="0"/>
          <w:w w:val="100"/>
          <w:position w:val="0"/>
          <w:shd w:val="clear" w:color="auto" w:fill="auto"/>
          <w:lang w:val="pl-PL" w:eastAsia="pl-PL" w:bidi="pl-PL"/>
        </w:rPr>
        <w:t>na zawsze są zamknięci ludzie okaleczali, zbyt okropni aby ich pokazać nawet najbliższej rodzinie. Rodzinom powiedziano, że zginęli”. Mówi się: — tam, za murem, był bunkier Hitlera (był, czy jest? Bo przecież jest ciągle, choćby jako były bunkier). Mó</w:t>
        <w:softHyphen/>
        <w:t>wi się: — och, wojna, to były złe lata! Albo: — Od wojny jestem sama, mąż i syn zginęli. Zawieziono mnie do więzienia i pokazano zwykły, widny pokój z żelaznymi kółkami u stropu, które służyły do wieszania tych, co walczyli z Hitlerem — ale może nie do wieszania, do duszenia ( bo ja dobrze nie rozumiałem, czasem nawet niedobrze słyszałem, jak to bywa w górach, na rze</w:t>
        <w:softHyphen/>
        <w:t>kach wielkich, w miejscach gdzie natura się ufantastycznia ). I znowu: to „było”, czy „jeszcze jest”... choć niezupełnie, już prze</w:t>
        <w:softHyphen/>
        <w:t>żarte Czasem. Musiałem przecież widywać na ulicach miasta, tak przyzwoitego, tak głęboko moralnego, nie tylko psy spotworniałe, ale i ludzi-potworów, któż mógł zaręczyć, że prawa stopa tego pana w pewnym wieku nie dławiła wtedy czyjegoś gardła aż do skutku. Zdumiewająca ich siła w przezwyciężaniu przeszłości, spra</w:t>
        <w:softHyphen/>
        <w:t>wia, iż czasem trudno ci uwierzyć... Pewnego razu siedziałem w kawiarni Zuntz w towarzystwie francusko-angielskim i uwagę naszą zwrócił stół, przy którym z dziesięć pań, już po pięćdzie</w:t>
        <w:softHyphen/>
        <w:t>siątce, świętowało zapewne jakieś imieniny. Ich schludność. Do</w:t>
        <w:softHyphen/>
        <w:t>skonała dyscyplina każdego włoska, każdej koronki. Ich niesłycha</w:t>
        <w:softHyphen/>
        <w:t>na poprawność w konsumpcji ciastek. Ich grzeczność, dobry hu</w:t>
        <w:softHyphen/>
        <w:t>mor, życzliwość, ludzkość, dobroć, ich niekłamana, naturalna god</w:t>
        <w:softHyphen/>
        <w:t>ność... dobrze, ale przecież, gdy Rosjanie wkraczali do Berlina, one były w kwiecie wieku... Tak to w tym mieście skowyt, wycie psa idiotycznego, psa makabrycznego, łączy się z imponującą wolą normalności.</w:t>
      </w:r>
    </w:p>
    <w:p>
      <w:pPr>
        <w:pStyle w:val="Style44"/>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Miejsce zbrodni, czy cnoty? Ja, osoba z Argentyny, ahisto- ryczna raczej i nieprzyzwyczajona, wciąż miałem wrażenie, że Ber</w:t>
        <w:softHyphen/>
        <w:t>lin, jak lady Mackbeth, bez wytchnienia myje sobie ręce... I, w tych warunkach, wkraczające w życie pokolenie, ta olbrzymia fala odnawiająca i oczyszczająca, zaczynająca niejako od początku, za</w:t>
        <w:softHyphen/>
        <w:t>lewająca przeszłość, nabierała decydującego znaczenia — ale mnie ta młodzież niemiecka wciąż się wymykała, ponieważ kulawe dia</w:t>
        <w:softHyphen/>
        <w:t>logi, trochę po niemiecku, trochę po francusku, nie zezwalały na istotne zbliżenie. Ze wszystkich z nią spotkań najsolidniej utkwiło mi w pamięci świętowanie Nowego Roku 1964 w atelier pew</w:t>
        <w:softHyphen/>
        <w:t>nego młodego malarza, gdzie znalazłem się za sprawą mego przy</w:t>
        <w:softHyphen/>
        <w:t>jaciela Greka, Cristosa Joachimidesa. Gdy wszedłem do tego pół- ciemnego, piętrowego atelier i ujrzałem młodzież północną, rozkła</w:t>
        <w:softHyphen/>
        <w:t>dającą się na tapczanach, stojącą po kątach, od razu uprzytomni</w:t>
        <w:softHyphen/>
        <w:t>łem sobie ich przykucie do własnych rąk, ręce były najsilniejsze, one to wypełniały pokój zagęszczając się, lub rozluźniając, mocne, duże, czyste, o dokładnie obciętych paznokciach, ucywilizowane.</w:t>
        <w:br w:type="page"/>
      </w:r>
      <w:r>
        <w:rPr>
          <w:color w:val="000000"/>
          <w:spacing w:val="0"/>
          <w:w w:val="100"/>
          <w:position w:val="0"/>
          <w:shd w:val="clear" w:color="auto" w:fill="auto"/>
          <w:lang w:val="pl-PL" w:eastAsia="pl-PL" w:bidi="pl-PL"/>
        </w:rPr>
        <w:t>A głowy towarzyszyły rękom, jak chmura towarzyszy ziemi (nie było to wrażenie nowe, kiedyś już Roby Santucho, w Argentynie, tak mi się spychał, strącał, ku własnym rękom).</w:t>
      </w:r>
    </w:p>
    <w:p>
      <w:pPr>
        <w:pStyle w:val="Style44"/>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Ręce zbrodnicze? Ależ skąd, nowe przecież, niewinne... No</w:t>
        <w:softHyphen/>
        <w:t xml:space="preserve">we i nie te same, a jednak, przecież, takie same... Jakaż różnica? Nie takie same oczy, włosy, usta, nie taki sam śmiech? Złoto- niebieski blondyn podał mi po przyjacielsku szklankę whisky, ale ta ręka wyciągała się do mnie </w:t>
      </w:r>
      <w:r>
        <w:rPr>
          <w:i/>
          <w:iCs/>
          <w:color w:val="000000"/>
          <w:spacing w:val="0"/>
          <w:w w:val="100"/>
          <w:position w:val="0"/>
          <w:shd w:val="clear" w:color="auto" w:fill="auto"/>
          <w:lang w:val="pl-PL" w:eastAsia="pl-PL" w:bidi="pl-PL"/>
        </w:rPr>
        <w:t>stamtąd,</w:t>
      </w:r>
      <w:r>
        <w:rPr>
          <w:color w:val="000000"/>
          <w:spacing w:val="0"/>
          <w:w w:val="100"/>
          <w:position w:val="0"/>
          <w:shd w:val="clear" w:color="auto" w:fill="auto"/>
          <w:lang w:val="pl-PL" w:eastAsia="pl-PL" w:bidi="pl-PL"/>
        </w:rPr>
        <w:t xml:space="preserve"> oczy </w:t>
      </w:r>
      <w:r>
        <w:rPr>
          <w:i/>
          <w:iCs/>
          <w:color w:val="000000"/>
          <w:spacing w:val="0"/>
          <w:w w:val="100"/>
          <w:position w:val="0"/>
          <w:shd w:val="clear" w:color="auto" w:fill="auto"/>
          <w:lang w:val="pl-PL" w:eastAsia="pl-PL" w:bidi="pl-PL"/>
        </w:rPr>
        <w:t>stamtąd</w:t>
      </w:r>
      <w:r>
        <w:rPr>
          <w:color w:val="000000"/>
          <w:spacing w:val="0"/>
          <w:w w:val="100"/>
          <w:position w:val="0"/>
          <w:shd w:val="clear" w:color="auto" w:fill="auto"/>
          <w:lang w:val="pl-PL" w:eastAsia="pl-PL" w:bidi="pl-PL"/>
        </w:rPr>
        <w:t xml:space="preserve"> na mnie spoglądały... Ktoś inny położył mi rękę na ramieniu i to było braterskie, ale braterstwo, też stamtąd, było śmiercią... nie wiem, koleżeńską, a może wrogą... I w tejże chwili prześliczne dziewczę wzruszyło ramionami zabawnie, chodziło o miłość, miłość, tak, ale </w:t>
      </w:r>
      <w:r>
        <w:rPr>
          <w:i/>
          <w:iCs/>
          <w:color w:val="000000"/>
          <w:spacing w:val="0"/>
          <w:w w:val="100"/>
          <w:position w:val="0"/>
          <w:shd w:val="clear" w:color="auto" w:fill="auto"/>
          <w:lang w:val="pl-PL" w:eastAsia="pl-PL" w:bidi="pl-PL"/>
        </w:rPr>
        <w:t>tamto\</w:t>
      </w:r>
      <w:r>
        <w:rPr>
          <w:color w:val="000000"/>
          <w:spacing w:val="0"/>
          <w:w w:val="100"/>
          <w:position w:val="0"/>
          <w:shd w:val="clear" w:color="auto" w:fill="auto"/>
          <w:lang w:val="pl-PL" w:eastAsia="pl-PL" w:bidi="pl-PL"/>
        </w:rPr>
        <w:t xml:space="preserve"> też było miłością, las, las rąk wyciągniętych przed siebie zdobywczo, miłośnie, </w:t>
      </w:r>
      <w:r>
        <w:rPr>
          <w:i/>
          <w:iCs/>
          <w:color w:val="000000"/>
          <w:spacing w:val="0"/>
          <w:w w:val="100"/>
          <w:position w:val="0"/>
          <w:shd w:val="clear" w:color="auto" w:fill="auto"/>
          <w:lang w:val="pl-PL" w:eastAsia="pl-PL" w:bidi="pl-PL"/>
        </w:rPr>
        <w:t>beli,</w:t>
      </w:r>
      <w:r>
        <w:rPr>
          <w:color w:val="000000"/>
          <w:spacing w:val="0"/>
          <w:w w:val="100"/>
          <w:position w:val="0"/>
          <w:shd w:val="clear" w:color="auto" w:fill="auto"/>
          <w:lang w:val="pl-PL" w:eastAsia="pl-PL" w:bidi="pl-PL"/>
        </w:rPr>
        <w:t xml:space="preserve"> ręce stwarzające! Głupstwo! Precz! Ma</w:t>
        <w:softHyphen/>
        <w:t>jaki! Jacyż europejscy (z taką Europą nie spotkałem się w Pa</w:t>
        <w:softHyphen/>
        <w:t>ryżu), spokojni i swobodni, ani szczypty szowinizmu czy nacjo</w:t>
        <w:softHyphen/>
        <w:t xml:space="preserve">nalizmu, rozległe perspektywy w skali światowej, tak, to była najbardziej nowoczesna młodzież, jaką zdarzyło mi się widzieć. Nawet nie wypierali się przeszłości, widać było w półmroku, że </w:t>
      </w:r>
      <w:r>
        <w:rPr>
          <w:i/>
          <w:iCs/>
          <w:color w:val="000000"/>
          <w:spacing w:val="0"/>
          <w:w w:val="100"/>
          <w:position w:val="0"/>
          <w:shd w:val="clear" w:color="auto" w:fill="auto"/>
          <w:lang w:val="pl-PL" w:eastAsia="pl-PL" w:bidi="pl-PL"/>
        </w:rPr>
        <w:t>tamto</w:t>
      </w:r>
      <w:r>
        <w:rPr>
          <w:color w:val="000000"/>
          <w:spacing w:val="0"/>
          <w:w w:val="100"/>
          <w:position w:val="0"/>
          <w:shd w:val="clear" w:color="auto" w:fill="auto"/>
          <w:lang w:val="pl-PL" w:eastAsia="pl-PL" w:bidi="pl-PL"/>
        </w:rPr>
        <w:t xml:space="preserve"> to już nie była ich sprawa, oni byli czymś innym i czymś nowym. Oderwać się! „Chodź, chodźmy, po co ci ten ich Achil</w:t>
        <w:softHyphen/>
        <w:t>les!”. Pokolenie, jakby przez nikogo nie urodzone, bez rodziców, bez przeszłości, w próżni — tyle tylko, że wciąż przykute do własnych rąk — które to ręce co prawda już nie zabijały, a tylko zajęte były wykresami, rachunkami, fabrykowaniem, produkcją. I bogaci... przedziwne kurtki, piękne zegarki... ich wozy stały na ulicy...</w:t>
      </w:r>
    </w:p>
    <w:p>
      <w:pPr>
        <w:pStyle w:val="Style44"/>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Luksus zatem chłopców wysoce ucywilizowanych, w sercu samym Europy... a jednak skojarzenia zabijające co chwila wy</w:t>
        <w:softHyphen/>
        <w:t xml:space="preserve">buchały mi w mózgu. Żeby załatać jakąś lukę w moim gęganiu niemieckim zacytowałem Goethego </w:t>
      </w:r>
      <w:r>
        <w:rPr>
          <w:i/>
          <w:iCs/>
          <w:color w:val="000000"/>
          <w:spacing w:val="0"/>
          <w:w w:val="100"/>
          <w:position w:val="0"/>
          <w:shd w:val="clear" w:color="auto" w:fill="auto"/>
          <w:lang w:val="fr-FR" w:eastAsia="fr-FR" w:bidi="fr-FR"/>
        </w:rPr>
        <w:t xml:space="preserve">Hier </w:t>
      </w:r>
      <w:r>
        <w:rPr>
          <w:i/>
          <w:iCs/>
          <w:color w:val="000000"/>
          <w:spacing w:val="0"/>
          <w:w w:val="100"/>
          <w:position w:val="0"/>
          <w:shd w:val="clear" w:color="auto" w:fill="auto"/>
          <w:lang w:val="pl-PL" w:eastAsia="pl-PL" w:bidi="pl-PL"/>
        </w:rPr>
        <w:t xml:space="preserve">ist der Hund begraben </w:t>
      </w:r>
      <w:r>
        <w:rPr>
          <w:color w:val="000000"/>
          <w:spacing w:val="0"/>
          <w:w w:val="100"/>
          <w:position w:val="0"/>
          <w:shd w:val="clear" w:color="auto" w:fill="auto"/>
          <w:lang w:val="pl-PL" w:eastAsia="pl-PL" w:bidi="pl-PL"/>
        </w:rPr>
        <w:t>i zaraz przyplątał mi się pies pogrzebany, nie, nie pies, ale jakiś rówieśnik, akurat taki sam, który przecież mógł leżeć gdzieś tutaj, w pobliżu, nad kanałem, pod domami, tu gdzie śmierć młoda mu- siała być gęsta w ostatniej walce. Szkielet ten tkwił gdzieś w pobliżu... A jednocześnie spojrzałem na ścianę i zobaczyłem tam, wysoko, prawie pod sufitem, wbity w ścianę hak, w gołą ścianę wbity samotnie, tragicznie, nic bardziej okropnego niż ten hak, tam, wbity, hak, w ścianę, wysoko, wbity, w gołą ścianę. Czy luksusowa i europejska młodzież, oderwana i samoistna, mogła domyślać się, co mnie chodzi po głowie? Wiedziałem, że oni ze mną nie chcą być „Niemcami”, podobnie jak ja z nimi nie chcia- łem być „Polakiem” — i może nawet, kto wie, oni już w ogóle nie chcieli być Niemcami, rzuceni w świat, zaczynający od począt</w:t>
        <w:softHyphen/>
        <w:t>ku, spragnieni jak najszerszych horyzontów. A jednak hak tkwił</w:t>
        <w:br w:type="page"/>
      </w:r>
      <w:r>
        <w:rPr>
          <w:color w:val="000000"/>
          <w:spacing w:val="0"/>
          <w:w w:val="100"/>
          <w:position w:val="0"/>
          <w:shd w:val="clear" w:color="auto" w:fill="auto"/>
          <w:lang w:val="pl-PL" w:eastAsia="pl-PL" w:bidi="pl-PL"/>
        </w:rPr>
        <w:t xml:space="preserve">w ścianie! Whisky. Wino. Sandwicze, ciastka, owoce. Rozmowy i flirty. Rozmawiało się zawsze o </w:t>
      </w:r>
      <w:r>
        <w:rPr>
          <w:i/>
          <w:iCs/>
          <w:color w:val="000000"/>
          <w:spacing w:val="0"/>
          <w:w w:val="100"/>
          <w:position w:val="0"/>
          <w:shd w:val="clear" w:color="auto" w:fill="auto"/>
          <w:lang w:val="pl-PL" w:eastAsia="pl-PL" w:bidi="pl-PL"/>
        </w:rPr>
        <w:t>czymś innym,</w:t>
      </w:r>
      <w:r>
        <w:rPr>
          <w:color w:val="000000"/>
          <w:spacing w:val="0"/>
          <w:w w:val="100"/>
          <w:position w:val="0"/>
          <w:shd w:val="clear" w:color="auto" w:fill="auto"/>
          <w:lang w:val="pl-PL" w:eastAsia="pl-PL" w:bidi="pl-PL"/>
        </w:rPr>
        <w:t xml:space="preserve"> Brecht, Grass, studia, podróże, Lessing. W miarę zbliżania się godziny dwuna</w:t>
        <w:softHyphen/>
        <w:t>stej rosła moja ciekawość... co zrobią z Czasem? Co zrobią z No</w:t>
        <w:softHyphen/>
        <w:t>wym Rokiem? Co poczną z momentem, w którym wdziera się Przeszłość i Przyszłość? I cóż? Wybiła godzina, wystrzeliły korki szampana i oni uśmiechami, życzeniami, uściskami, zamazali so</w:t>
        <w:softHyphen/>
        <w:t>bie chwilę niebezpieczną. Czy jedziesz do Grecji? Widzieliście wy</w:t>
        <w:softHyphen/>
        <w:t>stawę Benratha? Pierś Read jest w Anglii. Zobaczysz, na przy</w:t>
        <w:softHyphen/>
        <w:t>szły rok będę już ,,Frau”. Ten Nowy Rok w Berlinie okazał się doskonale spokojny, mieszczański, bez Czasu właściwie i bez Hi</w:t>
        <w:softHyphen/>
        <w:t>storii.</w:t>
      </w:r>
    </w:p>
    <w:p>
      <w:pPr>
        <w:pStyle w:val="Style44"/>
        <w:keepNext w:val="0"/>
        <w:keepLines w:val="0"/>
        <w:widowControl w:val="0"/>
        <w:shd w:val="clear" w:color="auto" w:fill="auto"/>
        <w:bidi w:val="0"/>
        <w:spacing w:before="0" w:after="160" w:line="223" w:lineRule="auto"/>
        <w:ind w:left="0" w:right="0" w:firstLine="520"/>
        <w:jc w:val="both"/>
      </w:pPr>
      <w:r>
        <w:rPr>
          <w:color w:val="000000"/>
          <w:spacing w:val="0"/>
          <w:w w:val="100"/>
          <w:position w:val="0"/>
          <w:shd w:val="clear" w:color="auto" w:fill="auto"/>
          <w:lang w:val="pl-PL" w:eastAsia="pl-PL" w:bidi="pl-PL"/>
        </w:rPr>
        <w:t>Byli więc ludźmi prywatnymi. I ja, który zawsze wysilałem się, żeby być w życiu istotą prywatną, nie mogłem temu nie przy- klasnąć. Obywatele świata. Europejczycy. Tylko ten hak w ścianie, wbity, wbity... tylko ów kościotrup bratni, śmierć w pobliżu... i tylko ręce, ta nieuchwytna przewaga rąk... Łyknąłem jeszcze jednego wiskacza! Tam, wtedy, na paradach miłośnie śmiertelnych, wydobyto z tej młodzieży ręce, wysunięto na czoło, och, las rąk wyprzedzający i wiodący naprzód... oni szli ze swoimi rękami... tu zaś, teraz, ręce były spokojne, niezatrudnione, prywatne, a jed</w:t>
        <w:softHyphen/>
        <w:t>nak, a przecież, znów ujrzałem ich przykutych do rąk, strąconych w ręce.</w:t>
      </w:r>
    </w:p>
    <w:p>
      <w:pPr>
        <w:pStyle w:val="Style38"/>
        <w:keepNext w:val="0"/>
        <w:keepLines w:val="0"/>
        <w:widowControl w:val="0"/>
        <w:shd w:val="clear" w:color="auto" w:fill="auto"/>
        <w:bidi w:val="0"/>
        <w:spacing w:before="0" w:after="220" w:line="223" w:lineRule="auto"/>
        <w:ind w:left="0" w:right="0" w:firstLine="0"/>
        <w:jc w:val="center"/>
      </w:pPr>
      <w:r>
        <w:rPr>
          <w:color w:val="000000"/>
          <w:spacing w:val="0"/>
          <w:w w:val="100"/>
          <w:position w:val="0"/>
          <w:shd w:val="clear" w:color="auto" w:fill="auto"/>
          <w:lang w:val="pl-PL" w:eastAsia="pl-PL" w:bidi="pl-PL"/>
        </w:rPr>
        <w:t>♦</w:t>
      </w:r>
    </w:p>
    <w:p>
      <w:pPr>
        <w:pStyle w:val="Style44"/>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Ręce niemieckie w Berlinie... już od dawna przyglądałem się im spod oka... te ręce niepokoją, ponieważ są bardziej skuteczne, bardziej na serio, powiedziałbym, wszelka robota niemiecka urze</w:t>
        <w:softHyphen/>
        <w:t>czywistnia się lepiej... Ale zupełna pustka, śmiertelna cisza tych rąk, stały mi się oczywiste dopiero gdym je zoczył na tym przy</w:t>
        <w:softHyphen/>
        <w:t>jęciu, u tych osieroconych młodzieńców, w tym mieście odbudo</w:t>
        <w:softHyphen/>
        <w:t>wanym z gruzów, bez charakteru, będącym wyspą... tymczasową... Żaden z nich nie miał o co się zaczepić. Wielka tradycja Niemiec Goethego była zanadto skompromitowana tym co nastąpiło po niej. Hasła nowej Europy nie były dość żywe. Zresztą oni — te</w:t>
        <w:softHyphen/>
        <w:t>raz — lękali się haseł, programów, ideologii, ba, nawet moralno</w:t>
        <w:softHyphen/>
        <w:t>ści, owej skrupulatnej moralności niemieckiej, która doprowadziła do diabelskich wyskoków. Cóż więc? Praca. I wiedziałem, że każdy z nich ma coś do roboty, coś konkretnego, egzaminy, biuro, warsztat, malarstwo może lub literatura, produkcja, fabrykacja, technika, oni wytwarzali, a wytwarzając, przetwarzali, i to im wyznaczało na razie i póki co ich sens, funkcję, rolę... w pustce i ciszy rąk... w tym Berlinie z nieprawdziwego zdarzenia. Ujrzałem tę młodzież niemiecką jako uderzenie pięścią w świat zewnętrz</w:t>
        <w:softHyphen/>
        <w:br w:type="page"/>
      </w:r>
      <w:r>
        <w:rPr>
          <w:color w:val="000000"/>
          <w:spacing w:val="0"/>
          <w:w w:val="100"/>
          <w:position w:val="0"/>
          <w:shd w:val="clear" w:color="auto" w:fill="auto"/>
          <w:lang w:val="pl-PL" w:eastAsia="pl-PL" w:bidi="pl-PL"/>
        </w:rPr>
        <w:t>ny po to, by się dowiedzieć kim się jest — jako przetwarzanie zewnętrzności, aby na tej drodze uzyskać w końcu świadomość własnego ja. Ale ileż razy już Niemcy uderzały, jak taranem, w świat aby dotrzeć do tej tajemnicy. Powtarzam: co przygniata, gdy się ma do czynienia z nimi, to świadomość, że tu gra się na serio: oto naród bynajmniej nie wtórny, a idący w pierwszej linii, więc posuwający się właściwie na oślep, nie naśladujący, a stwarza</w:t>
        <w:softHyphen/>
        <w:t>jący, dziewiczy, bo zapuszczający się na tereny dziewicze. Tu nie wie się, czym się będzie, ani nawet, czym się może, lub nie może, być. Och, ich egzotyzm, ich hermetyczność ( nawet i przede wszy</w:t>
        <w:softHyphen/>
        <w:t>stkim, gdy się udzielają), ich własna treść nie dająca się wyrazić, to opanowanie, mające charakter szaleństwa, ta ludzkość, będąca wstępem do jakiejś ludzkości przyszłej, niewiadomej, ich „funkcjo</w:t>
        <w:softHyphen/>
        <w:t>nalność”, dzięki której pięciu najzwyklejszych Niemców staje się całością nieobliczalną... to nie jest takie proste... Stój! Stój! Sen mara, Bóg wiara! Ręce tej młodzieży były przecież doskonale spo</w:t>
        <w:softHyphen/>
        <w:t>kojne, prywatne, czegóż oni chcieli? Samochodu, żony i dzieci, awansu... po to pracowali... pragnęli przeżyć swoje życie możli</w:t>
        <w:softHyphen/>
        <w:t>wie przyzwoicie, to wszystko. Hak? Trup w pobliżu? Las rąk? To były tylko moje do nich komentarze.</w:t>
      </w:r>
    </w:p>
    <w:p>
      <w:pPr>
        <w:pStyle w:val="Style44"/>
        <w:keepNext w:val="0"/>
        <w:keepLines w:val="0"/>
        <w:widowControl w:val="0"/>
        <w:shd w:val="clear" w:color="auto" w:fill="auto"/>
        <w:bidi w:val="0"/>
        <w:spacing w:before="0" w:after="180" w:line="223" w:lineRule="auto"/>
        <w:ind w:left="0" w:right="0" w:firstLine="500"/>
        <w:jc w:val="both"/>
      </w:pPr>
      <w:r>
        <w:rPr>
          <w:color w:val="000000"/>
          <w:spacing w:val="0"/>
          <w:w w:val="100"/>
          <w:position w:val="0"/>
          <w:shd w:val="clear" w:color="auto" w:fill="auto"/>
          <w:lang w:val="pl-PL" w:eastAsia="pl-PL" w:bidi="pl-PL"/>
        </w:rPr>
        <w:t>I rzeczywiście nie wiadomo było czego się trzymać: gdyż nigdy nie oglądałem młodzieży bardziej humanitarnej i uniwersal</w:t>
        <w:softHyphen/>
        <w:t>nej, demokratycznej i uczciwie a niekłamanie niewinnej... spokoj</w:t>
        <w:softHyphen/>
        <w:t>nej... Ale... z rękami!</w:t>
      </w:r>
    </w:p>
    <w:p>
      <w:pPr>
        <w:pStyle w:val="Style38"/>
        <w:keepNext w:val="0"/>
        <w:keepLines w:val="0"/>
        <w:widowControl w:val="0"/>
        <w:shd w:val="clear" w:color="auto" w:fill="auto"/>
        <w:bidi w:val="0"/>
        <w:spacing w:before="0" w:after="220" w:line="223" w:lineRule="auto"/>
        <w:ind w:left="0" w:right="0" w:firstLine="0"/>
        <w:jc w:val="center"/>
      </w:pPr>
      <w:r>
        <w:rPr>
          <w:color w:val="000000"/>
          <w:spacing w:val="0"/>
          <w:w w:val="100"/>
          <w:position w:val="0"/>
          <w:shd w:val="clear" w:color="auto" w:fill="auto"/>
          <w:lang w:val="pl-PL" w:eastAsia="pl-PL" w:bidi="pl-PL"/>
        </w:rPr>
        <w:t>♦</w:t>
      </w:r>
    </w:p>
    <w:p>
      <w:pPr>
        <w:pStyle w:val="Style44"/>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Dziwne i piękne: te głowy spokojne, oczy rozważne, punktu</w:t>
        <w:softHyphen/>
        <w:t>alność, spokój, dobry humor... a jednocześnie to wszystko rozpę</w:t>
        <w:softHyphen/>
        <w:t>dzone w przyszłość, galopujące. Niemiec jest niewolnikiem Niem</w:t>
        <w:softHyphen/>
        <w:t>ców. Niemiec jest opanowany przez Niemców. Niemiec jest potę</w:t>
        <w:softHyphen/>
        <w:t>gowany, pchany, rozpędzany, uskrzydlany przez Niemców. Ale to się odbywa w spokoju.</w:t>
      </w:r>
    </w:p>
    <w:p>
      <w:pPr>
        <w:pStyle w:val="Style44"/>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W półcieniu widziałem, jak byli względem siebie, bokiem czy wprost, jak tworzyły się zagęszczenia niemieckie i wiedziałem, że tam „między sobą” byli raczej bezlitośni... czy tylko bez</w:t>
        <w:softHyphen/>
        <w:t>bronni...</w:t>
      </w:r>
    </w:p>
    <w:p>
      <w:pPr>
        <w:pStyle w:val="Style44"/>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Produkcja! Technika! Nauka! Jeśli Hitler stał się przekleń</w:t>
        <w:softHyphen/>
        <w:t>stwem tamtego pokolenia, to jakże łatwo nauka może stać się klęską młodzieży niemieckiej. Nauka, zespalająca ich w abstrak</w:t>
        <w:softHyphen/>
        <w:t>cji, w technice, może uczynić z nich wszystko...</w:t>
      </w:r>
    </w:p>
    <w:p>
      <w:pPr>
        <w:pStyle w:val="Style44"/>
        <w:keepNext w:val="0"/>
        <w:keepLines w:val="0"/>
        <w:widowControl w:val="0"/>
        <w:shd w:val="clear" w:color="auto" w:fill="auto"/>
        <w:bidi w:val="0"/>
        <w:spacing w:before="0" w:after="180" w:line="223" w:lineRule="auto"/>
        <w:ind w:left="0" w:right="0" w:firstLine="500"/>
        <w:jc w:val="both"/>
      </w:pPr>
      <w:r>
        <w:rPr>
          <w:color w:val="000000"/>
          <w:spacing w:val="0"/>
          <w:w w:val="100"/>
          <w:position w:val="0"/>
          <w:shd w:val="clear" w:color="auto" w:fill="auto"/>
          <w:lang w:val="pl-PL" w:eastAsia="pl-PL" w:bidi="pl-PL"/>
        </w:rPr>
        <w:t>Byliż w stanie ci chłopcy odkryć i pojąć swój dramat — gdy on nie mieścił się w ich rozkładzie dnia?</w:t>
      </w:r>
    </w:p>
    <w:p>
      <w:pPr>
        <w:pStyle w:val="Style38"/>
        <w:keepNext w:val="0"/>
        <w:keepLines w:val="0"/>
        <w:widowControl w:val="0"/>
        <w:shd w:val="clear" w:color="auto" w:fill="auto"/>
        <w:bidi w:val="0"/>
        <w:spacing w:before="0" w:after="200" w:line="223" w:lineRule="auto"/>
        <w:ind w:left="0" w:right="0" w:firstLine="0"/>
        <w:jc w:val="center"/>
        <w:sectPr>
          <w:headerReference w:type="default" r:id="rId17"/>
          <w:headerReference w:type="even" r:id="rId18"/>
          <w:footnotePr>
            <w:pos w:val="pageBottom"/>
            <w:numFmt w:val="decimal"/>
            <w:numRestart w:val="continuous"/>
          </w:footnotePr>
          <w:pgSz w:w="6782" w:h="11385"/>
          <w:pgMar w:top="984" w:left="464" w:right="278" w:bottom="695" w:header="0" w:footer="3" w:gutter="0"/>
          <w:pgNumType w:start="28"/>
          <w:cols w:space="720"/>
          <w:noEndnote/>
          <w:rtlGutter w:val="0"/>
          <w:docGrid w:linePitch="360"/>
        </w:sectPr>
      </w:pPr>
      <w:r>
        <w:rPr>
          <w:color w:val="000000"/>
          <w:spacing w:val="0"/>
          <w:w w:val="100"/>
          <w:position w:val="0"/>
          <w:shd w:val="clear" w:color="auto" w:fill="auto"/>
          <w:lang w:val="pl-PL" w:eastAsia="pl-PL" w:bidi="pl-PL"/>
        </w:rPr>
        <w:t>♦</w:t>
      </w:r>
    </w:p>
    <w:p>
      <w:pPr>
        <w:pStyle w:val="Style44"/>
        <w:keepNext w:val="0"/>
        <w:keepLines w:val="0"/>
        <w:widowControl w:val="0"/>
        <w:shd w:val="clear" w:color="auto" w:fill="auto"/>
        <w:bidi w:val="0"/>
        <w:spacing w:before="0" w:after="60" w:line="223" w:lineRule="auto"/>
        <w:ind w:left="0" w:right="0" w:firstLine="520"/>
        <w:jc w:val="both"/>
      </w:pPr>
      <w:r>
        <w:rPr>
          <w:color w:val="000000"/>
          <w:spacing w:val="0"/>
          <w:w w:val="100"/>
          <w:position w:val="0"/>
          <w:shd w:val="clear" w:color="auto" w:fill="auto"/>
          <w:lang w:val="pl-PL" w:eastAsia="pl-PL" w:bidi="pl-PL"/>
        </w:rPr>
        <w:t>Wyobraźmy sobie, że zapytam jednego z nich, czy lubi konfi</w:t>
        <w:softHyphen/>
        <w:t>tury? Odpowie twierdząco. Ale gdyby odpowiedział przecząco, byłoby to samo... Gdyż jego potrzeby, gusta, smaki, są wyni</w:t>
        <w:softHyphen/>
        <w:t>kiem jego uzależnienia od innych Niemców, konsekwencją tej figury, jaką oni, wszyscy razem, w danym czasie stanowią. Między sobą zmieniają sobie smak...</w:t>
      </w:r>
    </w:p>
    <w:p>
      <w:pPr>
        <w:pStyle w:val="Style38"/>
        <w:keepNext w:val="0"/>
        <w:keepLines w:val="0"/>
        <w:widowControl w:val="0"/>
        <w:shd w:val="clear" w:color="auto" w:fill="auto"/>
        <w:bidi w:val="0"/>
        <w:spacing w:before="0" w:after="120" w:line="223" w:lineRule="auto"/>
        <w:ind w:left="0" w:right="0" w:firstLine="0"/>
        <w:jc w:val="center"/>
      </w:pPr>
      <w:r>
        <w:rPr>
          <w:color w:val="000000"/>
          <w:spacing w:val="0"/>
          <w:w w:val="100"/>
          <w:position w:val="0"/>
          <w:shd w:val="clear" w:color="auto" w:fill="auto"/>
          <w:lang w:val="pl-PL" w:eastAsia="pl-PL" w:bidi="pl-PL"/>
        </w:rPr>
        <w:t>♦</w:t>
      </w:r>
    </w:p>
    <w:p>
      <w:pPr>
        <w:pStyle w:val="Style44"/>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Kiedy wyszedłem o świcie na mroźną ulicę, dogasał w Ber</w:t>
        <w:softHyphen/>
        <w:t>linie Nowy Rok, samochody wracały wypełnione, jeszcze rozba</w:t>
        <w:softHyphen/>
        <w:t>wione. Spokój już jawił się i sen... w mieście, pełnym pugilaresów, zegarków, pierścionków, swetrów pierwszorzędnych... z utrąconą przeszłością i przyszłością.</w:t>
      </w:r>
    </w:p>
    <w:p>
      <w:pPr>
        <w:pStyle w:val="Style44"/>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Ale już było wiadomo, że jutro miasto zacznie pracować zno</w:t>
        <w:softHyphen/>
        <w:t xml:space="preserve">wu, na zwiększonych obrotach, w tempie które co dzień odrobinę się przyspieszało; a ta praca była solidna, normalna, jakby nigdy nic, coraz lepsze przynosząca rezultaty... praca zdrowa... Ulice wygodne, o drzewkach uszeregowanych, domy mocne, zażywne, spokojne... Berlin robi wrażenie kogoś idącego równo, pewnie, tyle tylko, że nie wiadomo </w:t>
      </w:r>
      <w:r>
        <w:rPr>
          <w:i/>
          <w:iCs/>
          <w:color w:val="000000"/>
          <w:spacing w:val="0"/>
          <w:w w:val="100"/>
          <w:position w:val="0"/>
          <w:shd w:val="clear" w:color="auto" w:fill="auto"/>
          <w:lang w:val="pl-PL" w:eastAsia="pl-PL" w:bidi="pl-PL"/>
        </w:rPr>
        <w:t>dokąd. —</w:t>
      </w:r>
      <w:r>
        <w:rPr>
          <w:color w:val="000000"/>
          <w:spacing w:val="0"/>
          <w:w w:val="100"/>
          <w:position w:val="0"/>
          <w:shd w:val="clear" w:color="auto" w:fill="auto"/>
          <w:lang w:val="pl-PL" w:eastAsia="pl-PL" w:bidi="pl-PL"/>
        </w:rPr>
        <w:t xml:space="preserve"> Co oni sobie </w:t>
      </w:r>
      <w:r>
        <w:rPr>
          <w:i/>
          <w:iCs/>
          <w:color w:val="000000"/>
          <w:spacing w:val="0"/>
          <w:w w:val="100"/>
          <w:position w:val="0"/>
          <w:shd w:val="clear" w:color="auto" w:fill="auto"/>
          <w:lang w:val="pl-PL" w:eastAsia="pl-PL" w:bidi="pl-PL"/>
        </w:rPr>
        <w:t>zrobią? —</w:t>
      </w:r>
      <w:r>
        <w:rPr>
          <w:color w:val="000000"/>
          <w:spacing w:val="0"/>
          <w:w w:val="100"/>
          <w:position w:val="0"/>
          <w:shd w:val="clear" w:color="auto" w:fill="auto"/>
          <w:lang w:val="pl-PL" w:eastAsia="pl-PL" w:bidi="pl-PL"/>
        </w:rPr>
        <w:t xml:space="preserve"> pytałem sam siebie, a słowo „zrobić” brzmiało mi jednocześnie jak „zrobić coś” (wyprodukować) i „zrobić coś sobie”. Oj, przybyszu z pam</w:t>
        <w:softHyphen/>
        <w:t>py, czy nie zbyt szparkie i pochopne te osądy? Przecież cała Euro</w:t>
        <w:softHyphen/>
        <w:t>pa, odkąd wylądowałem w Cannes, wydała mi się jak oślepiona pracą... nie spotkałem nikogo kto by nie był funkcją, kółkiem w maszynie, wszystkie życia były wzajemnie uzależnione, a genial- ność — zdobywcza, szalona — porzucała człowieka aby stać się niepojętą wibracją mas ludzkich, rozpędzonych. Goethe? Zamiast Goethego — mastodonty fabryk, niemniej twórczych. Berlin co najwyżej, zawieszony w próżni, skazany na własne wibracje, posunął się w tym kierunku o krok dalej...</w:t>
      </w:r>
    </w:p>
    <w:p>
      <w:pPr>
        <w:pStyle w:val="Style44"/>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 xml:space="preserve">W czasie całego mego pobytu w Berlinie nie nasunął mi się ani jeden Goethe, </w:t>
      </w:r>
      <w:r>
        <w:rPr>
          <w:color w:val="000000"/>
          <w:spacing w:val="0"/>
          <w:w w:val="100"/>
          <w:position w:val="0"/>
          <w:shd w:val="clear" w:color="auto" w:fill="auto"/>
          <w:lang w:val="fr-FR" w:eastAsia="fr-FR" w:bidi="fr-FR"/>
        </w:rPr>
        <w:t xml:space="preserve">Hegel, Beethoven, </w:t>
      </w:r>
      <w:r>
        <w:rPr>
          <w:color w:val="000000"/>
          <w:spacing w:val="0"/>
          <w:w w:val="100"/>
          <w:position w:val="0"/>
          <w:shd w:val="clear" w:color="auto" w:fill="auto"/>
          <w:lang w:val="pl-PL" w:eastAsia="pl-PL" w:bidi="pl-PL"/>
        </w:rPr>
        <w:t>nic nawet, co by z daleka ich przypominało. Nie brak na pewno świetnych talentów technicz</w:t>
        <w:softHyphen/>
        <w:t>nych, ale genialność — ta duchowa — ucieka z ludzi w produkt, w maszynę, gra w furczeniu pasów transmisyjnych, tam są ge</w:t>
        <w:softHyphen/>
        <w:t>nialni... poza sobą...</w:t>
      </w:r>
    </w:p>
    <w:p>
      <w:pPr>
        <w:pStyle w:val="Style44"/>
        <w:keepNext w:val="0"/>
        <w:keepLines w:val="0"/>
        <w:widowControl w:val="0"/>
        <w:shd w:val="clear" w:color="auto" w:fill="auto"/>
        <w:bidi w:val="0"/>
        <w:spacing w:before="0" w:after="60" w:line="223" w:lineRule="auto"/>
        <w:ind w:left="0" w:right="0" w:firstLine="520"/>
        <w:jc w:val="both"/>
      </w:pPr>
      <w:r>
        <w:rPr>
          <w:color w:val="000000"/>
          <w:spacing w:val="0"/>
          <w:w w:val="100"/>
          <w:position w:val="0"/>
          <w:shd w:val="clear" w:color="auto" w:fill="auto"/>
          <w:lang w:val="pl-PL" w:eastAsia="pl-PL" w:bidi="pl-PL"/>
        </w:rPr>
        <w:t>Ich zdrowie! Ich równowaga! Ich dobrobyt! Och, jakże czę</w:t>
        <w:softHyphen/>
        <w:t>sto to mnie wręcz rozśmieszało, cóż to za dowcip, cóż za psikus historyczny, że właśnie tutaj, w centrum samym katastrof, ludziska żyją sobie najwygodniej i zarabiają najlepiej. Jakżeż komiczne, że spod tylu bomb zapalających i rozwalających wydobyli się na wierzch — jakby nigdy nic, rumiani i w dodatku z neseserami, ła</w:t>
        <w:softHyphen/>
        <w:t>zienkami... Oburzające! Gdzież sprawiedliwość... zwykła przy</w:t>
        <w:softHyphen/>
        <w:t>zwoitość!</w:t>
      </w:r>
      <w:r>
        <w:br w:type="page"/>
      </w:r>
    </w:p>
    <w:p>
      <w:pPr>
        <w:pStyle w:val="Style44"/>
        <w:keepNext w:val="0"/>
        <w:keepLines w:val="0"/>
        <w:widowControl w:val="0"/>
        <w:shd w:val="clear" w:color="auto" w:fill="auto"/>
        <w:bidi w:val="0"/>
        <w:spacing w:before="0" w:after="180" w:line="223" w:lineRule="auto"/>
        <w:ind w:left="0" w:right="0" w:firstLine="520"/>
        <w:jc w:val="both"/>
      </w:pPr>
      <w:r>
        <w:rPr>
          <w:color w:val="000000"/>
          <w:spacing w:val="0"/>
          <w:w w:val="100"/>
          <w:position w:val="0"/>
          <w:shd w:val="clear" w:color="auto" w:fill="auto"/>
          <w:lang w:val="pl-PL" w:eastAsia="pl-PL" w:bidi="pl-PL"/>
        </w:rPr>
        <w:t>Ale dobrze byłoby zrozumieć i zapamiętać, że ten naród asce</w:t>
        <w:softHyphen/>
        <w:t>tyczny i religijny (nawet gdy zabraknie Boga) rozdwaja się na dwa sensy, dwie rzeczywistości. Walizki, nesesery, maszynki elek</w:t>
        <w:softHyphen/>
        <w:t>tryczne do golenia — owszem, to wszystko ich rozpieszcza i ła</w:t>
        <w:softHyphen/>
        <w:t>skocze — ale zarazem to wszystko ich porywa i unosi. Dokąd? Ku czemu? Pytanie, ani łatwe, ani bagatelne. W każdym razie dobrze byłoby pamiętać, że dla nich luksus bywa poświęceniem, spokój drobnomieszczański — zażartym napięciem, i że, gdy ła</w:t>
        <w:softHyphen/>
        <w:t>godnie w śnieżno-słoneczne południe przy stają przed swymi wysta</w:t>
        <w:softHyphen/>
        <w:t>wami medytując czym by tu jeszcze się uraczyć, to właśnie wtedy gdzieś w ich górach, na ich pustyniach, rodzą się im ciśnienia, la</w:t>
        <w:softHyphen/>
        <w:t>winy i w parciu, w mozole, w huku i trzaskaniu, w warkocie wszystkich trybów, dokonuje się im nowy krok w Niewiadome.</w:t>
      </w:r>
    </w:p>
    <w:p>
      <w:pPr>
        <w:pStyle w:val="Style38"/>
        <w:keepNext w:val="0"/>
        <w:keepLines w:val="0"/>
        <w:widowControl w:val="0"/>
        <w:shd w:val="clear" w:color="auto" w:fill="auto"/>
        <w:bidi w:val="0"/>
        <w:spacing w:before="0" w:after="220" w:line="223" w:lineRule="auto"/>
        <w:ind w:left="0" w:right="0" w:firstLine="0"/>
        <w:jc w:val="center"/>
      </w:pPr>
      <w:r>
        <w:rPr>
          <w:color w:val="000000"/>
          <w:spacing w:val="0"/>
          <w:w w:val="100"/>
          <w:position w:val="0"/>
          <w:shd w:val="clear" w:color="auto" w:fill="auto"/>
          <w:lang w:val="pl-PL" w:eastAsia="pl-PL" w:bidi="pl-PL"/>
        </w:rPr>
        <w:t>♦</w:t>
      </w:r>
    </w:p>
    <w:p>
      <w:pPr>
        <w:pStyle w:val="Style44"/>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Chcę pisać jak najdalej od polityki...</w:t>
      </w:r>
    </w:p>
    <w:p>
      <w:pPr>
        <w:pStyle w:val="Style44"/>
        <w:keepNext w:val="0"/>
        <w:keepLines w:val="0"/>
        <w:widowControl w:val="0"/>
        <w:shd w:val="clear" w:color="auto" w:fill="auto"/>
        <w:bidi w:val="0"/>
        <w:spacing w:before="0" w:after="180" w:line="223" w:lineRule="auto"/>
        <w:ind w:left="0" w:right="0" w:firstLine="520"/>
        <w:jc w:val="both"/>
      </w:pPr>
      <w:r>
        <w:rPr>
          <w:color w:val="000000"/>
          <w:spacing w:val="0"/>
          <w:w w:val="100"/>
          <w:position w:val="0"/>
          <w:shd w:val="clear" w:color="auto" w:fill="auto"/>
          <w:lang w:val="pl-PL" w:eastAsia="pl-PL" w:bidi="pl-PL"/>
        </w:rPr>
        <w:t>Co jest głupie, być może, gdyż gwałtowne odrodzenie eko</w:t>
        <w:softHyphen/>
        <w:t>nomiczne Republiki Federalnej zaważyło na całej Zachodniej Euro</w:t>
        <w:softHyphen/>
        <w:t>pie i stało się etc. etc. etc. Wiadomo. I śnieg pada, białość spo</w:t>
        <w:softHyphen/>
        <w:t>wijająca, o której prawie zapomniałem, cisza białości, miękkość białości zasnuwającej, jej senność, uparta, spadająca zwolna, zacie</w:t>
        <w:softHyphen/>
        <w:t>rająca... Sen. Sen. Zamiast żebym miał być tutaj czujnym obserwa</w:t>
        <w:softHyphen/>
        <w:t>torem, wolę moje sny opowiadać, jestem senny, trzeźwość moja też jest rodzajem snu, czasem jak gdybym się budził, zaczynam mówić bardziej do rzeczy, ale zaraz spada mi na czoło jeden, drugi, płatek śniegu usypiającego... Zasnąłem, odkąd opuściłem Argentynę — i do tej chwili się nie obudziłem. Śnieg. Sen. Jeśli to już mają być moje obserwacje... to chciałbym, żeby możliwie najbardziej zostały rozluźnione snem.</w:t>
      </w:r>
    </w:p>
    <w:p>
      <w:pPr>
        <w:pStyle w:val="Style44"/>
        <w:keepNext w:val="0"/>
        <w:keepLines w:val="0"/>
        <w:widowControl w:val="0"/>
        <w:shd w:val="clear" w:color="auto" w:fill="auto"/>
        <w:bidi w:val="0"/>
        <w:spacing w:before="0" w:after="200" w:line="240" w:lineRule="auto"/>
        <w:ind w:left="0" w:right="700" w:firstLine="0"/>
        <w:jc w:val="right"/>
        <w:sectPr>
          <w:headerReference w:type="default" r:id="rId19"/>
          <w:footerReference w:type="default" r:id="rId20"/>
          <w:headerReference w:type="even" r:id="rId21"/>
          <w:footerReference w:type="even" r:id="rId22"/>
          <w:headerReference w:type="first" r:id="rId23"/>
          <w:footerReference w:type="first" r:id="rId24"/>
          <w:footnotePr>
            <w:pos w:val="pageBottom"/>
            <w:numFmt w:val="decimal"/>
            <w:numRestart w:val="continuous"/>
          </w:footnotePr>
          <w:pgSz w:w="6782" w:h="11385"/>
          <w:pgMar w:top="984" w:left="464" w:right="278" w:bottom="695" w:header="0" w:footer="3" w:gutter="0"/>
          <w:cols w:space="720"/>
          <w:noEndnote/>
          <w:titlePg/>
          <w:rtlGutter w:val="0"/>
          <w:docGrid w:linePitch="360"/>
        </w:sectPr>
      </w:pPr>
      <w:r>
        <w:rPr>
          <w:i/>
          <w:iCs/>
          <w:color w:val="000000"/>
          <w:spacing w:val="0"/>
          <w:w w:val="100"/>
          <w:position w:val="0"/>
          <w:shd w:val="clear" w:color="auto" w:fill="auto"/>
          <w:lang w:val="pl-PL" w:eastAsia="pl-PL" w:bidi="pl-PL"/>
        </w:rPr>
        <w:t>Witold GOMBROWICZ</w:t>
      </w:r>
    </w:p>
    <w:p>
      <w:pPr>
        <w:pStyle w:val="Style54"/>
        <w:keepNext/>
        <w:keepLines/>
        <w:widowControl w:val="0"/>
        <w:shd w:val="clear" w:color="auto" w:fill="auto"/>
        <w:bidi w:val="0"/>
        <w:spacing w:before="2300" w:after="760" w:line="240" w:lineRule="auto"/>
        <w:ind w:left="0" w:right="0" w:firstLine="0"/>
        <w:jc w:val="left"/>
      </w:pPr>
      <w:bookmarkStart w:id="10" w:name="bookmark10"/>
      <w:bookmarkStart w:id="11" w:name="bookmark11"/>
      <w:r>
        <w:rPr>
          <w:i/>
          <w:iCs/>
          <w:color w:val="000000"/>
          <w:spacing w:val="0"/>
          <w:w w:val="100"/>
          <w:position w:val="0"/>
          <w:shd w:val="clear" w:color="auto" w:fill="auto"/>
          <w:lang w:val="pl-PL" w:eastAsia="pl-PL" w:bidi="pl-PL"/>
        </w:rPr>
        <w:t>O</w:t>
      </w:r>
      <w:r>
        <w:rPr>
          <w:color w:val="000000"/>
          <w:spacing w:val="0"/>
          <w:w w:val="100"/>
          <w:position w:val="0"/>
          <w:shd w:val="clear" w:color="auto" w:fill="auto"/>
          <w:lang w:val="pl-PL" w:eastAsia="pl-PL" w:bidi="pl-PL"/>
        </w:rPr>
        <w:t xml:space="preserve"> cyganach i katastrofistach (3)</w:t>
      </w:r>
      <w:bookmarkEnd w:id="10"/>
      <w:bookmarkEnd w:id="11"/>
    </w:p>
    <w:p>
      <w:pPr>
        <w:pStyle w:val="Style44"/>
        <w:keepNext w:val="0"/>
        <w:keepLines w:val="0"/>
        <w:widowControl w:val="0"/>
        <w:shd w:val="clear" w:color="auto" w:fill="auto"/>
        <w:bidi w:val="0"/>
        <w:spacing w:before="0" w:after="200" w:line="223" w:lineRule="auto"/>
        <w:ind w:left="0" w:right="0" w:firstLine="0"/>
        <w:jc w:val="left"/>
      </w:pPr>
      <w:r>
        <w:rPr>
          <w:i/>
          <w:iCs/>
          <w:color w:val="000000"/>
          <w:spacing w:val="0"/>
          <w:w w:val="100"/>
          <w:position w:val="0"/>
          <w:shd w:val="clear" w:color="auto" w:fill="auto"/>
          <w:lang w:val="pl-PL" w:eastAsia="pl-PL" w:bidi="pl-PL"/>
        </w:rPr>
        <w:t>,,Uzurpatorzy wolności”</w:t>
      </w:r>
    </w:p>
    <w:p>
      <w:pPr>
        <w:pStyle w:val="Style44"/>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Ktoś, kto by zadał sobie trud przejrzenia polskich czasopism literackich z końca roku 1935 i z 1936, natrafiłby na liczne arty</w:t>
        <w:softHyphen/>
        <w:t>kuły i polemiki, związane z dwoma moimi artykułami, zamiesz</w:t>
        <w:softHyphen/>
        <w:t>czonymi w „Wiadomościach Literackich” w odstępie kilku mie</w:t>
        <w:softHyphen/>
        <w:t>sięcy: „Smutne porachunki” i „Uzurpatorzy wolności”. Wyjaśnia</w:t>
        <w:softHyphen/>
        <w:t>łem w nich motywy, jakie skłoniły mnie do zerwania z komuniz</w:t>
        <w:softHyphen/>
        <w:t>mem. Tu trzeba cofnąć się wstecz, do lubelskiego miesięcznika „Dźwigary”, którego pierwszy numer ukazał się w październiku 1934 roku.</w:t>
      </w:r>
    </w:p>
    <w:p>
      <w:pPr>
        <w:pStyle w:val="Style44"/>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Była to próba bardzo ambitna, a zarazem świadomie prowo</w:t>
        <w:softHyphen/>
        <w:t>kacyjna pod adresem stojącej i gnijącej topieli polskiej „myśli” lewicowej. Z odległości tylu lat nietrudno zdać sobie sprawę, jak bardzo byłem nieprzygotowany do tej roli, jaką wziąłem na sie</w:t>
        <w:softHyphen/>
        <w:t>bie z optymizmem wręcz nieodpowiedzialnym. Zamiar był na</w:t>
        <w:softHyphen/>
        <w:t>prawdę szaleńczy, a jednak, gdybym się przy nim uparł dłużej narobiłbym niesamowitej kaszy. Ale i tak skandal wypadł dość imponująco.</w:t>
      </w:r>
    </w:p>
    <w:p>
      <w:pPr>
        <w:pStyle w:val="Style44"/>
        <w:keepNext w:val="0"/>
        <w:keepLines w:val="0"/>
        <w:widowControl w:val="0"/>
        <w:shd w:val="clear" w:color="auto" w:fill="auto"/>
        <w:bidi w:val="0"/>
        <w:spacing w:before="0" w:after="40" w:line="223" w:lineRule="auto"/>
        <w:ind w:left="0" w:right="0" w:firstLine="520"/>
        <w:jc w:val="both"/>
        <w:sectPr>
          <w:headerReference w:type="default" r:id="rId25"/>
          <w:footerReference w:type="default" r:id="rId26"/>
          <w:headerReference w:type="even" r:id="rId27"/>
          <w:footerReference w:type="even" r:id="rId28"/>
          <w:footnotePr>
            <w:pos w:val="pageBottom"/>
            <w:numFmt w:val="decimal"/>
            <w:numRestart w:val="continuous"/>
          </w:footnotePr>
          <w:pgSz w:w="6782" w:h="11385"/>
          <w:pgMar w:top="981" w:left="459" w:right="283" w:bottom="691" w:header="553" w:footer="263" w:gutter="0"/>
          <w:pgNumType w:start="1359"/>
          <w:cols w:space="720"/>
          <w:noEndnote/>
          <w:rtlGutter w:val="0"/>
          <w:docGrid w:linePitch="360"/>
        </w:sectPr>
      </w:pPr>
      <w:r>
        <w:rPr>
          <w:color w:val="000000"/>
          <w:spacing w:val="0"/>
          <w:w w:val="100"/>
          <w:position w:val="0"/>
          <w:shd w:val="clear" w:color="auto" w:fill="auto"/>
          <w:lang w:val="pl-PL" w:eastAsia="pl-PL" w:bidi="pl-PL"/>
        </w:rPr>
        <w:t>Przeciw ortodoksji i wbrew przyjętym w środowisku oby</w:t>
        <w:softHyphen/>
        <w:t>czajom popełniłem szereg karygodnych wykroczeń. Po pierwsze — pozwoliłem sobie postawić pod znakiem wątpliwości bez</w:t>
        <w:softHyphen/>
        <w:t>względny autorytet Związku Sowieckiego; po drugie — wyraźnie podkreśliłem, że polski ruch lewicowy nabierze siły i oryginal</w:t>
        <w:softHyphen/>
        <w:t>nych rumieńców z chwilą, gdy się usamodzielni i uzna za istot</w:t>
        <w:softHyphen/>
        <w:t>ną swoją odrębność narodową, ze wszystkimi dalszymi konsek</w:t>
        <w:softHyphen/>
        <w:t>wencjami. I wreszcie po trzecie — żądałem całkowitej autono</w:t>
        <w:softHyphen/>
        <w:t xml:space="preserve">mii dla literatury i sztuki, odrzucając, a raczej dając odmienną interpretację teorii o nadbudowie kulturalnej. Wiersze Czecho- </w:t>
      </w:r>
    </w:p>
    <w:p>
      <w:pPr>
        <w:pStyle w:val="Style44"/>
        <w:keepNext w:val="0"/>
        <w:keepLines w:val="0"/>
        <w:widowControl w:val="0"/>
        <w:shd w:val="clear" w:color="auto" w:fill="auto"/>
        <w:bidi w:val="0"/>
        <w:spacing w:before="0" w:after="40" w:line="223" w:lineRule="auto"/>
        <w:ind w:left="0" w:right="0" w:firstLine="0"/>
        <w:jc w:val="both"/>
      </w:pPr>
      <w:r>
        <w:rPr>
          <w:color w:val="000000"/>
          <w:spacing w:val="0"/>
          <w:w w:val="100"/>
          <w:position w:val="0"/>
          <w:shd w:val="clear" w:color="auto" w:fill="auto"/>
          <w:lang w:val="pl-PL" w:eastAsia="pl-PL" w:bidi="pl-PL"/>
        </w:rPr>
        <w:t>wieża, Miłosza, Zagórskiego i Piętaka, zamieszczone w pierw</w:t>
        <w:softHyphen/>
        <w:t>szym numerze „Dźwigarów”, a nie mające nic wspólnego z „poe</w:t>
        <w:softHyphen/>
        <w:t>zją proletariacką”, stanowiły wymowną ilustrację do poglądów autora.</w:t>
      </w:r>
    </w:p>
    <w:p>
      <w:pPr>
        <w:pStyle w:val="Style44"/>
        <w:keepNext w:val="0"/>
        <w:keepLines w:val="0"/>
        <w:widowControl w:val="0"/>
        <w:shd w:val="clear" w:color="auto" w:fill="auto"/>
        <w:bidi w:val="0"/>
        <w:spacing w:before="0" w:after="40" w:line="223" w:lineRule="auto"/>
        <w:ind w:left="0" w:right="0" w:firstLine="540"/>
        <w:jc w:val="both"/>
      </w:pPr>
      <w:r>
        <w:rPr>
          <w:color w:val="000000"/>
          <w:spacing w:val="0"/>
          <w:w w:val="100"/>
          <w:position w:val="0"/>
          <w:shd w:val="clear" w:color="auto" w:fill="auto"/>
          <w:lang w:val="pl-PL" w:eastAsia="pl-PL" w:bidi="pl-PL"/>
        </w:rPr>
        <w:t>Gdyby wówczas istniało takie pojęcie, jak „narodowa droga do socjalizmu”, „Dźwigary” można by było chyba podciągnąć pod ten termin bez większego trudu. Urządziłem na własną rękę coś w rodzaju literackiego „października”, z tą jednak różnicą, że całkowicie na serio i bez błogosławieństwa „z góry”. Reakcja była natychmiastowa. Szenwald wystąpił w „Lewarze” z ostrą, choć powstrzymywaną w słowach krytyką, zarzucając mi wpro</w:t>
        <w:softHyphen/>
        <w:t>wadzanie dywersji do ruchu lewicowego. Tyle, że na razie nie pisał o brudnych intencjach, ograniczając się do sugestii, ubra</w:t>
        <w:softHyphen/>
        <w:t>nych dla elegancji w styl szekspirowski: „Jeżeli to szaleństwo, dlaczego w nim tyle metody?”.</w:t>
      </w:r>
    </w:p>
    <w:p>
      <w:pPr>
        <w:pStyle w:val="Style44"/>
        <w:keepNext w:val="0"/>
        <w:keepLines w:val="0"/>
        <w:widowControl w:val="0"/>
        <w:shd w:val="clear" w:color="auto" w:fill="auto"/>
        <w:bidi w:val="0"/>
        <w:spacing w:before="0" w:after="40" w:line="223" w:lineRule="auto"/>
        <w:ind w:left="0" w:right="0" w:firstLine="540"/>
        <w:jc w:val="both"/>
      </w:pPr>
      <w:r>
        <w:rPr>
          <w:color w:val="000000"/>
          <w:spacing w:val="0"/>
          <w:w w:val="100"/>
          <w:position w:val="0"/>
          <w:shd w:val="clear" w:color="auto" w:fill="auto"/>
          <w:lang w:val="pl-PL" w:eastAsia="pl-PL" w:bidi="pl-PL"/>
        </w:rPr>
        <w:t>Szaleństwo było niewątpliwe, metoda — również. Gdybym był bardziej powściągliwy i nie walił kłody przez pień, „Dźwi</w:t>
        <w:softHyphen/>
        <w:t>gary” wychodziłyby przez czas dłuższy i niewątpliwie zrobiły swoje. Ale młoda niecierpliwość i temperament przemogły. Atak „Lewaru” stworzył dokoła mnie odpowiednią atmosferę. Wła</w:t>
        <w:softHyphen/>
        <w:t>dysław Kowalski, którego opowiadanie dała mi do numeru Bogu</w:t>
        <w:softHyphen/>
        <w:t>szewska, wystąpił publicznie, oświadczając, że nadużyto jego zau</w:t>
        <w:softHyphen/>
        <w:t>fania (ale honorarium nie zwrócił), część członków „Przedmie</w:t>
        <w:softHyphen/>
        <w:t>ścia” zażądała wydalenia mnie z grupy, jak to przedtem uczynio</w:t>
        <w:softHyphen/>
        <w:t>no z Haliną Krahelską. Były jednak i reakcje pozytywne. Zachę</w:t>
        <w:softHyphen/>
        <w:t>cający list napisał do mnie Broniewski, zgłosił akces do pisma i przysłał kilka wierszy Julian Przyboś. Lewicowe środowisko w Lublinie zachowywało się powściągliwie. Zbyt na mnie stawiali, więc postanowili przeczekać: co się też z tego wykluje...?</w:t>
      </w:r>
    </w:p>
    <w:p>
      <w:pPr>
        <w:pStyle w:val="Style44"/>
        <w:keepNext w:val="0"/>
        <w:keepLines w:val="0"/>
        <w:widowControl w:val="0"/>
        <w:shd w:val="clear" w:color="auto" w:fill="auto"/>
        <w:bidi w:val="0"/>
        <w:spacing w:before="0" w:after="40" w:line="223" w:lineRule="auto"/>
        <w:ind w:left="0" w:right="0" w:firstLine="480"/>
        <w:jc w:val="both"/>
      </w:pPr>
      <w:r>
        <w:rPr>
          <w:color w:val="000000"/>
          <w:spacing w:val="0"/>
          <w:w w:val="100"/>
          <w:position w:val="0"/>
          <w:shd w:val="clear" w:color="auto" w:fill="auto"/>
          <w:lang w:val="pl-PL" w:eastAsia="pl-PL" w:bidi="pl-PL"/>
        </w:rPr>
        <w:t>W drugim numerze miesięcznika odpowiedziałem gwałtow</w:t>
        <w:softHyphen/>
        <w:t>nie na atak Szenwalda i wyraźniej jeszcze sprecyzowałem własne stanowisko, które sprowadzało się mniej więcej do takiego rozróż</w:t>
        <w:softHyphen/>
        <w:t xml:space="preserve">nienia: nie Komunistyczna Partia </w:t>
      </w:r>
      <w:r>
        <w:rPr>
          <w:i/>
          <w:iCs/>
          <w:color w:val="000000"/>
          <w:spacing w:val="0"/>
          <w:w w:val="100"/>
          <w:position w:val="0"/>
          <w:shd w:val="clear" w:color="auto" w:fill="auto"/>
          <w:lang w:val="pl-PL" w:eastAsia="pl-PL" w:bidi="pl-PL"/>
        </w:rPr>
        <w:t>Polski,</w:t>
      </w:r>
      <w:r>
        <w:rPr>
          <w:color w:val="000000"/>
          <w:spacing w:val="0"/>
          <w:w w:val="100"/>
          <w:position w:val="0"/>
          <w:shd w:val="clear" w:color="auto" w:fill="auto"/>
          <w:lang w:val="pl-PL" w:eastAsia="pl-PL" w:bidi="pl-PL"/>
        </w:rPr>
        <w:t xml:space="preserve"> lecz </w:t>
      </w:r>
      <w:r>
        <w:rPr>
          <w:i/>
          <w:iCs/>
          <w:color w:val="000000"/>
          <w:spacing w:val="0"/>
          <w:w w:val="100"/>
          <w:position w:val="0"/>
          <w:shd w:val="clear" w:color="auto" w:fill="auto"/>
          <w:lang w:val="pl-PL" w:eastAsia="pl-PL" w:bidi="pl-PL"/>
        </w:rPr>
        <w:t>Polska</w:t>
      </w:r>
      <w:r>
        <w:rPr>
          <w:color w:val="000000"/>
          <w:spacing w:val="0"/>
          <w:w w:val="100"/>
          <w:position w:val="0"/>
          <w:shd w:val="clear" w:color="auto" w:fill="auto"/>
          <w:lang w:val="pl-PL" w:eastAsia="pl-PL" w:bidi="pl-PL"/>
        </w:rPr>
        <w:t xml:space="preserve"> Partia Ko</w:t>
        <w:softHyphen/>
        <w:t>munistyczna. „Herezja nacjonalistyczna” została tym samym przy</w:t>
        <w:softHyphen/>
        <w:t>pieczętowana. Ale nie było to jeszcze zerwanie, tym bardziej, że w gruncie rzeczy napisałem to, co niejeden myślał po kryjomu.</w:t>
      </w:r>
    </w:p>
    <w:p>
      <w:pPr>
        <w:pStyle w:val="Style4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Dochodziły mnie jednocześnie nieprzyjemne wiadomości, z których wynikało, że cokolwiekbym w dalszych numerach napi</w:t>
        <w:softHyphen/>
        <w:t>sał, i tak zostanę potępiony. Zjawiło się niedwuznaczne, powta</w:t>
        <w:softHyphen/>
        <w:t>rzane z ust do ust pytanie: — Za czyje pieniądze wydawane są „Dźwigary”? Akurat przyjechał do Lublina Bolesław Zandberg. Wiedziałem, że mnie lubi i ufa, więc zagadnąłem wprost, co o tym sądzi. Był zakłopotany, więcej — zażenowany. „No, ja wiem, że na pismo poszło stypendium literackie i dochody z korepetycji,</w:t>
        <w:br w:type="page"/>
      </w:r>
      <w:r>
        <w:rPr>
          <w:color w:val="000000"/>
          <w:spacing w:val="0"/>
          <w:w w:val="100"/>
          <w:position w:val="0"/>
          <w:shd w:val="clear" w:color="auto" w:fill="auto"/>
          <w:lang w:val="pl-PL" w:eastAsia="pl-PL" w:bidi="pl-PL"/>
        </w:rPr>
        <w:t>ale kto w to uwierzy?”. Istotnie — nie wierzono. Łatwiej było uwierzyć, że jestem agentem, a nie wariatem, wydającym ciężko zarobione pieniądze na pismo „dywersyjne”. A ja znowu nie na</w:t>
        <w:softHyphen/>
        <w:t>leżałem do tych, którzy nad tego rodzaju posądzeniami przecho</w:t>
        <w:softHyphen/>
        <w:t>dzą do porządku dziennego.</w:t>
      </w:r>
    </w:p>
    <w:p>
      <w:pPr>
        <w:pStyle w:val="Style44"/>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Jak to często bywa, o dalszym ciągu zadecydował przypa</w:t>
        <w:softHyphen/>
        <w:t>dek. Znałem dobrze pewnego starego komunistę, który rozpoczy</w:t>
        <w:softHyphen/>
        <w:t>nał swoją działalność jeszcze przed pierwszą wojną światową, w SDKPiL-u. Pracował gdzieś na wsi wołyńskiej pod Kowlem, a ze względów sentymentalnych dość często wpadał do Lublina. Z racji miejsca zamieszkania był członkiem KPZU (Komunistycz</w:t>
        <w:softHyphen/>
        <w:t>nej Partii Zachodniej Ukrainy). O taktyce partyjnej wyrażał się pogardliwie, śniła mu się akcja bezpośrednia, włącznie ze zbroj</w:t>
        <w:softHyphen/>
        <w:t>nym terrorem i ekspropriacjami. Ostrzegano mnie przed nim wie</w:t>
        <w:softHyphen/>
        <w:t>lokrotnie, jako przed niebezpiecznym „lewakiem”, a kto wie, może nawet prowokatorem. Ostatni raz widziałem go w marcu 1935, właśnie w chwili, gdy ważyłem decyzję — ciągnąć „Dźwi</w:t>
        <w:softHyphen/>
        <w:t>gary” dalej, czy machnąć na to ręką i zająć się osobistymi spra</w:t>
        <w:softHyphen/>
        <w:t>wami.</w:t>
      </w:r>
    </w:p>
    <w:p>
      <w:pPr>
        <w:pStyle w:val="Style44"/>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Mój znajomek przyjechał rozstrzęsiony. Niemal płacząc, opo</w:t>
        <w:softHyphen/>
        <w:t>wiadał o tym, co działo się na Ukrainie w strasznych głodowych latach 1932-33. „Dochodziły mnie słuchy już dwa lata temu, alem wszystko uważał za kapitalistyczne oszczerstwo. A teraz wiem, wiem na pewno, że to prawda. Więc jak? Jak teraz żyć? Splugawili święty ołtarz rewolucji...”. W dwa miesiące później popełnił samobójstwo.</w:t>
      </w:r>
    </w:p>
    <w:p>
      <w:pPr>
        <w:pStyle w:val="Style44"/>
        <w:keepNext w:val="0"/>
        <w:keepLines w:val="0"/>
        <w:widowControl w:val="0"/>
        <w:shd w:val="clear" w:color="auto" w:fill="auto"/>
        <w:bidi w:val="0"/>
        <w:spacing w:before="0" w:after="200" w:line="223" w:lineRule="auto"/>
        <w:ind w:left="0" w:right="0" w:firstLine="520"/>
        <w:jc w:val="both"/>
      </w:pPr>
      <w:r>
        <w:rPr>
          <w:color w:val="000000"/>
          <w:spacing w:val="0"/>
          <w:w w:val="100"/>
          <w:position w:val="0"/>
          <w:shd w:val="clear" w:color="auto" w:fill="auto"/>
          <w:lang w:val="pl-PL" w:eastAsia="pl-PL" w:bidi="pl-PL"/>
        </w:rPr>
        <w:t>Na temat rosnącego terroru w Rosji Sowieckiej nie można było nawet zająknąć się. Niedawny Zjazd Pisarzy Proletariackich w Charkowie dał wiele do myślenia uważnemu obserwatorowi. Denerwował i wręcz rozśmieszał prymitywizm metod, stosowa</w:t>
        <w:softHyphen/>
        <w:t>nych przez krytyków literackich, uznanych za marksistowskie auto</w:t>
        <w:softHyphen/>
        <w:t>rytety ( 2 ). To akurat wtedy wzięto na warsztaty postulat realizmu socjalistycznego, sprezentowany lekką ręką Maksyma Gorkiego, tuż przed śmiercią, która niejednemu wydała się podejrzana. Za</w:t>
        <w:softHyphen/>
        <w:t>stanawiałem się: jeżeli w warunkach nielegalnej konspiracji, przy</w:t>
      </w:r>
    </w:p>
    <w:p>
      <w:pPr>
        <w:pStyle w:val="Style27"/>
        <w:keepNext w:val="0"/>
        <w:keepLines w:val="0"/>
        <w:widowControl w:val="0"/>
        <w:shd w:val="clear" w:color="auto" w:fill="auto"/>
        <w:bidi w:val="0"/>
        <w:spacing w:before="0" w:after="0" w:line="211" w:lineRule="auto"/>
        <w:ind w:left="0" w:right="0" w:firstLine="420"/>
        <w:jc w:val="both"/>
      </w:pPr>
      <w:r>
        <w:rPr>
          <w:color w:val="000000"/>
          <w:spacing w:val="0"/>
          <w:w w:val="100"/>
          <w:position w:val="0"/>
          <w:shd w:val="clear" w:color="auto" w:fill="auto"/>
          <w:lang w:val="pl-PL" w:eastAsia="pl-PL" w:bidi="pl-PL"/>
        </w:rPr>
        <w:t>(2) Jaskrawym przykładem tego prymitywizmu — więcej: prostactwa! — niech posłuży komentarz do jednego z najświetniejszych wierszy Tuwima, o tygrysie, skradającym się w ciemnościach samotnego pokoju: „Stąd nie wi</w:t>
        <w:softHyphen/>
        <w:t>dać, oczywiście, tu nie słychać naturalnie...”. Czy istnieje lęk metafizyczny? Mroczne przeczucia, nie mające nazwy w ludzkim języku?</w:t>
      </w:r>
    </w:p>
    <w:p>
      <w:pPr>
        <w:pStyle w:val="Style27"/>
        <w:keepNext w:val="0"/>
        <w:keepLines w:val="0"/>
        <w:widowControl w:val="0"/>
        <w:shd w:val="clear" w:color="auto" w:fill="auto"/>
        <w:bidi w:val="0"/>
        <w:spacing w:before="0" w:after="0" w:line="211" w:lineRule="auto"/>
        <w:ind w:left="0" w:right="0" w:firstLine="420"/>
        <w:jc w:val="both"/>
      </w:pPr>
      <w:r>
        <w:rPr>
          <w:color w:val="000000"/>
          <w:spacing w:val="0"/>
          <w:w w:val="100"/>
          <w:position w:val="0"/>
          <w:shd w:val="clear" w:color="auto" w:fill="auto"/>
          <w:lang w:val="pl-PL" w:eastAsia="pl-PL" w:bidi="pl-PL"/>
        </w:rPr>
        <w:t>Sowiecki krytyk, wlepiwszy ślepia w marksistowską kość, nie dostrzegł, oczywista, prawdziwego sensu wiersza, za to odkrył w nim symbolikę poli</w:t>
        <w:softHyphen/>
        <w:t xml:space="preserve">tyczną : ów. trygrys to </w:t>
      </w:r>
      <w:r>
        <w:rPr>
          <w:b/>
          <w:bCs/>
          <w:i/>
          <w:iCs/>
          <w:color w:val="000000"/>
          <w:spacing w:val="0"/>
          <w:w w:val="100"/>
          <w:position w:val="0"/>
          <w:shd w:val="clear" w:color="auto" w:fill="auto"/>
          <w:lang w:val="pl-PL" w:eastAsia="pl-PL" w:bidi="pl-PL"/>
        </w:rPr>
        <w:t>faszyzm,</w:t>
      </w:r>
      <w:r>
        <w:rPr>
          <w:color w:val="000000"/>
          <w:spacing w:val="0"/>
          <w:w w:val="100"/>
          <w:position w:val="0"/>
          <w:shd w:val="clear" w:color="auto" w:fill="auto"/>
          <w:lang w:val="pl-PL" w:eastAsia="pl-PL" w:bidi="pl-PL"/>
        </w:rPr>
        <w:t xml:space="preserve"> którego nadejście przeczuwa poeta, zaś owe „w uszach wata, cztery kąty i ja piąty i papieros i herbata” — to znowu symbole drobnomieszczańskiej ślepoty politycznej !</w:t>
      </w:r>
    </w:p>
    <w:p>
      <w:pPr>
        <w:pStyle w:val="Style27"/>
        <w:keepNext w:val="0"/>
        <w:keepLines w:val="0"/>
        <w:widowControl w:val="0"/>
        <w:shd w:val="clear" w:color="auto" w:fill="auto"/>
        <w:bidi w:val="0"/>
        <w:spacing w:before="0" w:after="0" w:line="211" w:lineRule="auto"/>
        <w:ind w:left="0" w:right="0" w:firstLine="420"/>
        <w:jc w:val="both"/>
        <w:rPr>
          <w:sz w:val="20"/>
          <w:szCs w:val="20"/>
        </w:rPr>
      </w:pPr>
      <w:r>
        <w:rPr>
          <w:color w:val="000000"/>
          <w:spacing w:val="0"/>
          <w:w w:val="100"/>
          <w:position w:val="0"/>
          <w:sz w:val="17"/>
          <w:szCs w:val="17"/>
          <w:shd w:val="clear" w:color="auto" w:fill="auto"/>
          <w:lang w:val="pl-PL" w:eastAsia="pl-PL" w:bidi="pl-PL"/>
        </w:rPr>
        <w:t>Typowa reakcja szewca przed obrazem Apellesa.</w:t>
        <w:br w:type="page"/>
      </w:r>
      <w:r>
        <w:rPr>
          <w:rStyle w:val="CharStyle45"/>
        </w:rPr>
        <w:t>nieustannym, wewnętrzno-partyjnym żarciu się i wzajemnym wyklinaniu różnych frakcji i frakcyjek istnieje sztywna cenzura wypowiedzi, jakże to będzie wyglądało, gdy ci sami surowi dok- trynerzy uchwycą w ręce władzę, a wraz z nią możność sankcji?</w:t>
      </w:r>
    </w:p>
    <w:p>
      <w:pPr>
        <w:pStyle w:val="Style44"/>
        <w:keepNext w:val="0"/>
        <w:keepLines w:val="0"/>
        <w:widowControl w:val="0"/>
        <w:shd w:val="clear" w:color="auto" w:fill="auto"/>
        <w:bidi w:val="0"/>
        <w:spacing w:before="0" w:after="60" w:line="223" w:lineRule="auto"/>
        <w:ind w:left="0" w:right="0" w:firstLine="520"/>
        <w:jc w:val="both"/>
      </w:pPr>
      <w:r>
        <w:rPr>
          <w:color w:val="000000"/>
          <w:spacing w:val="0"/>
          <w:w w:val="100"/>
          <w:position w:val="0"/>
          <w:shd w:val="clear" w:color="auto" w:fill="auto"/>
          <w:lang w:val="pl-PL" w:eastAsia="pl-PL" w:bidi="pl-PL"/>
        </w:rPr>
        <w:t>Powodów było aż nadto, by na serio zrewidować swój stosu</w:t>
        <w:softHyphen/>
        <w:t>nek do „proletariackiego” obozu. „Dźwigary” na razie zawiesi</w:t>
        <w:softHyphen/>
        <w:t>łem, powoli zbierając materiały dla ewentualnego wznowienia. Mając teraz nieco więcej wolnego czasu, zacząłem przygotowywać do druku przekłady z rosyjskiego (Lermontow, Błok, Jesienin, Majakowskij ), oraz tom poetycki „Rozmowa z ojczyzną”, który, po wyparciu się przeze mnie licznych i zbyt pośpiesznie wyda</w:t>
        <w:softHyphen/>
        <w:t>wanych juweniliów z lat wcześniejszych, miał stać się moim praw</w:t>
        <w:softHyphen/>
        <w:t>dziwym debiutem.</w:t>
      </w:r>
    </w:p>
    <w:p>
      <w:pPr>
        <w:pStyle w:val="Style44"/>
        <w:keepNext w:val="0"/>
        <w:keepLines w:val="0"/>
        <w:widowControl w:val="0"/>
        <w:shd w:val="clear" w:color="auto" w:fill="auto"/>
        <w:bidi w:val="0"/>
        <w:spacing w:before="0" w:after="60" w:line="223" w:lineRule="auto"/>
        <w:ind w:left="0" w:right="0" w:firstLine="520"/>
        <w:jc w:val="both"/>
      </w:pPr>
      <w:r>
        <w:rPr>
          <w:color w:val="000000"/>
          <w:spacing w:val="0"/>
          <w:w w:val="100"/>
          <w:position w:val="0"/>
          <w:shd w:val="clear" w:color="auto" w:fill="auto"/>
          <w:lang w:val="pl-PL" w:eastAsia="pl-PL" w:bidi="pl-PL"/>
        </w:rPr>
        <w:t>A więc w maju dowiedziałem się o samobójstwie znajomego z Kowelszczyzny. Zdarza się niekiedy, że samotnego, nocnego wę</w:t>
        <w:softHyphen/>
        <w:t>drowca dopadnie w czystym polu gwałtowna burza. Czarne zwali</w:t>
        <w:softHyphen/>
        <w:t>ska chmur, nie ma księżyca ani gwiazd, ciemność absolutna, idą</w:t>
        <w:softHyphen/>
        <w:t>cy na przełaj stracił orientację w terenie. Nikłe wybuchy dalekich błyskawic są nadto krótkotrwałe, by tę utraconą orientację odzy</w:t>
        <w:softHyphen/>
        <w:t>skać. Aż nagle oślepiające światło rozedrze niebo od horyzontu do horyzontu, zaleje niebo potokiem jasności, wyrwie z mroku okoliczny las i wzgórza, pola i domy wsi, niemal na wyciągnięcie dłoni, i już wiadomo, gdzie droga i jak na nią trafić. Taką bły</w:t>
        <w:softHyphen/>
        <w:t>skawicą stała się dla mnie owa tragiczna śmierć przypadkowego bądź co bądź człowieka.</w:t>
      </w:r>
    </w:p>
    <w:p>
      <w:pPr>
        <w:pStyle w:val="Style44"/>
        <w:keepNext w:val="0"/>
        <w:keepLines w:val="0"/>
        <w:widowControl w:val="0"/>
        <w:shd w:val="clear" w:color="auto" w:fill="auto"/>
        <w:bidi w:val="0"/>
        <w:spacing w:before="0" w:after="60" w:line="223" w:lineRule="auto"/>
        <w:ind w:left="0" w:right="0" w:firstLine="520"/>
        <w:jc w:val="both"/>
      </w:pPr>
      <w:r>
        <w:rPr>
          <w:color w:val="000000"/>
          <w:spacing w:val="0"/>
          <w:w w:val="100"/>
          <w:position w:val="0"/>
          <w:shd w:val="clear" w:color="auto" w:fill="auto"/>
          <w:lang w:val="pl-PL" w:eastAsia="pl-PL" w:bidi="pl-PL"/>
        </w:rPr>
        <w:t>Więc tak. A inne samobójstwa? Więc może to prawda, że Sierioży Jesieninowi nie tylko sama wódka zarzuciła stryczek na szyję? Więc może Majakowskiemu nie tylko jedna odmowa po</w:t>
        <w:softHyphen/>
        <w:t xml:space="preserve">wrotu ukochanej kobiety włożyła nagan do ręki? A co z Mykołą Chwylowym? Ten nie był alkoholikiem i żadna piękna Liii nie pogmatwała mu życiowych ścieżek. Podobno </w:t>
      </w:r>
      <w:r>
        <w:rPr>
          <w:color w:val="000000"/>
          <w:spacing w:val="0"/>
          <w:w w:val="100"/>
          <w:position w:val="0"/>
          <w:shd w:val="clear" w:color="auto" w:fill="auto"/>
          <w:lang w:val="fr-FR" w:eastAsia="fr-FR" w:bidi="fr-FR"/>
        </w:rPr>
        <w:t xml:space="preserve">Immanuel </w:t>
      </w:r>
      <w:r>
        <w:rPr>
          <w:color w:val="000000"/>
          <w:spacing w:val="0"/>
          <w:w w:val="100"/>
          <w:position w:val="0"/>
          <w:shd w:val="clear" w:color="auto" w:fill="auto"/>
          <w:lang w:val="pl-PL" w:eastAsia="pl-PL" w:bidi="pl-PL"/>
        </w:rPr>
        <w:t>Kant lękał się snów, bo go wytrącały z uporządkowanego raz na zawsze try</w:t>
        <w:softHyphen/>
        <w:t>bu. Szermierze jedynej idei, zapatrzeni w nią jak cielę w malowane wrota, powinni lękać się i wystrzegać jak ognia podejrzliwych myśli, nawiedzających w samotne noce, a jeszcze bardziej wi</w:t>
        <w:softHyphen/>
        <w:t>dziadeł ludzi umarłych, ofiarowujących im swoje zagadki do roz</w:t>
        <w:softHyphen/>
        <w:t>wiązania.</w:t>
      </w:r>
    </w:p>
    <w:p>
      <w:pPr>
        <w:pStyle w:val="Style44"/>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Nie chcę niczego upiększać, więc wypada dodać, że na decyzji odejścia zaważyły również motywy mniej urodziwe. Miałem 25 lat. Cztery najlepsze lata młodości oddałem temu, cośmy — za</w:t>
        <w:softHyphen/>
        <w:t>pewne za patetycznie — nazywali „polską rewolucją”. Konfis</w:t>
        <w:softHyphen/>
        <w:t>katy, rewizje, areszty, więzienie, relegacje, wyroki... A jednocześ</w:t>
        <w:softHyphen/>
        <w:t>nie prawie wszystkie zarobione pieniądze wpychane w druki i deficytowe wydawnictwa, „sowieckiemu psu pod ogon”, jak bru</w:t>
        <w:softHyphen/>
        <w:br w:type="page"/>
      </w:r>
      <w:r>
        <w:rPr>
          <w:color w:val="000000"/>
          <w:spacing w:val="0"/>
          <w:w w:val="100"/>
          <w:position w:val="0"/>
          <w:shd w:val="clear" w:color="auto" w:fill="auto"/>
          <w:lang w:val="pl-PL" w:eastAsia="pl-PL" w:bidi="pl-PL"/>
        </w:rPr>
        <w:t>talnie w czasie jakiegoś pijaństwa wyraził się Bronek Michalski. Gdy coraz częściej zaczęły przychodzić chwile zwątpienia, wszy</w:t>
        <w:softHyphen/>
        <w:t>stkie uroki młodości osaczały i wzywały ku sobie. A gdyby tak za forsę, przygotowaną na następny numer czasopisma, kupić so</w:t>
        <w:softHyphen/>
        <w:t>bie nowe ubranie, odnowić znajomość ze starą sztubacką sympa</w:t>
        <w:softHyphen/>
        <w:t>tią i zaprosić ją na kolację do „Europy”, nie iść do Kazimierza nad Wisłą na piechotę, lecz pojechać wynajętą taksówką, urzą</w:t>
        <w:softHyphen/>
        <w:t>dzić starej matce święta wielkanocne, na jakie sama zdobyć się nie mogła, zjawić się nagle na zabawie w Kasynie Oficerskim i wywo</w:t>
        <w:softHyphen/>
        <w:t>łać sensację smokingiem, którego przedtem nigdy się nie miało?</w:t>
      </w:r>
    </w:p>
    <w:p>
      <w:pPr>
        <w:pStyle w:val="Style44"/>
        <w:keepNext w:val="0"/>
        <w:keepLines w:val="0"/>
        <w:widowControl w:val="0"/>
        <w:shd w:val="clear" w:color="auto" w:fill="auto"/>
        <w:bidi w:val="0"/>
        <w:spacing w:before="0" w:after="0" w:line="221" w:lineRule="auto"/>
        <w:ind w:left="0" w:right="0" w:firstLine="500"/>
        <w:jc w:val="both"/>
      </w:pPr>
      <w:r>
        <w:rPr>
          <w:color w:val="000000"/>
          <w:spacing w:val="0"/>
          <w:w w:val="100"/>
          <w:position w:val="0"/>
          <w:shd w:val="clear" w:color="auto" w:fill="auto"/>
          <w:lang w:val="pl-PL" w:eastAsia="pl-PL" w:bidi="pl-PL"/>
        </w:rPr>
        <w:t>Mieszczańskie ciągoty, prawda? Wylazła burżujska mental</w:t>
        <w:softHyphen/>
        <w:t>ność spod czerwonego lakieru? A wy co? Może naśladujecie Ju</w:t>
        <w:softHyphen/>
        <w:t>dymów? Zrezygnował który z Joasi? Przypomniała się uwaga zac</w:t>
        <w:softHyphen/>
        <w:t>nej poetki lubelskiej, Franciszki Arnsztajnowej: „Bo u nas to już taki zwyczaj, że podłogi szoruje się jedwabnymi chusteczkami”. A jeszcze do tego posądzacie zza węgła, że tę jedwabną chusteczkę wyciągnięto z policyjnej kieszeni?! Tak?! No, to ja wam teraz pokażę!</w:t>
      </w:r>
    </w:p>
    <w:p>
      <w:pPr>
        <w:pStyle w:val="Style44"/>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Powoli, przez resztę zimy i wiosnę 1935 roku dojrzewała ostateczna decyzja. W międzyczasie przyszedł list od Grydzew- skiego, zawiadamiający o wznowieniu „Skamandra”, z zaprosze</w:t>
        <w:softHyphen/>
        <w:t>niem do współpracy. Pierwszy numer był zakrojony w intencji redaktora reprezentacyjnie: otwierały go nazwiska Staffa i Leśmia</w:t>
        <w:softHyphen/>
        <w:t>na, potem szli czołowi skamandryci, K.W. Zawodziński gromił krakowską awangardę w zasadniczej rozprawie, „Wehikuł bez kół”; w drugim szeregu szli młodzi. Wznowienie pisma odbyło się w atmosferze pewnej sensacji. Nie brakowało takich, co twier</w:t>
        <w:softHyphen/>
        <w:t>dzili, że młodzież wypadła o wiele lepiej od starszych.</w:t>
      </w:r>
    </w:p>
    <w:p>
      <w:pPr>
        <w:pStyle w:val="Style44"/>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Gdy w parę dni po wyjściu tego numeru wpadłem do War</w:t>
        <w:softHyphen/>
        <w:t>szawy, spotkałem w „Ziemiańskiej” Tuwima i Broniewskiego. Zastanawiali się, przerzucając kartki egzemplarza leżącego na sto</w:t>
        <w:softHyphen/>
        <w:t>liku, komu dać pierwszeństwo. Broniewski bez zastrzeżeń głoso</w:t>
        <w:softHyphen/>
        <w:t xml:space="preserve">wał za moim „Powrotem </w:t>
      </w:r>
      <w:r>
        <w:rPr>
          <w:color w:val="000000"/>
          <w:spacing w:val="0"/>
          <w:w w:val="100"/>
          <w:position w:val="0"/>
          <w:shd w:val="clear" w:color="auto" w:fill="auto"/>
          <w:lang w:val="fr-FR" w:eastAsia="fr-FR" w:bidi="fr-FR"/>
        </w:rPr>
        <w:t xml:space="preserve">Alain’a Gerbault’a”; </w:t>
      </w:r>
      <w:r>
        <w:rPr>
          <w:color w:val="000000"/>
          <w:spacing w:val="0"/>
          <w:w w:val="100"/>
          <w:position w:val="0"/>
          <w:shd w:val="clear" w:color="auto" w:fill="auto"/>
          <w:lang w:val="pl-PL" w:eastAsia="pl-PL" w:bidi="pl-PL"/>
        </w:rPr>
        <w:t>Tuwim długo wa</w:t>
        <w:softHyphen/>
        <w:t>hał się, wreszcie wybrał „Bramy arsenału” Czesława Miłosza. Nie</w:t>
        <w:softHyphen/>
        <w:t>wątpliwie, był to duży sukces nowych roczników poetyckich.</w:t>
      </w:r>
    </w:p>
    <w:p>
      <w:pPr>
        <w:pStyle w:val="Style44"/>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O świeżo wydanej „Rozmowie z ojczyzną” Stefan Napierski (Marek Eiger) napisał w formie dialogu ni to esej ni to recenzję, w krakowskim „Ilustrowanym Kurierze Codziennym”. Były w niej pewne sformułowania, które posłużyły mi jako punkt zacze</w:t>
        <w:softHyphen/>
        <w:t>pienia do napisania artykułu, „Smutne porachunki”, również w formie dialogu, toczącego się między „poetą” i „przyjacielem”. Pozornie chodziło o polemikę z Napierskim, w istocie, o frontowy atak na polskich komunistów i ich sprzymierzeńców rozlicznej ma</w:t>
        <w:softHyphen/>
        <w:t>ści i autoramentu.</w:t>
      </w:r>
      <w:r>
        <w:br w:type="page"/>
      </w:r>
    </w:p>
    <w:p>
      <w:pPr>
        <w:pStyle w:val="Style44"/>
        <w:keepNext w:val="0"/>
        <w:keepLines w:val="0"/>
        <w:widowControl w:val="0"/>
        <w:shd w:val="clear" w:color="auto" w:fill="auto"/>
        <w:bidi w:val="0"/>
        <w:spacing w:before="0" w:after="40" w:line="223" w:lineRule="auto"/>
        <w:ind w:left="0" w:right="0" w:firstLine="520"/>
        <w:jc w:val="both"/>
      </w:pPr>
      <w:r>
        <w:rPr>
          <w:color w:val="000000"/>
          <w:spacing w:val="0"/>
          <w:w w:val="100"/>
          <w:position w:val="0"/>
          <w:shd w:val="clear" w:color="auto" w:fill="auto"/>
          <w:lang w:val="pl-PL" w:eastAsia="pl-PL" w:bidi="pl-PL"/>
        </w:rPr>
        <w:t>„Smutne porachunki” ukazały się na pierwszej stronie „Wia</w:t>
        <w:softHyphen/>
        <w:t>domości Literackich”, co było, jak zaraz zobaczymy, okolicznością obciążającą, i wywołały skandal, jakiego nie słyszano od dawna. Pierwsza ruszyła do ataku Wanda Wasilewska, zaraz po niej odez</w:t>
        <w:softHyphen/>
        <w:t>wał się „Lewar”, znowu niezawodnym piórem Szenwalda, cho</w:t>
        <w:softHyphen/>
        <w:t>ciaż bez podpisu. Wasilewska nawymyślała mi ile wlazło: zwroty „plugawiec”, „sparszywiał”, „obrzydzenie” szły w zawody z okre</w:t>
        <w:softHyphen/>
        <w:t>śleniami w rodzaju — „pluje na swoją przeszłość”, „szuka pie</w:t>
        <w:softHyphen/>
        <w:t>niędzy i powodzenia” itd. Nie obeszło się bez dramatycznego roz</w:t>
        <w:softHyphen/>
        <w:t>darcia szat, ponieważ „Wiadomości Literackie” nie wahały się umieścić mego artykułu akurat w tygodniu, „kiedy w pismach pojawiła się krótka notatka o tym, że Alfred Lampe za przynależ</w:t>
        <w:softHyphen/>
        <w:t>ność do partii komunistycznej został skazany na piętnaście lat więzienia”.</w:t>
      </w:r>
    </w:p>
    <w:p>
      <w:pPr>
        <w:pStyle w:val="Style44"/>
        <w:keepNext w:val="0"/>
        <w:keepLines w:val="0"/>
        <w:widowControl w:val="0"/>
        <w:shd w:val="clear" w:color="auto" w:fill="auto"/>
        <w:bidi w:val="0"/>
        <w:spacing w:before="0" w:after="40" w:line="223" w:lineRule="auto"/>
        <w:ind w:left="0" w:right="0" w:firstLine="520"/>
        <w:jc w:val="both"/>
      </w:pPr>
      <w:r>
        <w:rPr>
          <w:color w:val="000000"/>
          <w:spacing w:val="0"/>
          <w:w w:val="100"/>
          <w:position w:val="0"/>
          <w:shd w:val="clear" w:color="auto" w:fill="auto"/>
          <w:lang w:val="pl-PL" w:eastAsia="pl-PL" w:bidi="pl-PL"/>
        </w:rPr>
        <w:t>Dla każdego, logicznie myślącego czytelnika stawało się jasne, że autorka tej diatryby albo sama należy do K.P.P., albo posiada intymne z nią powiązania. Ale naiwność polskiej lewicy i lewicu</w:t>
        <w:softHyphen/>
        <w:t>jących liberałów była w Polsce przedwojennej bezgraniczna. Wa</w:t>
        <w:softHyphen/>
        <w:t>silewska aż do końca chodziła w glorii sztandarowej socjalistki. Redaktorzy „Robotnika” nie mieli co do tego najmniejszej wątpli</w:t>
        <w:softHyphen/>
        <w:t>wości. Zresztą, co tu gadać... Po wojnie, w prasie emigracyjnej także nie brakowało głosów, utrzymujących, że nawet bezpośred</w:t>
        <w:softHyphen/>
        <w:t>nio po wrześniu Wasilewska nie należała do partii. Widocznie, wstąpiła do niej dopiero po wyjściu za mąż za Kornijczuka i wło</w:t>
        <w:softHyphen/>
        <w:t>żeniu berlingowskiego munduru.</w:t>
      </w:r>
    </w:p>
    <w:p>
      <w:pPr>
        <w:pStyle w:val="Style44"/>
        <w:keepNext w:val="0"/>
        <w:keepLines w:val="0"/>
        <w:widowControl w:val="0"/>
        <w:shd w:val="clear" w:color="auto" w:fill="auto"/>
        <w:bidi w:val="0"/>
        <w:spacing w:before="0" w:after="40" w:line="221" w:lineRule="auto"/>
        <w:ind w:left="0" w:right="0" w:firstLine="520"/>
        <w:jc w:val="both"/>
      </w:pPr>
      <w:r>
        <w:rPr>
          <w:color w:val="000000"/>
          <w:spacing w:val="0"/>
          <w:w w:val="100"/>
          <w:position w:val="0"/>
          <w:shd w:val="clear" w:color="auto" w:fill="auto"/>
          <w:lang w:val="pl-PL" w:eastAsia="pl-PL" w:bidi="pl-PL"/>
        </w:rPr>
        <w:t>Wesołe, wielce wesołe wspomnienia! W obronie Alfreda Lampego naczelny organ PPS-u drukował płomienne wezwania Wasilewskiej. Ta sama Wasilewska nie odezwała się ani słowem, gdy współtowarzysze i następcy Lampego skazywali na więzienie jednego z najszlachetniejszych polskich socjalistów, Kazimierza Pu- żaka. Tak oto bezlitosny czas sam wprowadził najlepszą korektę do tamtych zapomnianych polemik sprzed trzydziestu lat.</w:t>
      </w:r>
    </w:p>
    <w:p>
      <w:pPr>
        <w:pStyle w:val="Style44"/>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A znowu wileńskie „Po prostu” miało specjalne powody do złego humoru. Zaledwie na parę tygodni przed ukazaniem się „Smutnych porachunków” Henryk Dembiński w bardzo przyjaz</w:t>
        <w:softHyphen/>
        <w:t>nym liście prosił mnie o współpracę; najwidoczniej sprawa „Dźwi</w:t>
        <w:softHyphen/>
        <w:t>garów” go nie zraziła. Putrament napisał w „Pół wieku”, że po „Smutnych porachunkach” przestałem istnieć dla młodych pisa</w:t>
        <w:softHyphen/>
        <w:t>rzy lewicowych, zwłaszcza w środowisku wileńskim. No, nie bar</w:t>
        <w:softHyphen/>
        <w:t>dzo. Szarpano mnie przecież w „Po prostu” i w innych pismach przy każdej okazji. Ataki wzmogły się w roku następnym, gdy ogłosiłem — także w „Wiadomościach Literackich” — obszerne rozwinięcie i uzasadnienie mego stanowiska, pt. „Uzurpatorzy wolności”. Wspomniany już parokrotnie Bolesław Zandberg</w:t>
        <w:br w:type="page"/>
      </w:r>
      <w:r>
        <w:rPr>
          <w:color w:val="000000"/>
          <w:spacing w:val="0"/>
          <w:w w:val="100"/>
          <w:position w:val="0"/>
          <w:shd w:val="clear" w:color="auto" w:fill="auto"/>
          <w:lang w:val="pl-PL" w:eastAsia="pl-PL" w:bidi="pl-PL"/>
        </w:rPr>
        <w:t>(Piach) powiedział mi w chwili szczerości — bo mimo wszystko nasze osobiste stosunki nie urwały się, ani uległy pogorszeniu — że moje odejście mocno zaszkodziło montowaniu Wspólnego Frontu Pisarzy, kierowanego przez komunistów. Bądźmy skromni. Może przesadzał, w każdym razie trzask tego kija, wstawionego między komunistyczne szprychy, rozległ się donośnie i napsuł wiele krwi.</w:t>
      </w:r>
    </w:p>
    <w:p>
      <w:pPr>
        <w:pStyle w:val="Style44"/>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Zandberg ubolewał, ale nie czynił mi zarzutów natury moral</w:t>
        <w:softHyphen/>
        <w:t>nej. Za to ,,Lewar” użył sobie na całego, przedstawiając mnie jako dywersanta i agenta. Łobodowski — pisał Szenwald — „podawał sfałszowany, idealistyczny preparat marksizmu i, przeciwstawia</w:t>
        <w:softHyphen/>
        <w:t>jąc go marksizmowi autentycznemu, zatruwając pięknobrzmiące hasła jadem interwencjonistycznego nacjonalizmu, usiłował wnieść w szeregi radykalizujących pisarzy zamęt ideologiczny, próbował zdobyć ich dla faszyzmu”. I nieco dalej: „Masy robotnicze, chłop</w:t>
        <w:softHyphen/>
        <w:t>skie, pisarze, którzy służenie tym masom poczytują sobie za naj</w:t>
        <w:softHyphen/>
        <w:t xml:space="preserve">wyższy zaszczyt i obowiązek, widzą w Łobodowskim kogoś, kto </w:t>
      </w:r>
      <w:r>
        <w:rPr>
          <w:i/>
          <w:iCs/>
          <w:color w:val="000000"/>
          <w:spacing w:val="0"/>
          <w:w w:val="100"/>
          <w:position w:val="0"/>
          <w:shd w:val="clear" w:color="auto" w:fill="auto"/>
          <w:lang w:val="pl-PL" w:eastAsia="pl-PL" w:bidi="pl-PL"/>
        </w:rPr>
        <w:t>od początku</w:t>
      </w:r>
      <w:r>
        <w:rPr>
          <w:color w:val="000000"/>
          <w:spacing w:val="0"/>
          <w:w w:val="100"/>
          <w:position w:val="0"/>
          <w:shd w:val="clear" w:color="auto" w:fill="auto"/>
          <w:lang w:val="pl-PL" w:eastAsia="pl-PL" w:bidi="pl-PL"/>
        </w:rPr>
        <w:t xml:space="preserve"> stał po reakcyjnej stronie barykady, kogoś, kto </w:t>
      </w:r>
      <w:r>
        <w:rPr>
          <w:i/>
          <w:iCs/>
          <w:color w:val="000000"/>
          <w:spacing w:val="0"/>
          <w:w w:val="100"/>
          <w:position w:val="0"/>
          <w:shd w:val="clear" w:color="auto" w:fill="auto"/>
          <w:lang w:val="pl-PL" w:eastAsia="pl-PL" w:bidi="pl-PL"/>
        </w:rPr>
        <w:t xml:space="preserve">zawsze </w:t>
      </w:r>
      <w:r>
        <w:rPr>
          <w:color w:val="000000"/>
          <w:spacing w:val="0"/>
          <w:w w:val="100"/>
          <w:position w:val="0"/>
          <w:shd w:val="clear" w:color="auto" w:fill="auto"/>
          <w:lang w:val="pl-PL" w:eastAsia="pl-PL" w:bidi="pl-PL"/>
        </w:rPr>
        <w:t>był tylko nacjonalistycznym agentem na usługach faszyzmu... Ło</w:t>
        <w:softHyphen/>
        <w:t>bodowski puścił farbę. Poczytujemy to sobie za zasługę, że zmusi</w:t>
        <w:softHyphen/>
        <w:t>liśmy go do gadania w sposób tak otwarty...”.</w:t>
      </w:r>
    </w:p>
    <w:p>
      <w:pPr>
        <w:pStyle w:val="Style44"/>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Wiedziano jednak o licznych procesach i wyrokach, więc trzeba to było jakoś załatwić. Szenwald dał sobie radę w bardzo nieskomplikowany sposób: po prostu napisał, że „coś tam było... przygodne areszty, przeważnie za burdy pijackie...”.</w:t>
      </w:r>
    </w:p>
    <w:p>
      <w:pPr>
        <w:pStyle w:val="Style44"/>
        <w:keepNext w:val="0"/>
        <w:keepLines w:val="0"/>
        <w:widowControl w:val="0"/>
        <w:shd w:val="clear" w:color="auto" w:fill="auto"/>
        <w:bidi w:val="0"/>
        <w:spacing w:before="0" w:after="0" w:line="221" w:lineRule="auto"/>
        <w:ind w:left="0" w:right="0" w:firstLine="500"/>
        <w:jc w:val="both"/>
      </w:pPr>
      <w:r>
        <w:rPr>
          <w:color w:val="000000"/>
          <w:spacing w:val="0"/>
          <w:w w:val="100"/>
          <w:position w:val="0"/>
          <w:shd w:val="clear" w:color="auto" w:fill="auto"/>
          <w:lang w:val="pl-PL" w:eastAsia="pl-PL" w:bidi="pl-PL"/>
        </w:rPr>
        <w:t>Wspominając te sprawy, Wacław Mrozowski kwituje moje odejście w następujących słowach: „Dla nas postępowanie (Ło- bodowskiego) było jasne. Po prostu chęć polepszenia spraw ma</w:t>
        <w:softHyphen/>
        <w:t>terialnych. Marksistą prawdopodobnie nigdy nie był. Wystartował pod jego firmą, aby zdobyć rozgłos bezsilnego cierpiętnika za ideę, a potem ten rozgłos zdyskontował niemoralnym skandalem i kompromitacją”.</w:t>
      </w:r>
    </w:p>
    <w:p>
      <w:pPr>
        <w:pStyle w:val="Style44"/>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Książka Mrozowskiego ukazała się przeszło ćwierć wieku po opisywanych wydarzeniach. Któż je pamięta? Zapewne, nie brakuje, co najmniej w Lublinie, osób, które dobrze je znają. Ot, choćby Konrad Bielski, który cztery razy występował jako obrońca w moich procesach. Tylko, że siły nierówne. Paszkwil ex-waleta z ulicy Dobrej został wydany ze smakiem przez towa</w:t>
        <w:softHyphen/>
        <w:t>rzysza Romana Rosiaka. A gdzie w kraju szukać redaktora, który by zamieścił sprostowanie wszystkich kłamstw i kalumnii? Może tenże Rosiak? Więc dla porządku i z myślą o dniu, w którym „żelazne prawa historii” pójdą na złom, kilka konkretnych infor</w:t>
        <w:softHyphen/>
        <w:t>macji.</w:t>
      </w:r>
    </w:p>
    <w:p>
      <w:pPr>
        <w:pStyle w:val="Style44"/>
        <w:keepNext w:val="0"/>
        <w:keepLines w:val="0"/>
        <w:widowControl w:val="0"/>
        <w:shd w:val="clear" w:color="auto" w:fill="auto"/>
        <w:bidi w:val="0"/>
        <w:spacing w:before="0" w:after="40" w:line="223" w:lineRule="auto"/>
        <w:ind w:left="0" w:right="0" w:firstLine="480"/>
        <w:jc w:val="both"/>
      </w:pPr>
      <w:r>
        <w:rPr>
          <w:color w:val="000000"/>
          <w:spacing w:val="0"/>
          <w:w w:val="100"/>
          <w:position w:val="0"/>
          <w:shd w:val="clear" w:color="auto" w:fill="auto"/>
          <w:lang w:val="pl-PL" w:eastAsia="pl-PL" w:bidi="pl-PL"/>
        </w:rPr>
        <w:t xml:space="preserve">W ciągu jednego tylko roku 1932 byłem konfiskowany </w:t>
      </w:r>
      <w:r>
        <w:rPr>
          <w:i/>
          <w:iCs/>
          <w:color w:val="000000"/>
          <w:spacing w:val="0"/>
          <w:w w:val="100"/>
          <w:position w:val="0"/>
          <w:shd w:val="clear" w:color="auto" w:fill="auto"/>
          <w:lang w:val="pl-PL" w:eastAsia="pl-PL" w:bidi="pl-PL"/>
        </w:rPr>
        <w:t>dzie</w:t>
        <w:softHyphen/>
        <w:br w:type="page"/>
      </w:r>
      <w:r>
        <w:rPr>
          <w:i/>
          <w:iCs/>
          <w:color w:val="000000"/>
          <w:spacing w:val="0"/>
          <w:w w:val="100"/>
          <w:position w:val="0"/>
          <w:shd w:val="clear" w:color="auto" w:fill="auto"/>
          <w:lang w:val="pl-PL" w:eastAsia="pl-PL" w:bidi="pl-PL"/>
        </w:rPr>
        <w:t>sięciokrotnie.</w:t>
      </w:r>
      <w:r>
        <w:rPr>
          <w:color w:val="000000"/>
          <w:spacing w:val="0"/>
          <w:w w:val="100"/>
          <w:position w:val="0"/>
          <w:shd w:val="clear" w:color="auto" w:fill="auto"/>
          <w:lang w:val="pl-PL" w:eastAsia="pl-PL" w:bidi="pl-PL"/>
        </w:rPr>
        <w:t xml:space="preserve"> Oto lista tych konfiskat: tom wierszy „O czerwo</w:t>
        <w:softHyphen/>
        <w:t>nej krwi”, wiersz „Do prokuratora”, drukowany w miesięczniku „Trybuna”; zbiór wierszy „W przeddzień”, artykuły w „Kurie</w:t>
        <w:softHyphen/>
        <w:t>rze Lubelskim” (pięć razy), drugi numer „Barykad (za dwa arty</w:t>
        <w:softHyphen/>
        <w:t>kuły), trzeci numer (w całości). Prawie wszystkie konfiskaty spowodowały procesy, jedynie konfiskatę zbioru „W przeddzień” sąd uchylił. W pierwszym procesie, w styczniu 1933. Sąd Okrę</w:t>
        <w:softHyphen/>
        <w:t>gowy skazał mnie na dwa i pół lata więzienia, z zawieszeniem na trzy lata; w apelacji obniżono mi wymiar do dwóch lat, ale jed</w:t>
        <w:softHyphen/>
        <w:t>nocześnie, uwzględniając odwołanie prokuratora, zniesiono zawie</w:t>
        <w:softHyphen/>
        <w:t>szenie. Sprawa poszła do kasacji. W międzyczasie dostałem jeszcze jeden wyrok: sześć miesięcy darowane na mocy amnestii. Odpo</w:t>
        <w:softHyphen/>
        <w:t>wiadałem z wolnej stopy za kaucją.</w:t>
      </w:r>
    </w:p>
    <w:p>
      <w:pPr>
        <w:pStyle w:val="Style44"/>
        <w:keepNext w:val="0"/>
        <w:keepLines w:val="0"/>
        <w:widowControl w:val="0"/>
        <w:shd w:val="clear" w:color="auto" w:fill="auto"/>
        <w:bidi w:val="0"/>
        <w:spacing w:before="0" w:after="40" w:line="223" w:lineRule="auto"/>
        <w:ind w:left="0" w:right="0" w:firstLine="520"/>
        <w:jc w:val="both"/>
      </w:pPr>
      <w:r>
        <w:rPr>
          <w:color w:val="000000"/>
          <w:spacing w:val="0"/>
          <w:w w:val="100"/>
          <w:position w:val="0"/>
          <w:shd w:val="clear" w:color="auto" w:fill="auto"/>
          <w:lang w:val="pl-PL" w:eastAsia="pl-PL" w:bidi="pl-PL"/>
        </w:rPr>
        <w:t>Rozprawa przed Sądem Najwyższym okazała się decydująca. Bronił mnie Emil Breiter, znany krytyk literacki, zamordowany podczas okupacji przez Niemców. Po krótkiej naradzie sąd skaso</w:t>
        <w:softHyphen/>
        <w:t>wał wyrok, przekazując sprawę do ponownego rozpatrzenia ape</w:t>
        <w:softHyphen/>
        <w:t>lacji warszawskiej, z motywacją, że atmosfera, jak wytworzyła się dokoła mnie w Lublinie, nie daje gwarancji sprawiedliwego wy</w:t>
        <w:softHyphen/>
        <w:t>roku.</w:t>
      </w:r>
    </w:p>
    <w:p>
      <w:pPr>
        <w:pStyle w:val="Style44"/>
        <w:keepNext w:val="0"/>
        <w:keepLines w:val="0"/>
        <w:widowControl w:val="0"/>
        <w:shd w:val="clear" w:color="auto" w:fill="auto"/>
        <w:bidi w:val="0"/>
        <w:spacing w:before="0" w:after="40" w:line="223" w:lineRule="auto"/>
        <w:ind w:left="0" w:right="0" w:firstLine="520"/>
        <w:jc w:val="both"/>
      </w:pPr>
      <w:r>
        <w:rPr>
          <w:color w:val="000000"/>
          <w:spacing w:val="0"/>
          <w:w w:val="100"/>
          <w:position w:val="0"/>
          <w:shd w:val="clear" w:color="auto" w:fill="auto"/>
          <w:lang w:val="pl-PL" w:eastAsia="pl-PL" w:bidi="pl-PL"/>
        </w:rPr>
        <w:t>Łatwo sobie wyobrazić, co się działo w lubelskiej palestrze. Wyrok kasacyjny stał się przysłowionym jasnym gromem z nieba. Nie sam fakt skasowania orzeczenia apelacji lubelskiej, lecz prze</w:t>
        <w:softHyphen/>
        <w:t>kazanie apelacji warszawskiej, a nade wszystko druzgocąca moty</w:t>
        <w:softHyphen/>
        <w:t>wacja zrobiła ogromne wrażenie. Na jesieni przypadało parę innych spraw, znacznie gorszych od pierwszej. Ale sądownicy grodu try</w:t>
        <w:softHyphen/>
        <w:t>bunalskiego byli już tak wystraszeni, że wprawdzie wyroki zapa</w:t>
        <w:softHyphen/>
        <w:t>dły skazujące, ale wszystkie mi zawieszono. Przed upływem roku miałem konto „kryminalne” niemal całkowicie oczyszczone. Na rozprawy przyjeżdżałem do Lublina z rówieńskiej podchorążówki i dla dodatkowej sensacji zasiadałem na ławie oskarżonych w mundurze. Dopiero po kilku miesiącach wplątałem się w konflikt z wojskowym kodeksem karnym. Uwięziono mnie i wytoczono proces, który zapowiadał się bardzo nieprzyjemnie. Ponieważ jed</w:t>
        <w:softHyphen/>
        <w:t>nak w międzyczasie skończył się mój stosunek do służby wojsko</w:t>
        <w:softHyphen/>
        <w:t>wej, sprawę przekazano Sądowi Okręgowemu w Łucku, a mnie wypuszczono na wolność. To zresztą osobny temat, o którym wypadnie wspomnieć w dalszym ciągu.</w:t>
      </w:r>
    </w:p>
    <w:p>
      <w:pPr>
        <w:pStyle w:val="Style44"/>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Bilans tych przeszło dwóch lat wyglądał dość okazale. Dzie</w:t>
        <w:softHyphen/>
        <w:t>sięć konfiskat, osiem procesów, jeden areszt zakończony zwolnie</w:t>
        <w:softHyphen/>
        <w:t>niem za kaucją, blisko miesięczny pobyt w więzieniu wojskowym. To były owe „burdy pijackie” według oceny „Lewara”. Mrozow</w:t>
        <w:softHyphen/>
        <w:t>ski w „Cyganerii” pominął procesy milczeniem, chociaż przeby</w:t>
        <w:softHyphen/>
        <w:t>wając podówczas w niedalekim Chełmie, wiedział o nich dosko</w:t>
        <w:softHyphen/>
        <w:br w:type="page"/>
      </w:r>
      <w:r>
        <w:rPr>
          <w:color w:val="000000"/>
          <w:spacing w:val="0"/>
          <w:w w:val="100"/>
          <w:position w:val="0"/>
          <w:shd w:val="clear" w:color="auto" w:fill="auto"/>
          <w:lang w:val="pl-PL" w:eastAsia="pl-PL" w:bidi="pl-PL"/>
        </w:rPr>
        <w:t>nale. To zrozumiałe. Gdyby uczciwie opisał jak się wszystko działo od początku, czytelnik ujrzałby moją działalność ustawioną w zupełnie innej perspektywie. Mój portret wypadłby wtedy Mro</w:t>
        <w:softHyphen/>
        <w:t>zowskiemu niezgodnie z zamówieniem. Bo jeżeli rzeczywiście mia</w:t>
        <w:softHyphen/>
        <w:t>łem od początku chytry plan, obliczony na rozgłos i korzyści ma</w:t>
        <w:softHyphen/>
        <w:t>terialne, to czy nie dałoby się ich osiągnięć nieco tańszym kosz</w:t>
        <w:softHyphen/>
        <w:t>tem?</w:t>
      </w:r>
    </w:p>
    <w:p>
      <w:pPr>
        <w:pStyle w:val="Style44"/>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Dla większego efektu komuniści lubelscy przygotowali na za</w:t>
        <w:softHyphen/>
        <w:t>kończenie bardzo miłą niespodziankę. Już od wiosny 1936 roku zaczęły krążyć pogłoski, rozsiewane z uporczywą konsekwencją, że to ja sypnąłem swego czasu profesora Mejersona, odgrywając w jego sprawie rolę prowokatorską. Samuel Mejerson, były dy</w:t>
        <w:softHyphen/>
        <w:t>rektor gimnazjum żydowskiego w Grodnie, w końcu lat dwudzie</w:t>
        <w:softHyphen/>
        <w:t>stych przeniósł się do Lublina i zamieszkał w domu swego szwa</w:t>
        <w:softHyphen/>
        <w:t>gra, dość wziętego adwokata. Prowadził żywą działalność partyj</w:t>
        <w:softHyphen/>
        <w:t>ną i był inwigilowany od dawna. Często go widywałem, korzy</w:t>
        <w:softHyphen/>
        <w:t>stając z bogatej biblioteki profesora.</w:t>
      </w:r>
    </w:p>
    <w:p>
      <w:pPr>
        <w:pStyle w:val="Style44"/>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Wiedział dobrze, że go śledzą, ale był bardzo nieostrożny i wpadł w najbardziej dziecinny sposób, jaki można sobie wyo</w:t>
        <w:softHyphen/>
        <w:t>brazić. Wielki proces, w którym Mejerson był głównym oskarżo</w:t>
        <w:softHyphen/>
        <w:t>nym, toczył się przez kilka dni; bronili znani adwokaci warszaw</w:t>
        <w:softHyphen/>
        <w:t>scy, z Duraczem i Berensonem na czele. Śledztwo dostarczyło jed</w:t>
        <w:softHyphen/>
        <w:t>nak niezbitych dowodów i Mejerson dostał osiem lat więzienia. Dokładnej daty procesu nie pamiętam, w każdym razie było to w lecie 1933 roku, bodajże w lipcu, a najpóźniej w sierpniu.</w:t>
      </w:r>
    </w:p>
    <w:p>
      <w:pPr>
        <w:pStyle w:val="Style44"/>
        <w:keepNext w:val="0"/>
        <w:keepLines w:val="0"/>
        <w:widowControl w:val="0"/>
        <w:shd w:val="clear" w:color="auto" w:fill="auto"/>
        <w:bidi w:val="0"/>
        <w:spacing w:before="0" w:after="460" w:line="223" w:lineRule="auto"/>
        <w:ind w:left="0" w:right="0" w:firstLine="520"/>
        <w:jc w:val="both"/>
      </w:pPr>
      <w:r>
        <w:rPr>
          <w:color w:val="000000"/>
          <w:spacing w:val="0"/>
          <w:w w:val="100"/>
          <w:position w:val="0"/>
          <w:shd w:val="clear" w:color="auto" w:fill="auto"/>
          <w:lang w:val="pl-PL" w:eastAsia="pl-PL" w:bidi="pl-PL"/>
        </w:rPr>
        <w:t>Ani wtedy, ani w ciągu dwóch lat następnych nie spotkałem się z żadnym oskarżeniem, czy choćby cieniem posądzenia. Czuli „przyjaciele” wpadli na ten pomysł dopiero po upływie trzydzie</w:t>
        <w:softHyphen/>
        <w:t xml:space="preserve">stu kilku miesięcy, już po moim zerwaniu z komunistami. Tak zawsze było i tak pozostało po dziś dzień. Gdy ktoś odchodzi od komunizmu, natychmiast staje się szpiclem i prowokatorem. Względy ideowe i moralne w/e </w:t>
      </w:r>
      <w:r>
        <w:rPr>
          <w:i/>
          <w:iCs/>
          <w:color w:val="000000"/>
          <w:spacing w:val="0"/>
          <w:w w:val="100"/>
          <w:position w:val="0"/>
          <w:shd w:val="clear" w:color="auto" w:fill="auto"/>
          <w:lang w:val="pl-PL" w:eastAsia="pl-PL" w:bidi="pl-PL"/>
        </w:rPr>
        <w:t>mają prawa</w:t>
      </w:r>
      <w:r>
        <w:rPr>
          <w:color w:val="000000"/>
          <w:spacing w:val="0"/>
          <w:w w:val="100"/>
          <w:position w:val="0"/>
          <w:shd w:val="clear" w:color="auto" w:fill="auto"/>
          <w:lang w:val="pl-PL" w:eastAsia="pl-PL" w:bidi="pl-PL"/>
        </w:rPr>
        <w:t xml:space="preserve"> wchodzić w grę.</w:t>
      </w:r>
    </w:p>
    <w:p>
      <w:pPr>
        <w:pStyle w:val="Style44"/>
        <w:keepNext w:val="0"/>
        <w:keepLines w:val="0"/>
        <w:widowControl w:val="0"/>
        <w:shd w:val="clear" w:color="auto" w:fill="auto"/>
        <w:bidi w:val="0"/>
        <w:spacing w:before="0" w:after="220" w:line="223" w:lineRule="auto"/>
        <w:ind w:left="0" w:right="0" w:firstLine="0"/>
        <w:jc w:val="left"/>
      </w:pPr>
      <w:r>
        <w:rPr>
          <w:i/>
          <w:iCs/>
          <w:color w:val="000000"/>
          <w:spacing w:val="0"/>
          <w:w w:val="100"/>
          <w:position w:val="0"/>
          <w:shd w:val="clear" w:color="auto" w:fill="auto"/>
          <w:lang w:val="pl-PL" w:eastAsia="pl-PL" w:bidi="pl-PL"/>
        </w:rPr>
        <w:t>Legenda męczeńska</w:t>
      </w:r>
    </w:p>
    <w:p>
      <w:pPr>
        <w:pStyle w:val="Style44"/>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Również pewne sukcesy literackie, odniesione w owym okresie, przypisano memu „odstępstwu”. „Ukoronowaniem dzia</w:t>
        <w:softHyphen/>
        <w:t>łalności Łobodowskiego — napisał Mrozowski po latach — było przyznanie mu przez Polską Akademię Literatury Na</w:t>
        <w:softHyphen/>
        <w:t>grody Młodych za tom „Demonom nocy”. Ma to znaczyć, że dla osobistej kariery i zysków finansowych odszedłem od komuniz</w:t>
        <w:softHyphen/>
        <w:t>mu i w kalkulacji nie pomyliłem się, bo zaraz dostałem nagrodę Akademii. Godzi się przypomnieć, że po raz pierwszy zgłoszono</w:t>
        <w:br w:type="page"/>
      </w:r>
      <w:r>
        <w:rPr>
          <w:color w:val="000000"/>
          <w:spacing w:val="0"/>
          <w:w w:val="100"/>
          <w:position w:val="0"/>
          <w:shd w:val="clear" w:color="auto" w:fill="auto"/>
          <w:lang w:val="pl-PL" w:eastAsia="pl-PL" w:bidi="pl-PL"/>
        </w:rPr>
        <w:t>mnie do Nagrody Młodych o rok wcześniej, w styczniu 1936, a więc już po ogłoszeniu „Smutnych porachunków”. Mimo to przepadłem na rzecz Światopełka Karpińskiego.</w:t>
      </w:r>
    </w:p>
    <w:p>
      <w:pPr>
        <w:pStyle w:val="Style44"/>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Mojej kandydatury bronili najmocniej Kaden-Bandrowski, Irzykowski, Nałkowska i Rzymowski; przeciwstawiali się Sza</w:t>
        <w:softHyphen/>
        <w:t>niawski, Kleiner, Berent, Zieliński. Zestawienie tych nazwisk mówi samo za siebie. Konserwatyści byli przeciw i ostatecznie położyli kandydaturę, popieraną przez pisarzy bardziej zbliżo</w:t>
        <w:softHyphen/>
        <w:t>nych do lewicy. Nagrodę w roku następnym otrzymałem po pro</w:t>
        <w:softHyphen/>
        <w:t>stu dlatego, że zmienił się skład osobowy : do Akademii weszli w międzyczasie Wierzyński i Goetel. Zresztą główny kontrkan</w:t>
        <w:softHyphen/>
        <w:t>dydat z roku 1937-go, Tadeusz Breza, nie mógł się utrzymać ze względu na nazbyt, powiedzmy — „gide’owską, czy też „cory- donową” tendencję jego „Adama Grywałda”.</w:t>
      </w:r>
    </w:p>
    <w:p>
      <w:pPr>
        <w:pStyle w:val="Style44"/>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Najlepsze recenzje z tomu „Rozmowa z ojczyzną”, wydanego na wiosnę 1935, miałem przed publicznym aktem „odstępstwa”, gdy nikt jeszcze o powzięcie takiej decyzji mnie nie podejrzewał. Sebyła w „Pionie” uznał „Rozmowę” za najlepszą książkę poe</w:t>
        <w:softHyphen/>
        <w:t>tycką roku, pochlebnie pisał Zawodziński w „Wiadomościach” i inni. Krytyka literacka w Polsce przedwojennej powodowała się na ogół sprawdzianami artystycznymi i politycznej „taryfy ul</w:t>
        <w:softHyphen/>
        <w:t>gowej” nie stosowała.</w:t>
      </w:r>
    </w:p>
    <w:p>
      <w:pPr>
        <w:pStyle w:val="Style44"/>
        <w:keepNext w:val="0"/>
        <w:keepLines w:val="0"/>
        <w:widowControl w:val="0"/>
        <w:shd w:val="clear" w:color="auto" w:fill="auto"/>
        <w:bidi w:val="0"/>
        <w:spacing w:before="0" w:after="0" w:line="223" w:lineRule="auto"/>
        <w:ind w:left="0" w:right="0" w:firstLine="420"/>
        <w:jc w:val="both"/>
      </w:pPr>
      <w:r>
        <w:rPr>
          <w:color w:val="000000"/>
          <w:spacing w:val="0"/>
          <w:w w:val="100"/>
          <w:position w:val="0"/>
          <w:shd w:val="clear" w:color="auto" w:fill="auto"/>
          <w:lang w:val="pl-PL" w:eastAsia="pl-PL" w:bidi="pl-PL"/>
        </w:rPr>
        <w:t>Trzeba jednak w ogóle zakwestionować tezę, według której odejście od skrajnej lewicy z miejsca decydowało o karierze. Po</w:t>
        <w:softHyphen/>
        <w:t>wstała cała legenda „męczeńska” o pisarzach lewicowych, gorli</w:t>
        <w:softHyphen/>
        <w:t>wie podtrzymywana w Polsce dzisiejszej, a niekiedy, jak przy okazji śmierci Broniewskiego, i na emigracji. Legenda o straszli</w:t>
        <w:softHyphen/>
        <w:t>wym terrorze sanacyjnym, prześladującym pisarzy lewicowych. Konfiskaty, procesy, szykany, więzienia... a w konsekwencji nę</w:t>
        <w:softHyphen/>
        <w:t>dza, głód, męczeństwo.</w:t>
      </w:r>
    </w:p>
    <w:p>
      <w:pPr>
        <w:pStyle w:val="Style44"/>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Rzeczywistość nie wyglądała tak groźnie. Jeżeli ten i ów lądo</w:t>
        <w:softHyphen/>
        <w:t>wał w więzieniu z wyroku, to za udowodnione należenie do nie</w:t>
        <w:softHyphen/>
        <w:t>legalnej Partii Komunistycznej, a nie za wyczyny pisarskie. Na to nie było rady. Ale i tak w wielu wypadkach udawało się zagro</w:t>
        <w:softHyphen/>
        <w:t>żonych ratować. Wieniawa rozbijał się o Broniewskiego, Wan- durski i Stande mogli wyjechać zagranicę dzięki wstawiennictwu i doraźnej pomocy Związku Pisarzy, Leona Pasternaka wyciągnę</w:t>
        <w:softHyphen/>
        <w:t>ła z Berezy Maria Dąbrowska. Że niejeden lewicowiec klepał bie</w:t>
        <w:softHyphen/>
        <w:t>dę? Zgoda, ale również żyło w niedostatku wielu literatów dalekich od wszelkiego radykalizmu.</w:t>
      </w:r>
    </w:p>
    <w:p>
      <w:pPr>
        <w:pStyle w:val="Style44"/>
        <w:keepNext w:val="0"/>
        <w:keepLines w:val="0"/>
        <w:widowControl w:val="0"/>
        <w:shd w:val="clear" w:color="auto" w:fill="auto"/>
        <w:bidi w:val="0"/>
        <w:spacing w:before="0" w:after="40" w:line="223" w:lineRule="auto"/>
        <w:ind w:left="0" w:right="0" w:firstLine="520"/>
        <w:jc w:val="both"/>
      </w:pPr>
      <w:r>
        <w:rPr>
          <w:color w:val="000000"/>
          <w:spacing w:val="0"/>
          <w:w w:val="100"/>
          <w:position w:val="0"/>
          <w:shd w:val="clear" w:color="auto" w:fill="auto"/>
          <w:lang w:val="pl-PL" w:eastAsia="pl-PL" w:bidi="pl-PL"/>
        </w:rPr>
        <w:t>Mógłbym podać długi spis komunistów, którym doskonale powodziło się na różnych ciepłych i synekurkach. Wspomniałem uprzednio o Emilu Breiterze, który prowadził moją sprawę ka</w:t>
        <w:softHyphen/>
        <w:t>sacyjną w Sądzie Najwyższym. Przypominam sobie dobrze, że gdy</w:t>
        <w:br w:type="page"/>
      </w:r>
      <w:r>
        <w:rPr>
          <w:color w:val="000000"/>
          <w:spacing w:val="0"/>
          <w:w w:val="100"/>
          <w:position w:val="0"/>
          <w:shd w:val="clear" w:color="auto" w:fill="auto"/>
          <w:lang w:val="pl-PL" w:eastAsia="pl-PL" w:bidi="pl-PL"/>
        </w:rPr>
        <w:t>Breiter dowiedział się, iż przewodniczy Leon Supiński, zatarł ręce z radością i powiedział: „Sprawa wygrana! Supiński jej nie puści.” Otóż w rok później, już po likwidacji najgrubszych awan</w:t>
        <w:softHyphen/>
        <w:t>tur, tenże Breiter, dowiedziawszy się, że jestem w Warszawie za</w:t>
        <w:softHyphen/>
        <w:t>prosił mnie do siebie i zagadnął, czy przyjąłbym stypendium z ministerstwa. Na mój negatywny gest uśmiechnął się ironicznie: „Niechże pan nie będzie taki nieprzejednany. Nie warto!” Wysu</w:t>
        <w:softHyphen/>
        <w:t>nął szufladę, wyjął arkusz zadrukowany maszynowym pismem: „Może pan rzuci okiem” — zaproponował kpiącym tonem. Rzu</w:t>
        <w:softHyphen/>
        <w:t>ciłem okiem i zdębiałem. Wśród kilkudziesięciu nazwisk sty</w:t>
        <w:softHyphen/>
        <w:t xml:space="preserve">pendystów znalazłem niemal </w:t>
      </w:r>
      <w:r>
        <w:rPr>
          <w:i/>
          <w:iCs/>
          <w:color w:val="000000"/>
          <w:spacing w:val="0"/>
          <w:w w:val="100"/>
          <w:position w:val="0"/>
          <w:shd w:val="clear" w:color="auto" w:fill="auto"/>
          <w:lang w:val="pl-PL" w:eastAsia="pl-PL" w:bidi="pl-PL"/>
        </w:rPr>
        <w:t>in corpore</w:t>
      </w:r>
      <w:r>
        <w:rPr>
          <w:color w:val="000000"/>
          <w:spacing w:val="0"/>
          <w:w w:val="100"/>
          <w:position w:val="0"/>
          <w:shd w:val="clear" w:color="auto" w:fill="auto"/>
          <w:lang w:val="pl-PL" w:eastAsia="pl-PL" w:bidi="pl-PL"/>
        </w:rPr>
        <w:t xml:space="preserve"> późniejszych redaktorów i współpracowników „Lewara”, z Elżunią Szemplińską na czele. Taki to był ten sanacyjny terror w stosunku do lewicowych pi</w:t>
        <w:softHyphen/>
        <w:t>sarzy!</w:t>
      </w:r>
    </w:p>
    <w:p>
      <w:pPr>
        <w:pStyle w:val="Style44"/>
        <w:keepNext w:val="0"/>
        <w:keepLines w:val="0"/>
        <w:widowControl w:val="0"/>
        <w:shd w:val="clear" w:color="auto" w:fill="auto"/>
        <w:bidi w:val="0"/>
        <w:spacing w:before="0" w:after="40" w:line="223" w:lineRule="auto"/>
        <w:ind w:left="0" w:right="0" w:firstLine="500"/>
        <w:jc w:val="both"/>
      </w:pPr>
      <w:r>
        <w:rPr>
          <w:color w:val="000000"/>
          <w:spacing w:val="0"/>
          <w:w w:val="100"/>
          <w:position w:val="0"/>
          <w:shd w:val="clear" w:color="auto" w:fill="auto"/>
          <w:lang w:val="pl-PL" w:eastAsia="pl-PL" w:bidi="pl-PL"/>
        </w:rPr>
        <w:t>W Polsce międzywojnia nie brakowało lewicowego snobiz</w:t>
        <w:softHyphen/>
        <w:t>mu, który może najsilniej przejawiał się na terenie literacko-ar- tystycznym. Tradycyjnie liberalny, wcale liczny odłam inteligen</w:t>
        <w:softHyphen/>
        <w:t>cji brzydził się wszelką prawicowością,widząc w niej nietoleran- cyjną reakcję, natomiast do przerostów lewicowych ustosun</w:t>
        <w:softHyphen/>
        <w:t>kowywał się z przyjaznym pobłażaniem. Młodemu, początkują</w:t>
        <w:softHyphen/>
        <w:t>cemu pisarzowi po prostu nie wypadało nie być radykałem. Chy</w:t>
        <w:softHyphen/>
        <w:t>ba, że jawnie i zdecydowanie palił mosty, stając pod sztandarem narodowym, jak to uczynił Gałczyński, idąc do Stanisława Pia</w:t>
        <w:softHyphen/>
        <w:t>seckiego. Co prawda „zielony Konstanty” miał już wtedy moc</w:t>
        <w:softHyphen/>
        <w:t>ną pozycję literacką, a zresztą jego groźnych zapowiedzi „nocy długich noży” prawie nikt nie brał poważnie.</w:t>
      </w:r>
    </w:p>
    <w:p>
      <w:pPr>
        <w:pStyle w:val="Style44"/>
        <w:keepNext w:val="0"/>
        <w:keepLines w:val="0"/>
        <w:widowControl w:val="0"/>
        <w:shd w:val="clear" w:color="auto" w:fill="auto"/>
        <w:bidi w:val="0"/>
        <w:spacing w:before="0" w:after="40" w:line="223" w:lineRule="auto"/>
        <w:ind w:left="0" w:right="0" w:firstLine="500"/>
        <w:jc w:val="both"/>
      </w:pPr>
      <w:r>
        <w:rPr>
          <w:color w:val="000000"/>
          <w:spacing w:val="0"/>
          <w:w w:val="100"/>
          <w:position w:val="0"/>
          <w:shd w:val="clear" w:color="auto" w:fill="auto"/>
          <w:lang w:val="pl-PL" w:eastAsia="pl-PL" w:bidi="pl-PL"/>
        </w:rPr>
        <w:t>Jeden Nowaczyński mógł sobie pozwolić na pisanie prawą ręką w „Myśli Narodowej”, a lewą — w żydowsko-masońskich „Wiadomościach Literackich”, ale co wolno było wojewodzie pamfletu, nie uchodziło zwykłym „smrodom”, ledwie zaczynają</w:t>
        <w:softHyphen/>
        <w:t>cym wybijać się na powierzchnię. Lewicowość była w literaturze owych lat glejtem i niejako świadectwem dobrego prowadzenia się. Kto odchodził, i do tego z trzaskiem, w atmosferze skandalu, musiał liczyć się z tym, że jeśli tu i ówdzie znajdzie jawnych przyjaciół, narobi sobie znacznie więcej ukrytych wrogów.</w:t>
      </w:r>
    </w:p>
    <w:p>
      <w:pPr>
        <w:pStyle w:val="Style44"/>
        <w:keepNext w:val="0"/>
        <w:keepLines w:val="0"/>
        <w:widowControl w:val="0"/>
        <w:shd w:val="clear" w:color="auto" w:fill="auto"/>
        <w:bidi w:val="0"/>
        <w:spacing w:before="0" w:after="40" w:line="223" w:lineRule="auto"/>
        <w:ind w:left="0" w:right="0" w:firstLine="500"/>
        <w:jc w:val="both"/>
      </w:pPr>
      <w:r>
        <w:rPr>
          <w:color w:val="000000"/>
          <w:spacing w:val="0"/>
          <w:w w:val="100"/>
          <w:position w:val="0"/>
          <w:shd w:val="clear" w:color="auto" w:fill="auto"/>
          <w:lang w:val="pl-PL" w:eastAsia="pl-PL" w:bidi="pl-PL"/>
        </w:rPr>
        <w:t>Wkrótce po moich głośnych artykułach, zrywających z ko</w:t>
        <w:softHyphen/>
        <w:t>munizmem, młody, ruchliwy lwowianin, Andrzej Kruczkowski (nie mylić z Leonem!), napisał do „Wiadomości Literackich” artykuł pt. „Casus Łobodowski”. Wywołał niebyłe jakie zgor</w:t>
        <w:softHyphen/>
        <w:t>szenie twierdzeniem, iż gwałtowne zerwanie z lewicą „wyma</w:t>
        <w:softHyphen/>
        <w:t xml:space="preserve">gało </w:t>
      </w:r>
      <w:r>
        <w:rPr>
          <w:i/>
          <w:iCs/>
          <w:color w:val="000000"/>
          <w:spacing w:val="0"/>
          <w:w w:val="100"/>
          <w:position w:val="0"/>
          <w:shd w:val="clear" w:color="auto" w:fill="auto"/>
          <w:lang w:val="pl-PL" w:eastAsia="pl-PL" w:bidi="pl-PL"/>
        </w:rPr>
        <w:t>odwagi”.</w:t>
      </w:r>
      <w:r>
        <w:rPr>
          <w:color w:val="000000"/>
          <w:spacing w:val="0"/>
          <w:w w:val="100"/>
          <w:position w:val="0"/>
          <w:shd w:val="clear" w:color="auto" w:fill="auto"/>
          <w:lang w:val="pl-PL" w:eastAsia="pl-PL" w:bidi="pl-PL"/>
        </w:rPr>
        <w:t xml:space="preserve"> Była w tym sformułowaniu pewna racja, jak zre</w:t>
        <w:softHyphen/>
        <w:t>sztą rychło miałem się przekonać na własnej skórze.</w:t>
      </w:r>
    </w:p>
    <w:p>
      <w:pPr>
        <w:pStyle w:val="Style44"/>
        <w:keepNext w:val="0"/>
        <w:keepLines w:val="0"/>
        <w:widowControl w:val="0"/>
        <w:shd w:val="clear" w:color="auto" w:fill="auto"/>
        <w:bidi w:val="0"/>
        <w:spacing w:before="0" w:after="0" w:line="221" w:lineRule="auto"/>
        <w:ind w:left="0" w:right="0" w:firstLine="500"/>
        <w:jc w:val="left"/>
      </w:pPr>
      <w:r>
        <w:rPr>
          <w:color w:val="000000"/>
          <w:spacing w:val="0"/>
          <w:w w:val="100"/>
          <w:position w:val="0"/>
          <w:shd w:val="clear" w:color="auto" w:fill="auto"/>
          <w:lang w:val="pl-PL" w:eastAsia="pl-PL" w:bidi="pl-PL"/>
        </w:rPr>
        <w:t>Wśród wielu polskich siucht istniała także siuchta lewico</w:t>
        <w:softHyphen/>
        <w:t>wa, przejawiająca się w sposób nieraz najbardziej niespodziewa</w:t>
        <w:softHyphen/>
        <w:br w:type="page"/>
      </w:r>
      <w:r>
        <w:rPr>
          <w:color w:val="000000"/>
          <w:spacing w:val="0"/>
          <w:w w:val="100"/>
          <w:position w:val="0"/>
          <w:shd w:val="clear" w:color="auto" w:fill="auto"/>
          <w:lang w:val="pl-PL" w:eastAsia="pl-PL" w:bidi="pl-PL"/>
        </w:rPr>
        <w:t>ny. Może ktoś lepiej zorientowany ode mnie, napisze przy ja</w:t>
        <w:softHyphen/>
        <w:t>kiejś okazji o działalności Koła Polonistów na Uniwersytecie Warszawskim, wcale sprawnie inspirowanym przez komunistów. Na przykład, towarzysz profesor Stefan Żółkiewski mógłby sporo na ten temat opowiedzieć, gdyby zechciał. Takich inspiracji było więcej i na pewnych odcinkach miały one wpływ poważny, nieraz decydujący.</w:t>
      </w:r>
    </w:p>
    <w:p>
      <w:pPr>
        <w:pStyle w:val="Style44"/>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Powyższe uwagi mogą wzbudzić niedowierzanie. Jakto? Przecież wszystko szło w ostatnich przedwojennych latach „na prawo”. Ozonowa sanacja kokietowała młodą endecję w rady</w:t>
        <w:softHyphen/>
        <w:t>kalnym wydaniu; Rydz-Smigły zjawiał się na korporanckich ko- merszach; Adama Doboszyńskiego sąd potraktował wyjątkowo ła</w:t>
        <w:softHyphen/>
        <w:t>godnie za „zajazd myślenicki”; Jerzy Pietrkiewicz został redak</w:t>
        <w:softHyphen/>
        <w:t>torem literackim „Polski Zbrojnej”; pod pretekstem walki z komunistyczną infiltracją usiłowano opanować Związek Nauczy</w:t>
        <w:softHyphen/>
        <w:t>cielstwa Polskiego, i tak dalej i tak dalej.</w:t>
      </w:r>
    </w:p>
    <w:p>
      <w:pPr>
        <w:pStyle w:val="Style44"/>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Co innego jednak oficjalna powierzchnia, a co innego po</w:t>
        <w:softHyphen/>
        <w:t>wszednie życie, uzależnione od tysiąca osobistych i zawodowych powiązań, gdzie noga nogę wspiera i ręka rękę myje. W codzien</w:t>
        <w:softHyphen/>
        <w:t>nych stosunkach literackich klucze do otwierania większości drzwi pozostawały nadal pod kontrolą liberałów i lewicowców. Jak zazwyczaj w Polsce, system ten szwankował, był anarchiczny, ale istniał i dawał o sobie znać często w najbardziej zaskakujący sposób. Umiejętnie stosowana plotka stanowiła jeden z chwytów ulubionych, choć nie jedynych.</w:t>
      </w:r>
    </w:p>
    <w:p>
      <w:pPr>
        <w:pStyle w:val="Style44"/>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W lutym 1937-go, już po Nagrodzie Młodych, otrzymałem zaproszenie na obiad w znanym klubie przy ulicy Pierackiego. Gospodarzem był pułkownik Koc, starsze pokolenie literackie reprezentowali Goetel i Wierzyński, młodsze — wspomniany już Andrzej Kruczkowski i ja; poza tym przyszedł architekt Bohdan Pniewski, malarz Rafał Malczewski, aktor Stefan Jaracz. Były jeszcze dwie albo trzy osoby, z których zapamiętałem wice-mi- nistra Spraw Wewnętrznych, Paciorkowskiego. Przy dobrym je</w:t>
        <w:softHyphen/>
        <w:t xml:space="preserve">dzeniu i jeszcze lepszych wódkach toczyła się nieprzymuszona, swobodna i </w:t>
      </w:r>
      <w:r>
        <w:rPr>
          <w:i/>
          <w:iCs/>
          <w:color w:val="000000"/>
          <w:spacing w:val="0"/>
          <w:w w:val="100"/>
          <w:position w:val="0"/>
          <w:shd w:val="clear" w:color="auto" w:fill="auto"/>
          <w:lang w:val="pl-PL" w:eastAsia="pl-PL" w:bidi="pl-PL"/>
        </w:rPr>
        <w:t>nieobowiązująca</w:t>
      </w:r>
      <w:r>
        <w:rPr>
          <w:color w:val="000000"/>
          <w:spacing w:val="0"/>
          <w:w w:val="100"/>
          <w:position w:val="0"/>
          <w:shd w:val="clear" w:color="auto" w:fill="auto"/>
          <w:lang w:val="pl-PL" w:eastAsia="pl-PL" w:bidi="pl-PL"/>
        </w:rPr>
        <w:t xml:space="preserve"> rozmowa, która pod koniec skręciła na tematy ideowo-polityczne. Jak się zdaje, Kocowi zależało na orientowaniu się w opiniach tego dość kapryśnie dobranego towa</w:t>
        <w:softHyphen/>
        <w:t>rzystwa. Gdy nazajutrz ktoś zapytał Jaracza, jakie kwestie były przy obiedzie roztrząsane, ten rozłożył szerokie dłonie i odpo</w:t>
        <w:softHyphen/>
        <w:t>wiedział zachrypniętym głosem: „Z punktu widzenia aktorskie</w:t>
        <w:softHyphen/>
        <w:t xml:space="preserve">go żadnej </w:t>
      </w:r>
      <w:r>
        <w:rPr>
          <w:i/>
          <w:iCs/>
          <w:color w:val="000000"/>
          <w:spacing w:val="0"/>
          <w:w w:val="100"/>
          <w:position w:val="0"/>
          <w:shd w:val="clear" w:color="auto" w:fill="auto"/>
          <w:lang w:val="pl-PL" w:eastAsia="pl-PL" w:bidi="pl-PL"/>
        </w:rPr>
        <w:t>kwestii</w:t>
      </w:r>
      <w:r>
        <w:rPr>
          <w:color w:val="000000"/>
          <w:spacing w:val="0"/>
          <w:w w:val="100"/>
          <w:position w:val="0"/>
          <w:shd w:val="clear" w:color="auto" w:fill="auto"/>
          <w:lang w:val="pl-PL" w:eastAsia="pl-PL" w:bidi="pl-PL"/>
        </w:rPr>
        <w:t xml:space="preserve"> nie było”.</w:t>
      </w:r>
    </w:p>
    <w:p>
      <w:pPr>
        <w:pStyle w:val="Style44"/>
        <w:keepNext w:val="0"/>
        <w:keepLines w:val="0"/>
        <w:widowControl w:val="0"/>
        <w:shd w:val="clear" w:color="auto" w:fill="auto"/>
        <w:bidi w:val="0"/>
        <w:spacing w:before="0" w:after="0" w:line="221" w:lineRule="auto"/>
        <w:ind w:left="0" w:right="0" w:firstLine="520"/>
        <w:jc w:val="both"/>
      </w:pPr>
      <w:r>
        <w:rPr>
          <w:color w:val="000000"/>
          <w:spacing w:val="0"/>
          <w:w w:val="100"/>
          <w:position w:val="0"/>
          <w:shd w:val="clear" w:color="auto" w:fill="auto"/>
          <w:lang w:val="pl-PL" w:eastAsia="pl-PL" w:bidi="pl-PL"/>
        </w:rPr>
        <w:t>Po tygodniu nawet do Lublina zdążyła dotrzeć wiadomość, że wstąpiłem do Ozonu i zostałem mianowany przez Koca człon</w:t>
        <w:softHyphen/>
        <w:t>kiem komisji do spraw literackich, z pensją miesięczną, według</w:t>
        <w:br w:type="page"/>
      </w:r>
      <w:r>
        <w:rPr>
          <w:color w:val="000000"/>
          <w:spacing w:val="0"/>
          <w:w w:val="100"/>
          <w:position w:val="0"/>
          <w:shd w:val="clear" w:color="auto" w:fill="auto"/>
          <w:lang w:val="pl-PL" w:eastAsia="pl-PL" w:bidi="pl-PL"/>
        </w:rPr>
        <w:t>jednych — pięćsetzłotową, według drugich — dochodzącą do tysiąca. Na zaprzeczenie reagowano sarkastycznym chichotem. Gdy w jesieni tegoż roku przyjąłem propozycję wojewody Józew- skiego i pojechałem do Łucka redagować tygodnik „Wołyń”, rozle</w:t>
        <w:softHyphen/>
        <w:t>gły się głosy triumfu: „A nie mówiliśmy! Robi na całego sana</w:t>
        <w:softHyphen/>
        <w:t>cyjną karierę”. To że Józewski był wówczas celem skoncentrowa</w:t>
        <w:softHyphen/>
        <w:t>nych ataków, w czym brylowały czynniki wojskowe, że jechałem na placówkę z góry straconą, której upadek był tylko kwestią czasu, nikogo nie obchodziło.</w:t>
      </w:r>
    </w:p>
    <w:p>
      <w:pPr>
        <w:pStyle w:val="Style44"/>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 xml:space="preserve">W końcu stycznia 1940 roku, w emigracyjnym Paryżu, miałem dłuższą rozmowę z profesorem Stanisławem Kotem, świeżo upieczonym ministrem w rządzie Sikorskiego. „Pan był ściśle związany z sanacją”. „Na czym pan profesor to opiera?” „No, jakże! Taka była w </w:t>
      </w:r>
      <w:r>
        <w:rPr>
          <w:i/>
          <w:iCs/>
          <w:color w:val="000000"/>
          <w:spacing w:val="0"/>
          <w:w w:val="100"/>
          <w:position w:val="0"/>
          <w:shd w:val="clear" w:color="auto" w:fill="auto"/>
          <w:lang w:val="pl-PL" w:eastAsia="pl-PL" w:bidi="pl-PL"/>
        </w:rPr>
        <w:t>demokratycznych</w:t>
      </w:r>
      <w:r>
        <w:rPr>
          <w:color w:val="000000"/>
          <w:spacing w:val="0"/>
          <w:w w:val="100"/>
          <w:position w:val="0"/>
          <w:shd w:val="clear" w:color="auto" w:fill="auto"/>
          <w:lang w:val="pl-PL" w:eastAsia="pl-PL" w:bidi="pl-PL"/>
        </w:rPr>
        <w:t xml:space="preserve"> kołach powszechna o panu opinia. Bywał pan na obiadach u Koca, współpracował z Józewskim...”</w:t>
      </w:r>
    </w:p>
    <w:p>
      <w:pPr>
        <w:pStyle w:val="Style44"/>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Ale wróćmy do legendy. Na liście „męczenników wolności” znalazły się na honorowym miejscu Wanda Wasilewska i Jani</w:t>
        <w:softHyphen/>
        <w:t>na Broniewska, rozwiedziona żona poety. Było to w roku 1937-ym. Chodzi o aferę „Płomyka”, o słynną sprawę sądową, wytoczoną krakowskiemu „IKC-owi” przez Zarząd Związku Na</w:t>
        <w:softHyphen/>
        <w:t>uczycielstwa Polskiego i wreszcie o strajk okupacyjny w lokalu Wydziału Wydawniczego Związku, zorganizowany przez wymie</w:t>
        <w:softHyphen/>
        <w:t>nione panie. Wiele pisano na temat tych wydarzeń, przeważnie niedokładnie i tendencyjnie; Wacław Mrozowski w „Cyganerii” poświęca im bitych siedemnaście stron.</w:t>
      </w:r>
    </w:p>
    <w:p>
      <w:pPr>
        <w:pStyle w:val="Style44"/>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Z wydawnictwami Związku współpracowało wielu pisarzy, nic więc dziwnego, że cała afera wywołała żywe poruszenie także w środowisku literackim. W telegraficznym skrócie wy</w:t>
        <w:softHyphen/>
        <w:t>padki rozwinęły się następująco. W marcu 1936-go roku ukazał się numer „Płomyka”, pisma przeznaczonego dla starszych dzie</w:t>
        <w:softHyphen/>
        <w:t>ci, poświęcony w całości Sowietom. Wybuchła prawdziwa bu</w:t>
        <w:softHyphen/>
        <w:t>rza, szereg pism, z IKC-em na czele, rozpoczął wielką kampa</w:t>
        <w:softHyphen/>
        <w:t>nię przeciw Związkowi, oskarżając go o propagandę pro-bolsze- wicką. Zarząd energicznie bronił się na łamach „Głosu Nauczy</w:t>
        <w:softHyphen/>
        <w:t>cielskiego”, a gdy kampania nie ustawała, przeciwnie rozszerzała się, zaskarżył redakcję IKC-a przed sądem o oszczerstwo. Proces zapowiadał się sensacyjnie, a skończył się całkowitą porażką Zarządu: sąd uniewinnił oskarżonych, przyznając tym samym rację ich zarzutom.</w:t>
      </w:r>
    </w:p>
    <w:p>
      <w:pPr>
        <w:pStyle w:val="Style44"/>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Niekorzystny wynik procesu pociągnął natychmiastowe skutki. Przewodniczący Wydziału Wydawniczego i redaktor „Płomyka”, Stanisław Machowski, musiał ustąpić, zaszło sporo innych zmian personalnych, zaś po kilku miesiącach, rzekomo</w:t>
        <w:br w:type="page"/>
      </w:r>
      <w:r>
        <w:rPr>
          <w:color w:val="000000"/>
          <w:spacing w:val="0"/>
          <w:w w:val="100"/>
          <w:position w:val="0"/>
          <w:shd w:val="clear" w:color="auto" w:fill="auto"/>
          <w:lang w:val="pl-PL" w:eastAsia="pl-PL" w:bidi="pl-PL"/>
        </w:rPr>
        <w:t>za jakieś niedokładności gospodarki finansowej, Związek otrzy</w:t>
        <w:softHyphen/>
        <w:t>mał kuratora w osobie śląskiego nauczyciela i działacza, Pawła Musiała. To właśnie wtedy zaczął się ów strajk okupacyjny, zakończony usunięciem Wasilewskiej i Broniewskiej z wydaw</w:t>
        <w:softHyphen/>
        <w:t>nictw Związku.</w:t>
      </w:r>
    </w:p>
    <w:p>
      <w:pPr>
        <w:pStyle w:val="Style44"/>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Gdy po dwudziestu ośmiu latach odświeżam w pamięci szczegóły tej afery, którą śledziłem z bliska, zdaję sobie dokła</w:t>
        <w:softHyphen/>
        <w:t>dnie sprawę, że sowiecki numer „Płomyka” należy wyodrębnić, potraktować go osobno, nie mieszając z generalnym atakiem na Związek Nauczycielstwa, idącym jednocześnie z kilku stron. Bo „Płomyk” był tylko pretekstem i to bardzo zręcznie wybranym.</w:t>
      </w:r>
    </w:p>
    <w:p>
      <w:pPr>
        <w:pStyle w:val="Style44"/>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Nie ulega wątpliwości, że rząd ówczesny chciał położyć rękę na Związku i szukał dogodnej okazji. Nauczycielstwo w swojej masie dalekie było od pewnych tendencyj, ożywiających koła rządowe. Komuniści zawsze twierdzą, że Polska przedwo</w:t>
        <w:softHyphen/>
        <w:t>jenna szła szybkim krokiem ku faszyzacji. Faszyzacja — to prze</w:t>
        <w:softHyphen/>
        <w:t>sada, ale niewątpliwie zwolennicy trzymania „za mordę” coraz częściej dochodzili do głosu.</w:t>
      </w:r>
    </w:p>
    <w:p>
      <w:pPr>
        <w:pStyle w:val="Style44"/>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ZNP cieszył się opinią organizacji potężnej i z natury rze</w:t>
        <w:softHyphen/>
        <w:t>czy posiadającej duże wpływy w społeczeństwie. Przeciętny nau</w:t>
        <w:softHyphen/>
        <w:t>czyciel szkoły średniej był liberałem. Nauczyciele szkół po</w:t>
        <w:softHyphen/>
        <w:t>wszechnych wywodzili się głównie ze wsi, więc ich związki z ru</w:t>
        <w:softHyphen/>
        <w:t>chem ludowym w najróżniejszych postaciach były oczywiste. Nie brakowało zdecydowanych radykałów. Zdarzali się komuni</w:t>
        <w:softHyphen/>
        <w:t>ści, ale wersja mówiąca o skomunizowaniu szerokich rzesz nauczycielskich w najmniejszym nawet stopniu nie odpowiadała rzeczywistości. Stanowiła chwyt demagogiczny i nieuczciwy.</w:t>
      </w:r>
    </w:p>
    <w:p>
      <w:pPr>
        <w:pStyle w:val="Style44"/>
        <w:keepNext w:val="0"/>
        <w:keepLines w:val="0"/>
        <w:widowControl w:val="0"/>
        <w:shd w:val="clear" w:color="auto" w:fill="auto"/>
        <w:bidi w:val="0"/>
        <w:spacing w:before="0" w:after="0" w:line="226" w:lineRule="auto"/>
        <w:ind w:left="0" w:right="0" w:firstLine="500"/>
        <w:jc w:val="both"/>
      </w:pPr>
      <w:r>
        <w:rPr>
          <w:color w:val="000000"/>
          <w:spacing w:val="0"/>
          <w:w w:val="100"/>
          <w:position w:val="0"/>
          <w:shd w:val="clear" w:color="auto" w:fill="auto"/>
          <w:lang w:val="pl-PL" w:eastAsia="pl-PL" w:bidi="pl-PL"/>
        </w:rPr>
        <w:t>Zdarzało się przecież, że tu i ówdzie, ten i ów nauczyciel uwikłał się w kontakty komunistyczne. Sporo hałasu narobił wielki proces lubelski, w którym rola głównej bohaterki przy</w:t>
        <w:softHyphen/>
        <w:t>padła córce miejscowego kuratora szkolnego, Lewickiego. Młoda Lewicka nie była nauczycielką, jej ojciec nie miał nic wspólnego z robotą nielegalną, ale od czego „dobra wola” dziennikarzy pew</w:t>
        <w:softHyphen/>
        <w:t>nego pokroju. Ciesząc się błogosławieństwem z góry, propaganda antynauczycielska starała się odpowiednio urabiać opinię publicz</w:t>
        <w:softHyphen/>
        <w:t>ną.</w:t>
      </w:r>
    </w:p>
    <w:p>
      <w:pPr>
        <w:pStyle w:val="Style44"/>
        <w:keepNext w:val="0"/>
        <w:keepLines w:val="0"/>
        <w:widowControl w:val="0"/>
        <w:shd w:val="clear" w:color="auto" w:fill="auto"/>
        <w:bidi w:val="0"/>
        <w:spacing w:before="0" w:after="0" w:line="223" w:lineRule="auto"/>
        <w:ind w:left="0" w:right="0" w:firstLine="500"/>
        <w:jc w:val="both"/>
      </w:pPr>
      <w:r>
        <w:rPr>
          <w:color w:val="000000"/>
          <w:spacing w:val="0"/>
          <w:w w:val="100"/>
          <w:position w:val="0"/>
          <w:shd w:val="clear" w:color="auto" w:fill="auto"/>
          <w:lang w:val="pl-PL" w:eastAsia="pl-PL" w:bidi="pl-PL"/>
        </w:rPr>
        <w:t>Jak powiedziałem, zakwestionowany numer „Płomyka” sta</w:t>
        <w:softHyphen/>
        <w:t>nowił dogodny pretekst. Zarząd Związku popełnił zasadniczy błąd, usiłując bronić także i tej pozycji, straconej od początku. Bo „obiektywna wymowa” tego numeru — że użyję typowo marksistowskiego zwrotu — była prosowiecka i prokomunistycz- na. Pod pozorem informowania o dzieciach sowieckich, w swo</w:t>
        <w:softHyphen/>
        <w:t>isty sposób dobrane teksty stwarzały niemal idealny obraz życia w Rosji. Weźmy jako przykład wiersz niemłodego już wówczas</w:t>
        <w:br w:type="page"/>
      </w:r>
      <w:r>
        <w:rPr>
          <w:color w:val="000000"/>
          <w:spacing w:val="0"/>
          <w:w w:val="100"/>
          <w:position w:val="0"/>
          <w:shd w:val="clear" w:color="auto" w:fill="auto"/>
          <w:lang w:val="pl-PL" w:eastAsia="pl-PL" w:bidi="pl-PL"/>
        </w:rPr>
        <w:t>poety, Stanisława Maykowskiego, o amerykańskich traktorach. Nikt uczciwy nie posądzał Maykowskiego o prokomunizm; o naiwność polityczną posądzić go było wcale nie trudno.</w:t>
      </w:r>
    </w:p>
    <w:p>
      <w:pPr>
        <w:pStyle w:val="Style44"/>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Uczeń polski czytał i dowiadywał się, że w Sowietach bywa</w:t>
        <w:softHyphen/>
        <w:t>ło ciężko, nie zawsze zdarzał się urodzaj, nieraz do wsi zaglądał głód, ale teraz przybyły traktory i wszystko natychmiast zmie</w:t>
        <w:softHyphen/>
        <w:t>niło się na lepsze. Ze zdjęć, ilustrujących numer, patrzyły roze</w:t>
        <w:softHyphen/>
        <w:t>śmiane twarzyczki sytych, schludnie ubranych dziatek, komenta</w:t>
        <w:softHyphen/>
        <w:t>rze informowały, jak bardzo władza sowiecka dba o szkoły, o wysoki poziom nauki, a zwłaszcza o rozbudzenie zainteresowań artystycznych. Poza tym numer kładł duży nacisk na rzekomo swobodną rozbudowę życia narodowego w republikach nie rosyj</w:t>
        <w:softHyphen/>
        <w:t>skich. Jako całość stanowił ponad wszelką wątpliwość propagan</w:t>
        <w:softHyphen/>
        <w:t>dę proso wiecką.</w:t>
      </w:r>
    </w:p>
    <w:p>
      <w:pPr>
        <w:pStyle w:val="Style44"/>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Rozmawiałem w owym czasie z młodą nauczycielką z Woły</w:t>
        <w:softHyphen/>
        <w:t xml:space="preserve">nia, pracującą we wsi dość silnie skomunizowanej. Chodziło o- swoisty, tak zwany „nacjonał-komunizm” rozwijający się pod hasłem: „Haj żywe wilna Ukraina pid rukoju </w:t>
      </w:r>
      <w:r>
        <w:rPr>
          <w:color w:val="000000"/>
          <w:spacing w:val="0"/>
          <w:w w:val="100"/>
          <w:position w:val="0"/>
          <w:shd w:val="clear" w:color="auto" w:fill="auto"/>
          <w:lang w:val="fr-FR" w:eastAsia="fr-FR" w:bidi="fr-FR"/>
        </w:rPr>
        <w:t xml:space="preserve">bat’ki </w:t>
      </w:r>
      <w:r>
        <w:rPr>
          <w:color w:val="000000"/>
          <w:spacing w:val="0"/>
          <w:w w:val="100"/>
          <w:position w:val="0"/>
          <w:shd w:val="clear" w:color="auto" w:fill="auto"/>
          <w:lang w:val="pl-PL" w:eastAsia="pl-PL" w:bidi="pl-PL"/>
        </w:rPr>
        <w:t>Stalina!” „Proszę pana, ja dzieciom opowiadam, że w Sowietach nędza, terror i prześladowanie mniejszości narodowych, a tu przychodzi taki numer! Jak ja teraz wyglądam?!”.</w:t>
      </w:r>
    </w:p>
    <w:p>
      <w:pPr>
        <w:pStyle w:val="Style44"/>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Zarząd mógł i miał prawo odciąć się od numeru i rzucić 2 siebie odpowiedzialność. Wystarczyło oświadczyć, że winę po</w:t>
        <w:softHyphen/>
        <w:t>nosi parę osób z Wydziału Wydawniczego i wyciągnąć wobec nich konsekwencje. Takie posunięcie pomieszałoby szyki ataku</w:t>
        <w:softHyphen/>
        <w:t>jącym. Ale prezes ZNP, Kolanko, wziął na kieł i postanowił bro</w:t>
        <w:softHyphen/>
        <w:t>nić się na całym froncie, żyrując bez zastrzeżeń dotychczasową po</w:t>
        <w:softHyphen/>
        <w:t>litykę wydawniczą. Toteż wyniki były opłakane.</w:t>
      </w:r>
    </w:p>
    <w:p>
      <w:pPr>
        <w:pStyle w:val="Style44"/>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Kto redagował ów nieszczęsny sowiecki numer? Formalnie — Machowski. Nieformalnie — maczała w nim ręce Wasilew</w:t>
        <w:softHyphen/>
        <w:t>ska. Była ona typową wtyczką partyjną i co do jej roli nie poła</w:t>
        <w:softHyphen/>
        <w:t>pano się ani wtedy, ani później, chociaż Wasilewska zachowywa</w:t>
        <w:softHyphen/>
        <w:t>ła się niekiedy bardzo nieostrożnie. Wystąpiła jako świadek obrony w głośnym procesie wileńskim grupy „Po Prostu”. W pewnej chwili wypłynęła sprawa różnych kwot wpłacanych na fundusz wydawniczy tego pisma. Wasilewska nie bardzo pa</w:t>
        <w:softHyphen/>
        <w:t>miętała ile tego było i w jakim czasie. Gdyby prokurator zo</w:t>
        <w:softHyphen/>
        <w:t>rientował się i przycisnął świadka, wyszłoby na jaw, że sumy były o wiele za duże, jak na możliwości publicystki, zarabiającej piórem. Oczywiście, chodziło o pieniądze z MOPR-u, przekazy</w:t>
        <w:softHyphen/>
        <w:t>wane „Po prostu” za pośrednictwem Wasilewskiej*).</w:t>
      </w:r>
    </w:p>
    <w:p>
      <w:pPr>
        <w:pStyle w:val="Style44"/>
        <w:keepNext w:val="0"/>
        <w:keepLines w:val="0"/>
        <w:widowControl w:val="0"/>
        <w:shd w:val="clear" w:color="auto" w:fill="auto"/>
        <w:bidi w:val="0"/>
        <w:spacing w:before="0" w:after="260" w:line="223" w:lineRule="auto"/>
        <w:ind w:left="0" w:right="0" w:firstLine="480"/>
        <w:jc w:val="both"/>
      </w:pPr>
      <w:r>
        <w:rPr>
          <w:color w:val="000000"/>
          <w:spacing w:val="0"/>
          <w:w w:val="100"/>
          <w:position w:val="0"/>
          <w:shd w:val="clear" w:color="auto" w:fill="auto"/>
          <w:lang w:val="pl-PL" w:eastAsia="pl-PL" w:bidi="pl-PL"/>
        </w:rPr>
        <w:t>Legenda „męczeńska” sprawiła, że na tle afery ZNP Wa-</w:t>
      </w:r>
    </w:p>
    <w:p>
      <w:pPr>
        <w:pStyle w:val="Style27"/>
        <w:keepNext w:val="0"/>
        <w:keepLines w:val="0"/>
        <w:widowControl w:val="0"/>
        <w:shd w:val="clear" w:color="auto" w:fill="auto"/>
        <w:bidi w:val="0"/>
        <w:spacing w:before="0" w:after="120" w:line="209" w:lineRule="auto"/>
        <w:ind w:left="0" w:right="0" w:firstLine="400"/>
        <w:jc w:val="both"/>
      </w:pPr>
      <w:r>
        <w:rPr>
          <w:color w:val="000000"/>
          <w:spacing w:val="0"/>
          <w:w w:val="100"/>
          <w:position w:val="0"/>
          <w:shd w:val="clear" w:color="auto" w:fill="auto"/>
          <w:lang w:val="pl-PL" w:eastAsia="pl-PL" w:bidi="pl-PL"/>
        </w:rPr>
        <w:t>♦) Pisał tym dość szczegółowo Jerzy Putrament w I-ym tomie swoich wspomnień, pt. „Pół wieku”.</w:t>
      </w:r>
      <w:r>
        <w:br w:type="page"/>
      </w:r>
    </w:p>
    <w:p>
      <w:pPr>
        <w:pStyle w:val="Style44"/>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silewska zyskała sobie sławę „niezłomnej bojowniczki o wol</w:t>
        <w:softHyphen/>
        <w:t>ność” i ofiary sanacyjnego terroru. Zaś narzucony Związkowi kurator, ów mysłowicki nauczyciel, Paweł Musiał, na domiar złego mający koneksje z O.N.R.-em, stał się symbolem czarnej reakcji, administracyjnego zamordyzmu i faszyzujących prohitle- rowskich tendencji. Co prawda, Musiał źle się czuł w roli kura</w:t>
        <w:softHyphen/>
        <w:t>tora i wkrótce ustąpił z niemiłego, stanowiska ale i tak w opi</w:t>
        <w:softHyphen/>
        <w:t>nii demokratycznej był już pogrążony.</w:t>
      </w:r>
    </w:p>
    <w:p>
      <w:pPr>
        <w:pStyle w:val="Style44"/>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Przyszedł wrzesień 1939-go roku, klęska i okupacja. Różne „symbole” uległy konfrontacji z rzeczywistością. W tym samym mniej więcej czasie, gdy Gestapo — usłużnie spełniając prośbę NKWD — transportowało do Lwowa meble z warszawskiego mieszkanka towaszyszki Wasilewskiej, Paweł Musiał został ścię</w:t>
        <w:softHyphen/>
        <w:t>ty na rynku katowickim toporem hitlerowskiego kata. Historia jest wielką ironistką i lubi wprowadzać takie niespodziewane poprawki.</w:t>
      </w:r>
    </w:p>
    <w:p>
      <w:pPr>
        <w:pStyle w:val="Style44"/>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Powszechny brak orientacji co do techniki pracy komuni</w:t>
        <w:softHyphen/>
        <w:t>stycznej ułatwiał niezmiernie kamuflowanie się. Znałem marksi</w:t>
        <w:softHyphen/>
        <w:t>stów dobrze urządzonych w radio, pisujących recenzje literackie do konserwatywnych dzienników, cieszących się poparciem „sa</w:t>
        <w:softHyphen/>
        <w:t>mego” Kadena. To osobny i wielce malowniczy temat. Kiedyś w Lublinie przejezdny działacz z Warszawy zaproponował mi kon</w:t>
        <w:softHyphen/>
        <w:t>takt z osobnikiem prowadzącym robotę na Uniwersytecie Kato</w:t>
        <w:softHyphen/>
        <w:t>lickim. Przychodzę na punkt i ze zdumienia rozdziawiam gębę. Autentyczny barwiarz w deklu z korporacji „Hetmanią”. Od ra</w:t>
        <w:softHyphen/>
        <w:t>zu połapał się, uśmiechnął, dotknął dłonią dekla. „Tak wygod</w:t>
        <w:softHyphen/>
        <w:t>niej. Wiecie... jest się poza podejrzeniem”.</w:t>
      </w:r>
    </w:p>
    <w:p>
      <w:pPr>
        <w:pStyle w:val="Style44"/>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Wanda Wasilewska była poza podejrzeniem, bo przecież córka Leona, bo socjalistka, bo współpracowniczka pepesow- skiego „Robotnika”. Jakub Hoffman napisał kiedyś w „Kultu</w:t>
        <w:softHyphen/>
        <w:t>rze”, że Wasilewska należała prawdopodobnie do MORP-u, ale nie do partii. To nieporozumienie. MOPR był przybudówką partyjną i obowiązywała w nim taka sama dyscyplina jak w partii. Granice często zacierały się. Kto zaczynał od niebieskie</w:t>
        <w:softHyphen/>
        <w:t>go bloczku wielkości pudełka od zapałek, z czasem przechodził do poważniejszej roboty. Sądy Rzeczpospolitej stały na słusznym stanowisku, że praca w MOPR-ze jest równoznaczna z należe</w:t>
        <w:softHyphen/>
        <w:t>niem do partii.</w:t>
      </w:r>
    </w:p>
    <w:p>
      <w:pPr>
        <w:pStyle w:val="Style44"/>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Krótka a malownicza dygresja, dobrze uwypuklająca meto</w:t>
        <w:softHyphen/>
        <w:t>dy komunistycznego kamuflażu. W parę miesięcy po osadzeniu mnie w hiszpańskim więzieniu w Figueras przybyło tam dwóch cudzoziemców : Węgier i sudecki Niemiec, z austriackim obywatelstwem. Obydwaj marksiści; Węgier — członek partii komunistycznej, zresztą o pewnych ciągotkach trockistowskich. Minęło kilka tygodni. Do dyrektora więzienia zgłasza się bra</w:t>
        <w:softHyphen/>
        <w:br w:type="page"/>
      </w:r>
      <w:r>
        <w:rPr>
          <w:color w:val="000000"/>
          <w:spacing w:val="0"/>
          <w:w w:val="100"/>
          <w:position w:val="0"/>
          <w:shd w:val="clear" w:color="auto" w:fill="auto"/>
          <w:lang w:val="pl-PL" w:eastAsia="pl-PL" w:bidi="pl-PL"/>
        </w:rPr>
        <w:t>ciszek z pobliskiego klasztoru, z koszem wyładowanym specja</w:t>
        <w:softHyphen/>
        <w:t>łami: biały chleb, kiełbasa, sery, owoce. Katalońscy mnisi pod- karmiający marksistów? A cóż to za heca?!</w:t>
      </w:r>
    </w:p>
    <w:p>
      <w:pPr>
        <w:pStyle w:val="Style44"/>
        <w:keepNext w:val="0"/>
        <w:keepLines w:val="0"/>
        <w:widowControl w:val="0"/>
        <w:shd w:val="clear" w:color="auto" w:fill="auto"/>
        <w:bidi w:val="0"/>
        <w:spacing w:before="0" w:after="420" w:line="223" w:lineRule="auto"/>
        <w:ind w:left="0" w:right="0" w:firstLine="520"/>
        <w:jc w:val="both"/>
      </w:pPr>
      <w:r>
        <w:rPr>
          <w:color w:val="000000"/>
          <w:spacing w:val="0"/>
          <w:w w:val="100"/>
          <w:position w:val="0"/>
          <w:shd w:val="clear" w:color="auto" w:fill="auto"/>
          <w:lang w:val="pl-PL" w:eastAsia="pl-PL" w:bidi="pl-PL"/>
        </w:rPr>
        <w:t>O aresztowaniu naszej pary dowiedział się były sekretarz osobisty pewnego arcykatolickiego polityka jednego z krajów Europy Środkowej. Napisał do nuncjusza w Madrycie, którego dobrze znał z czasów swego sekretarzowania. Nuncjusz do prze</w:t>
        <w:softHyphen/>
        <w:t>ora najbliższego od Figueras klasztoru, polecając jego względom parę przyjaciół. Odtąd kosze z wiktuałami przychodziły regular</w:t>
        <w:softHyphen/>
        <w:t>nie dwa razy na tydzień, co sobie zresztą chwaliłem, bo i mnie się z tego dostawało to i owo. Pozostaje tylko wyjaśnić, że ów sekretarz, mający duże chody wśród kleru katolickiego, był po</w:t>
        <w:softHyphen/>
        <w:t>dobnie jak Węgier członkiem partii komunistycznej. O protekcji nuncjusza dowiedział się, naturalnie, kapelan więzienia, i będąc święcie przekonany, że chodzi o dwóch sztandarowych katoli</w:t>
        <w:softHyphen/>
        <w:t>ków, z miejsca popędził ich do spowiedzi. Nieliczni wtajemni</w:t>
        <w:softHyphen/>
        <w:t>czeni w mechanizm tej zwariowanej historii mieli okazję do nie</w:t>
        <w:softHyphen/>
        <w:t>bywałej uciechy.</w:t>
      </w:r>
    </w:p>
    <w:p>
      <w:pPr>
        <w:pStyle w:val="Style44"/>
        <w:keepNext w:val="0"/>
        <w:keepLines w:val="0"/>
        <w:widowControl w:val="0"/>
        <w:shd w:val="clear" w:color="auto" w:fill="auto"/>
        <w:bidi w:val="0"/>
        <w:spacing w:before="0" w:after="200" w:line="223" w:lineRule="auto"/>
        <w:ind w:left="0" w:right="0" w:firstLine="0"/>
        <w:jc w:val="left"/>
      </w:pPr>
      <w:r>
        <w:rPr>
          <w:i/>
          <w:iCs/>
          <w:color w:val="000000"/>
          <w:spacing w:val="0"/>
          <w:w w:val="100"/>
          <w:position w:val="0"/>
          <w:shd w:val="clear" w:color="auto" w:fill="auto"/>
          <w:lang w:val="pl-PL" w:eastAsia="pl-PL" w:bidi="pl-PL"/>
        </w:rPr>
        <w:t>Koniec „wspólnego pokoju”</w:t>
      </w:r>
    </w:p>
    <w:p>
      <w:pPr>
        <w:pStyle w:val="Style44"/>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Poza mną, lokatorzy „wspólnego pokoju” tylko obijali się o skrajne środowiska lewicowe, ale nie dali się wciągnąć głębiej. Najradykalniejszy był Domiński, jednak wyniesiony z Lublina kult Piłsudskiego nie pozwolił mu stoczyć się ku komunizmo</w:t>
        <w:softHyphen/>
        <w:t>wi. Po trosze działał wpływ Czechowicza, który marksizmu nie atakował zasadniczo — kłuł go ironicznymi szpileczkami, co na młodych czyniło większe wrażenie niż gwałtowne przeciwstawie</w:t>
        <w:softHyphen/>
        <w:t>nie się. Moje odejście w rok później również zrobiło swoje. W międzyczasie „wspólny pokój” rozleciał się.</w:t>
      </w:r>
    </w:p>
    <w:p>
      <w:pPr>
        <w:pStyle w:val="Style44"/>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Nigdy zresztą nie miał żadnych szans dłuższego przetrwa</w:t>
        <w:softHyphen/>
        <w:t>nia. Mieszkałem w nim z krótkimi przerwami tylko do jesie</w:t>
        <w:softHyphen/>
        <w:t>ni, gdy w związku z wydaniem „Dźwigarów” wróciłem do Lu</w:t>
        <w:softHyphen/>
        <w:t>blina. Ale ilekroć wpadałem do Warszawy na tydzień, dwa, mia</w:t>
        <w:softHyphen/>
        <w:t>łem swój tapczan do dyspozycji. Rozalia dostawała wtedy w ła</w:t>
        <w:softHyphen/>
        <w:t>pę dychę, albo i więcej, zaś wiecznie „waletujący” Mrozowski szedł spać na podłogę. W lecie doszlusował Domiński, który zarabiał zbyt mało, by zdobyć się na samodzielny pokój. Potem skład lokatorów ciągle się zmieniał. Wyprowadził się Piętak, po</w:t>
        <w:softHyphen/>
        <w:t>szukujący większego spokoju do pracy. Na krótko sprowadził się malarz i grafik Miklaszewski, czasem zostawał na noc Artur Rzeczyca, znacznie później zjawił się Wacław Iwaniuk. Michal</w:t>
        <w:softHyphen/>
        <w:t>ski i Domiński przenieśli się do sąsiedniej kamienicy. Mieli tam o wiele wygodniej: dwa pokoiki, jakaś łazienka, wysoki parter,</w:t>
        <w:br w:type="page"/>
      </w:r>
      <w:r>
        <w:rPr>
          <w:color w:val="000000"/>
          <w:spacing w:val="0"/>
          <w:w w:val="100"/>
          <w:position w:val="0"/>
          <w:shd w:val="clear" w:color="auto" w:fill="auto"/>
          <w:lang w:val="pl-PL" w:eastAsia="pl-PL" w:bidi="pl-PL"/>
        </w:rPr>
        <w:t>więc w razie czego można było po zamknięciu bramy wysko</w:t>
        <w:softHyphen/>
        <w:t xml:space="preserve">czyć na ulicę przez okno i wejść z powrotem po wyrzuconym sznurze, aż wreszcie dozorca, reprezentacyjny warszawski </w:t>
      </w:r>
      <w:r>
        <w:rPr>
          <w:i/>
          <w:iCs/>
          <w:color w:val="000000"/>
          <w:spacing w:val="0"/>
          <w:w w:val="100"/>
          <w:position w:val="0"/>
          <w:shd w:val="clear" w:color="auto" w:fill="auto"/>
          <w:lang w:val="pl-PL" w:eastAsia="pl-PL" w:bidi="pl-PL"/>
        </w:rPr>
        <w:t xml:space="preserve">ciec, </w:t>
      </w:r>
      <w:r>
        <w:rPr>
          <w:color w:val="000000"/>
          <w:spacing w:val="0"/>
          <w:w w:val="100"/>
          <w:position w:val="0"/>
          <w:shd w:val="clear" w:color="auto" w:fill="auto"/>
          <w:lang w:val="pl-PL" w:eastAsia="pl-PL" w:bidi="pl-PL"/>
        </w:rPr>
        <w:t>spostrzegł się i urządził piekielną awanturę. W tej „filii” wspól- go pokoju zatrzymywałem się parokrotnie, chociaż gospodyni krzy</w:t>
        <w:softHyphen/>
        <w:t>wo patrzała na gości.</w:t>
      </w:r>
    </w:p>
    <w:p>
      <w:pPr>
        <w:pStyle w:val="Style44"/>
        <w:keepNext w:val="0"/>
        <w:keepLines w:val="0"/>
        <w:widowControl w:val="0"/>
        <w:shd w:val="clear" w:color="auto" w:fill="auto"/>
        <w:bidi w:val="0"/>
        <w:spacing w:before="0" w:after="0" w:line="223" w:lineRule="auto"/>
        <w:ind w:left="0" w:right="0" w:firstLine="540"/>
        <w:jc w:val="both"/>
      </w:pPr>
      <w:r>
        <w:rPr>
          <w:color w:val="000000"/>
          <w:spacing w:val="0"/>
          <w:w w:val="100"/>
          <w:position w:val="0"/>
          <w:shd w:val="clear" w:color="auto" w:fill="auto"/>
          <w:lang w:val="pl-PL" w:eastAsia="pl-PL" w:bidi="pl-PL"/>
        </w:rPr>
        <w:t>Był rok 1935. Wyglądało, że całe towarzystwo zaczyna się powoli statkować i zdobywać miejsce w literaturze. Piętak był po debiucie, przygotowywał do druku nowy tom wierszy, Mi</w:t>
        <w:softHyphen/>
        <w:t>chalski również miał gotowy spory zbiór, „Spotkanie z brzozą”, który ukazał się już po jego śmierci. Nawet Domiński odgrażał się że wkrótce zadebiutuje, ale ciągle odkładał i tak się to cią</w:t>
        <w:softHyphen/>
        <w:t>gnęło przez dalsze trzy lata. Z czego ci poeci żyli? Czy rzeczy wi</w:t>
        <w:softHyphen/>
        <w:t>cie cierpieli skrajną nędzę i głodowali?</w:t>
      </w:r>
    </w:p>
    <w:p>
      <w:pPr>
        <w:pStyle w:val="Style44"/>
        <w:keepNext w:val="0"/>
        <w:keepLines w:val="0"/>
        <w:widowControl w:val="0"/>
        <w:shd w:val="clear" w:color="auto" w:fill="auto"/>
        <w:bidi w:val="0"/>
        <w:spacing w:before="0" w:after="0" w:line="223" w:lineRule="auto"/>
        <w:ind w:left="0" w:right="0" w:firstLine="540"/>
        <w:jc w:val="both"/>
      </w:pPr>
      <w:r>
        <w:rPr>
          <w:color w:val="000000"/>
          <w:spacing w:val="0"/>
          <w:w w:val="100"/>
          <w:position w:val="0"/>
          <w:shd w:val="clear" w:color="auto" w:fill="auto"/>
          <w:lang w:val="pl-PL" w:eastAsia="pl-PL" w:bidi="pl-PL"/>
        </w:rPr>
        <w:t>Sytuacja finansowa nie była taka straszna, jakby to wyglą</w:t>
        <w:softHyphen/>
        <w:t>dało z wielu wspomnień i sprawozdań. Zdarzały się miesiące, gdy „wspólni lokatorzy” wyciągali razem grubo ponad pięćset złotych, co przy odrobinie zmysłu praktycznego powinno było wystarczyć. Rozalia zawsze chętnie służyła garnkami i patelnią, w „Dołku”, na rogu Tamki i Solca, można było opchać się za głupie 60 groszy. Ani „mama”, ani jej córeczka Celinka nie oszczędzały na nieśmiertelnej zupie pomidorowej, rzeczywiście znakomitej. Na stół wjeżdżała wielka waza, wystarczało na dwa głębokie talerze na każdego, wolno było umizgnąć się o repetę, chleba też nam nie wydzielano.</w:t>
      </w:r>
    </w:p>
    <w:p>
      <w:pPr>
        <w:pStyle w:val="Style44"/>
        <w:keepNext w:val="0"/>
        <w:keepLines w:val="0"/>
        <w:widowControl w:val="0"/>
        <w:shd w:val="clear" w:color="auto" w:fill="auto"/>
        <w:bidi w:val="0"/>
        <w:spacing w:before="0" w:after="0" w:line="223" w:lineRule="auto"/>
        <w:ind w:left="0" w:right="0" w:firstLine="540"/>
        <w:jc w:val="both"/>
      </w:pPr>
      <w:r>
        <w:rPr>
          <w:color w:val="000000"/>
          <w:spacing w:val="0"/>
          <w:w w:val="100"/>
          <w:position w:val="0"/>
          <w:shd w:val="clear" w:color="auto" w:fill="auto"/>
          <w:lang w:val="pl-PL" w:eastAsia="pl-PL" w:bidi="pl-PL"/>
        </w:rPr>
        <w:t>Nawet wódka, jeśli się ją piło na miejscu, w pokoju, nie nadwerężała zbytnio budżetu. Ale za często zdarzały się sza</w:t>
        <w:softHyphen/>
        <w:t>leństwa, wyprawy do śródmieścia, które kosztowały za drogo. Po drugiej butelce liryczni poeci tracili poczucie rzeczywistości. No, co tam, jeszcze półsztofa, no, jeszcze po porcji zrazików, a tu przysiadły się fordanserki, niegrzecznie byłoby odmówić, a tu znowu kolejka koniaku i czarna kawa, albo znowu Staś Piętak w chwili powszechnego roztargnienia zamówił butelkę wina. „Ja myślałem — sumitował się z niewinną miną, — że bę</w:t>
        <w:softHyphen/>
        <w:t>dzie „Złota Reneta”, a oni zaraz francuskie wino przynoszą...” I tak jednej nocy potrafiło pęknąć sto pięćdziesiąt, dwieście złotych. A nazajutrz zęby na półkę. Potem nazywało się, że młodzi pisarze nie mogą utrzymać się w bezlitosnej stolicy.</w:t>
      </w:r>
    </w:p>
    <w:p>
      <w:pPr>
        <w:pStyle w:val="Style44"/>
        <w:keepNext w:val="0"/>
        <w:keepLines w:val="0"/>
        <w:widowControl w:val="0"/>
        <w:shd w:val="clear" w:color="auto" w:fill="auto"/>
        <w:bidi w:val="0"/>
        <w:spacing w:before="0" w:after="0" w:line="223" w:lineRule="auto"/>
        <w:ind w:left="0" w:right="0" w:firstLine="540"/>
        <w:jc w:val="both"/>
      </w:pPr>
      <w:r>
        <w:rPr>
          <w:color w:val="000000"/>
          <w:spacing w:val="0"/>
          <w:w w:val="100"/>
          <w:position w:val="0"/>
          <w:shd w:val="clear" w:color="auto" w:fill="auto"/>
          <w:lang w:val="pl-PL" w:eastAsia="pl-PL" w:bidi="pl-PL"/>
        </w:rPr>
        <w:t>Ale nie tylko to. Niektórym wydawało się, że aby wyżyć, wystarczy pisać poezję. Przyjechał ze Lwowa Stanisław Rogow</w:t>
        <w:softHyphen/>
        <w:t>ski, młody, zdolny liryk, trochę po linii leśmianowskiej i bar</w:t>
        <w:softHyphen/>
        <w:t>dzo dziwił, się, że honorariami za wiersze nie jest w stanie o- płacić nawet komornego. Na Dobrej 9, także usiłowały kwitnąć identyczne złudzenia i szybko zwiędły. Możliwości stałego za</w:t>
        <w:softHyphen/>
        <w:t>robkowania istniały, ale w prozie: dziennikarka, reportaż, kry</w:t>
        <w:softHyphen/>
        <w:br w:type="page"/>
      </w:r>
      <w:r>
        <w:rPr>
          <w:color w:val="000000"/>
          <w:spacing w:val="0"/>
          <w:w w:val="100"/>
          <w:position w:val="0"/>
          <w:shd w:val="clear" w:color="auto" w:fill="auto"/>
          <w:lang w:val="pl-PL" w:eastAsia="pl-PL" w:bidi="pl-PL"/>
        </w:rPr>
        <w:t>tyka literacka, wreszcie radio. Najkonsekwentniej zachował się Domiński — od razu uznał, że tylko współpraca z jakimś dzien</w:t>
        <w:softHyphen/>
        <w:t>nikiem może mu dać podstawy finansowe. Znalazł je później w „Kurierze Porannym”.</w:t>
      </w:r>
    </w:p>
    <w:p>
      <w:pPr>
        <w:pStyle w:val="Style44"/>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Wiele czasopism literackich w ogóle nie płaciło. Ale były i takie, które płaciły dobrze. W „złotym” okresie „Pionu” (1933—34), gdy redaktorem był Tadeusz Święcicki, a sekreta</w:t>
        <w:softHyphen/>
        <w:t>rzem redakcji Stefan Flukowski, za nieco dłuższy wiersz otrzy</w:t>
        <w:softHyphen/>
        <w:t>mywało się 50-60 zł.; za artykuł na całą kolumnę w „Wiado</w:t>
        <w:softHyphen/>
        <w:t>mościach Literackich” dostawałem 150 złotych, a więc na pokrycie zasadniczych całomiesięcznych wydatków. Po dziś dzień przetrwała plotka o skrajnej ekskluzywności najważniej</w:t>
        <w:softHyphen/>
        <w:t>szych czasopism. To nie była prawda. Każdy utalentowany pi</w:t>
        <w:softHyphen/>
        <w:t>sarz, jeśli chciał i potrafił pracować, prędzej czy później otwierał sobie drogę do rzekomo „nieprzystępnych” redakcji.</w:t>
      </w:r>
    </w:p>
    <w:p>
      <w:pPr>
        <w:pStyle w:val="Style44"/>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Oczywista, istniały idiosynkrazje, ale gdzie i kiedy ich nie było? W wielu wypadkach można je było przezwyciężyć, nie uszczuplając swobody wypowiedzi, ani przekonań. W ostatnich latach przed wojną byłem stałym współpracownikiem „Myśli Polskiej”, do której zbliżyła mnie wspólna postawa wobec zagad</w:t>
        <w:softHyphen/>
        <w:t>nień wschodnich, a jednocześnie stale drukowałem u Grydzewskie- go. Jeśli ktoś znał dwa-trzy języki obce, nieźle dorabiał prze</w:t>
        <w:softHyphen/>
        <w:t>kładami. Na wiosnę 1936-go roku, na zamówienie Instytutu Ukraińskiego w Warszawie przełożyłem sporo wierszy do pol</w:t>
        <w:softHyphen/>
        <w:t>skiej antologii Tarasa Szewczenki (75-lecie śmierci). W cią</w:t>
        <w:softHyphen/>
        <w:t>gu dwóch miesięcy zarobiłem na tym około ośmiuset złotych. Kto jednak poza poezję liryczną nie wychodził, musiał klepać biedę, chyba że miał oparcie w rodzinie.</w:t>
      </w:r>
    </w:p>
    <w:p>
      <w:pPr>
        <w:pStyle w:val="Style44"/>
        <w:keepNext w:val="0"/>
        <w:keepLines w:val="0"/>
        <w:widowControl w:val="0"/>
        <w:shd w:val="clear" w:color="auto" w:fill="auto"/>
        <w:bidi w:val="0"/>
        <w:spacing w:before="0" w:after="200" w:line="223" w:lineRule="auto"/>
        <w:ind w:left="0" w:right="0" w:firstLine="520"/>
        <w:jc w:val="both"/>
      </w:pPr>
      <w:r>
        <w:rPr>
          <w:color w:val="000000"/>
          <w:spacing w:val="0"/>
          <w:w w:val="100"/>
          <w:position w:val="0"/>
          <w:shd w:val="clear" w:color="auto" w:fill="auto"/>
          <w:lang w:val="pl-PL" w:eastAsia="pl-PL" w:bidi="pl-PL"/>
        </w:rPr>
        <w:t>Domiński zaczął nieźle zarabiać dziennikarką od 1936-go; Piętakowi poprawiło się na dobre dopiero po otrzymaniu Na</w:t>
        <w:softHyphen/>
        <w:t>grody Młodych (styczeń 1938); Bronek wtedy już nie żył, skoń</w:t>
        <w:softHyphen/>
        <w:t>czył samobójstwem w lipcu 1935-go. Któż z nas mógł przypusz</w:t>
        <w:softHyphen/>
        <w:t>czać, że po dwudziestu kilku latach Stanisław Piętak również popełni samobójstwo!</w:t>
      </w:r>
    </w:p>
    <w:p>
      <w:pPr>
        <w:pStyle w:val="Style44"/>
        <w:keepNext w:val="0"/>
        <w:keepLines w:val="0"/>
        <w:widowControl w:val="0"/>
        <w:shd w:val="clear" w:color="auto" w:fill="auto"/>
        <w:bidi w:val="0"/>
        <w:spacing w:before="0" w:after="0" w:line="240" w:lineRule="auto"/>
        <w:ind w:left="2140" w:right="0" w:firstLine="0"/>
        <w:jc w:val="left"/>
        <w:sectPr>
          <w:headerReference w:type="default" r:id="rId29"/>
          <w:footerReference w:type="default" r:id="rId30"/>
          <w:headerReference w:type="even" r:id="rId31"/>
          <w:footerReference w:type="even" r:id="rId32"/>
          <w:footnotePr>
            <w:pos w:val="pageBottom"/>
            <w:numFmt w:val="decimal"/>
            <w:numRestart w:val="continuous"/>
          </w:footnotePr>
          <w:pgSz w:w="6782" w:h="11385"/>
          <w:pgMar w:top="981" w:left="459" w:right="283" w:bottom="691" w:header="0" w:footer="3" w:gutter="0"/>
          <w:pgNumType w:start="36"/>
          <w:cols w:space="720"/>
          <w:noEndnote/>
          <w:rtlGutter w:val="0"/>
          <w:docGrid w:linePitch="360"/>
        </w:sectPr>
      </w:pPr>
      <w:r>
        <mc:AlternateContent>
          <mc:Choice Requires="wps">
            <w:drawing>
              <wp:anchor distT="0" distB="0" distL="114300" distR="114300" simplePos="0" relativeHeight="125829380" behindDoc="0" locked="0" layoutInCell="1" allowOverlap="1">
                <wp:simplePos x="0" y="0"/>
                <wp:positionH relativeFrom="page">
                  <wp:posOffset>346075</wp:posOffset>
                </wp:positionH>
                <wp:positionV relativeFrom="paragraph">
                  <wp:posOffset>12700</wp:posOffset>
                </wp:positionV>
                <wp:extent cx="571500" cy="173990"/>
                <wp:wrapSquare wrapText="right"/>
                <wp:docPr id="50" name="Shape 50"/>
                <a:graphic xmlns:a="http://schemas.openxmlformats.org/drawingml/2006/main">
                  <a:graphicData uri="http://schemas.microsoft.com/office/word/2010/wordprocessingShape">
                    <wps:wsp>
                      <wps:cNvSpPr txBox="1"/>
                      <wps:spPr>
                        <a:xfrm>
                          <a:ext cx="571500" cy="173990"/>
                        </a:xfrm>
                        <a:prstGeom prst="rect"/>
                        <a:noFill/>
                      </wps:spPr>
                      <wps:txbx>
                        <w:txbxContent>
                          <w:p>
                            <w:pPr>
                              <w:pStyle w:val="Style44"/>
                              <w:keepNext w:val="0"/>
                              <w:keepLines w:val="0"/>
                              <w:widowControl w:val="0"/>
                              <w:shd w:val="clear" w:color="auto" w:fill="auto"/>
                              <w:bidi w:val="0"/>
                              <w:spacing w:before="0" w:after="0" w:line="240" w:lineRule="auto"/>
                              <w:ind w:left="0" w:right="0" w:firstLine="0"/>
                              <w:jc w:val="left"/>
                            </w:pPr>
                            <w:r>
                              <w:rPr>
                                <w:i/>
                                <w:iCs/>
                                <w:color w:val="000000"/>
                                <w:spacing w:val="0"/>
                                <w:w w:val="100"/>
                                <w:position w:val="0"/>
                                <w:shd w:val="clear" w:color="auto" w:fill="auto"/>
                                <w:lang w:val="pl-PL" w:eastAsia="pl-PL" w:bidi="pl-PL"/>
                              </w:rPr>
                              <w:t>(D. c. n.)</w:t>
                            </w:r>
                          </w:p>
                        </w:txbxContent>
                      </wps:txbx>
                      <wps:bodyPr wrap="none" lIns="0" tIns="0" rIns="0" bIns="0">
                        <a:noAutoFit/>
                      </wps:bodyPr>
                    </wps:wsp>
                  </a:graphicData>
                </a:graphic>
              </wp:anchor>
            </w:drawing>
          </mc:Choice>
          <mc:Fallback>
            <w:pict>
              <v:shape id="_x0000_s1076" type="#_x0000_t202" style="position:absolute;margin-left:27.25pt;margin-top:1.pt;width:45.pt;height:13.699999999999999pt;z-index:-125829373;mso-wrap-distance-left:9.pt;mso-wrap-distance-right:9.pt;mso-position-horizontal-relative:page" filled="f" stroked="f">
                <v:textbox inset="0,0,0,0">
                  <w:txbxContent>
                    <w:p>
                      <w:pPr>
                        <w:pStyle w:val="Style44"/>
                        <w:keepNext w:val="0"/>
                        <w:keepLines w:val="0"/>
                        <w:widowControl w:val="0"/>
                        <w:shd w:val="clear" w:color="auto" w:fill="auto"/>
                        <w:bidi w:val="0"/>
                        <w:spacing w:before="0" w:after="0" w:line="240" w:lineRule="auto"/>
                        <w:ind w:left="0" w:right="0" w:firstLine="0"/>
                        <w:jc w:val="left"/>
                      </w:pPr>
                      <w:r>
                        <w:rPr>
                          <w:i/>
                          <w:iCs/>
                          <w:color w:val="000000"/>
                          <w:spacing w:val="0"/>
                          <w:w w:val="100"/>
                          <w:position w:val="0"/>
                          <w:shd w:val="clear" w:color="auto" w:fill="auto"/>
                          <w:lang w:val="pl-PL" w:eastAsia="pl-PL" w:bidi="pl-PL"/>
                        </w:rPr>
                        <w:t>(D. c. n.)</w:t>
                      </w:r>
                    </w:p>
                  </w:txbxContent>
                </v:textbox>
                <w10:wrap type="square" side="right" anchorx="page"/>
              </v:shape>
            </w:pict>
          </mc:Fallback>
        </mc:AlternateContent>
      </w:r>
      <w:r>
        <w:rPr>
          <w:i/>
          <w:iCs/>
          <w:color w:val="000000"/>
          <w:spacing w:val="0"/>
          <w:w w:val="100"/>
          <w:position w:val="0"/>
          <w:shd w:val="clear" w:color="auto" w:fill="auto"/>
          <w:lang w:val="pl-PL" w:eastAsia="pl-PL" w:bidi="pl-PL"/>
        </w:rPr>
        <w:t>Józef ŁOBODOWSKI</w:t>
      </w:r>
    </w:p>
    <w:p>
      <w:pPr>
        <w:pStyle w:val="Style54"/>
        <w:keepNext/>
        <w:keepLines/>
        <w:widowControl w:val="0"/>
        <w:shd w:val="clear" w:color="auto" w:fill="auto"/>
        <w:bidi w:val="0"/>
        <w:spacing w:before="0" w:after="740" w:line="240" w:lineRule="auto"/>
        <w:ind w:left="0" w:right="0" w:firstLine="0"/>
        <w:jc w:val="left"/>
      </w:pPr>
      <w:bookmarkStart w:id="12" w:name="bookmark12"/>
      <w:bookmarkStart w:id="13" w:name="bookmark13"/>
      <w:r>
        <w:rPr>
          <w:color w:val="000000"/>
          <w:spacing w:val="0"/>
          <w:w w:val="100"/>
          <w:position w:val="0"/>
          <w:shd w:val="clear" w:color="auto" w:fill="auto"/>
          <w:lang w:val="pl-PL" w:eastAsia="pl-PL" w:bidi="pl-PL"/>
        </w:rPr>
        <w:t>Kontrpartner</w:t>
      </w:r>
      <w:bookmarkEnd w:id="12"/>
      <w:bookmarkEnd w:id="13"/>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Powinniśmy byli zaprzyjaźnić się dwadzieścia pięć lat temu. Byliśmy rówieśnikami, obaj w tym szczenięcym wieku, kiedy każde zjawisko ciekawi, kiedy każda nowość ma swój nie wy</w:t>
        <w:softHyphen/>
        <w:t>słowiony urok, wszystko jest do osiągnięcia, świat cały stoi otworem.</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Nasz świat sprowadzał się do samolotów, żaglówek i moto</w:t>
        <w:softHyphen/>
        <w:t>cykli — wystarczał nam w zupełności i pochłaniał nas obu bez reszty. Godzinami całymi mogliśmy rozprawiać o profilach skrzy</w:t>
        <w:softHyphen/>
        <w:t>deł, o zaletach górnego rozrządu zaworów, o wyższości masztu Marconiego. Nasze zainteresowania nie były wyłącznie teoretycz</w:t>
        <w:softHyphen/>
        <w:t>ne. Obaj posiadaliśmy własne żaglówki, obaj mieliśmy motocykle i obaj lataliśmy. Ja w lotnictwie wojskowym, Kurt w Aeroklubie Gdańskim. Obaj stawaliśmy do wszystkich, dostępnych dla nas zawodów, na których Kurt z reguły zajmował lepsze miejsce niż ja.</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 xml:space="preserve">Nie dlatego żeby miał lepszy sprzęt, lub był sprawniejszy. Moja B.S.A. nie była gorsza od jego B.M.W., a żaglówka moja pochodziła z gdańskich warsztatów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Grabla, których sława była ustalona wzdłuż południowego brzegu Bałtyku.</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Kurt zwyciężał, gdyż był znacznie staranniejszy i zawsze lepiej przygotowany. W późne, sobotnie popołudnia, gdy ja, mając już dość całodziennego grzebania się w motorze lub oskrobywania kadłubu żaglówki, wybierałem się na dansing do Jastarni, Kurt rzucał za mną żartobliwie:</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 xml:space="preserve">„Jakosch to bendze — </w:t>
      </w:r>
      <w:r>
        <w:rPr>
          <w:i/>
          <w:iCs/>
          <w:color w:val="000000"/>
          <w:spacing w:val="0"/>
          <w:w w:val="100"/>
          <w:position w:val="0"/>
          <w:shd w:val="clear" w:color="auto" w:fill="auto"/>
          <w:lang w:val="pl-PL" w:eastAsia="pl-PL" w:bidi="pl-PL"/>
        </w:rPr>
        <w:t>nich wahr?” —</w:t>
      </w:r>
      <w:r>
        <w:rPr>
          <w:color w:val="000000"/>
          <w:spacing w:val="0"/>
          <w:w w:val="100"/>
          <w:position w:val="0"/>
          <w:shd w:val="clear" w:color="auto" w:fill="auto"/>
          <w:lang w:val="pl-PL" w:eastAsia="pl-PL" w:bidi="pl-PL"/>
        </w:rPr>
        <w:t xml:space="preserve"> i pracował do późnej nocy.</w:t>
      </w:r>
    </w:p>
    <w:p>
      <w:pPr>
        <w:pStyle w:val="Style31"/>
        <w:keepNext w:val="0"/>
        <w:keepLines w:val="0"/>
        <w:widowControl w:val="0"/>
        <w:shd w:val="clear" w:color="auto" w:fill="auto"/>
        <w:bidi w:val="0"/>
        <w:spacing w:before="0" w:after="380" w:line="226" w:lineRule="auto"/>
        <w:ind w:left="0" w:right="0" w:firstLine="440"/>
        <w:jc w:val="both"/>
        <w:sectPr>
          <w:headerReference w:type="default" r:id="rId33"/>
          <w:footerReference w:type="default" r:id="rId34"/>
          <w:headerReference w:type="even" r:id="rId35"/>
          <w:footerReference w:type="even" r:id="rId36"/>
          <w:footnotePr>
            <w:pos w:val="pageBottom"/>
            <w:numFmt w:val="decimal"/>
            <w:numRestart w:val="continuous"/>
          </w:footnotePr>
          <w:pgSz w:w="6782" w:h="11385"/>
          <w:pgMar w:top="981" w:left="459" w:right="283" w:bottom="691" w:header="553" w:footer="263" w:gutter="0"/>
          <w:pgNumType w:start="1378"/>
          <w:cols w:space="720"/>
          <w:noEndnote/>
          <w:rtlGutter w:val="0"/>
          <w:docGrid w:linePitch="360"/>
        </w:sectPr>
      </w:pPr>
      <w:r>
        <w:rPr>
          <w:color w:val="000000"/>
          <w:spacing w:val="0"/>
          <w:w w:val="100"/>
          <w:position w:val="0"/>
          <w:shd w:val="clear" w:color="auto" w:fill="auto"/>
          <w:lang w:val="pl-PL" w:eastAsia="pl-PL" w:bidi="pl-PL"/>
        </w:rPr>
        <w:t>Ale nazajutrz, w dniu zawodów, Kurtowi nigdy nie zaoliwiały się świece, nie pękały wanty, nie zacinał się mieczowy kil tuż przed mielizną. Nie zazdrościłem mu. Przyznawałem, że człowiek który rezygnuje ze słuchania upojnych tang i trzymania w ramio</w:t>
        <w:softHyphen/>
        <w:t>nach pięknych kobiet — zasługuje na rekompensatę w postaci pierwszego miejsca na zawodach. Na urządzanych po zawodach</w:t>
      </w:r>
    </w:p>
    <w:p>
      <w:pPr>
        <w:pStyle w:val="Style31"/>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przyjęciach szczerze mu zawsze gratulowałem i bez zawiści piłem jego zdrowie. Towarzysko — poza zawodami — nie spotykaliśmy się nigdzie. Kurt żył w swoim własnym świecie. Z nami, oficera</w:t>
        <w:softHyphen/>
        <w:t>mi morskiego lotnictwa, stykał się wyłącznie na gruncie spor</w:t>
        <w:softHyphen/>
        <w:t xml:space="preserve">towym, traktując nas zawsze bardzo grzecznie i bardzo </w:t>
      </w:r>
      <w:r>
        <w:rPr>
          <w:i/>
          <w:iCs/>
          <w:color w:val="000000"/>
          <w:spacing w:val="0"/>
          <w:w w:val="100"/>
          <w:position w:val="0"/>
          <w:shd w:val="clear" w:color="auto" w:fill="auto"/>
          <w:lang w:val="fr-FR" w:eastAsia="fr-FR" w:bidi="fr-FR"/>
        </w:rPr>
        <w:t>par dis</w:t>
        <w:softHyphen/>
        <w:t>tance.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Do swego domu nigdy nikogo z nas nie zapraszał, ku szcze</w:t>
        <w:softHyphen/>
        <w:t>remu naszemu żalowi, gdyż miał bardzo piękną siostrę. Wyczu</w:t>
        <w:softHyphen/>
        <w:t>wało się, że uważa nas za nieproszonych przybyszów, którzy wśród takich jak on autochtonów nie mogą mieć pełnych praw — i którzy sami powinni to rozumieć.</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Gdy rozmawiał ze mną, zawsze starał się przerzucić na język polski, przypuszczam, że chodziło mu o praktykę w używaniu pol</w:t>
        <w:softHyphen/>
        <w:t>skiego — tak samo zresztą, jak mnie chodziło o praktykę w nie</w:t>
        <w:softHyphen/>
        <w:t>mieckim. Kończyło się zazwyczaj na tym, że gdy on mówił do mnie po polsku — ja mówiłem po niemiecku.</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Któregoś dnia, zirytowała mnie jakaś mniej pochlebna uwa</w:t>
        <w:softHyphen/>
        <w:t>ga Kurta. Postanowiłem oświecić go, że i my również posiadamy pewne prawa do brzegów Bałtyku. Pożyczyłem mu „Wiatr od Morza". Zwrócił mi książkę po paru tygodniach. Był szczerze za</w:t>
        <w:softHyphen/>
        <w:t>chwycony. Podobał mu się zwłaszcza rozdział o łodzi podwodnej. Mówił:</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„To piękny rys charakteru autora, że oddał słuszną cześć niemieckim marynarzom. Poza tym książka zaczyna się zbyt póź</w:t>
        <w:softHyphen/>
        <w:t>no. Szkoda że autor nie zaciekawił się dziejami tej ziemi przed przybyciem tu świętego Alberta”.</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Odpowiedziałem, że w historii mało jest śladów tego, co dzia</w:t>
        <w:softHyphen/>
        <w:t>ło się na tej ziemi przed przyjęciem przez Polskę chrztu i przed przybyciem świętego Wojciecha.</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Kurt postanowił oświecić mnie i otrzymałem piękną, grubą książkę, pełną kolorowych rysunków, map, wykresów i nauko</w:t>
        <w:softHyphen/>
        <w:t xml:space="preserve">wych odsyłaczy. Autor, profesor doktor </w:t>
      </w:r>
      <w:r>
        <w:rPr>
          <w:color w:val="000000"/>
          <w:spacing w:val="0"/>
          <w:w w:val="100"/>
          <w:position w:val="0"/>
          <w:shd w:val="clear" w:color="auto" w:fill="auto"/>
          <w:lang w:val="fr-FR" w:eastAsia="fr-FR" w:bidi="fr-FR"/>
        </w:rPr>
        <w:t xml:space="preserve">Gràbner, </w:t>
      </w:r>
      <w:r>
        <w:rPr>
          <w:color w:val="000000"/>
          <w:spacing w:val="0"/>
          <w:w w:val="100"/>
          <w:position w:val="0"/>
          <w:shd w:val="clear" w:color="auto" w:fill="auto"/>
          <w:lang w:val="pl-PL" w:eastAsia="pl-PL" w:bidi="pl-PL"/>
        </w:rPr>
        <w:t>(może Griibner, już nie pamiętam) dowodził na podstawie ściśle naukowych da</w:t>
        <w:softHyphen/>
        <w:t>nych, że na ziemiach pomiędzy Wisłą a Wołgą zamieszkiwały szczepy germańskie. Germanowie zajmowali się głównie rolni</w:t>
        <w:softHyphen/>
        <w:t>ctwem i posiadali wysoką kulturę. Świadczą o niej liczne wyko</w:t>
        <w:softHyphen/>
        <w:t>paliska. Dopiero w piątym wieku po Chrystusie ludy mongol</w:t>
        <w:softHyphen/>
        <w:t>skie nacisnęły na żyjących na wschód od Wołgi Słowian, którzy naciskani przez Mongołów ruszyli na zachód, wypierając w swym pochodzie rolnicze szczepy germańskie aż poza Odrę. Jest posłannictwem wielkiego narodu niemieckiego odzyskać utraco</w:t>
        <w:softHyphen/>
        <w:t>ne ziemie i przywrócić im zniszczoną przez Słowian wysoką kul</w:t>
        <w:softHyphen/>
        <w:t>turę. Ostatni rozdział był dla mnie (wówczas) mało zrozumiały. Traktował o „długo-głowej” rasie nordyckiej, której dziejową misją jest panowanie nad rasami niższymi.</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Na zapytanie Kurta, co sądzę o tezach autora, odpowiedzia</w:t>
        <w:softHyphen/>
        <w:t xml:space="preserve">łem że jeśli nawet profesor doktor </w:t>
      </w:r>
      <w:r>
        <w:rPr>
          <w:color w:val="000000"/>
          <w:spacing w:val="0"/>
          <w:w w:val="100"/>
          <w:position w:val="0"/>
          <w:shd w:val="clear" w:color="auto" w:fill="auto"/>
          <w:lang w:val="fr-FR" w:eastAsia="fr-FR" w:bidi="fr-FR"/>
        </w:rPr>
        <w:t xml:space="preserve">Grâbner </w:t>
      </w:r>
      <w:r>
        <w:rPr>
          <w:color w:val="000000"/>
          <w:spacing w:val="0"/>
          <w:w w:val="100"/>
          <w:position w:val="0"/>
          <w:shd w:val="clear" w:color="auto" w:fill="auto"/>
          <w:lang w:val="pl-PL" w:eastAsia="pl-PL" w:bidi="pl-PL"/>
        </w:rPr>
        <w:t>ma rację i na zie</w:t>
        <w:softHyphen/>
        <w:t>miach pomiędzy Wisłą a Wołgą naprawdę mieszkali kiedyś Ger</w:t>
        <w:softHyphen/>
        <w:t>manowie, to dziś należy to już do historii i nie trzeba przypusz</w:t>
        <w:softHyphen/>
        <w:t>czać, by Słowianie zechcieli dobrowolnie powrócić za Wołgę.</w:t>
      </w:r>
    </w:p>
    <w:p>
      <w:pPr>
        <w:pStyle w:val="Style31"/>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Wobec tego otrzymałem jeszcze jedną książkę. Była to po</w:t>
        <w:softHyphen/>
        <w:br w:type="page"/>
      </w:r>
      <w:r>
        <w:rPr>
          <w:color w:val="000000"/>
          <w:spacing w:val="0"/>
          <w:w w:val="100"/>
          <w:position w:val="0"/>
          <w:shd w:val="clear" w:color="auto" w:fill="auto"/>
          <w:lang w:val="pl-PL" w:eastAsia="pl-PL" w:bidi="pl-PL"/>
        </w:rPr>
        <w:t xml:space="preserve">wieść „Parthenau”. Autor </w:t>
      </w:r>
      <w:r>
        <w:rPr>
          <w:color w:val="000000"/>
          <w:spacing w:val="0"/>
          <w:w w:val="100"/>
          <w:position w:val="0"/>
          <w:shd w:val="clear" w:color="auto" w:fill="auto"/>
          <w:lang w:val="fr-FR" w:eastAsia="fr-FR" w:bidi="fr-FR"/>
        </w:rPr>
        <w:t xml:space="preserve">Max </w:t>
      </w:r>
      <w:r>
        <w:rPr>
          <w:color w:val="000000"/>
          <w:spacing w:val="0"/>
          <w:w w:val="100"/>
          <w:position w:val="0"/>
          <w:shd w:val="clear" w:color="auto" w:fill="auto"/>
          <w:lang w:val="pl-PL" w:eastAsia="pl-PL" w:bidi="pl-PL"/>
        </w:rPr>
        <w:t xml:space="preserve">Rene </w:t>
      </w:r>
      <w:r>
        <w:rPr>
          <w:color w:val="000000"/>
          <w:spacing w:val="0"/>
          <w:w w:val="100"/>
          <w:position w:val="0"/>
          <w:shd w:val="clear" w:color="auto" w:fill="auto"/>
          <w:lang w:val="fr-FR" w:eastAsia="fr-FR" w:bidi="fr-FR"/>
        </w:rPr>
        <w:t xml:space="preserve">Hesse </w:t>
      </w:r>
      <w:r>
        <w:rPr>
          <w:color w:val="000000"/>
          <w:spacing w:val="0"/>
          <w:w w:val="100"/>
          <w:position w:val="0"/>
          <w:shd w:val="clear" w:color="auto" w:fill="auto"/>
          <w:lang w:val="pl-PL" w:eastAsia="pl-PL" w:bidi="pl-PL"/>
        </w:rPr>
        <w:t>opisywał wojnę po</w:t>
        <w:softHyphen/>
        <w:t>między Niemcami z jednej, a Polską i Czechosłowacją z drugiej strony. Oczywiście zwycięstwo odnoszą Niemcy. Po zwycięstwie — ale lepiej oddam głos autorowi:</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„Przede wszystkim nastąpi odtransportowanie na Syberię całej, wziętej do niewoli polskiej i czeskiej armii. Istnieją tajne układy, zawarte z Rosją jeszcze przed wybuchem wojny. Nasi organizatorzy stworzyli dokładnie przemyślaną władzę dyktator</w:t>
        <w:softHyphen/>
        <w:t>ską dla Polski i dla Czech. Każdy jeniec otrzyma rozkaz, by za</w:t>
        <w:softHyphen/>
        <w:t>brał ze sobą całą swoją rodzinę. Każda rosyjska wieś, aż po gra</w:t>
        <w:softHyphen/>
        <w:t>nice Mongolii, otrzyma jedną rodzinę polską lub czeską. Rodziny robotnicze rozmieścimy po syberyjskich miastach. W czternaście dni po zakończeniu wojny wszystkie rodziny polskie i czeskie będą już w podróży. Nigdy nie powrócą. Ale tego oczywiście nikt z nich nie będzie wiedział. Pusty kraj zatrzymamy dla siebie. Aby być wielkim narodem potrzebujemy przestrzeni” (1).</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Tej książki już nie zdążyłem z Kurtem omówić. Któregoś dnia wybraliśmy się motocyklami do Wejherowa. Było po desz</w:t>
        <w:softHyphen/>
        <w:t>czu i asfalt był mokry i śliski. Jadący przede mną Kurt zaczął brać wiraż na zbyt dużej szybkości. Rozpędzony motocykl oderwał się od twardej nawierzchni szosy, przeskoczył rów i skoziołkował w kartoflisku. Dywizjonową sanitarką odwiozłem Kurta do naszej Izby Chorych, gdzie nasz doktor nałożył mu opatrunek i pozwolił odwieźć go do domu. Jak już wspomniałem, stosunki z Kurtem ograniczały się wyłącznie do życia sportowego i nigdy nie byłem w jego domu. Rozglądałem się ciekawie po dużym hallu, którego ściany zdobiły liczne głowy dzików i jeleni. Siostra Kurta, mimo że przeraził ją widok leżącego na noszach brata, nie straciła zi</w:t>
        <w:softHyphen/>
        <w:t>mnej krwi i grzecznie poprosiła mnie bym nie odjeżdżał, lecz za</w:t>
        <w:softHyphen/>
        <w:t>czekał aż położy Kurta do łóżka i przyjdzie mi podziękować za opiekę nad bratem i wysłuchać szczegółów wypadku.</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Zaprowadzono mnie do pokoju, który zapewne był biblioteką, lub też gabinetem ojca Kurta, o którym wiedziałem tylko tyle, że zginął, jako major, w pierwszej wojnie światowej.</w:t>
      </w:r>
    </w:p>
    <w:p>
      <w:pPr>
        <w:pStyle w:val="Style31"/>
        <w:keepNext w:val="0"/>
        <w:keepLines w:val="0"/>
        <w:widowControl w:val="0"/>
        <w:shd w:val="clear" w:color="auto" w:fill="auto"/>
        <w:bidi w:val="0"/>
        <w:spacing w:before="0" w:after="260" w:line="226" w:lineRule="auto"/>
        <w:ind w:left="0" w:right="0" w:firstLine="440"/>
        <w:jc w:val="both"/>
      </w:pPr>
      <w:r>
        <w:rPr>
          <w:color w:val="000000"/>
          <w:spacing w:val="0"/>
          <w:w w:val="100"/>
          <w:position w:val="0"/>
          <w:shd w:val="clear" w:color="auto" w:fill="auto"/>
          <w:lang w:val="pl-PL" w:eastAsia="pl-PL" w:bidi="pl-PL"/>
        </w:rPr>
        <w:t>Ze ścian patrzyły na mnie portrety umundurowanych męż</w:t>
        <w:softHyphen/>
        <w:t>czyzn. Jacyś landsknechci z wojny trzydziestoletniej, jacyś strojni w koronki kawalergardzi. Nigdy nie ciekawiła mnie ta epoka i mało o niej wiedziałem. Ale od razu rozpoznałem mundur ofi</w:t>
        <w:softHyphen/>
        <w:t>cera pułku pomorskich grenadierów króla Fryderyka Wielkiego. Jeszcze lepiej znane mi były mundury armii pruskiej z epoki Na</w:t>
        <w:softHyphen/>
        <w:t>poleońskiej. Było ich kilka. Potem parę portretów oficerów w mundurach pomorskich grenadierów z epoletami znaczonymi ini</w:t>
        <w:softHyphen/>
        <w:t>cjałami Fryderyka Wilhelma. Wreszcie kilka portretów w mun</w:t>
        <w:softHyphen/>
        <w:t>durach feld-grau ostatniej wojny. W oszklonych gablotkach, na aksamitnych poduszkach, spoczywały ordery i krzyże, prawdo-</w:t>
      </w:r>
    </w:p>
    <w:p>
      <w:pPr>
        <w:pStyle w:val="Style27"/>
        <w:keepNext w:val="0"/>
        <w:keepLines w:val="0"/>
        <w:widowControl w:val="0"/>
        <w:shd w:val="clear" w:color="auto" w:fill="auto"/>
        <w:bidi w:val="0"/>
        <w:spacing w:before="0" w:after="0" w:line="214" w:lineRule="auto"/>
        <w:ind w:left="0" w:right="0" w:firstLine="440"/>
        <w:jc w:val="both"/>
      </w:pPr>
      <w:r>
        <w:rPr>
          <w:color w:val="000000"/>
          <w:spacing w:val="0"/>
          <w:w w:val="100"/>
          <w:position w:val="0"/>
          <w:shd w:val="clear" w:color="auto" w:fill="auto"/>
          <w:lang w:val="pl-PL" w:eastAsia="pl-PL" w:bidi="pl-PL"/>
        </w:rPr>
        <w:t xml:space="preserve">(1) Ciekawe, że książka </w:t>
      </w:r>
      <w:r>
        <w:rPr>
          <w:color w:val="000000"/>
          <w:spacing w:val="0"/>
          <w:w w:val="100"/>
          <w:position w:val="0"/>
          <w:shd w:val="clear" w:color="auto" w:fill="auto"/>
          <w:lang w:val="fr-FR" w:eastAsia="fr-FR" w:bidi="fr-FR"/>
        </w:rPr>
        <w:t xml:space="preserve">Hesse’go </w:t>
      </w:r>
      <w:r>
        <w:rPr>
          <w:color w:val="000000"/>
          <w:spacing w:val="0"/>
          <w:w w:val="100"/>
          <w:position w:val="0"/>
          <w:shd w:val="clear" w:color="auto" w:fill="auto"/>
          <w:lang w:val="pl-PL" w:eastAsia="pl-PL" w:bidi="pl-PL"/>
        </w:rPr>
        <w:t>„Parthenau”, wydana w 1931 r. i ujawniająca zamiary Niemców wobec Polski i Czech, była w Polsce zupełnie nieznana. Przynajmniej nigdy nie słyszałem, by była w polskiej prasie omawiana.</w:t>
      </w:r>
      <w:r>
        <w:br w:type="page"/>
      </w:r>
    </w:p>
    <w:p>
      <w:pPr>
        <w:pStyle w:val="Style31"/>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podobnie odznaczenia zdobyte przez sportretowanych przodków Kurta.</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Zrozumiałem. Kurt był potomkiem starej, wojskowej rodziny.</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Po tym wypadku motocyklowym Kurt wycofał się — na okres rekonwalescencji — z życia sportowego. Przestaliśmy się widy</w:t>
        <w:softHyphen/>
        <w:t>wać. Latem Kurt wyjechał do Bawarii na jakiś obóz. Miał to być kurs szybowcowy, ale po powrocie Kurt opowiadał głównie o lo</w:t>
        <w:softHyphen/>
        <w:t>tach w szyku i na akrobację. Nie trudno się było domyślić, że Kurt — który był pilotem Aeroklubu Gdańskiego (niemieckiego, bo był i polski) — przeszedł przez kurs pilota myśliwskiego.</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Jesienią zostałem przeniesiony do Warszawy i Kurt znikł z mojego horyzontu.</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Spotkaliśmy się dopiero parę lat temu — w Montrealu. Bez chwili wahania uścisnąłem wyciągniętą ku mnie rękę. Może głów</w:t>
        <w:softHyphen/>
        <w:t>nie dlatego, że w klapie marynarki Kurt miał znaczek byłego lot</w:t>
        <w:softHyphen/>
        <w:t>nika Luftwaffe.</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W czasie ostatniej wojny żołnierz niemiecki splamił swój mundur popełniając wiele haniebnych, okrutnych czynów. Ale te straszliwe czyny były popełniane tam, w dole, na ziemi. W po</w:t>
        <w:softHyphen/>
        <w:t>wietrzu utrzymały się rycerskie tradycje. Walka była bezwzględ</w:t>
        <w:softHyphen/>
        <w:t>na, nieustępliwa, na śmierć, ale na ogół była czysta. A jeśli chodzi o bombardowania cywilnej ludności — to bombardowania Ham</w:t>
        <w:softHyphen/>
        <w:t xml:space="preserve">burga, Berlina i Drezna wyrównywują rachunek za Warszawę i </w:t>
      </w:r>
      <w:r>
        <w:rPr>
          <w:color w:val="000000"/>
          <w:spacing w:val="0"/>
          <w:w w:val="100"/>
          <w:position w:val="0"/>
          <w:shd w:val="clear" w:color="auto" w:fill="auto"/>
          <w:lang w:val="fr-FR" w:eastAsia="fr-FR" w:bidi="fr-FR"/>
        </w:rPr>
        <w:t>Coventry.</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Bez chwili wahania uścisnąłem rękę Kurta.</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Byłoby przesadą twierdzić, że zostaliśmy przyjaciółmi. Ale szukaliśmy swego towarzystwa i chętnie ze sobą rozmawiali. Z od</w:t>
        <w:softHyphen/>
        <w:t>ległości czterech tysięcy mil i z perspektywy dwudziestu pięciu lat wiele spraw zmienia swoje oblicze. Obaj — Kurt i ja — jesteś</w:t>
        <w:softHyphen/>
        <w:t>my Europejczykami wychowanymi w tej samej kulturze. Obaj używamy tej samej skali ocen. Dopiero tu zrozumieliśmy, jak bardzo jesteśmy do siebie podobni. Jak inaczej reagujemy my — a inaczej otaczający nas ludzie. Jak obaj odcinamy się od tego obcego nam świata.</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Czar kraju naszej młodości stanowi potężną więź. W pro</w:t>
        <w:softHyphen/>
        <w:t>mieniu setek mil jesteśmy jedyni, którzy mogą rozmawiać o Gdań</w:t>
        <w:softHyphen/>
        <w:t>skiej zatoce, o łanach zbóż pomiędzy Rzucewem a Celbowem, o Tucholskiej puszczy. Tylko ze sobą możemy mówić o mistycznej atmosferze murów kościoła Panny Marii, o romantycznym uroku starych domów przy ulicy Długiej. O tych niezapomnianych po</w:t>
        <w:softHyphen/>
        <w:t>rankach gdy mknęliśmy wzdłuż uśpionej Halballee, wśród pach</w:t>
        <w:softHyphen/>
        <w:t>nących bzów i jaśminów. Miasto jeszcze spało, tylko od Neufahr- wasser niósł się głos okrętowych syren. O wstęgach asfaltowych dróg przecinających Kaszubską Szwajcarię, o jeziorach lśniących jak brylanty wpięte w zielony aksamit.</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Coraz mniej ważne jest, że co Kurt nazywa Danzig — ja nazywam Gdańsk, że co Kurt nazywa Langfuhr — ja nazywam Wrzeszcz.</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Wojny nie wspominaliśmy przez długi czas. Aż któregoś dnia, w jakimś ilustrowanym piśmie, zobaczyliśmy fotografię Me-109.</w:t>
      </w:r>
      <w:r>
        <w:br w:type="page"/>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„To był samolot” — westchnął Kurt.</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Nie mogłem nie stanąć na pozycji:</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 xml:space="preserve">„Nie lepszy od </w:t>
      </w:r>
      <w:r>
        <w:rPr>
          <w:color w:val="000000"/>
          <w:spacing w:val="0"/>
          <w:w w:val="100"/>
          <w:position w:val="0"/>
          <w:shd w:val="clear" w:color="auto" w:fill="auto"/>
          <w:lang w:val="fr-FR" w:eastAsia="fr-FR" w:bidi="fr-FR"/>
        </w:rPr>
        <w:t>Mosquito”.</w:t>
      </w:r>
    </w:p>
    <w:p>
      <w:pPr>
        <w:pStyle w:val="Style31"/>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I potoczyły się wspomnienia. Bardzo zresztą do siebie podob</w:t>
        <w:softHyphen/>
        <w:t>ne.</w:t>
      </w:r>
    </w:p>
    <w:p>
      <w:pPr>
        <w:pStyle w:val="Style31"/>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Obaj byliśmy w dywizjonie dalekiego fotorozpoznania i obaj „opiekowaliśmy się” portami. Mieliśmy wspólną, głęboką awersję do Północnego Morza i Norwegii i obaj czuliśmy żywy zachwyt dla całego obszaru śródziemnomorza. Codzienny tryb życia w eskadrach foto-rozpoznania był bardzo zbliżony i po obu stro</w:t>
        <w:softHyphen/>
        <w:t>nach frontu mieliśmy ten sam dowcip, że skoro zarówno Królew</w:t>
        <w:softHyphen/>
        <w:t>skie Lotnictwo jak i Luftwaffe potrafi sfotografować każdy obiekt na którym mu zależy — zapłaciwszy odpowiednią cenę w straco</w:t>
        <w:softHyphen/>
        <w:t>nych maszynach i załogach — o ileż byłoby prościej fotografować nad własnym terenem, by potem wymieniać te zdjęcia na między</w:t>
        <w:softHyphen/>
        <w:t>narodowej giełdzie foto-rozpoznania.</w:t>
      </w:r>
    </w:p>
    <w:p>
      <w:pPr>
        <w:pStyle w:val="Style31"/>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Tak jak podobne było nasze życie w czasie wojny — tak po</w:t>
        <w:softHyphen/>
        <w:t>dobnie ułożyły się nasze losy powojenne. Posłuszni prawu swoich krajów poszliśmy obaj na wojnę, po to, by po wojnie nie mieć prawa powrotu do swojej ojczyzny. W następstwie nowej wę</w:t>
        <w:softHyphen/>
        <w:t>drówki ludów znaleźliśmy się aż w Kanadzie.</w:t>
      </w:r>
    </w:p>
    <w:p>
      <w:pPr>
        <w:pStyle w:val="Style31"/>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Jeśli chodzi o zmiany fizyczne to dalekie, wielogodzinne loty na dużych wysokościach i związana z tym konieczność oddy</w:t>
        <w:softHyphen/>
        <w:t>chania przy pomocy aparatów tlenowych, pozostawiły nam obu spalone płuca. To może potwierdzić proste prześwietlenie Roent</w:t>
        <w:softHyphen/>
        <w:t>gena. Trudniej jest określić zmiany psychiczne. Wojna zachwiała wiarę Kurta w możliwość przywrócenia w granice Wielkich Nie</w:t>
        <w:softHyphen/>
        <w:t>miec obszarów pomiędzy Wisłą a Wołgą. Również zmienił zdanie odnośnie zalet przesiedlania ludności, zwłaszcza, że jego matka i siostra zginęły ostatniego dnia wojny, na ewakuującym ich z Gdańska okręcie.</w:t>
      </w:r>
    </w:p>
    <w:p>
      <w:pPr>
        <w:pStyle w:val="Style31"/>
        <w:keepNext w:val="0"/>
        <w:keepLines w:val="0"/>
        <w:widowControl w:val="0"/>
        <w:shd w:val="clear" w:color="auto" w:fill="auto"/>
        <w:bidi w:val="0"/>
        <w:spacing w:before="0" w:after="180" w:line="226" w:lineRule="auto"/>
        <w:ind w:left="0" w:right="0" w:firstLine="480"/>
        <w:jc w:val="both"/>
      </w:pPr>
      <w:r>
        <w:rPr>
          <w:color w:val="000000"/>
          <w:spacing w:val="0"/>
          <w:w w:val="100"/>
          <w:position w:val="0"/>
          <w:shd w:val="clear" w:color="auto" w:fill="auto"/>
          <w:lang w:val="pl-PL" w:eastAsia="pl-PL" w:bidi="pl-PL"/>
        </w:rPr>
        <w:t>Jeśli chodzi o mnie, to teraz, gdy bliżej poznałem Kurta, strzelanie do niego nie sprawiłoby mi już żadnej przyjemności. Jeśli znaleziono drogę porozumienia się nad Renem — nie widzę przyczyn, by nie można było uczynić tego nad Odrą.</w:t>
      </w:r>
    </w:p>
    <w:p>
      <w:pPr>
        <w:pStyle w:val="Style31"/>
        <w:keepNext w:val="0"/>
        <w:keepLines w:val="0"/>
        <w:widowControl w:val="0"/>
        <w:shd w:val="clear" w:color="auto" w:fill="auto"/>
        <w:bidi w:val="0"/>
        <w:spacing w:before="0" w:after="80" w:line="240" w:lineRule="auto"/>
        <w:ind w:left="3740" w:right="0" w:firstLine="0"/>
        <w:jc w:val="left"/>
        <w:sectPr>
          <w:headerReference w:type="default" r:id="rId37"/>
          <w:footerReference w:type="default" r:id="rId38"/>
          <w:headerReference w:type="even" r:id="rId39"/>
          <w:footerReference w:type="even" r:id="rId40"/>
          <w:footnotePr>
            <w:pos w:val="pageBottom"/>
            <w:numFmt w:val="decimal"/>
            <w:numRestart w:val="continuous"/>
          </w:footnotePr>
          <w:pgSz w:w="6782" w:h="11385"/>
          <w:pgMar w:top="981" w:left="459" w:right="283" w:bottom="730" w:header="0" w:footer="3" w:gutter="0"/>
          <w:pgNumType w:start="55"/>
          <w:cols w:space="720"/>
          <w:noEndnote/>
          <w:rtlGutter w:val="0"/>
          <w:docGrid w:linePitch="360"/>
        </w:sectPr>
      </w:pPr>
      <w:r>
        <w:rPr>
          <w:i/>
          <w:iCs/>
          <w:color w:val="000000"/>
          <w:spacing w:val="0"/>
          <w:w w:val="100"/>
          <w:position w:val="0"/>
          <w:shd w:val="clear" w:color="auto" w:fill="auto"/>
          <w:lang w:val="pl-PL" w:eastAsia="pl-PL" w:bidi="pl-PL"/>
        </w:rPr>
        <w:t>Bolesław POMIAN</w:t>
      </w:r>
    </w:p>
    <w:p>
      <w:pPr>
        <w:pStyle w:val="Style54"/>
        <w:keepNext/>
        <w:keepLines/>
        <w:widowControl w:val="0"/>
        <w:shd w:val="clear" w:color="auto" w:fill="auto"/>
        <w:bidi w:val="0"/>
        <w:spacing w:before="0" w:after="760" w:line="240" w:lineRule="auto"/>
        <w:ind w:left="0" w:right="0" w:firstLine="160"/>
        <w:jc w:val="both"/>
      </w:pPr>
      <w:bookmarkStart w:id="14" w:name="bookmark14"/>
      <w:bookmarkStart w:id="15" w:name="bookmark15"/>
      <w:r>
        <w:rPr>
          <w:color w:val="000000"/>
          <w:spacing w:val="0"/>
          <w:w w:val="100"/>
          <w:position w:val="0"/>
          <w:shd w:val="clear" w:color="auto" w:fill="auto"/>
          <w:lang w:val="pl-PL" w:eastAsia="pl-PL" w:bidi="pl-PL"/>
        </w:rPr>
        <w:t>Wiersze</w:t>
      </w:r>
      <w:bookmarkEnd w:id="14"/>
      <w:bookmarkEnd w:id="15"/>
    </w:p>
    <w:p>
      <w:pPr>
        <w:pStyle w:val="Style44"/>
        <w:keepNext w:val="0"/>
        <w:keepLines w:val="0"/>
        <w:widowControl w:val="0"/>
        <w:shd w:val="clear" w:color="auto" w:fill="auto"/>
        <w:bidi w:val="0"/>
        <w:spacing w:before="0" w:after="220" w:line="240" w:lineRule="auto"/>
        <w:ind w:left="0" w:right="0" w:firstLine="0"/>
        <w:jc w:val="center"/>
      </w:pPr>
      <w:r>
        <w:rPr>
          <w:color w:val="000000"/>
          <w:spacing w:val="0"/>
          <w:w w:val="100"/>
          <w:position w:val="0"/>
          <w:shd w:val="clear" w:color="auto" w:fill="auto"/>
          <w:lang w:val="pl-PL" w:eastAsia="pl-PL" w:bidi="pl-PL"/>
        </w:rPr>
        <w:t>NOC</w:t>
      </w:r>
    </w:p>
    <w:p>
      <w:pPr>
        <w:pStyle w:val="Style44"/>
        <w:keepNext w:val="0"/>
        <w:keepLines w:val="0"/>
        <w:widowControl w:val="0"/>
        <w:shd w:val="clear" w:color="auto" w:fill="auto"/>
        <w:bidi w:val="0"/>
        <w:spacing w:before="0" w:after="220" w:line="223" w:lineRule="auto"/>
        <w:ind w:left="1100" w:right="0" w:firstLine="40"/>
        <w:jc w:val="both"/>
      </w:pPr>
      <w:r>
        <w:rPr>
          <w:i/>
          <w:iCs/>
          <w:color w:val="000000"/>
          <w:spacing w:val="0"/>
          <w:w w:val="100"/>
          <w:position w:val="0"/>
          <w:shd w:val="clear" w:color="auto" w:fill="auto"/>
          <w:lang w:val="pl-PL" w:eastAsia="pl-PL" w:bidi="pl-PL"/>
        </w:rPr>
        <w:t>ten co opisuje noc jak by dotykał fantomu myli się jeśli widzi ją jako pływający plankton zalewający usta</w:t>
      </w:r>
    </w:p>
    <w:p>
      <w:pPr>
        <w:pStyle w:val="Style44"/>
        <w:keepNext w:val="0"/>
        <w:keepLines w:val="0"/>
        <w:widowControl w:val="0"/>
        <w:shd w:val="clear" w:color="auto" w:fill="auto"/>
        <w:bidi w:val="0"/>
        <w:spacing w:before="0" w:after="220" w:line="223" w:lineRule="auto"/>
        <w:ind w:left="1100" w:right="0" w:firstLine="40"/>
        <w:jc w:val="both"/>
      </w:pPr>
      <w:r>
        <w:rPr>
          <w:i/>
          <w:iCs/>
          <w:color w:val="000000"/>
          <w:spacing w:val="0"/>
          <w:w w:val="100"/>
          <w:position w:val="0"/>
          <w:shd w:val="clear" w:color="auto" w:fill="auto"/>
          <w:lang w:val="pl-PL" w:eastAsia="pl-PL" w:bidi="pl-PL"/>
        </w:rPr>
        <w:t>myli się również ten kto ją odczuwa jako las rzeczy przez które trzeba przedrzeć się zanim tryśnie lampa łukowa w rozchwianej bramie</w:t>
      </w:r>
    </w:p>
    <w:p>
      <w:pPr>
        <w:pStyle w:val="Style44"/>
        <w:keepNext w:val="0"/>
        <w:keepLines w:val="0"/>
        <w:widowControl w:val="0"/>
        <w:shd w:val="clear" w:color="auto" w:fill="auto"/>
        <w:bidi w:val="0"/>
        <w:spacing w:before="0" w:after="220" w:line="221" w:lineRule="auto"/>
        <w:ind w:left="1100" w:right="0" w:firstLine="40"/>
        <w:jc w:val="both"/>
      </w:pPr>
      <w:r>
        <w:rPr>
          <w:i/>
          <w:iCs/>
          <w:color w:val="000000"/>
          <w:spacing w:val="0"/>
          <w:w w:val="100"/>
          <w:position w:val="0"/>
          <w:shd w:val="clear" w:color="auto" w:fill="auto"/>
          <w:lang w:val="pl-PL" w:eastAsia="pl-PL" w:bidi="pl-PL"/>
        </w:rPr>
        <w:t>również porównanie nocy do wizji ślepca od urodzenia nie ma sensu gdyż noc jest to kość odarta z mięsa po ataku lotniczym</w:t>
      </w:r>
    </w:p>
    <w:p>
      <w:pPr>
        <w:pStyle w:val="Style44"/>
        <w:keepNext w:val="0"/>
        <w:keepLines w:val="0"/>
        <w:widowControl w:val="0"/>
        <w:shd w:val="clear" w:color="auto" w:fill="auto"/>
        <w:bidi w:val="0"/>
        <w:spacing w:before="0" w:after="620" w:line="221" w:lineRule="auto"/>
        <w:ind w:left="1100" w:right="0" w:firstLine="40"/>
        <w:jc w:val="both"/>
      </w:pPr>
      <w:r>
        <w:rPr>
          <w:i/>
          <w:iCs/>
          <w:color w:val="000000"/>
          <w:spacing w:val="0"/>
          <w:w w:val="100"/>
          <w:position w:val="0"/>
          <w:shd w:val="clear" w:color="auto" w:fill="auto"/>
          <w:lang w:val="pl-PL" w:eastAsia="pl-PL" w:bidi="pl-PL"/>
        </w:rPr>
        <w:t>najbardziej jednak myli się ten kto sądzi że noc udziela rozgrzeszenia</w:t>
      </w:r>
    </w:p>
    <w:p>
      <w:pPr>
        <w:pStyle w:val="Style44"/>
        <w:keepNext w:val="0"/>
        <w:keepLines w:val="0"/>
        <w:widowControl w:val="0"/>
        <w:shd w:val="clear" w:color="auto" w:fill="auto"/>
        <w:bidi w:val="0"/>
        <w:spacing w:before="0" w:after="220" w:line="221" w:lineRule="auto"/>
        <w:ind w:left="0" w:right="0" w:firstLine="0"/>
        <w:jc w:val="both"/>
      </w:pPr>
      <w:r>
        <w:rPr>
          <w:color w:val="000000"/>
          <w:spacing w:val="0"/>
          <w:w w:val="100"/>
          <w:position w:val="0"/>
          <w:shd w:val="clear" w:color="auto" w:fill="auto"/>
          <w:lang w:val="pl-PL" w:eastAsia="pl-PL" w:bidi="pl-PL"/>
        </w:rPr>
        <w:t>WIERSZ O KONIACH DREWNIANYCH</w:t>
      </w:r>
    </w:p>
    <w:p>
      <w:pPr>
        <w:pStyle w:val="Style44"/>
        <w:keepNext w:val="0"/>
        <w:keepLines w:val="0"/>
        <w:widowControl w:val="0"/>
        <w:shd w:val="clear" w:color="auto" w:fill="auto"/>
        <w:bidi w:val="0"/>
        <w:spacing w:before="0" w:after="220" w:line="221" w:lineRule="auto"/>
        <w:ind w:left="1100" w:right="0" w:firstLine="40"/>
        <w:jc w:val="both"/>
        <w:sectPr>
          <w:headerReference w:type="default" r:id="rId41"/>
          <w:footerReference w:type="default" r:id="rId42"/>
          <w:headerReference w:type="even" r:id="rId43"/>
          <w:footerReference w:type="even" r:id="rId44"/>
          <w:footnotePr>
            <w:pos w:val="pageBottom"/>
            <w:numFmt w:val="decimal"/>
            <w:numRestart w:val="continuous"/>
          </w:footnotePr>
          <w:pgSz w:w="6782" w:h="11385"/>
          <w:pgMar w:top="981" w:left="459" w:right="283" w:bottom="730" w:header="553" w:footer="302" w:gutter="0"/>
          <w:pgNumType w:start="1383"/>
          <w:cols w:space="720"/>
          <w:noEndnote/>
          <w:rtlGutter w:val="0"/>
          <w:docGrid w:linePitch="360"/>
        </w:sectPr>
      </w:pPr>
      <w:r>
        <w:rPr>
          <w:i/>
          <w:iCs/>
          <w:color w:val="000000"/>
          <w:spacing w:val="0"/>
          <w:w w:val="100"/>
          <w:position w:val="0"/>
          <w:shd w:val="clear" w:color="auto" w:fill="auto"/>
          <w:lang w:val="pl-PL" w:eastAsia="pl-PL" w:bidi="pl-PL"/>
        </w:rPr>
        <w:t>poprawiałem jego maść glansując szuwaksem połysk kory skóry</w:t>
      </w:r>
    </w:p>
    <w:p>
      <w:pPr>
        <w:pStyle w:val="Style44"/>
        <w:keepNext w:val="0"/>
        <w:keepLines w:val="0"/>
        <w:widowControl w:val="0"/>
        <w:shd w:val="clear" w:color="auto" w:fill="auto"/>
        <w:bidi w:val="0"/>
        <w:spacing w:before="0" w:after="200" w:line="226" w:lineRule="auto"/>
        <w:ind w:left="1040" w:right="0" w:firstLine="40"/>
        <w:jc w:val="both"/>
      </w:pPr>
      <w:r>
        <w:rPr>
          <w:i/>
          <w:iCs/>
          <w:color w:val="000000"/>
          <w:spacing w:val="0"/>
          <w:w w:val="100"/>
          <w:position w:val="0"/>
          <w:shd w:val="clear" w:color="auto" w:fill="auto"/>
          <w:lang w:val="pl-PL" w:eastAsia="pl-PL" w:bidi="pl-PL"/>
        </w:rPr>
        <w:t>drewnianej, każdego dnia miał piękniejszy bok.</w:t>
      </w:r>
    </w:p>
    <w:p>
      <w:pPr>
        <w:pStyle w:val="Style44"/>
        <w:keepNext w:val="0"/>
        <w:keepLines w:val="0"/>
        <w:widowControl w:val="0"/>
        <w:shd w:val="clear" w:color="auto" w:fill="auto"/>
        <w:bidi w:val="0"/>
        <w:spacing w:before="0" w:after="0" w:line="223" w:lineRule="auto"/>
        <w:ind w:left="1040" w:right="0" w:firstLine="40"/>
        <w:jc w:val="both"/>
      </w:pPr>
      <w:r>
        <w:rPr>
          <w:i/>
          <w:iCs/>
          <w:color w:val="000000"/>
          <w:spacing w:val="0"/>
          <w:w w:val="100"/>
          <w:position w:val="0"/>
          <w:shd w:val="clear" w:color="auto" w:fill="auto"/>
          <w:lang w:val="pl-PL" w:eastAsia="pl-PL" w:bidi="pl-PL"/>
        </w:rPr>
        <w:t>dobrze mu było w stajni zacisznej w pokoju obok sypialni rodziców.</w:t>
      </w:r>
    </w:p>
    <w:p>
      <w:pPr>
        <w:pStyle w:val="Style44"/>
        <w:keepNext w:val="0"/>
        <w:keepLines w:val="0"/>
        <w:widowControl w:val="0"/>
        <w:shd w:val="clear" w:color="auto" w:fill="auto"/>
        <w:bidi w:val="0"/>
        <w:spacing w:before="0" w:after="200" w:line="223" w:lineRule="auto"/>
        <w:ind w:left="1040" w:right="0" w:firstLine="2740"/>
        <w:jc w:val="both"/>
      </w:pPr>
      <w:r>
        <w:rPr>
          <w:i/>
          <w:iCs/>
          <w:color w:val="000000"/>
          <w:spacing w:val="0"/>
          <w:w w:val="100"/>
          <w:position w:val="0"/>
          <w:shd w:val="clear" w:color="auto" w:fill="auto"/>
          <w:lang w:val="pl-PL" w:eastAsia="pl-PL" w:bidi="pl-PL"/>
        </w:rPr>
        <w:t>szarż go uczyłem i sztuczek cwanych galopu albo jak z truchtu przejść w elastyczny krok wojskowej promenady, nic się nie uskarżał na brak trocin w boku choć tartaki w beskidzie pracowały na pełną parę i mogłem mu wsypać do jelit trochę tego antycznego rzazu.</w:t>
      </w:r>
    </w:p>
    <w:p>
      <w:pPr>
        <w:pStyle w:val="Style44"/>
        <w:keepNext w:val="0"/>
        <w:keepLines w:val="0"/>
        <w:widowControl w:val="0"/>
        <w:shd w:val="clear" w:color="auto" w:fill="auto"/>
        <w:bidi w:val="0"/>
        <w:spacing w:before="0" w:after="0" w:line="223" w:lineRule="auto"/>
        <w:ind w:left="1040" w:right="0" w:firstLine="40"/>
        <w:jc w:val="both"/>
      </w:pPr>
      <w:r>
        <w:rPr>
          <w:i/>
          <w:iCs/>
          <w:color w:val="000000"/>
          <w:spacing w:val="0"/>
          <w:w w:val="100"/>
          <w:position w:val="0"/>
          <w:shd w:val="clear" w:color="auto" w:fill="auto"/>
          <w:lang w:val="pl-PL" w:eastAsia="pl-PL" w:bidi="pl-PL"/>
        </w:rPr>
        <w:t>na głos trąbki wyprowadziłem wierzchowca na szosę z kierunkiem na bytom również inni swe konie lipowe wiedli ciasno przy uździe.</w:t>
      </w:r>
    </w:p>
    <w:p>
      <w:pPr>
        <w:pStyle w:val="Style44"/>
        <w:keepNext w:val="0"/>
        <w:keepLines w:val="0"/>
        <w:widowControl w:val="0"/>
        <w:shd w:val="clear" w:color="auto" w:fill="auto"/>
        <w:bidi w:val="0"/>
        <w:spacing w:before="0" w:after="0" w:line="223" w:lineRule="auto"/>
        <w:ind w:left="1040" w:right="0" w:firstLine="40"/>
        <w:jc w:val="both"/>
      </w:pPr>
      <w:r>
        <w:rPr>
          <w:i/>
          <w:iCs/>
          <w:color w:val="000000"/>
          <w:spacing w:val="0"/>
          <w:w w:val="100"/>
          <w:position w:val="0"/>
          <w:shd w:val="clear" w:color="auto" w:fill="auto"/>
          <w:lang w:val="pl-PL" w:eastAsia="pl-PL" w:bidi="pl-PL"/>
        </w:rPr>
        <w:t>szczękał oręż przeczuciem entuzjastycznej szarży, konie się rwały drewniane na sznurkach do dzielnej roboty, trudno je było utrzymać.</w:t>
      </w:r>
    </w:p>
    <w:p>
      <w:pPr>
        <w:pStyle w:val="Style44"/>
        <w:keepNext w:val="0"/>
        <w:keepLines w:val="0"/>
        <w:widowControl w:val="0"/>
        <w:shd w:val="clear" w:color="auto" w:fill="auto"/>
        <w:bidi w:val="0"/>
        <w:spacing w:before="0" w:after="0" w:line="223" w:lineRule="auto"/>
        <w:ind w:left="1040" w:right="0" w:firstLine="1440"/>
        <w:jc w:val="left"/>
      </w:pPr>
      <w:r>
        <w:rPr>
          <w:i/>
          <w:iCs/>
          <w:color w:val="000000"/>
          <w:spacing w:val="0"/>
          <w:w w:val="100"/>
          <w:position w:val="0"/>
          <w:shd w:val="clear" w:color="auto" w:fill="auto"/>
          <w:lang w:val="pl-PL" w:eastAsia="pl-PL" w:bidi="pl-PL"/>
        </w:rPr>
        <w:t>przypasawszy szablę i lancę przytroczywszy do boku rumaka, krzyknąłem — naprzód chłopcy!</w:t>
      </w:r>
    </w:p>
    <w:p>
      <w:pPr>
        <w:pStyle w:val="Style44"/>
        <w:keepNext w:val="0"/>
        <w:keepLines w:val="0"/>
        <w:widowControl w:val="0"/>
        <w:shd w:val="clear" w:color="auto" w:fill="auto"/>
        <w:bidi w:val="0"/>
        <w:spacing w:before="0" w:after="0" w:line="223" w:lineRule="auto"/>
        <w:ind w:left="1040" w:right="0" w:firstLine="860"/>
        <w:jc w:val="both"/>
      </w:pPr>
      <w:r>
        <w:rPr>
          <w:i/>
          <w:iCs/>
          <w:color w:val="000000"/>
          <w:spacing w:val="0"/>
          <w:w w:val="100"/>
          <w:position w:val="0"/>
          <w:shd w:val="clear" w:color="auto" w:fill="auto"/>
          <w:lang w:val="pl-PL" w:eastAsia="pl-PL" w:bidi="pl-PL"/>
        </w:rPr>
        <w:t>przejechały czołgi po nas chrzęszcząc gąsienicami kilka sztukasów górą.</w:t>
      </w:r>
    </w:p>
    <w:p>
      <w:pPr>
        <w:pStyle w:val="Style44"/>
        <w:keepNext w:val="0"/>
        <w:keepLines w:val="0"/>
        <w:widowControl w:val="0"/>
        <w:shd w:val="clear" w:color="auto" w:fill="auto"/>
        <w:bidi w:val="0"/>
        <w:spacing w:before="0" w:after="620" w:line="223" w:lineRule="auto"/>
        <w:ind w:left="1040" w:right="0" w:firstLine="2740"/>
        <w:jc w:val="left"/>
      </w:pPr>
      <w:r>
        <w:rPr>
          <w:i/>
          <w:iCs/>
          <w:color w:val="000000"/>
          <w:spacing w:val="0"/>
          <w:w w:val="100"/>
          <w:position w:val="0"/>
          <w:shd w:val="clear" w:color="auto" w:fill="auto"/>
          <w:lang w:val="pl-PL" w:eastAsia="pl-PL" w:bidi="pl-PL"/>
        </w:rPr>
        <w:t>dużo trocin zostało na szosie gliwickiej i trochę drewnianych spierzchłych gówienek po koniach drewnianych</w:t>
      </w:r>
    </w:p>
    <w:p>
      <w:pPr>
        <w:pStyle w:val="Style44"/>
        <w:keepNext w:val="0"/>
        <w:keepLines w:val="0"/>
        <w:widowControl w:val="0"/>
        <w:shd w:val="clear" w:color="auto" w:fill="auto"/>
        <w:bidi w:val="0"/>
        <w:spacing w:before="0" w:after="200" w:line="226" w:lineRule="auto"/>
        <w:ind w:left="0" w:right="0" w:firstLine="820"/>
        <w:jc w:val="both"/>
      </w:pPr>
      <w:r>
        <w:rPr>
          <w:b/>
          <w:bCs/>
          <w:color w:val="000000"/>
          <w:spacing w:val="0"/>
          <w:w w:val="100"/>
          <w:position w:val="0"/>
          <w:shd w:val="clear" w:color="auto" w:fill="auto"/>
          <w:lang w:val="pl-PL" w:eastAsia="pl-PL" w:bidi="pl-PL"/>
        </w:rPr>
        <w:t xml:space="preserve">GHOST-TOWN </w:t>
      </w:r>
      <w:r>
        <w:rPr>
          <w:b/>
          <w:bCs/>
          <w:color w:val="000000"/>
          <w:spacing w:val="0"/>
          <w:w w:val="100"/>
          <w:position w:val="0"/>
          <w:shd w:val="clear" w:color="auto" w:fill="auto"/>
          <w:lang w:val="fr-FR" w:eastAsia="fr-FR" w:bidi="fr-FR"/>
        </w:rPr>
        <w:t>REVISITED</w:t>
      </w:r>
    </w:p>
    <w:p>
      <w:pPr>
        <w:pStyle w:val="Style44"/>
        <w:keepNext w:val="0"/>
        <w:keepLines w:val="0"/>
        <w:widowControl w:val="0"/>
        <w:shd w:val="clear" w:color="auto" w:fill="auto"/>
        <w:bidi w:val="0"/>
        <w:spacing w:before="0" w:after="0" w:line="226" w:lineRule="auto"/>
        <w:ind w:left="1040" w:right="0" w:firstLine="40"/>
        <w:jc w:val="both"/>
      </w:pPr>
      <w:r>
        <w:rPr>
          <w:i/>
          <w:iCs/>
          <w:color w:val="000000"/>
          <w:spacing w:val="0"/>
          <w:w w:val="100"/>
          <w:position w:val="0"/>
          <w:shd w:val="clear" w:color="auto" w:fill="auto"/>
          <w:lang w:val="pl-PL" w:eastAsia="pl-PL" w:bidi="pl-PL"/>
        </w:rPr>
        <w:t>w samotności domu jest miejsce obrysowane klinem płomyka</w:t>
        <w:br w:type="page"/>
      </w:r>
      <w:r>
        <w:rPr>
          <w:i/>
          <w:iCs/>
          <w:color w:val="000000"/>
          <w:spacing w:val="0"/>
          <w:w w:val="100"/>
          <w:position w:val="0"/>
          <w:shd w:val="clear" w:color="auto" w:fill="auto"/>
          <w:lang w:val="pl-PL" w:eastAsia="pl-PL" w:bidi="pl-PL"/>
        </w:rPr>
        <w:t>gdzie grzeje nogi stół</w:t>
      </w:r>
    </w:p>
    <w:p>
      <w:pPr>
        <w:pStyle w:val="Style44"/>
        <w:keepNext w:val="0"/>
        <w:keepLines w:val="0"/>
        <w:widowControl w:val="0"/>
        <w:shd w:val="clear" w:color="auto" w:fill="auto"/>
        <w:bidi w:val="0"/>
        <w:spacing w:before="0" w:after="0" w:line="221" w:lineRule="auto"/>
        <w:ind w:left="1120" w:right="0" w:firstLine="0"/>
        <w:jc w:val="both"/>
      </w:pPr>
      <w:r>
        <w:rPr>
          <w:i/>
          <w:iCs/>
          <w:color w:val="000000"/>
          <w:spacing w:val="0"/>
          <w:w w:val="100"/>
          <w:position w:val="0"/>
          <w:shd w:val="clear" w:color="auto" w:fill="auto"/>
          <w:lang w:val="pl-PL" w:eastAsia="pl-PL" w:bidi="pl-PL"/>
        </w:rPr>
        <w:t>domownika</w:t>
      </w:r>
    </w:p>
    <w:p>
      <w:pPr>
        <w:pStyle w:val="Style44"/>
        <w:keepNext w:val="0"/>
        <w:keepLines w:val="0"/>
        <w:widowControl w:val="0"/>
        <w:shd w:val="clear" w:color="auto" w:fill="auto"/>
        <w:bidi w:val="0"/>
        <w:spacing w:before="0" w:after="200" w:line="221" w:lineRule="auto"/>
        <w:ind w:left="1120" w:right="0" w:firstLine="20"/>
        <w:jc w:val="left"/>
      </w:pPr>
      <w:r>
        <w:rPr>
          <w:i/>
          <w:iCs/>
          <w:color w:val="000000"/>
          <w:spacing w:val="0"/>
          <w:w w:val="100"/>
          <w:position w:val="0"/>
          <w:shd w:val="clear" w:color="auto" w:fill="auto"/>
          <w:lang w:val="pl-PL" w:eastAsia="pl-PL" w:bidi="pl-PL"/>
        </w:rPr>
        <w:t>myszy</w:t>
      </w:r>
    </w:p>
    <w:p>
      <w:pPr>
        <w:pStyle w:val="Style44"/>
        <w:keepNext w:val="0"/>
        <w:keepLines w:val="0"/>
        <w:widowControl w:val="0"/>
        <w:shd w:val="clear" w:color="auto" w:fill="auto"/>
        <w:bidi w:val="0"/>
        <w:spacing w:before="0" w:after="200" w:line="221" w:lineRule="auto"/>
        <w:ind w:left="1120" w:right="0" w:firstLine="20"/>
        <w:jc w:val="left"/>
      </w:pPr>
      <w:r>
        <w:rPr>
          <w:i/>
          <w:iCs/>
          <w:color w:val="000000"/>
          <w:spacing w:val="0"/>
          <w:w w:val="100"/>
          <w:position w:val="0"/>
          <w:shd w:val="clear" w:color="auto" w:fill="auto"/>
          <w:lang w:val="pl-PL" w:eastAsia="pl-PL" w:bidi="pl-PL"/>
        </w:rPr>
        <w:t>rupieciarnia ciem kryje się trochę dalej gdzie nie można pogrzebaczem podpalić nawet echa dzwoniącej iskry</w:t>
      </w:r>
    </w:p>
    <w:p>
      <w:pPr>
        <w:pStyle w:val="Style44"/>
        <w:keepNext w:val="0"/>
        <w:keepLines w:val="0"/>
        <w:widowControl w:val="0"/>
        <w:shd w:val="clear" w:color="auto" w:fill="auto"/>
        <w:bidi w:val="0"/>
        <w:spacing w:before="0" w:after="200" w:line="223" w:lineRule="auto"/>
        <w:ind w:left="1120" w:right="0" w:firstLine="20"/>
        <w:jc w:val="both"/>
      </w:pPr>
      <w:r>
        <w:rPr>
          <w:i/>
          <w:iCs/>
          <w:color w:val="000000"/>
          <w:spacing w:val="0"/>
          <w:w w:val="100"/>
          <w:position w:val="0"/>
          <w:shd w:val="clear" w:color="auto" w:fill="auto"/>
          <w:lang w:val="pl-PL" w:eastAsia="pl-PL" w:bidi="pl-PL"/>
        </w:rPr>
        <w:t>tak jakby ktoś tu przed myszą władał państwem drobnego szczegółu — szpulą taśm do nagrywania plam świetlnych dla przyszłych pokoleń stołu</w:t>
      </w:r>
    </w:p>
    <w:p>
      <w:pPr>
        <w:pStyle w:val="Style44"/>
        <w:keepNext w:val="0"/>
        <w:keepLines w:val="0"/>
        <w:widowControl w:val="0"/>
        <w:shd w:val="clear" w:color="auto" w:fill="auto"/>
        <w:bidi w:val="0"/>
        <w:spacing w:before="0" w:after="200" w:line="221" w:lineRule="auto"/>
        <w:ind w:left="1120" w:right="0" w:firstLine="20"/>
        <w:jc w:val="left"/>
      </w:pPr>
      <w:r>
        <w:rPr>
          <w:i/>
          <w:iCs/>
          <w:color w:val="000000"/>
          <w:spacing w:val="0"/>
          <w:w w:val="100"/>
          <w:position w:val="0"/>
          <w:shd w:val="clear" w:color="auto" w:fill="auto"/>
          <w:lang w:val="pl-PL" w:eastAsia="pl-PL" w:bidi="pl-PL"/>
        </w:rPr>
        <w:t>wabi ten dom w samym środku wiosny szczególnie gdy pajęczyna puszcza nowe listki i zakwita w niej uduszona mucha</w:t>
      </w:r>
    </w:p>
    <w:p>
      <w:pPr>
        <w:pStyle w:val="Style44"/>
        <w:keepNext w:val="0"/>
        <w:keepLines w:val="0"/>
        <w:widowControl w:val="0"/>
        <w:shd w:val="clear" w:color="auto" w:fill="auto"/>
        <w:bidi w:val="0"/>
        <w:spacing w:before="0" w:after="2672" w:line="221" w:lineRule="auto"/>
        <w:ind w:left="4000" w:right="0" w:firstLine="0"/>
        <w:jc w:val="left"/>
      </w:pPr>
      <w:r>
        <w:rPr>
          <w:b/>
          <w:bCs/>
          <w:color w:val="000000"/>
          <w:spacing w:val="0"/>
          <w:w w:val="100"/>
          <w:position w:val="0"/>
          <w:shd w:val="clear" w:color="auto" w:fill="auto"/>
          <w:lang w:val="pl-PL" w:eastAsia="pl-PL" w:bidi="pl-PL"/>
        </w:rPr>
        <w:t>Jan LESZCZA</w:t>
      </w:r>
    </w:p>
    <w:p>
      <w:pPr>
        <w:pStyle w:val="Style7"/>
        <w:keepNext w:val="0"/>
        <w:keepLines w:val="0"/>
        <w:widowControl w:val="0"/>
        <w:pBdr>
          <w:top w:val="single" w:sz="4" w:space="12" w:color="auto"/>
          <w:left w:val="single" w:sz="4" w:space="0" w:color="auto"/>
          <w:bottom w:val="single" w:sz="4" w:space="0" w:color="auto"/>
          <w:right w:val="single" w:sz="4" w:space="0" w:color="auto"/>
        </w:pBdr>
        <w:shd w:val="clear" w:color="auto" w:fill="auto"/>
        <w:bidi w:val="0"/>
        <w:spacing w:before="0" w:after="0" w:line="259" w:lineRule="auto"/>
        <w:ind w:left="0" w:right="0" w:firstLine="0"/>
        <w:jc w:val="center"/>
        <w:rPr>
          <w:sz w:val="44"/>
          <w:szCs w:val="44"/>
        </w:rPr>
      </w:pPr>
      <w:r>
        <w:rPr>
          <w:b/>
          <w:bCs/>
          <w:color w:val="000000"/>
          <w:spacing w:val="0"/>
          <w:w w:val="100"/>
          <w:position w:val="0"/>
          <w:sz w:val="44"/>
          <w:szCs w:val="44"/>
          <w:shd w:val="clear" w:color="auto" w:fill="auto"/>
          <w:lang w:val="pl-PL" w:eastAsia="pl-PL" w:bidi="pl-PL"/>
        </w:rPr>
        <w:t>OSTATNIE</w:t>
        <w:br/>
        <w:t>WIADOMOŚCI</w:t>
      </w:r>
    </w:p>
    <w:p>
      <w:pPr>
        <w:pStyle w:val="Style44"/>
        <w:keepNext w:val="0"/>
        <w:keepLines w:val="0"/>
        <w:widowControl w:val="0"/>
        <w:pBdr>
          <w:top w:val="single" w:sz="4" w:space="12" w:color="auto"/>
          <w:left w:val="single" w:sz="4" w:space="0" w:color="auto"/>
          <w:bottom w:val="single" w:sz="4" w:space="0" w:color="auto"/>
          <w:right w:val="single" w:sz="4" w:space="0" w:color="auto"/>
        </w:pBdr>
        <w:shd w:val="clear" w:color="auto" w:fill="auto"/>
        <w:bidi w:val="0"/>
        <w:spacing w:before="0" w:after="200" w:line="252" w:lineRule="auto"/>
        <w:ind w:left="0" w:right="0" w:firstLine="0"/>
        <w:jc w:val="center"/>
        <w:sectPr>
          <w:headerReference w:type="default" r:id="rId45"/>
          <w:footerReference w:type="default" r:id="rId46"/>
          <w:headerReference w:type="even" r:id="rId47"/>
          <w:footerReference w:type="even" r:id="rId48"/>
          <w:headerReference w:type="first" r:id="rId49"/>
          <w:footerReference w:type="first" r:id="rId50"/>
          <w:footnotePr>
            <w:pos w:val="pageBottom"/>
            <w:numFmt w:val="decimal"/>
            <w:numRestart w:val="continuous"/>
          </w:footnotePr>
          <w:pgSz w:w="6782" w:h="11385"/>
          <w:pgMar w:top="972" w:left="454" w:right="287" w:bottom="696" w:header="0" w:footer="3" w:gutter="0"/>
          <w:pgNumType w:start="60"/>
          <w:cols w:space="720"/>
          <w:noEndnote/>
          <w:titlePg/>
          <w:rtlGutter w:val="0"/>
          <w:docGrid w:linePitch="360"/>
        </w:sectPr>
      </w:pPr>
      <w:r>
        <w:rPr>
          <w:b/>
          <w:bCs/>
          <w:color w:val="000000"/>
          <w:spacing w:val="0"/>
          <w:w w:val="100"/>
          <w:position w:val="0"/>
          <w:shd w:val="clear" w:color="auto" w:fill="auto"/>
          <w:lang w:val="pl-PL" w:eastAsia="pl-PL" w:bidi="pl-PL"/>
        </w:rPr>
        <w:t>Jedyne pismo polskie w Republice Federalnej Niemiec</w:t>
        <w:br/>
      </w:r>
      <w:r>
        <w:rPr>
          <w:color w:val="000000"/>
          <w:spacing w:val="0"/>
          <w:w w:val="100"/>
          <w:position w:val="0"/>
          <w:shd w:val="clear" w:color="auto" w:fill="auto"/>
          <w:lang w:val="pl-PL" w:eastAsia="pl-PL" w:bidi="pl-PL"/>
        </w:rPr>
        <w:t>UKAZUJĄCE SIĘ TRZY RAZY TYGODNIOWO</w:t>
        <w:br/>
        <w:t>W KAŻDĄ NIEDZIELĘ DODATEK.</w:t>
        <w:br/>
      </w:r>
      <w:r>
        <w:rPr>
          <w:b/>
          <w:bCs/>
          <w:color w:val="000000"/>
          <w:spacing w:val="0"/>
          <w:w w:val="100"/>
          <w:position w:val="0"/>
          <w:shd w:val="clear" w:color="auto" w:fill="auto"/>
          <w:lang w:val="pl-PL" w:eastAsia="pl-PL" w:bidi="pl-PL"/>
        </w:rPr>
        <w:t>Redakcja, administracja, drukarnia :</w:t>
        <w:br/>
        <w:t xml:space="preserve">Mannheim-Schoenau, </w:t>
      </w:r>
      <w:r>
        <w:rPr>
          <w:color w:val="000000"/>
          <w:spacing w:val="0"/>
          <w:w w:val="100"/>
          <w:position w:val="0"/>
          <w:shd w:val="clear" w:color="auto" w:fill="auto"/>
          <w:lang w:val="pl-PL" w:eastAsia="pl-PL" w:bidi="pl-PL"/>
        </w:rPr>
        <w:t>Lilienthalstr. 301</w:t>
      </w:r>
    </w:p>
    <w:p>
      <w:pPr>
        <w:pStyle w:val="Style62"/>
        <w:keepNext/>
        <w:keepLines/>
        <w:widowControl w:val="0"/>
        <w:shd w:val="clear" w:color="auto" w:fill="auto"/>
        <w:bidi w:val="0"/>
        <w:spacing w:before="0" w:after="1040" w:line="240" w:lineRule="auto"/>
        <w:ind w:left="2160" w:right="0" w:firstLine="0"/>
        <w:jc w:val="left"/>
      </w:pPr>
      <w:bookmarkStart w:id="16" w:name="bookmark16"/>
      <w:bookmarkEnd w:id="16"/>
      <w:bookmarkStart w:id="17" w:name="bookmark17"/>
      <w:bookmarkEnd w:id="17"/>
      <w:r>
        <w:rPr>
          <w:color w:val="000000"/>
          <w:spacing w:val="0"/>
          <w:w w:val="100"/>
          <w:position w:val="0"/>
          <w:shd w:val="clear" w:color="auto" w:fill="auto"/>
          <w:lang w:val="pl-PL" w:eastAsia="pl-PL" w:bidi="pl-PL"/>
        </w:rPr>
        <w:t>Archiwum polityczne</w:t>
      </w:r>
    </w:p>
    <w:p>
      <w:pPr>
        <w:pStyle w:val="Style54"/>
        <w:keepNext/>
        <w:keepLines/>
        <w:widowControl w:val="0"/>
        <w:shd w:val="clear" w:color="auto" w:fill="auto"/>
        <w:bidi w:val="0"/>
        <w:spacing w:before="0" w:after="740" w:line="240" w:lineRule="auto"/>
        <w:ind w:left="0" w:right="0" w:firstLine="0"/>
        <w:jc w:val="left"/>
      </w:pPr>
      <w:bookmarkStart w:id="18" w:name="bookmark18"/>
      <w:bookmarkStart w:id="19" w:name="bookmark19"/>
      <w:r>
        <w:rPr>
          <w:color w:val="000000"/>
          <w:spacing w:val="0"/>
          <w:w w:val="100"/>
          <w:position w:val="0"/>
          <w:shd w:val="clear" w:color="auto" w:fill="auto"/>
          <w:lang w:val="pl-PL" w:eastAsia="pl-PL" w:bidi="pl-PL"/>
        </w:rPr>
        <w:t>Gra mści I Togliatti</w:t>
      </w:r>
      <w:bookmarkEnd w:id="18"/>
      <w:bookmarkEnd w:id="19"/>
    </w:p>
    <w:p>
      <w:pPr>
        <w:pStyle w:val="Style31"/>
        <w:keepNext w:val="0"/>
        <w:keepLines w:val="0"/>
        <w:widowControl w:val="0"/>
        <w:shd w:val="clear" w:color="auto" w:fill="auto"/>
        <w:bidi w:val="0"/>
        <w:spacing w:before="0" w:after="160" w:line="226" w:lineRule="auto"/>
        <w:ind w:left="0" w:right="0" w:firstLine="420"/>
        <w:jc w:val="both"/>
      </w:pPr>
      <w:r>
        <w:rPr>
          <w:color w:val="000000"/>
          <w:spacing w:val="0"/>
          <w:w w:val="100"/>
          <w:position w:val="0"/>
          <w:shd w:val="clear" w:color="auto" w:fill="auto"/>
          <w:lang w:val="pl-PL" w:eastAsia="pl-PL" w:bidi="pl-PL"/>
        </w:rPr>
        <w:t>Kiedy długi korowód komunistów włoskich (wśród których przeważały kobiety, na przemian zmawiające różaniec i podno</w:t>
        <w:softHyphen/>
        <w:t>szące zaciśnięte pięści do góry w rewolucyjnym pozdrowieniu, sympatyków komunistycznych, przedstawicieli rządu i stronnictw, delegatów zagranicznych (nie zabrakło wśród nich oczywiście wy</w:t>
        <w:softHyphen/>
        <w:t>słanników z Warszawy, którzy w ten sposób chcieli widocznie podziękować Zmarłemu za złożenie podpisu pod wyrokiem śmier</w:t>
        <w:softHyphen/>
        <w:t xml:space="preserve">ci na KPP) i zwykłych gapiów przesuwał się przed katafalkiem z trumną Togliattiego w siedzibie partii na </w:t>
      </w:r>
      <w:r>
        <w:rPr>
          <w:color w:val="000000"/>
          <w:spacing w:val="0"/>
          <w:w w:val="100"/>
          <w:position w:val="0"/>
          <w:shd w:val="clear" w:color="auto" w:fill="auto"/>
          <w:lang w:val="fr-FR" w:eastAsia="fr-FR" w:bidi="fr-FR"/>
        </w:rPr>
        <w:t xml:space="preserve">Via </w:t>
      </w:r>
      <w:r>
        <w:rPr>
          <w:color w:val="000000"/>
          <w:spacing w:val="0"/>
          <w:w w:val="100"/>
          <w:position w:val="0"/>
          <w:shd w:val="clear" w:color="auto" w:fill="auto"/>
          <w:lang w:val="pl-PL" w:eastAsia="pl-PL" w:bidi="pl-PL"/>
        </w:rPr>
        <w:t xml:space="preserve">Botteghe Oscure (w pobliżu Ghiesa Gesu, gdzie pochowany jest Sant Ignazio di </w:t>
      </w:r>
      <w:r>
        <w:rPr>
          <w:color w:val="000000"/>
          <w:spacing w:val="0"/>
          <w:w w:val="100"/>
          <w:position w:val="0"/>
          <w:shd w:val="clear" w:color="auto" w:fill="auto"/>
          <w:lang w:val="fr-FR" w:eastAsia="fr-FR" w:bidi="fr-FR"/>
        </w:rPr>
        <w:t xml:space="preserve">Loyola), </w:t>
      </w:r>
      <w:r>
        <w:rPr>
          <w:color w:val="000000"/>
          <w:spacing w:val="0"/>
          <w:w w:val="100"/>
          <w:position w:val="0"/>
          <w:shd w:val="clear" w:color="auto" w:fill="auto"/>
          <w:lang w:val="pl-PL" w:eastAsia="pl-PL" w:bidi="pl-PL"/>
        </w:rPr>
        <w:t>hołd wymagany od żałobników był podwójny: za okrytą czerwonym aksamitem trumną wznosił się namiot, rów</w:t>
        <w:softHyphen/>
        <w:t>nież z czerwonego aksamitu i ze złotymi frędzlami, osłaniający marmurową niszę z popiersiem Gramsciego. Jeśli przepisy cmen</w:t>
        <w:softHyphen/>
        <w:t>tarza akatolickiego na Testaccio na to pozwolą, a komuniści wło</w:t>
        <w:softHyphen/>
        <w:t>scy zdecydują się na kremację swego Wodza, mimo ryzyka na jakie podobny akt może ich narazić w szeregach jedno</w:t>
        <w:softHyphen/>
        <w:t>czesnych posiadaczek różańca i legitymacji partyjnej, urna z popiołami Togliattiego spocznie obok urny z popiołami Grams</w:t>
        <w:softHyphen/>
        <w:t xml:space="preserve">ciego, w bliskim sąsiedztwie grobów Shelley'a i Keatsa. Jako uczeń i najwierniejszy </w:t>
      </w:r>
      <w:r>
        <w:rPr>
          <w:i/>
          <w:iCs/>
          <w:color w:val="000000"/>
          <w:spacing w:val="0"/>
          <w:w w:val="100"/>
          <w:position w:val="0"/>
          <w:shd w:val="clear" w:color="auto" w:fill="auto"/>
          <w:lang w:val="pl-PL" w:eastAsia="pl-PL" w:bidi="pl-PL"/>
        </w:rPr>
        <w:t>sodalis gramscianus</w:t>
      </w:r>
      <w:r>
        <w:rPr>
          <w:color w:val="000000"/>
          <w:spacing w:val="0"/>
          <w:w w:val="100"/>
          <w:position w:val="0"/>
          <w:shd w:val="clear" w:color="auto" w:fill="auto"/>
          <w:lang w:val="pl-PL" w:eastAsia="pl-PL" w:bidi="pl-PL"/>
        </w:rPr>
        <w:t xml:space="preserve"> występuje Togliatti we wszystkich niemal nekrologach oficjalnych. Intelektualiści (jak zwykle w takich wypadkach) nie dali się zostawić w tyle. Znakomita pisarka Elsa Morante, autorka </w:t>
      </w:r>
      <w:r>
        <w:rPr>
          <w:i/>
          <w:iCs/>
          <w:color w:val="000000"/>
          <w:spacing w:val="0"/>
          <w:w w:val="100"/>
          <w:position w:val="0"/>
          <w:shd w:val="clear" w:color="auto" w:fill="auto"/>
          <w:lang w:val="pl-PL" w:eastAsia="pl-PL" w:bidi="pl-PL"/>
        </w:rPr>
        <w:t xml:space="preserve">Kłamstwa i magii </w:t>
      </w:r>
      <w:r>
        <w:rPr>
          <w:color w:val="000000"/>
          <w:spacing w:val="0"/>
          <w:w w:val="100"/>
          <w:position w:val="0"/>
          <w:shd w:val="clear" w:color="auto" w:fill="auto"/>
          <w:lang w:val="pl-PL" w:eastAsia="pl-PL" w:bidi="pl-PL"/>
        </w:rPr>
        <w:t xml:space="preserve">oraz </w:t>
      </w:r>
      <w:r>
        <w:rPr>
          <w:i/>
          <w:iCs/>
          <w:color w:val="000000"/>
          <w:spacing w:val="0"/>
          <w:w w:val="100"/>
          <w:position w:val="0"/>
          <w:shd w:val="clear" w:color="auto" w:fill="auto"/>
          <w:lang w:val="pl-PL" w:eastAsia="pl-PL" w:bidi="pl-PL"/>
        </w:rPr>
        <w:t>Wyspy Artura,</w:t>
      </w:r>
      <w:r>
        <w:rPr>
          <w:color w:val="000000"/>
          <w:spacing w:val="0"/>
          <w:w w:val="100"/>
          <w:position w:val="0"/>
          <w:shd w:val="clear" w:color="auto" w:fill="auto"/>
          <w:lang w:val="pl-PL" w:eastAsia="pl-PL" w:bidi="pl-PL"/>
        </w:rPr>
        <w:t xml:space="preserve"> pisze:</w:t>
      </w:r>
    </w:p>
    <w:p>
      <w:pPr>
        <w:pStyle w:val="Style27"/>
        <w:keepNext w:val="0"/>
        <w:keepLines w:val="0"/>
        <w:widowControl w:val="0"/>
        <w:shd w:val="clear" w:color="auto" w:fill="auto"/>
        <w:bidi w:val="0"/>
        <w:spacing w:before="0" w:after="160" w:line="209" w:lineRule="auto"/>
        <w:ind w:left="0" w:right="0" w:firstLine="420"/>
        <w:jc w:val="both"/>
      </w:pPr>
      <w:r>
        <w:rPr>
          <w:color w:val="000000"/>
          <w:spacing w:val="0"/>
          <w:w w:val="100"/>
          <w:position w:val="0"/>
          <w:shd w:val="clear" w:color="auto" w:fill="auto"/>
          <w:lang w:val="pl-PL" w:eastAsia="pl-PL" w:bidi="pl-PL"/>
        </w:rPr>
        <w:t>„Twarz Togliattiego przypominała mi twarz Gramsciego; i wyrażała jego kulturę, jego grzeczność, samowiedzę człowieka który rozumie jak wiel</w:t>
        <w:softHyphen/>
        <w:t>ką odpowiedzialność bierze na siebie ten, kto swoje siły poświęca sprawie innych ludzi”.</w:t>
      </w:r>
    </w:p>
    <w:p>
      <w:pPr>
        <w:pStyle w:val="Style31"/>
        <w:keepNext w:val="0"/>
        <w:keepLines w:val="0"/>
        <w:widowControl w:val="0"/>
        <w:shd w:val="clear" w:color="auto" w:fill="auto"/>
        <w:bidi w:val="0"/>
        <w:spacing w:before="0" w:after="240" w:line="223" w:lineRule="auto"/>
        <w:ind w:left="0" w:right="0" w:firstLine="420"/>
        <w:jc w:val="both"/>
        <w:sectPr>
          <w:headerReference w:type="default" r:id="rId51"/>
          <w:footerReference w:type="default" r:id="rId52"/>
          <w:headerReference w:type="even" r:id="rId53"/>
          <w:footerReference w:type="even" r:id="rId54"/>
          <w:footnotePr>
            <w:pos w:val="pageBottom"/>
            <w:numFmt w:val="decimal"/>
            <w:numRestart w:val="continuous"/>
          </w:footnotePr>
          <w:pgSz w:w="6782" w:h="11385"/>
          <w:pgMar w:top="972" w:left="454" w:right="287" w:bottom="696" w:header="544" w:footer="268" w:gutter="0"/>
          <w:pgNumType w:start="1386"/>
          <w:cols w:space="720"/>
          <w:noEndnote/>
          <w:rtlGutter w:val="0"/>
          <w:docGrid w:linePitch="360"/>
        </w:sectPr>
      </w:pPr>
      <w:r>
        <w:rPr>
          <w:color w:val="000000"/>
          <w:spacing w:val="0"/>
          <w:w w:val="100"/>
          <w:position w:val="0"/>
          <w:shd w:val="clear" w:color="auto" w:fill="auto"/>
          <w:lang w:val="pl-PL" w:eastAsia="pl-PL" w:bidi="pl-PL"/>
        </w:rPr>
        <w:t xml:space="preserve">Z odtworzonego niżej epizodu zobaczymy, że mit tak miły sercom funkcjonariuszy partyjnego zakładu pogrzebowego </w:t>
      </w:r>
    </w:p>
    <w:p>
      <w:pPr>
        <w:pStyle w:val="Style31"/>
        <w:keepNext w:val="0"/>
        <w:keepLines w:val="0"/>
        <w:widowControl w:val="0"/>
        <w:shd w:val="clear" w:color="auto" w:fill="auto"/>
        <w:bidi w:val="0"/>
        <w:spacing w:before="0" w:after="240" w:line="223" w:lineRule="auto"/>
        <w:ind w:left="0" w:right="0" w:firstLine="0"/>
        <w:jc w:val="both"/>
      </w:pPr>
      <w:r>
        <w:rPr>
          <w:color w:val="000000"/>
          <w:spacing w:val="0"/>
          <w:w w:val="100"/>
          <w:position w:val="0"/>
          <w:shd w:val="clear" w:color="auto" w:fill="auto"/>
          <w:lang w:val="pl-PL" w:eastAsia="pl-PL" w:bidi="pl-PL"/>
        </w:rPr>
        <w:t>i płaczek z pomocniczej konfraternii pisarskiej jest kłamstwem politycznym i czarną magią literacką.</w:t>
      </w:r>
    </w:p>
    <w:p>
      <w:pPr>
        <w:pStyle w:val="Style38"/>
        <w:keepNext w:val="0"/>
        <w:keepLines w:val="0"/>
        <w:widowControl w:val="0"/>
        <w:shd w:val="clear" w:color="auto" w:fill="auto"/>
        <w:bidi w:val="0"/>
        <w:spacing w:before="0" w:after="240" w:line="202" w:lineRule="auto"/>
        <w:ind w:left="0" w:right="0" w:firstLine="0"/>
        <w:jc w:val="center"/>
      </w:pPr>
      <w:r>
        <w:rPr>
          <w:color w:val="000000"/>
          <w:spacing w:val="0"/>
          <w:w w:val="100"/>
          <w:position w:val="0"/>
          <w:shd w:val="clear" w:color="auto" w:fill="auto"/>
          <w:lang w:val="pl-PL" w:eastAsia="pl-PL" w:bidi="pl-PL"/>
        </w:rPr>
        <w:t>♦</w:t>
      </w:r>
    </w:p>
    <w:p>
      <w:pPr>
        <w:pStyle w:val="Style31"/>
        <w:keepNext w:val="0"/>
        <w:keepLines w:val="0"/>
        <w:widowControl w:val="0"/>
        <w:shd w:val="clear" w:color="auto" w:fill="auto"/>
        <w:bidi w:val="0"/>
        <w:spacing w:before="0" w:after="0" w:line="226" w:lineRule="auto"/>
        <w:ind w:left="0" w:right="0" w:firstLine="480"/>
        <w:jc w:val="both"/>
      </w:pPr>
      <w:r>
        <w:rPr>
          <w:color w:val="000000"/>
          <w:spacing w:val="0"/>
          <w:w w:val="100"/>
          <w:position w:val="0"/>
          <w:shd w:val="clear" w:color="auto" w:fill="auto"/>
          <w:lang w:val="pl-PL" w:eastAsia="pl-PL" w:bidi="pl-PL"/>
        </w:rPr>
        <w:t>Epizod miał miejsce w roku 1926; po raz pierwszy został ujawniony w roku 1938. Ujawnił go w Paryżu Angelo Tasca, wów</w:t>
        <w:softHyphen/>
        <w:t xml:space="preserve">czas już ex-komunista, niegdyś jeden z założycieli (wraz z Gramscim i Terracinim) </w:t>
      </w:r>
      <w:r>
        <w:rPr>
          <w:i/>
          <w:iCs/>
          <w:color w:val="000000"/>
          <w:spacing w:val="0"/>
          <w:w w:val="100"/>
          <w:position w:val="0"/>
          <w:shd w:val="clear" w:color="auto" w:fill="auto"/>
          <w:lang w:val="pl-PL" w:eastAsia="pl-PL" w:bidi="pl-PL"/>
        </w:rPr>
        <w:t xml:space="preserve">Ordine </w:t>
      </w:r>
      <w:r>
        <w:rPr>
          <w:i/>
          <w:iCs/>
          <w:color w:val="000000"/>
          <w:spacing w:val="0"/>
          <w:w w:val="100"/>
          <w:position w:val="0"/>
          <w:shd w:val="clear" w:color="auto" w:fill="auto"/>
          <w:lang w:val="fr-FR" w:eastAsia="fr-FR" w:bidi="fr-FR"/>
        </w:rPr>
        <w:t>Nuovo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w Turynie i „żyrant” zgłoszenia To- glattiego do partii, w latach 1924-1929 członek reprezentacji wło</w:t>
        <w:softHyphen/>
        <w:t>skiej w Komintemie. Ujawnienie spotkało się z gwałtowną odpra</w:t>
        <w:softHyphen/>
        <w:t>wą Togiattiego: były towarzysz i mentor partyjny nie zasługiwał naturalnie na wiarę jako „renegat” i „oszczerca”. Dziś, po czę</w:t>
        <w:softHyphen/>
        <w:t>ściowym przynajmniej otwarciu ust i archiwów przez XX i XXII Zjazd, „renegaci” i „oszczercy" odzyskali prawo do brania na se</w:t>
        <w:softHyphen/>
        <w:t>rio ich rewelacji. Tasca, zmarły w Paryżu w roku 1960, nie docze</w:t>
        <w:softHyphen/>
        <w:t xml:space="preserve">kał się potwierdzenia swej prawdomówności ze strony Togliat- tiego. Togliatti zdążył jeszcze przed własną śmiercią wystawić mu to świadectwo (jakkolwiek z komentarzem łagodzącym ostrość całej sprawy) na łamach tygodnika partyjnego </w:t>
      </w:r>
      <w:r>
        <w:rPr>
          <w:i/>
          <w:iCs/>
          <w:color w:val="000000"/>
          <w:spacing w:val="0"/>
          <w:w w:val="100"/>
          <w:position w:val="0"/>
          <w:shd w:val="clear" w:color="auto" w:fill="auto"/>
          <w:lang w:val="pl-PL" w:eastAsia="pl-PL" w:bidi="pl-PL"/>
        </w:rPr>
        <w:t>Rinascita</w:t>
      </w:r>
      <w:r>
        <w:rPr>
          <w:color w:val="000000"/>
          <w:spacing w:val="0"/>
          <w:w w:val="100"/>
          <w:position w:val="0"/>
          <w:shd w:val="clear" w:color="auto" w:fill="auto"/>
          <w:lang w:val="pl-PL" w:eastAsia="pl-PL" w:bidi="pl-PL"/>
        </w:rPr>
        <w:t xml:space="preserve"> z 30 maja br.</w:t>
      </w:r>
    </w:p>
    <w:p>
      <w:pPr>
        <w:pStyle w:val="Style31"/>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 xml:space="preserve">Rzecz wymaga krótkiego wprowadzenia. Na początku roku 1926 Togiatti został wysłany do Moskwy jako stały łącznik między PCI </w:t>
      </w:r>
      <w:r>
        <w:rPr>
          <w:i/>
          <w:iCs/>
          <w:color w:val="000000"/>
          <w:spacing w:val="0"/>
          <w:w w:val="100"/>
          <w:position w:val="0"/>
          <w:shd w:val="clear" w:color="auto" w:fill="auto"/>
          <w:lang w:val="pl-PL" w:eastAsia="pl-PL" w:bidi="pl-PL"/>
        </w:rPr>
        <w:t>(Partito Comunista Italiano)</w:t>
      </w:r>
      <w:r>
        <w:rPr>
          <w:color w:val="000000"/>
          <w:spacing w:val="0"/>
          <w:w w:val="100"/>
          <w:position w:val="0"/>
          <w:shd w:val="clear" w:color="auto" w:fill="auto"/>
          <w:lang w:val="pl-PL" w:eastAsia="pl-PL" w:bidi="pl-PL"/>
        </w:rPr>
        <w:t xml:space="preserve"> i WKP(b). Ośrodek partyjny pozostał we Włoszech: sterował nim, jako bezsporny przywódca, Antonio Gramsci, człowiek o wybitnej inteligencji, niezależności i prawości wewnętrznej. W Moskwie koalicja Stalin-Bucharin zabierała się do rozgromienia opozycji kierowanej przez grupę Zinowiew-Trockij-Kamieniew.</w:t>
      </w:r>
    </w:p>
    <w:p>
      <w:pPr>
        <w:pStyle w:val="Style31"/>
        <w:keepNext w:val="0"/>
        <w:keepLines w:val="0"/>
        <w:widowControl w:val="0"/>
        <w:shd w:val="clear" w:color="auto" w:fill="auto"/>
        <w:bidi w:val="0"/>
        <w:spacing w:before="0" w:after="180" w:line="226" w:lineRule="auto"/>
        <w:ind w:left="0" w:right="0" w:firstLine="420"/>
        <w:jc w:val="both"/>
      </w:pPr>
      <w:r>
        <w:rPr>
          <w:color w:val="000000"/>
          <w:spacing w:val="0"/>
          <w:w w:val="100"/>
          <w:position w:val="0"/>
          <w:shd w:val="clear" w:color="auto" w:fill="auto"/>
          <w:lang w:val="pl-PL" w:eastAsia="pl-PL" w:bidi="pl-PL"/>
        </w:rPr>
        <w:t>W przede dniu XV konferencji WKP(b) w Moskwie Gramsci, odcięty w Rzymie od ścisłych informacji o przebiegu wypadków, postanowił wysłać list do Togliattiego z nakazem podania go do wiadomości „towarzyszy radzieckich”. Pisał w nim m.in. co na</w:t>
        <w:softHyphen/>
        <w:t>stępuje:</w:t>
      </w:r>
    </w:p>
    <w:p>
      <w:pPr>
        <w:pStyle w:val="Style27"/>
        <w:keepNext w:val="0"/>
        <w:keepLines w:val="0"/>
        <w:widowControl w:val="0"/>
        <w:shd w:val="clear" w:color="auto" w:fill="auto"/>
        <w:bidi w:val="0"/>
        <w:spacing w:before="0" w:after="180" w:line="209" w:lineRule="auto"/>
        <w:ind w:left="0" w:right="0" w:firstLine="420"/>
        <w:jc w:val="both"/>
      </w:pPr>
      <w:r>
        <w:rPr>
          <w:color w:val="000000"/>
          <w:spacing w:val="0"/>
          <w:w w:val="100"/>
          <w:position w:val="0"/>
          <w:shd w:val="clear" w:color="auto" w:fill="auto"/>
          <w:lang w:val="pl-PL" w:eastAsia="pl-PL" w:bidi="pl-PL"/>
        </w:rPr>
        <w:t>„Sytuacja wewnętrzna w naszej bratniej partii ZSRR wydaje nam się odmienna i znacznie groźniejsza niż podczas poprzednich dyskusji, gdyż dziś jesteśmy świadkami pogłębiania się rozłamu w centralnej grupie leni</w:t>
        <w:softHyphen/>
        <w:t>nowskiej, która była zawsze kierowniczym jądrem partii i Międzynaro</w:t>
        <w:softHyphen/>
        <w:t>dówki”.</w:t>
      </w:r>
    </w:p>
    <w:p>
      <w:pPr>
        <w:pStyle w:val="Style31"/>
        <w:keepNext w:val="0"/>
        <w:keepLines w:val="0"/>
        <w:widowControl w:val="0"/>
        <w:shd w:val="clear" w:color="auto" w:fill="auto"/>
        <w:bidi w:val="0"/>
        <w:spacing w:before="0" w:after="180" w:line="226" w:lineRule="auto"/>
        <w:ind w:left="0" w:right="0" w:firstLine="420"/>
        <w:jc w:val="both"/>
      </w:pPr>
      <w:r>
        <w:rPr>
          <w:color w:val="000000"/>
          <w:spacing w:val="0"/>
          <w:w w:val="100"/>
          <w:position w:val="0"/>
          <w:shd w:val="clear" w:color="auto" w:fill="auto"/>
          <w:lang w:val="pl-PL" w:eastAsia="pl-PL" w:bidi="pl-PL"/>
        </w:rPr>
        <w:t>I dalej:</w:t>
      </w:r>
    </w:p>
    <w:p>
      <w:pPr>
        <w:pStyle w:val="Style27"/>
        <w:keepNext w:val="0"/>
        <w:keepLines w:val="0"/>
        <w:widowControl w:val="0"/>
        <w:shd w:val="clear" w:color="auto" w:fill="auto"/>
        <w:bidi w:val="0"/>
        <w:spacing w:before="0" w:after="180" w:line="209" w:lineRule="auto"/>
        <w:ind w:left="0" w:right="0" w:firstLine="420"/>
        <w:jc w:val="both"/>
      </w:pPr>
      <w:r>
        <w:rPr>
          <w:color w:val="000000"/>
          <w:spacing w:val="0"/>
          <w:w w:val="100"/>
          <w:position w:val="0"/>
          <w:shd w:val="clear" w:color="auto" w:fill="auto"/>
          <w:lang w:val="pl-PL" w:eastAsia="pl-PL" w:bidi="pl-PL"/>
        </w:rPr>
        <w:t>„Ostrość obecnego kryzysu i groźba otwartego lub potencjalnego rozłamu wstrzymuje proces rozwoju naszych partii, jeszcze raz oddala dzień triumfu organicznej jedności światowej partii robotniczej. Towarzysze z WKP(b), w ciągu minionych dziewięciu lat historii świata byliście siłą napędową i orga</w:t>
        <w:softHyphen/>
        <w:t>nizacyjną ruchów rewolucyjnych we wszystkich krajach kuli ziemskiej. Lecz dzisiaj to właśnie wy niszczycie wasze własne dzieło, poniżacie i unicestwiacie kierowniczą funkcję jaką partia komunistyczna ZSRR zdobyła sobie dzięki Leninowi”.</w:t>
      </w:r>
      <w:r>
        <w:br w:type="page"/>
      </w:r>
    </w:p>
    <w:p>
      <w:pPr>
        <w:pStyle w:val="Style31"/>
        <w:keepNext w:val="0"/>
        <w:keepLines w:val="0"/>
        <w:widowControl w:val="0"/>
        <w:shd w:val="clear" w:color="auto" w:fill="auto"/>
        <w:bidi w:val="0"/>
        <w:spacing w:before="0" w:after="200" w:line="223" w:lineRule="auto"/>
        <w:ind w:left="0" w:right="0" w:firstLine="440"/>
        <w:jc w:val="both"/>
      </w:pPr>
      <w:r>
        <w:rPr>
          <w:color w:val="000000"/>
          <w:spacing w:val="0"/>
          <w:w w:val="100"/>
          <w:position w:val="0"/>
          <w:shd w:val="clear" w:color="auto" w:fill="auto"/>
          <w:lang w:val="pl-PL" w:eastAsia="pl-PL" w:bidi="pl-PL"/>
        </w:rPr>
        <w:t xml:space="preserve">Togliatti, w komentarzu na łamach </w:t>
      </w:r>
      <w:r>
        <w:rPr>
          <w:i/>
          <w:iCs/>
          <w:color w:val="000000"/>
          <w:spacing w:val="0"/>
          <w:w w:val="100"/>
          <w:position w:val="0"/>
          <w:shd w:val="clear" w:color="auto" w:fill="auto"/>
          <w:lang w:val="pl-PL" w:eastAsia="pl-PL" w:bidi="pl-PL"/>
        </w:rPr>
        <w:t>Rinascita,</w:t>
      </w:r>
      <w:r>
        <w:rPr>
          <w:color w:val="000000"/>
          <w:spacing w:val="0"/>
          <w:w w:val="100"/>
          <w:position w:val="0"/>
          <w:shd w:val="clear" w:color="auto" w:fill="auto"/>
          <w:lang w:val="pl-PL" w:eastAsia="pl-PL" w:bidi="pl-PL"/>
        </w:rPr>
        <w:t xml:space="preserve"> nie przeczy autentyczności dokumentu. Nie dopisuje mu jednak pamięć, gdy chodzi o ustalenie czy i jak wywiązał się z poruczonej mu przez Gramsciego roli oddawcy listu. Oto jego słowa:</w:t>
      </w:r>
    </w:p>
    <w:p>
      <w:pPr>
        <w:pStyle w:val="Style27"/>
        <w:keepNext w:val="0"/>
        <w:keepLines w:val="0"/>
        <w:widowControl w:val="0"/>
        <w:shd w:val="clear" w:color="auto" w:fill="auto"/>
        <w:bidi w:val="0"/>
        <w:spacing w:before="0" w:after="200" w:line="214" w:lineRule="auto"/>
        <w:ind w:left="0" w:right="0" w:firstLine="440"/>
        <w:jc w:val="both"/>
      </w:pPr>
      <w:r>
        <w:rPr>
          <w:color w:val="000000"/>
          <w:spacing w:val="0"/>
          <w:w w:val="100"/>
          <w:position w:val="0"/>
          <w:shd w:val="clear" w:color="auto" w:fill="auto"/>
          <w:lang w:val="pl-PL" w:eastAsia="pl-PL" w:bidi="pl-PL"/>
        </w:rPr>
        <w:t>„List Gramsciego zawierał aprobatę linii większości, ale niektóre jego twierdzenia mogłyby być źle zrozumiane, a zatem przynieść szkodę sprawie. W każdym razie przekazałem list Bucharinowi, który był wtedy przedsta</w:t>
        <w:softHyphen/>
        <w:t>wicielem WKP(b) w Egzekutywie Międzynarodówki i naturalnie sekreta</w:t>
        <w:softHyphen/>
        <w:t>rzem Międzynarodówki. Myślę że Bucharin zapoznał z treścią listu Polit- biuro partii bolszewickiej”.</w:t>
      </w:r>
    </w:p>
    <w:p>
      <w:pPr>
        <w:pStyle w:val="Style31"/>
        <w:keepNext w:val="0"/>
        <w:keepLines w:val="0"/>
        <w:widowControl w:val="0"/>
        <w:shd w:val="clear" w:color="auto" w:fill="auto"/>
        <w:bidi w:val="0"/>
        <w:spacing w:before="0" w:after="120" w:line="226" w:lineRule="auto"/>
        <w:ind w:left="0" w:right="0" w:firstLine="440"/>
        <w:jc w:val="both"/>
      </w:pPr>
      <w:r>
        <w:rPr>
          <w:color w:val="000000"/>
          <w:spacing w:val="0"/>
          <w:w w:val="100"/>
          <w:position w:val="0"/>
          <w:shd w:val="clear" w:color="auto" w:fill="auto"/>
          <w:lang w:val="pl-PL" w:eastAsia="pl-PL" w:bidi="pl-PL"/>
        </w:rPr>
        <w:t>Słówko „myślę” jest tu dowodem ostrożności, a może nawet zabiegiem asekuracyjnym. W samej rzeczy Tasca zapewniał w roku 1938, że list Gramsciego nie został nigdy doręczony właści</w:t>
        <w:softHyphen/>
        <w:t>wym adresatom. W odpowiedzi Togliattiego na list Gramsciego nie ma również żadnej wzmianki o tym, że dramatyczne ostrzeże</w:t>
        <w:softHyphen/>
        <w:t>nie przywódcy PCI dotarło do rąk członków Politbiura i Cen</w:t>
        <w:softHyphen/>
        <w:t>tralnego Komitetu WKP(b).</w:t>
      </w:r>
    </w:p>
    <w:p>
      <w:pPr>
        <w:pStyle w:val="Style31"/>
        <w:keepNext w:val="0"/>
        <w:keepLines w:val="0"/>
        <w:widowControl w:val="0"/>
        <w:shd w:val="clear" w:color="auto" w:fill="auto"/>
        <w:bidi w:val="0"/>
        <w:spacing w:before="0" w:after="200" w:line="226" w:lineRule="auto"/>
        <w:ind w:left="0" w:right="0" w:firstLine="440"/>
        <w:jc w:val="both"/>
      </w:pPr>
      <w:r>
        <w:rPr>
          <w:color w:val="000000"/>
          <w:spacing w:val="0"/>
          <w:w w:val="100"/>
          <w:position w:val="0"/>
          <w:shd w:val="clear" w:color="auto" w:fill="auto"/>
          <w:lang w:val="pl-PL" w:eastAsia="pl-PL" w:bidi="pl-PL"/>
        </w:rPr>
        <w:t>W odpowiedzi Togliattiego czytamy natomiast:</w:t>
      </w:r>
    </w:p>
    <w:p>
      <w:pPr>
        <w:pStyle w:val="Style27"/>
        <w:keepNext w:val="0"/>
        <w:keepLines w:val="0"/>
        <w:widowControl w:val="0"/>
        <w:shd w:val="clear" w:color="auto" w:fill="auto"/>
        <w:bidi w:val="0"/>
        <w:spacing w:before="0" w:after="200" w:line="211" w:lineRule="auto"/>
        <w:ind w:left="0" w:right="0" w:firstLine="440"/>
        <w:jc w:val="both"/>
      </w:pPr>
      <w:r>
        <w:rPr>
          <w:color w:val="000000"/>
          <w:spacing w:val="0"/>
          <w:w w:val="100"/>
          <w:position w:val="0"/>
          <w:shd w:val="clear" w:color="auto" w:fill="auto"/>
          <w:lang w:val="pl-PL" w:eastAsia="pl-PL" w:bidi="pl-PL"/>
        </w:rPr>
        <w:t>„Otóż niezależnie od pytania czy ma sens mieszać się do obecnej dy</w:t>
        <w:softHyphen/>
        <w:t>skusji rosyjskiej, i to przypisując część winy także Komitetowi Central</w:t>
        <w:softHyphen/>
        <w:t xml:space="preserve">nemu, niezależnie od faktu że takie stanowisko musi się obrócić na </w:t>
      </w:r>
      <w:r>
        <w:rPr>
          <w:i/>
          <w:iCs/>
          <w:color w:val="000000"/>
          <w:spacing w:val="0"/>
          <w:w w:val="100"/>
          <w:position w:val="0"/>
          <w:shd w:val="clear" w:color="auto" w:fill="auto"/>
          <w:lang w:val="pl-PL" w:eastAsia="pl-PL" w:bidi="pl-PL"/>
        </w:rPr>
        <w:t>wy</w:t>
        <w:softHyphen/>
        <w:t>łączną</w:t>
      </w:r>
      <w:r>
        <w:rPr>
          <w:color w:val="000000"/>
          <w:spacing w:val="0"/>
          <w:w w:val="100"/>
          <w:position w:val="0"/>
          <w:shd w:val="clear" w:color="auto" w:fill="auto"/>
          <w:lang w:val="pl-PL" w:eastAsia="pl-PL" w:bidi="pl-PL"/>
        </w:rPr>
        <w:t xml:space="preserve"> korzyść opozycji, czy można twierdzić że część winy ponosi Komitet Centralny? Nie wydaje mi się. Mają słuszność partie zagraniczne przyglą</w:t>
        <w:softHyphen/>
        <w:t>dając się z niepokojem zaostrzaniu się kryzysu w rosyjskiej partii komu</w:t>
        <w:softHyphen/>
        <w:t>nistycznej, mają słuszność usiłując w miarę swych możliwości przeciwdzia</w:t>
        <w:softHyphen/>
        <w:t>łać temu zjawisku. Jest jednak pewne, że kiedy się odczuwa zgodę na linię KC, najlepszym sposobem dopomożenia w zażegnaniu kryzysu jest wyrazić własne poparcie dla tej linii bez żadnych ale. Gdyby opozycja rosyjska nie mogła była liczyć na poparcie niektórych grup opozycyjnych lub całych partii w Międzynarodówce, nie zachowałaby się tak jak się zachowała po XIV zjeździe. Doświadczenie uczy, że opozycja wykorzystuje najmniejsze wahania w opinii nawet tych grup i partii, które aprobują linię KC. Oto kilka uwag na prędce. Ale są one, jak sądzę, fundamentalne. Daj mi znać co o tym myślisz”.</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W świetle odpowiedzi Togliattiego więcej niż prawdopodob</w:t>
        <w:softHyphen/>
        <w:t>ne jest to, co twierdził Tasca: że Togliatti pokazał najpierw list Gramsciego Bucharinowi; że Bucharin odradził mu przeka</w:t>
        <w:softHyphen/>
        <w:t>zanie go adresatom; i że Togliatti tej rady usłuchał.</w:t>
      </w:r>
    </w:p>
    <w:p>
      <w:pPr>
        <w:pStyle w:val="Style31"/>
        <w:keepNext w:val="0"/>
        <w:keepLines w:val="0"/>
        <w:widowControl w:val="0"/>
        <w:shd w:val="clear" w:color="auto" w:fill="auto"/>
        <w:bidi w:val="0"/>
        <w:spacing w:before="0" w:after="200" w:line="233" w:lineRule="auto"/>
        <w:ind w:left="0" w:right="0" w:firstLine="440"/>
        <w:jc w:val="both"/>
      </w:pPr>
      <w:r>
        <w:rPr>
          <w:color w:val="000000"/>
          <w:spacing w:val="0"/>
          <w:w w:val="100"/>
          <w:position w:val="0"/>
          <w:shd w:val="clear" w:color="auto" w:fill="auto"/>
          <w:lang w:val="pl-PL" w:eastAsia="pl-PL" w:bidi="pl-PL"/>
        </w:rPr>
        <w:t>Jaki był wynik rozmowy Togliatti-Bucharin? Głos ma To</w:t>
        <w:softHyphen/>
        <w:t>gliatti:</w:t>
      </w:r>
    </w:p>
    <w:p>
      <w:pPr>
        <w:pStyle w:val="Style27"/>
        <w:keepNext w:val="0"/>
        <w:keepLines w:val="0"/>
        <w:widowControl w:val="0"/>
        <w:shd w:val="clear" w:color="auto" w:fill="auto"/>
        <w:bidi w:val="0"/>
        <w:spacing w:before="0" w:after="200" w:line="211" w:lineRule="auto"/>
        <w:ind w:left="0" w:right="0" w:firstLine="440"/>
        <w:jc w:val="both"/>
      </w:pPr>
      <w:r>
        <w:rPr>
          <w:color w:val="000000"/>
          <w:spacing w:val="0"/>
          <w:w w:val="100"/>
          <w:position w:val="0"/>
          <w:shd w:val="clear" w:color="auto" w:fill="auto"/>
          <w:lang w:val="pl-PL" w:eastAsia="pl-PL" w:bidi="pl-PL"/>
        </w:rPr>
        <w:t xml:space="preserve">„Sekretarz Międzynarodówki postanowił wysłać do Włoch jednego z jej członków w celach lepszego poinformowania biura politycznego partii włoskiej o tym jak się rozwinęła sytuacja. Misję otrzymał </w:t>
      </w:r>
      <w:r>
        <w:rPr>
          <w:color w:val="000000"/>
          <w:spacing w:val="0"/>
          <w:w w:val="100"/>
          <w:position w:val="0"/>
          <w:shd w:val="clear" w:color="auto" w:fill="auto"/>
          <w:lang w:val="fr-FR" w:eastAsia="fr-FR" w:bidi="fr-FR"/>
        </w:rPr>
        <w:t xml:space="preserve">Jules Humbert </w:t>
      </w:r>
      <w:r>
        <w:rPr>
          <w:color w:val="000000"/>
          <w:spacing w:val="0"/>
          <w:w w:val="100"/>
          <w:position w:val="0"/>
          <w:shd w:val="clear" w:color="auto" w:fill="auto"/>
          <w:lang w:val="pl-PL" w:eastAsia="pl-PL" w:bidi="pl-PL"/>
        </w:rPr>
        <w:t>Droz (komunista, a obecnie eks-komunista, szwajcarski — przyp. G.H.G.), który wywiązał się z powierzonego mu zadania, uczestnicząc w zebraniu naszego biura politycznego w okolicach Genui. Z zebrania tego wyłoniła się pełna jednomyślność towarzyszy włoskich i przywódców bolszewickich.</w:t>
      </w:r>
      <w:r>
        <w:br w:type="page"/>
      </w:r>
    </w:p>
    <w:p>
      <w:pPr>
        <w:pStyle w:val="Style27"/>
        <w:keepNext w:val="0"/>
        <w:keepLines w:val="0"/>
        <w:widowControl w:val="0"/>
        <w:shd w:val="clear" w:color="auto" w:fill="auto"/>
        <w:bidi w:val="0"/>
        <w:spacing w:before="0" w:after="140" w:line="211" w:lineRule="auto"/>
        <w:ind w:left="0" w:right="0" w:firstLine="0"/>
        <w:jc w:val="both"/>
      </w:pPr>
      <w:r>
        <w:rPr>
          <w:color w:val="000000"/>
          <w:spacing w:val="0"/>
          <w:w w:val="100"/>
          <w:position w:val="0"/>
          <w:shd w:val="clear" w:color="auto" w:fill="auto"/>
          <w:lang w:val="pl-PL" w:eastAsia="pl-PL" w:bidi="pl-PL"/>
        </w:rPr>
        <w:t>Na zebraniu miał być obecny Antonio Gramsci, który nie mógł się poruszać po Włoszech bez deptającej mu po piętach eskorty policji. W Genui nie powiodła mu się próba uwolnienia się od tej eskorty i zmylenia śladów. Gdyby był przyszedł na zebranie wsypałby całe biuro polityczne. Wołał więc wrócić do Rzymu, zebraniu przewodniczył towarzysz Scoccimarro”.</w:t>
      </w:r>
    </w:p>
    <w:p>
      <w:pPr>
        <w:pStyle w:val="Style31"/>
        <w:keepNext w:val="0"/>
        <w:keepLines w:val="0"/>
        <w:widowControl w:val="0"/>
        <w:shd w:val="clear" w:color="auto" w:fill="auto"/>
        <w:bidi w:val="0"/>
        <w:spacing w:before="0" w:after="140"/>
        <w:ind w:left="0" w:right="0" w:firstLine="440"/>
        <w:jc w:val="both"/>
      </w:pPr>
      <w:r>
        <w:rPr>
          <w:color w:val="000000"/>
          <w:spacing w:val="0"/>
          <w:w w:val="100"/>
          <w:position w:val="0"/>
          <w:shd w:val="clear" w:color="auto" w:fill="auto"/>
          <w:lang w:val="pl-PL" w:eastAsia="pl-PL" w:bidi="pl-PL"/>
        </w:rPr>
        <w:t xml:space="preserve">Mówiąc bardzo oględnie, jest to wersja co najmniej niejasna i podejrzana. Uczucie sceptycyzmu pogłębia jeszcze pytanie: jaki byłby wynik zebrania </w:t>
      </w:r>
      <w:r>
        <w:rPr>
          <w:i/>
          <w:iCs/>
          <w:color w:val="000000"/>
          <w:spacing w:val="0"/>
          <w:w w:val="100"/>
          <w:position w:val="0"/>
          <w:shd w:val="clear" w:color="auto" w:fill="auto"/>
          <w:lang w:val="pl-PL" w:eastAsia="pl-PL" w:bidi="pl-PL"/>
        </w:rPr>
        <w:t>z udziałem</w:t>
      </w:r>
      <w:r>
        <w:rPr>
          <w:color w:val="000000"/>
          <w:spacing w:val="0"/>
          <w:w w:val="100"/>
          <w:position w:val="0"/>
          <w:shd w:val="clear" w:color="auto" w:fill="auto"/>
          <w:lang w:val="pl-PL" w:eastAsia="pl-PL" w:bidi="pl-PL"/>
        </w:rPr>
        <w:t xml:space="preserve"> Gramsciego?, na które sam Togliatti odpowiada pośrednio:</w:t>
      </w:r>
    </w:p>
    <w:p>
      <w:pPr>
        <w:pStyle w:val="Style27"/>
        <w:keepNext w:val="0"/>
        <w:keepLines w:val="0"/>
        <w:widowControl w:val="0"/>
        <w:shd w:val="clear" w:color="auto" w:fill="auto"/>
        <w:bidi w:val="0"/>
        <w:spacing w:before="0" w:after="140" w:line="211" w:lineRule="auto"/>
        <w:ind w:left="0" w:right="0" w:firstLine="440"/>
        <w:jc w:val="both"/>
      </w:pPr>
      <w:r>
        <w:rPr>
          <w:color w:val="000000"/>
          <w:spacing w:val="0"/>
          <w:w w:val="100"/>
          <w:position w:val="0"/>
          <w:shd w:val="clear" w:color="auto" w:fill="auto"/>
          <w:lang w:val="pl-PL" w:eastAsia="pl-PL" w:bidi="pl-PL"/>
        </w:rPr>
        <w:t>„Gramsci otrzymał mój list (cytowany wyżej — przyp. G.H.G.) z rąk urzędnika przedstawicielstwa sowieckiego w Rzymie. Prawdopodobnie prze</w:t>
        <w:softHyphen/>
        <w:t>czytał go pośpiesznie w siedzibie tego przedstawicielstwa (gdzie mu go do</w:t>
        <w:softHyphen/>
        <w:t xml:space="preserve">ręczono), i odpisał natychmiast krótko, </w:t>
      </w:r>
      <w:r>
        <w:rPr>
          <w:i/>
          <w:iCs/>
          <w:color w:val="000000"/>
          <w:spacing w:val="0"/>
          <w:w w:val="100"/>
          <w:position w:val="0"/>
          <w:shd w:val="clear" w:color="auto" w:fill="auto"/>
          <w:lang w:val="pl-PL" w:eastAsia="pl-PL" w:bidi="pl-PL"/>
        </w:rPr>
        <w:t xml:space="preserve">nie przyjmując mojej argumentacji </w:t>
      </w:r>
      <w:r>
        <w:rPr>
          <w:color w:val="000000"/>
          <w:spacing w:val="0"/>
          <w:w w:val="100"/>
          <w:position w:val="0"/>
          <w:shd w:val="clear" w:color="auto" w:fill="auto"/>
          <w:lang w:val="pl-PL" w:eastAsia="pl-PL" w:bidi="pl-PL"/>
        </w:rPr>
        <w:t>(podkr. G.H.G. ). Otrzymałem tę odpowiedź, której nie mógł jednak wi</w:t>
        <w:softHyphen/>
        <w:t>dzieć żaden z pozostałych towarzyszy z naszego biura politycznego. Nie zo</w:t>
        <w:softHyphen/>
        <w:t>stała ona dotąd odnaleziona w naszych archiwach”.</w:t>
      </w:r>
    </w:p>
    <w:p>
      <w:pPr>
        <w:pStyle w:val="Style31"/>
        <w:keepNext w:val="0"/>
        <w:keepLines w:val="0"/>
        <w:widowControl w:val="0"/>
        <w:shd w:val="clear" w:color="auto" w:fill="auto"/>
        <w:bidi w:val="0"/>
        <w:spacing w:before="0" w:after="140"/>
        <w:ind w:left="0" w:right="0" w:firstLine="440"/>
        <w:jc w:val="both"/>
      </w:pPr>
      <w:r>
        <w:rPr>
          <w:color w:val="000000"/>
          <w:spacing w:val="0"/>
          <w:w w:val="100"/>
          <w:position w:val="0"/>
          <w:shd w:val="clear" w:color="auto" w:fill="auto"/>
          <w:lang w:val="pl-PL" w:eastAsia="pl-PL" w:bidi="pl-PL"/>
        </w:rPr>
        <w:t>Wkrótce potem „eskorta policji" wyszła z cienia i areszto</w:t>
        <w:softHyphen/>
        <w:t xml:space="preserve">wała Gramsciego. Jego uczeń i najwierniejszy </w:t>
      </w:r>
      <w:r>
        <w:rPr>
          <w:i/>
          <w:iCs/>
          <w:color w:val="000000"/>
          <w:spacing w:val="0"/>
          <w:w w:val="100"/>
          <w:position w:val="0"/>
          <w:shd w:val="clear" w:color="auto" w:fill="auto"/>
          <w:lang w:val="pl-PL" w:eastAsia="pl-PL" w:bidi="pl-PL"/>
        </w:rPr>
        <w:t>sodalis</w:t>
      </w:r>
      <w:r>
        <w:rPr>
          <w:color w:val="000000"/>
          <w:spacing w:val="0"/>
          <w:w w:val="100"/>
          <w:position w:val="0"/>
          <w:shd w:val="clear" w:color="auto" w:fill="auto"/>
          <w:lang w:val="pl-PL" w:eastAsia="pl-PL" w:bidi="pl-PL"/>
        </w:rPr>
        <w:t xml:space="preserve"> nie miał więcej potrzeby toczyć korespondencyjnych bojów z upartym Mistrzem.</w:t>
      </w:r>
    </w:p>
    <w:p>
      <w:pPr>
        <w:pStyle w:val="Style38"/>
        <w:keepNext w:val="0"/>
        <w:keepLines w:val="0"/>
        <w:widowControl w:val="0"/>
        <w:shd w:val="clear" w:color="auto" w:fill="auto"/>
        <w:bidi w:val="0"/>
        <w:spacing w:before="0" w:after="220" w:line="202" w:lineRule="auto"/>
        <w:ind w:left="0" w:right="0" w:firstLine="0"/>
        <w:jc w:val="center"/>
      </w:pPr>
      <w:r>
        <w:rPr>
          <w:color w:val="000000"/>
          <w:spacing w:val="0"/>
          <w:w w:val="100"/>
          <w:position w:val="0"/>
          <w:shd w:val="clear" w:color="auto" w:fill="auto"/>
          <w:lang w:val="pl-PL" w:eastAsia="pl-PL" w:bidi="pl-PL"/>
        </w:rPr>
        <w:t>♦</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 xml:space="preserve">Musiałby zapewne toczyć takie boje do 27 kwietnia 1937 roku. W tym dniu Gramsci, aresztowany 8 listopada 1926 roku, zmarł niemal natychmiast po zwolnieniu z więzienia. Kto zna jego pisma (zwłaszcza piękne </w:t>
      </w:r>
      <w:r>
        <w:rPr>
          <w:i/>
          <w:iCs/>
          <w:color w:val="000000"/>
          <w:spacing w:val="0"/>
          <w:w w:val="100"/>
          <w:position w:val="0"/>
          <w:shd w:val="clear" w:color="auto" w:fill="auto"/>
          <w:lang w:val="pl-PL" w:eastAsia="pl-PL" w:bidi="pl-PL"/>
        </w:rPr>
        <w:t>Lettere dal carcere),</w:t>
      </w:r>
      <w:r>
        <w:rPr>
          <w:color w:val="000000"/>
          <w:spacing w:val="0"/>
          <w:w w:val="100"/>
          <w:position w:val="0"/>
          <w:shd w:val="clear" w:color="auto" w:fill="auto"/>
          <w:lang w:val="pl-PL" w:eastAsia="pl-PL" w:bidi="pl-PL"/>
        </w:rPr>
        <w:t xml:space="preserve"> nie może mieć wątpliwości że „dezynwoltura" polityczna Togliattiego znalazła</w:t>
        <w:softHyphen/>
        <w:t>by w nim bezlitosnego i nieustępliwego przeciwnika.</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W roku 1931 Hitler ruszył do ataku. Moskwa, przeciwna „jed</w:t>
        <w:softHyphen/>
        <w:t>nolitemu frontowi” niemieckiemu, powtarzała dzień w dzień aż do znudzenia że „socjalfaszyści są w słowach socjalistami, a w rzeczywistości hitlerowcami i faszystami”.</w:t>
      </w:r>
    </w:p>
    <w:p>
      <w:pPr>
        <w:pStyle w:val="Style31"/>
        <w:keepNext w:val="0"/>
        <w:keepLines w:val="0"/>
        <w:widowControl w:val="0"/>
        <w:shd w:val="clear" w:color="auto" w:fill="auto"/>
        <w:bidi w:val="0"/>
        <w:spacing w:before="0" w:after="140" w:line="226" w:lineRule="auto"/>
        <w:ind w:left="0" w:right="0" w:firstLine="440"/>
        <w:jc w:val="both"/>
      </w:pPr>
      <w:r>
        <w:rPr>
          <w:color w:val="000000"/>
          <w:spacing w:val="0"/>
          <w:w w:val="100"/>
          <w:position w:val="0"/>
          <w:shd w:val="clear" w:color="auto" w:fill="auto"/>
          <w:lang w:val="pl-PL" w:eastAsia="pl-PL" w:bidi="pl-PL"/>
        </w:rPr>
        <w:t>świadkiem oskarżenia przeciw ówczesnemu Togliattiemu jest Deutscher. Zaproszony przez redakcję tygodnika rzymskie</w:t>
        <w:softHyphen/>
        <w:t xml:space="preserve">go </w:t>
      </w:r>
      <w:r>
        <w:rPr>
          <w:i/>
          <w:iCs/>
          <w:color w:val="000000"/>
          <w:spacing w:val="0"/>
          <w:w w:val="100"/>
          <w:position w:val="0"/>
          <w:shd w:val="clear" w:color="auto" w:fill="auto"/>
          <w:lang w:val="pl-PL" w:eastAsia="pl-PL" w:bidi="pl-PL"/>
        </w:rPr>
        <w:t>L'Espresso</w:t>
      </w:r>
      <w:r>
        <w:rPr>
          <w:color w:val="000000"/>
          <w:spacing w:val="0"/>
          <w:w w:val="100"/>
          <w:position w:val="0"/>
          <w:shd w:val="clear" w:color="auto" w:fill="auto"/>
          <w:lang w:val="pl-PL" w:eastAsia="pl-PL" w:bidi="pl-PL"/>
        </w:rPr>
        <w:t xml:space="preserve"> do napisania artykułu o Togliattim, ostrzega on galanteryjnie że będzie musiał naruszyć maksymę </w:t>
      </w:r>
      <w:r>
        <w:rPr>
          <w:i/>
          <w:iCs/>
          <w:color w:val="000000"/>
          <w:spacing w:val="0"/>
          <w:w w:val="100"/>
          <w:position w:val="0"/>
          <w:shd w:val="clear" w:color="auto" w:fill="auto"/>
          <w:lang w:val="pl-PL" w:eastAsia="pl-PL" w:bidi="pl-PL"/>
        </w:rPr>
        <w:t>de mortuis nil nisi bene,</w:t>
      </w:r>
      <w:r>
        <w:rPr>
          <w:color w:val="000000"/>
          <w:spacing w:val="0"/>
          <w:w w:val="100"/>
          <w:position w:val="0"/>
          <w:shd w:val="clear" w:color="auto" w:fill="auto"/>
          <w:lang w:val="pl-PL" w:eastAsia="pl-PL" w:bidi="pl-PL"/>
        </w:rPr>
        <w:t xml:space="preserve"> po czym opowiada:</w:t>
      </w:r>
    </w:p>
    <w:p>
      <w:pPr>
        <w:pStyle w:val="Style27"/>
        <w:keepNext w:val="0"/>
        <w:keepLines w:val="0"/>
        <w:widowControl w:val="0"/>
        <w:shd w:val="clear" w:color="auto" w:fill="auto"/>
        <w:bidi w:val="0"/>
        <w:spacing w:before="0" w:after="160" w:line="211" w:lineRule="auto"/>
        <w:ind w:left="0" w:right="0" w:firstLine="440"/>
        <w:jc w:val="both"/>
      </w:pPr>
      <w:r>
        <w:rPr>
          <w:color w:val="000000"/>
          <w:spacing w:val="0"/>
          <w:w w:val="100"/>
          <w:position w:val="0"/>
          <w:shd w:val="clear" w:color="auto" w:fill="auto"/>
          <w:lang w:val="pl-PL" w:eastAsia="pl-PL" w:bidi="pl-PL"/>
        </w:rPr>
        <w:t>„Należałem wtedy do grupy tych nielicznych komunistów, którzy pró</w:t>
        <w:softHyphen/>
        <w:t>bowali wytrącić Egzekutywę Kominternu z jej ultraradykalnego bezruchu w obliczu ataku hitlerowskiego. W artykułach i memoriałach wysyłanych do Centrali Kominternu w Moskwie nalegaliśmy na utworzenie jednolitego frontu obu partii robotniczych i na porzucenie szkodliwej formuły „socjal- faszystów”. Przewidywaliśmy że zwycięski Hitler zdławi zarówno partię socjaldemokratyczną jak partię komunistyczną, dowodziliśmy że wspólne niebezpieczeństwo które zagraża nam wszystkim usprawiedliwia w pełni zmontowanie jednolitego frontu. Powoływaliśmy się na doświadczenie fa</w:t>
        <w:softHyphen/>
        <w:t>szyzmu włoskiego, na zabójstwo Matteottiego i zniszczenie z woli Musso- liniego całego włoskiego ruchu robotniczego. Matteotti — pytaliśmy — był</w:t>
        <w:br w:type="page"/>
      </w:r>
      <w:r>
        <w:rPr>
          <w:color w:val="000000"/>
          <w:spacing w:val="0"/>
          <w:w w:val="100"/>
          <w:position w:val="0"/>
          <w:shd w:val="clear" w:color="auto" w:fill="auto"/>
          <w:lang w:val="pl-PL" w:eastAsia="pl-PL" w:bidi="pl-PL"/>
        </w:rPr>
        <w:t>także socjalfaszystą? Byliśmy przekonani że terror Mussoliniego jest dzie</w:t>
        <w:softHyphen/>
        <w:t xml:space="preserve">cinną zabawką w porównaniu z morzem krwi, jakie Hitler przygotowuje dla naszych towarzyszy i dla socjaldemokratów. Mieliśmy nadzieją że </w:t>
      </w:r>
      <w:r>
        <w:rPr>
          <w:b/>
          <w:bCs/>
          <w:color w:val="000000"/>
          <w:spacing w:val="0"/>
          <w:w w:val="100"/>
          <w:position w:val="0"/>
          <w:sz w:val="16"/>
          <w:szCs w:val="16"/>
          <w:shd w:val="clear" w:color="auto" w:fill="auto"/>
          <w:lang w:val="pl-PL" w:eastAsia="pl-PL" w:bidi="pl-PL"/>
        </w:rPr>
        <w:t xml:space="preserve">w </w:t>
      </w:r>
      <w:r>
        <w:rPr>
          <w:color w:val="000000"/>
          <w:spacing w:val="0"/>
          <w:w w:val="100"/>
          <w:position w:val="0"/>
          <w:shd w:val="clear" w:color="auto" w:fill="auto"/>
          <w:lang w:val="pl-PL" w:eastAsia="pl-PL" w:bidi="pl-PL"/>
        </w:rPr>
        <w:t>Egzekutywie Kominternu co najmniej jeden człowiek zrozumie nasze argu</w:t>
        <w:softHyphen/>
        <w:t xml:space="preserve">menty: towarzysz Ercoli (pseudonim Togliattiego — przyp. </w:t>
      </w:r>
      <w:r>
        <w:rPr>
          <w:b/>
          <w:bCs/>
          <w:color w:val="000000"/>
          <w:spacing w:val="0"/>
          <w:w w:val="100"/>
          <w:position w:val="0"/>
          <w:sz w:val="16"/>
          <w:szCs w:val="16"/>
          <w:shd w:val="clear" w:color="auto" w:fill="auto"/>
          <w:lang w:val="pl-PL" w:eastAsia="pl-PL" w:bidi="pl-PL"/>
        </w:rPr>
        <w:t xml:space="preserve">G.H.G.). Któż </w:t>
      </w:r>
      <w:r>
        <w:rPr>
          <w:color w:val="000000"/>
          <w:spacing w:val="0"/>
          <w:w w:val="100"/>
          <w:position w:val="0"/>
          <w:shd w:val="clear" w:color="auto" w:fill="auto"/>
          <w:lang w:val="pl-PL" w:eastAsia="pl-PL" w:bidi="pl-PL"/>
        </w:rPr>
        <w:t>lepiej niż on powinien był widzieć szaleństwo polityki Kominternu? Z pew</w:t>
        <w:softHyphen/>
        <w:t>nością — myśleliśmy — Ercoli nie zgodzi się na przyjęcie zasady, że faszyzm i demokracja burżuazyjna są jednym i tym samym. Musiał on przecież wie</w:t>
        <w:softHyphen/>
        <w:t>dzieć, że socjaldemokraci we Włoszech i w innych krajach, cokolwiek by się sądziło o ich błędach, ułomnościach a nawet zbrodniach, nie mogą być traktowani jak faszyści i nie są tak traktowani przez sam faszyzm. Jakież tedy było nasze rozczarowanie gdy stało się jasne że Ercoli, choć o tym wszystkim wiedział, podporządkował się karnie i bez szemrania dyrektywom Kominternu. Na zebraniach Egzekutywy i w prasie komunistycznej wy. śmiewał on i piętnował tych członków partii, którzy wciąż upierali się przy różnicy między faszyzmem i demokracją burżuazyjną, którzy wciąż odma</w:t>
        <w:softHyphen/>
        <w:t>wiali atakowania „socjal-faszystów” lub nawoływali wręcz do wspólnego z nimi działania. Nie dziwiliśmy się słysząc podobne rzeczy z ust Thaelmanna, topornego przywódcy niemieckiej partii komunistycznej, Kuusinena, fińskiej marionetki Stalina, albo Manuilskiego, kukły którą Stalin odkomenderował do Kominternu. Ale Ercoli, którego znaliśmy jako zażyłego przyjaciela Gramsciego i który w ubiegłych latach usiłował nam uprzytomnić tragiczną naukę płynącą z doświadczenia włoskiego, jak mógł Ercoli popierać politykę która musiała doprowadzić nieuchronnie do katastrofy komunizmu niemiec</w:t>
        <w:softHyphen/>
        <w:t>kiego, a nawet europejskiego? Przyjaciele w Moskwie oświecili nas że Ercoli zachowywał się tak z otwartymi oczami i w pełni świadomy katastrofy ocze</w:t>
        <w:softHyphen/>
        <w:t>kującej Komintern, gdyż stał się całkowicie bezwolnym cieniem Stalina i nie odważyłby się na nic co mogłoby osłabić jego pozycję osobistą w hierarchii Kominternu. W naszych oczach zatem Ercoli był jednym z głównych winowajców kapitulacji i klęski komunizmu i całego niemiec</w:t>
        <w:softHyphen/>
        <w:t>kiego ruchu robotniczego w roku 1933”.</w:t>
      </w:r>
    </w:p>
    <w:p>
      <w:pPr>
        <w:pStyle w:val="Style31"/>
        <w:keepNext w:val="0"/>
        <w:keepLines w:val="0"/>
        <w:widowControl w:val="0"/>
        <w:shd w:val="clear" w:color="auto" w:fill="auto"/>
        <w:bidi w:val="0"/>
        <w:spacing w:before="0" w:after="160"/>
        <w:ind w:left="0" w:right="0" w:firstLine="420"/>
        <w:jc w:val="both"/>
      </w:pPr>
      <w:r>
        <w:rPr>
          <w:color w:val="000000"/>
          <w:spacing w:val="0"/>
          <w:w w:val="100"/>
          <w:position w:val="0"/>
          <w:shd w:val="clear" w:color="auto" w:fill="auto"/>
          <w:lang w:val="pl-PL" w:eastAsia="pl-PL" w:bidi="pl-PL"/>
        </w:rPr>
        <w:t xml:space="preserve">W tym samym numerze </w:t>
      </w:r>
      <w:r>
        <w:rPr>
          <w:i/>
          <w:iCs/>
          <w:color w:val="000000"/>
          <w:spacing w:val="0"/>
          <w:w w:val="100"/>
          <w:position w:val="0"/>
          <w:shd w:val="clear" w:color="auto" w:fill="auto"/>
          <w:lang w:val="fr-FR" w:eastAsia="fr-FR" w:bidi="fr-FR"/>
        </w:rPr>
        <w:t>L’Espresso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Nenni ujmuje rzecz kró</w:t>
        <w:softHyphen/>
        <w:t>cej, ale w analogicznym duchu:</w:t>
      </w:r>
    </w:p>
    <w:p>
      <w:pPr>
        <w:pStyle w:val="Style27"/>
        <w:keepNext w:val="0"/>
        <w:keepLines w:val="0"/>
        <w:widowControl w:val="0"/>
        <w:shd w:val="clear" w:color="auto" w:fill="auto"/>
        <w:bidi w:val="0"/>
        <w:spacing w:before="0" w:after="220" w:line="214" w:lineRule="auto"/>
        <w:ind w:left="0" w:right="0" w:firstLine="420"/>
        <w:jc w:val="both"/>
        <w:rPr>
          <w:sz w:val="16"/>
          <w:szCs w:val="16"/>
        </w:rPr>
      </w:pPr>
      <w:r>
        <w:rPr>
          <w:color w:val="000000"/>
          <w:spacing w:val="0"/>
          <w:w w:val="100"/>
          <w:position w:val="0"/>
          <w:sz w:val="17"/>
          <w:szCs w:val="17"/>
          <w:shd w:val="clear" w:color="auto" w:fill="auto"/>
          <w:lang w:val="pl-PL" w:eastAsia="pl-PL" w:bidi="pl-PL"/>
        </w:rPr>
        <w:t xml:space="preserve">„Najważniejsze różnice zdań między mną a Togliattim w latach 1923-1934 dotyczyły stalinowskiej teorii socjalfaszyzmu, którą my socjaliści </w:t>
      </w:r>
      <w:r>
        <w:rPr>
          <w:b/>
          <w:bCs/>
          <w:color w:val="000000"/>
          <w:spacing w:val="0"/>
          <w:w w:val="100"/>
          <w:position w:val="0"/>
          <w:sz w:val="16"/>
          <w:szCs w:val="16"/>
          <w:shd w:val="clear" w:color="auto" w:fill="auto"/>
          <w:lang w:val="pl-PL" w:eastAsia="pl-PL" w:bidi="pl-PL"/>
        </w:rPr>
        <w:t>odrzu</w:t>
        <w:softHyphen/>
      </w:r>
      <w:r>
        <w:rPr>
          <w:color w:val="000000"/>
          <w:spacing w:val="0"/>
          <w:w w:val="100"/>
          <w:position w:val="0"/>
          <w:sz w:val="17"/>
          <w:szCs w:val="17"/>
          <w:shd w:val="clear" w:color="auto" w:fill="auto"/>
          <w:lang w:val="pl-PL" w:eastAsia="pl-PL" w:bidi="pl-PL"/>
        </w:rPr>
        <w:t xml:space="preserve">caliśmy i która w Niemczech była niewątpliwie </w:t>
      </w:r>
      <w:r>
        <w:rPr>
          <w:b/>
          <w:bCs/>
          <w:color w:val="000000"/>
          <w:spacing w:val="0"/>
          <w:w w:val="100"/>
          <w:position w:val="0"/>
          <w:sz w:val="16"/>
          <w:szCs w:val="16"/>
          <w:shd w:val="clear" w:color="auto" w:fill="auto"/>
          <w:lang w:val="pl-PL" w:eastAsia="pl-PL" w:bidi="pl-PL"/>
        </w:rPr>
        <w:t>jednym z czynników ułat</w:t>
        <w:softHyphen/>
      </w:r>
      <w:r>
        <w:rPr>
          <w:color w:val="000000"/>
          <w:spacing w:val="0"/>
          <w:w w:val="100"/>
          <w:position w:val="0"/>
          <w:sz w:val="17"/>
          <w:szCs w:val="17"/>
          <w:shd w:val="clear" w:color="auto" w:fill="auto"/>
          <w:lang w:val="pl-PL" w:eastAsia="pl-PL" w:bidi="pl-PL"/>
        </w:rPr>
        <w:t xml:space="preserve">wiających Hitlerowi zwycięstwo </w:t>
      </w:r>
      <w:r>
        <w:rPr>
          <w:b/>
          <w:bCs/>
          <w:color w:val="000000"/>
          <w:spacing w:val="0"/>
          <w:w w:val="100"/>
          <w:position w:val="0"/>
          <w:sz w:val="16"/>
          <w:szCs w:val="16"/>
          <w:shd w:val="clear" w:color="auto" w:fill="auto"/>
          <w:lang w:val="pl-PL" w:eastAsia="pl-PL" w:bidi="pl-PL"/>
        </w:rPr>
        <w:t>nad partiami robotniczymi”.</w:t>
      </w:r>
    </w:p>
    <w:p>
      <w:pPr>
        <w:pStyle w:val="Style38"/>
        <w:keepNext w:val="0"/>
        <w:keepLines w:val="0"/>
        <w:widowControl w:val="0"/>
        <w:shd w:val="clear" w:color="auto" w:fill="auto"/>
        <w:bidi w:val="0"/>
        <w:spacing w:before="0" w:after="220" w:line="202" w:lineRule="auto"/>
        <w:ind w:left="0" w:right="0" w:firstLine="0"/>
        <w:jc w:val="center"/>
      </w:pPr>
      <w:r>
        <w:rPr>
          <w:color w:val="000000"/>
          <w:spacing w:val="0"/>
          <w:w w:val="100"/>
          <w:position w:val="0"/>
          <w:shd w:val="clear" w:color="auto" w:fill="auto"/>
          <w:lang w:val="pl-PL" w:eastAsia="pl-PL" w:bidi="pl-PL"/>
        </w:rPr>
        <w:t>♦</w:t>
      </w:r>
    </w:p>
    <w:p>
      <w:pPr>
        <w:pStyle w:val="Style31"/>
        <w:keepNext w:val="0"/>
        <w:keepLines w:val="0"/>
        <w:widowControl w:val="0"/>
        <w:shd w:val="clear" w:color="auto" w:fill="auto"/>
        <w:bidi w:val="0"/>
        <w:spacing w:before="0" w:after="160" w:line="226" w:lineRule="auto"/>
        <w:ind w:left="0" w:right="0" w:firstLine="600"/>
        <w:jc w:val="both"/>
      </w:pPr>
      <w:r>
        <w:rPr>
          <w:color w:val="000000"/>
          <w:spacing w:val="0"/>
          <w:w w:val="100"/>
          <w:position w:val="0"/>
          <w:shd w:val="clear" w:color="auto" w:fill="auto"/>
          <w:lang w:val="pl-PL" w:eastAsia="pl-PL" w:bidi="pl-PL"/>
        </w:rPr>
        <w:t xml:space="preserve">Tak nieprzejednany wobec „socjalfaszystów”, uczeń i </w:t>
      </w:r>
      <w:r>
        <w:rPr>
          <w:i/>
          <w:iCs/>
          <w:color w:val="000000"/>
          <w:spacing w:val="0"/>
          <w:w w:val="100"/>
          <w:position w:val="0"/>
          <w:shd w:val="clear" w:color="auto" w:fill="auto"/>
          <w:lang w:val="pl-PL" w:eastAsia="pl-PL" w:bidi="pl-PL"/>
        </w:rPr>
        <w:t>so- dalis</w:t>
      </w:r>
      <w:r>
        <w:rPr>
          <w:color w:val="000000"/>
          <w:spacing w:val="0"/>
          <w:w w:val="100"/>
          <w:position w:val="0"/>
          <w:shd w:val="clear" w:color="auto" w:fill="auto"/>
          <w:lang w:val="pl-PL" w:eastAsia="pl-PL" w:bidi="pl-PL"/>
        </w:rPr>
        <w:t xml:space="preserve"> Gramsciego miał czulsze serce dla faszystów. W numerze ósmym (sierpień 1936) wychodzącego w Paryżu miesięcznika ko</w:t>
        <w:softHyphen/>
        <w:t xml:space="preserve">munistycznego </w:t>
      </w:r>
      <w:r>
        <w:rPr>
          <w:i/>
          <w:iCs/>
          <w:color w:val="000000"/>
          <w:spacing w:val="0"/>
          <w:w w:val="100"/>
          <w:position w:val="0"/>
          <w:shd w:val="clear" w:color="auto" w:fill="auto"/>
          <w:lang w:val="pl-PL" w:eastAsia="pl-PL" w:bidi="pl-PL"/>
        </w:rPr>
        <w:t>Stato Operaio</w:t>
      </w:r>
      <w:r>
        <w:rPr>
          <w:color w:val="000000"/>
          <w:spacing w:val="0"/>
          <w:w w:val="100"/>
          <w:position w:val="0"/>
          <w:shd w:val="clear" w:color="auto" w:fill="auto"/>
          <w:lang w:val="pl-PL" w:eastAsia="pl-PL" w:bidi="pl-PL"/>
        </w:rPr>
        <w:t xml:space="preserve"> ukazał się </w:t>
      </w:r>
      <w:r>
        <w:rPr>
          <w:i/>
          <w:iCs/>
          <w:color w:val="000000"/>
          <w:spacing w:val="0"/>
          <w:w w:val="100"/>
          <w:position w:val="0"/>
          <w:shd w:val="clear" w:color="auto" w:fill="auto"/>
          <w:lang w:val="pl-PL" w:eastAsia="pl-PL" w:bidi="pl-PL"/>
        </w:rPr>
        <w:t>Apel do faszystów,</w:t>
      </w:r>
      <w:r>
        <w:rPr>
          <w:color w:val="000000"/>
          <w:spacing w:val="0"/>
          <w:w w:val="100"/>
          <w:position w:val="0"/>
          <w:shd w:val="clear" w:color="auto" w:fill="auto"/>
          <w:lang w:val="pl-PL" w:eastAsia="pl-PL" w:bidi="pl-PL"/>
        </w:rPr>
        <w:t xml:space="preserve"> na</w:t>
        <w:softHyphen/>
        <w:t>pisany i podpisany przez Togliattiego. Kilka fragmentów tego osobliwego dokumentu zasługuje na przytoczenie.</w:t>
      </w:r>
    </w:p>
    <w:p>
      <w:pPr>
        <w:pStyle w:val="Style27"/>
        <w:keepNext w:val="0"/>
        <w:keepLines w:val="0"/>
        <w:widowControl w:val="0"/>
        <w:shd w:val="clear" w:color="auto" w:fill="auto"/>
        <w:bidi w:val="0"/>
        <w:spacing w:before="0" w:after="140" w:line="211" w:lineRule="auto"/>
        <w:ind w:left="0" w:right="0" w:firstLine="420"/>
        <w:jc w:val="both"/>
        <w:sectPr>
          <w:headerReference w:type="default" r:id="rId55"/>
          <w:footerReference w:type="default" r:id="rId56"/>
          <w:headerReference w:type="even" r:id="rId57"/>
          <w:footerReference w:type="even" r:id="rId58"/>
          <w:headerReference w:type="first" r:id="rId59"/>
          <w:footerReference w:type="first" r:id="rId60"/>
          <w:footnotePr>
            <w:pos w:val="pageBottom"/>
            <w:numFmt w:val="decimal"/>
            <w:numRestart w:val="continuous"/>
          </w:footnotePr>
          <w:pgSz w:w="6782" w:h="11385"/>
          <w:pgMar w:top="972" w:left="454" w:right="287" w:bottom="696" w:header="0" w:footer="3" w:gutter="0"/>
          <w:pgNumType w:start="63"/>
          <w:cols w:space="720"/>
          <w:noEndnote/>
          <w:titlePg/>
          <w:rtlGutter w:val="0"/>
          <w:docGrid w:linePitch="360"/>
        </w:sectPr>
      </w:pPr>
      <w:r>
        <w:rPr>
          <w:color w:val="000000"/>
          <w:spacing w:val="0"/>
          <w:w w:val="100"/>
          <w:position w:val="0"/>
          <w:shd w:val="clear" w:color="auto" w:fill="auto"/>
          <w:lang w:val="pl-PL" w:eastAsia="pl-PL" w:bidi="pl-PL"/>
        </w:rPr>
        <w:t>„Tylko braterska jedność narodu włoskiego, osiągnięta w drodze po</w:t>
        <w:softHyphen/>
        <w:t>godzenia się faszystów i nie faszystów, zdoła obalić władzę rekinów w na</w:t>
        <w:softHyphen/>
        <w:t>szym kraju, zdoła wyrwać obietnice (sic!) które przez wiele lat czyniono ma</w:t>
        <w:softHyphen/>
        <w:t xml:space="preserve">som ludowym i których nie dotrzymano... Program faszystowski z roku 1919 nie został zrealizowany. Ludu włoski! Faszyści ze starej gwardii! </w:t>
      </w:r>
    </w:p>
    <w:p>
      <w:pPr>
        <w:pStyle w:val="Style27"/>
        <w:keepNext w:val="0"/>
        <w:keepLines w:val="0"/>
        <w:widowControl w:val="0"/>
        <w:shd w:val="clear" w:color="auto" w:fill="auto"/>
        <w:bidi w:val="0"/>
        <w:spacing w:before="0" w:after="140" w:line="211" w:lineRule="auto"/>
        <w:ind w:left="0" w:right="0" w:firstLine="0"/>
        <w:jc w:val="both"/>
      </w:pPr>
      <w:r>
        <w:rPr>
          <w:color w:val="000000"/>
          <w:spacing w:val="0"/>
          <w:w w:val="100"/>
          <w:position w:val="0"/>
          <w:shd w:val="clear" w:color="auto" w:fill="auto"/>
          <w:lang w:val="pl-PL" w:eastAsia="pl-PL" w:bidi="pl-PL"/>
        </w:rPr>
        <w:t>Młodzi faszyści ! My komuniści podpisujemy się pod programem faszystow</w:t>
        <w:softHyphen/>
        <w:t>skim z roku 1919, który jest programem pokoju, wolności, obrony intere</w:t>
        <w:softHyphen/>
        <w:t>sów robotniczych, i zwracamy się do was ze słowami: Walczmy ramię w ramię o urzeczywistnienie tego programu!... Faszyści ze starej gwardii! Młodzi faszyści ! Oświadczamy że jesteśmy gotowi walczyć razem z wami i z całym narodem włoskim o realizację programu faszystowskiego z roku 1919, i o wszystkie żądania które wyrażają bezpośredni interes robotników i ludu włoskiego. Gotowi jesteśmy walczyć razem z każdym, kto naprawdę chce wal</w:t>
        <w:softHyphen/>
        <w:t>czyć przeciw zgrai pasożytów wykrwawiającej i uciskającej cały naród... Do ciebie, robotniku faszystowski ! Podajemy ci rękę, robotniku faszystowski, gdyż wraz z tobą chcemy zbudować Włochy pracy i pokoju. Podajemy ci rękę gdyż jesteśmy, tak jak ty, synami ludu, jesteśmy twoimi braćmi, mamy takie same interesy i takich samych wrogów. Podajemy ci rękę, gdyż razem z tobą chcemy dać siłę, wolność i szczęście naszej pięknej ojczyź</w:t>
        <w:softHyphen/>
        <w:t xml:space="preserve">nie... Do ciebie, robotniku katolicki ! My, komuniści, podajemy ci rękę robotniku katolicki, gdyż razem z tobą chcemy walczyć o większą sprawiedliwość, o pokój między ludźmi, o wolność. Papież Pius XI zaatakował ostro w encyklice </w:t>
      </w:r>
      <w:r>
        <w:rPr>
          <w:i/>
          <w:iCs/>
          <w:color w:val="000000"/>
          <w:spacing w:val="0"/>
          <w:w w:val="100"/>
          <w:position w:val="0"/>
          <w:shd w:val="clear" w:color="auto" w:fill="auto"/>
          <w:lang w:val="fr-FR" w:eastAsia="fr-FR" w:bidi="fr-FR"/>
        </w:rPr>
        <w:t xml:space="preserve">Quadragesimo </w:t>
      </w:r>
      <w:r>
        <w:rPr>
          <w:i/>
          <w:iCs/>
          <w:color w:val="000000"/>
          <w:spacing w:val="0"/>
          <w:w w:val="100"/>
          <w:position w:val="0"/>
          <w:shd w:val="clear" w:color="auto" w:fill="auto"/>
          <w:lang w:val="pl-PL" w:eastAsia="pl-PL" w:bidi="pl-PL"/>
        </w:rPr>
        <w:t>Anno</w:t>
      </w:r>
      <w:r>
        <w:rPr>
          <w:color w:val="000000"/>
          <w:spacing w:val="0"/>
          <w:w w:val="100"/>
          <w:position w:val="0"/>
          <w:shd w:val="clear" w:color="auto" w:fill="auto"/>
          <w:lang w:val="pl-PL" w:eastAsia="pl-PL" w:bidi="pl-PL"/>
        </w:rPr>
        <w:t xml:space="preserve"> potęgę gospodarczą, któ</w:t>
        <w:softHyphen/>
        <w:t>ra skupiła się w rękach małej grupki ludzi, władającej kredytem i wydającej go ( sic ! ) według własnego widzimisię, dzierżącej w rękach życie narodów. Przeciw tej potędze, by ją obalić, chcemy połączyć się z tobą”.</w:t>
      </w:r>
    </w:p>
    <w:p>
      <w:pPr>
        <w:pStyle w:val="Style31"/>
        <w:keepNext w:val="0"/>
        <w:keepLines w:val="0"/>
        <w:widowControl w:val="0"/>
        <w:shd w:val="clear" w:color="auto" w:fill="auto"/>
        <w:bidi w:val="0"/>
        <w:spacing w:before="0" w:after="140"/>
        <w:ind w:left="0" w:right="0" w:firstLine="420"/>
        <w:jc w:val="both"/>
      </w:pPr>
      <w:r>
        <w:rPr>
          <w:color w:val="000000"/>
          <w:spacing w:val="0"/>
          <w:w w:val="100"/>
          <w:position w:val="0"/>
          <w:shd w:val="clear" w:color="auto" w:fill="auto"/>
          <w:lang w:val="pl-PL" w:eastAsia="pl-PL" w:bidi="pl-PL"/>
        </w:rPr>
        <w:t>O teorii „socjalfaszyzmu” i spowinowaconej z nim „demo</w:t>
        <w:softHyphen/>
        <w:t>kracji burżuazyjnej” zapomniał też Togliatti, gdy po dwudziestu blisko latach wygnania dotknął stopą ziemi ojczystej na uwol</w:t>
        <w:softHyphen/>
        <w:t>nionym przez Aliantów skrawku południowych Włoch. Croce no</w:t>
        <w:softHyphen/>
        <w:t xml:space="preserve">tuje w swoim </w:t>
      </w:r>
      <w:r>
        <w:rPr>
          <w:i/>
          <w:iCs/>
          <w:color w:val="000000"/>
          <w:spacing w:val="0"/>
          <w:w w:val="100"/>
          <w:position w:val="0"/>
          <w:shd w:val="clear" w:color="auto" w:fill="auto"/>
          <w:lang w:val="pl-PL" w:eastAsia="pl-PL" w:bidi="pl-PL"/>
        </w:rPr>
        <w:t>Diario</w:t>
      </w:r>
      <w:r>
        <w:rPr>
          <w:color w:val="000000"/>
          <w:spacing w:val="0"/>
          <w:w w:val="100"/>
          <w:position w:val="0"/>
          <w:shd w:val="clear" w:color="auto" w:fill="auto"/>
          <w:lang w:val="pl-PL" w:eastAsia="pl-PL" w:bidi="pl-PL"/>
        </w:rPr>
        <w:t xml:space="preserve"> pod datą 2 kwietnia 1944 roku:</w:t>
      </w:r>
    </w:p>
    <w:p>
      <w:pPr>
        <w:pStyle w:val="Style27"/>
        <w:keepNext w:val="0"/>
        <w:keepLines w:val="0"/>
        <w:widowControl w:val="0"/>
        <w:shd w:val="clear" w:color="auto" w:fill="auto"/>
        <w:bidi w:val="0"/>
        <w:spacing w:before="0" w:after="140" w:line="211" w:lineRule="auto"/>
        <w:ind w:left="0" w:right="0" w:firstLine="420"/>
        <w:jc w:val="both"/>
      </w:pPr>
      <w:r>
        <w:rPr>
          <w:color w:val="000000"/>
          <w:spacing w:val="0"/>
          <w:w w:val="100"/>
          <w:position w:val="0"/>
          <w:shd w:val="clear" w:color="auto" w:fill="auto"/>
          <w:lang w:val="pl-PL" w:eastAsia="pl-PL" w:bidi="pl-PL"/>
        </w:rPr>
        <w:t>„Dziś lekkie polepszenie, które pozwoliło mi napisać krótki szkic o este</w:t>
        <w:softHyphen/>
        <w:t>tyce Winckelmanna. Ale ledwie go skończyłem, zjawił się Morelli by mnie zawiadomić o nagłej zmianie sceny politycznej : przybyły z Rosji komuni</w:t>
        <w:softHyphen/>
        <w:t>sta włoski Ercoli-Togliatti zebrał komunistów i wezwał ich oraz inne par</w:t>
        <w:softHyphen/>
        <w:t>tie polityczne do współpracy z rządem marszałka Badoglio, przechodząc do porządku dziennego nad kwestią abdykacji króla... Jest to na pewno zręcz</w:t>
        <w:softHyphen/>
        <w:t>ny cios wymierzony przez Związek Sowiecki Anglikom i Amerykanom, gdyż pod pretekstem wzmożenia wysiłku wojennego przeciw Niemcom wprowa</w:t>
        <w:softHyphen/>
        <w:t>dza komunistów do rządu, czyniąc z nich inicjatorów nowej polityki nad głowami innych partii politycznych i przeciw innym partiom politycznym, które będą teraz zmuszone pójść w ich ślady. Togliattiego nie wprawi na</w:t>
        <w:softHyphen/>
        <w:t>turalnie w zakłopotanie fakt, że jeszcze niedawno jego towarzysze (krajowi — przyp. G.H.G.) protestowali wraz z socjalistami i Partią Czynu (rady</w:t>
        <w:softHyphen/>
        <w:t>kalne ugrupowanie inteligenckie — przyp. G.H.G.) przeciw Churchillowi, domagali się abdykacji króla, wyłączenia z gry całej dynastii sabaudzkiej, republiki !”.</w:t>
      </w:r>
    </w:p>
    <w:p>
      <w:pPr>
        <w:pStyle w:val="Style31"/>
        <w:keepNext w:val="0"/>
        <w:keepLines w:val="0"/>
        <w:widowControl w:val="0"/>
        <w:shd w:val="clear" w:color="auto" w:fill="auto"/>
        <w:bidi w:val="0"/>
        <w:spacing w:before="0" w:after="220"/>
        <w:ind w:left="0" w:right="0" w:firstLine="400"/>
        <w:jc w:val="both"/>
      </w:pPr>
      <w:r>
        <w:rPr>
          <w:color w:val="000000"/>
          <w:spacing w:val="0"/>
          <w:w w:val="100"/>
          <w:position w:val="0"/>
          <w:shd w:val="clear" w:color="auto" w:fill="auto"/>
          <w:lang w:val="pl-PL" w:eastAsia="pl-PL" w:bidi="pl-PL"/>
        </w:rPr>
        <w:t>Nie wprawił go istotnie w zakłopotanie.</w:t>
      </w:r>
    </w:p>
    <w:p>
      <w:pPr>
        <w:pStyle w:val="Style38"/>
        <w:keepNext w:val="0"/>
        <w:keepLines w:val="0"/>
        <w:widowControl w:val="0"/>
        <w:shd w:val="clear" w:color="auto" w:fill="auto"/>
        <w:bidi w:val="0"/>
        <w:spacing w:before="0" w:after="220" w:line="202" w:lineRule="auto"/>
        <w:ind w:left="0" w:right="0" w:firstLine="0"/>
        <w:jc w:val="center"/>
      </w:pPr>
      <w:r>
        <w:rPr>
          <w:color w:val="000000"/>
          <w:spacing w:val="0"/>
          <w:w w:val="100"/>
          <w:position w:val="0"/>
          <w:shd w:val="clear" w:color="auto" w:fill="auto"/>
          <w:lang w:val="pl-PL" w:eastAsia="pl-PL" w:bidi="pl-PL"/>
        </w:rPr>
        <w:t>♦</w:t>
      </w:r>
    </w:p>
    <w:p>
      <w:pPr>
        <w:pStyle w:val="Style31"/>
        <w:keepNext w:val="0"/>
        <w:keepLines w:val="0"/>
        <w:widowControl w:val="0"/>
        <w:shd w:val="clear" w:color="auto" w:fill="auto"/>
        <w:bidi w:val="0"/>
        <w:spacing w:before="0" w:after="140" w:line="230" w:lineRule="auto"/>
        <w:ind w:left="0" w:right="0" w:firstLine="420"/>
        <w:jc w:val="both"/>
      </w:pPr>
      <w:r>
        <w:rPr>
          <w:color w:val="000000"/>
          <w:spacing w:val="0"/>
          <w:w w:val="100"/>
          <w:position w:val="0"/>
          <w:shd w:val="clear" w:color="auto" w:fill="auto"/>
          <w:lang w:val="pl-PL" w:eastAsia="pl-PL" w:bidi="pl-PL"/>
        </w:rPr>
        <w:t xml:space="preserve">W roku 1947, po ukazaniu się </w:t>
      </w:r>
      <w:r>
        <w:rPr>
          <w:i/>
          <w:iCs/>
          <w:color w:val="000000"/>
          <w:spacing w:val="0"/>
          <w:w w:val="100"/>
          <w:position w:val="0"/>
          <w:shd w:val="clear" w:color="auto" w:fill="auto"/>
          <w:lang w:val="pl-PL" w:eastAsia="pl-PL" w:bidi="pl-PL"/>
        </w:rPr>
        <w:t>Listów z więzienia</w:t>
      </w:r>
      <w:r>
        <w:rPr>
          <w:color w:val="000000"/>
          <w:spacing w:val="0"/>
          <w:w w:val="100"/>
          <w:position w:val="0"/>
          <w:shd w:val="clear" w:color="auto" w:fill="auto"/>
          <w:lang w:val="pl-PL" w:eastAsia="pl-PL" w:bidi="pl-PL"/>
        </w:rPr>
        <w:t xml:space="preserve"> Gramsciego Croce zrecenzował je na kartach </w:t>
      </w:r>
      <w:r>
        <w:rPr>
          <w:i/>
          <w:iCs/>
          <w:color w:val="000000"/>
          <w:spacing w:val="0"/>
          <w:w w:val="100"/>
          <w:position w:val="0"/>
          <w:shd w:val="clear" w:color="auto" w:fill="auto"/>
          <w:lang w:val="pl-PL" w:eastAsia="pl-PL" w:bidi="pl-PL"/>
        </w:rPr>
        <w:t>La Critica.</w:t>
      </w:r>
      <w:r>
        <w:rPr>
          <w:color w:val="000000"/>
          <w:spacing w:val="0"/>
          <w:w w:val="100"/>
          <w:position w:val="0"/>
          <w:shd w:val="clear" w:color="auto" w:fill="auto"/>
          <w:lang w:val="pl-PL" w:eastAsia="pl-PL" w:bidi="pl-PL"/>
        </w:rPr>
        <w:t xml:space="preserve"> Zakończenie recenzji brzmi tak:</w:t>
      </w:r>
    </w:p>
    <w:p>
      <w:pPr>
        <w:pStyle w:val="Style27"/>
        <w:keepNext w:val="0"/>
        <w:keepLines w:val="0"/>
        <w:widowControl w:val="0"/>
        <w:shd w:val="clear" w:color="auto" w:fill="auto"/>
        <w:bidi w:val="0"/>
        <w:spacing w:before="0" w:after="160" w:line="240" w:lineRule="auto"/>
        <w:ind w:left="0" w:right="0" w:firstLine="400"/>
        <w:jc w:val="both"/>
      </w:pPr>
      <w:r>
        <w:rPr>
          <w:color w:val="000000"/>
          <w:spacing w:val="0"/>
          <w:w w:val="100"/>
          <w:position w:val="0"/>
          <w:shd w:val="clear" w:color="auto" w:fill="auto"/>
          <w:lang w:val="pl-PL" w:eastAsia="pl-PL" w:bidi="pl-PL"/>
        </w:rPr>
        <w:t>,Niech mi wolno będzie zauważyć bez zamiaru urażenia kogokolwiek</w:t>
        <w:br w:type="page"/>
      </w:r>
      <w:r>
        <w:rPr>
          <w:color w:val="000000"/>
          <w:spacing w:val="0"/>
          <w:w w:val="100"/>
          <w:position w:val="0"/>
          <w:shd w:val="clear" w:color="auto" w:fill="auto"/>
          <w:lang w:val="pl-PL" w:eastAsia="pl-PL" w:bidi="pl-PL"/>
        </w:rPr>
        <w:t>że dzisiejsi włoscy intelektualiści komunistyczni zbyt się oddalają od przy</w:t>
        <w:softHyphen/>
        <w:t>kładu Gramsciego, od jego poszukiwania prawdy gdziekolwiek się znajduje, od jego troski o ścisłość i obiektywizm, od delikatności i tkliwości jego uczuć, od jego prostolinijnego i pełnego godności stylu, i mogliby się wiele od niego nauczyć, podczas gdy my, czytając go, czerpiemy pociechę z tego poczucia braterstwa ludzkiego które, jeśli milknie wśród sporów politycz</w:t>
        <w:softHyphen/>
        <w:t>nych, odzyskuje głos w poezji i w dziełach myśli, gdy tylko duch się oczy</w:t>
        <w:softHyphen/>
        <w:t>szcza i wstępuje na wyżyny, jak się to zdarzało Gramsciemu. Przed laty doradzałem młodym komunistom neapolitańskim, uzbrojonym w katechizm filozoficzny Stalina, by podnieśli wzrok ku wystawionym w Neapolu pomni</w:t>
        <w:softHyphen/>
        <w:t>kom Tomasza z Akwinu, Giordana Bruno, Tomasza Campanelli, Giambat- tisty Vico i innych naszych wielkich myślicieli, i by spróbowali, jeśli po</w:t>
        <w:softHyphen/>
        <w:t>trafią, dźwignąć doktrynę komunistyczną na ten poziom i powiązać ją z tą tradycją. Teraz jednak wskazuję nie marmurowe pomniki, lecz człowieka którego wielu z nich znało osobiście, i którego pamięć powinna być w nich żywa dzięki czemuś więcej niż pusty dźwięk nazwiska i nadużywanie go w polemice uprawianej w złej wierze”.</w:t>
      </w:r>
    </w:p>
    <w:p>
      <w:pPr>
        <w:pStyle w:val="Style31"/>
        <w:keepNext w:val="0"/>
        <w:keepLines w:val="0"/>
        <w:widowControl w:val="0"/>
        <w:shd w:val="clear" w:color="auto" w:fill="auto"/>
        <w:bidi w:val="0"/>
        <w:spacing w:before="0" w:after="200" w:line="226" w:lineRule="auto"/>
        <w:ind w:left="0" w:right="0" w:firstLine="440"/>
        <w:jc w:val="both"/>
      </w:pPr>
      <w:r>
        <w:rPr>
          <w:color w:val="000000"/>
          <w:spacing w:val="0"/>
          <w:w w:val="100"/>
          <w:position w:val="0"/>
          <w:shd w:val="clear" w:color="auto" w:fill="auto"/>
          <w:lang w:val="pl-PL" w:eastAsia="pl-PL" w:bidi="pl-PL"/>
        </w:rPr>
        <w:t xml:space="preserve">Uczeń i </w:t>
      </w:r>
      <w:r>
        <w:rPr>
          <w:i/>
          <w:iCs/>
          <w:color w:val="000000"/>
          <w:spacing w:val="0"/>
          <w:w w:val="100"/>
          <w:position w:val="0"/>
          <w:shd w:val="clear" w:color="auto" w:fill="auto"/>
          <w:lang w:val="pl-PL" w:eastAsia="pl-PL" w:bidi="pl-PL"/>
        </w:rPr>
        <w:t>sodalis</w:t>
      </w:r>
      <w:r>
        <w:rPr>
          <w:color w:val="000000"/>
          <w:spacing w:val="0"/>
          <w:w w:val="100"/>
          <w:position w:val="0"/>
          <w:shd w:val="clear" w:color="auto" w:fill="auto"/>
          <w:lang w:val="pl-PL" w:eastAsia="pl-PL" w:bidi="pl-PL"/>
        </w:rPr>
        <w:t xml:space="preserve"> Gramsciego znał dobrze wymienionych przez Crocego filozofów, cytował z pamięci długie szeregi tercyn Dan</w:t>
        <w:softHyphen/>
        <w:t>tego, uchodził za człowieka o rozległej i wszechstronnej kulturze. Ale pod pachą nosił zawsze katechizm filozoficzny Stalina. I na</w:t>
        <w:softHyphen/>
        <w:t>rzucił go paru pokoleniom swoich podkomendnych i wychowan</w:t>
        <w:softHyphen/>
        <w:t>ków. Czas pokaże, czy i w jakim stopniu zdołają się zeń otrząs</w:t>
        <w:softHyphen/>
        <w:t>nąć.</w:t>
      </w:r>
    </w:p>
    <w:p>
      <w:pPr>
        <w:pStyle w:val="Style31"/>
        <w:keepNext w:val="0"/>
        <w:keepLines w:val="0"/>
        <w:widowControl w:val="0"/>
        <w:numPr>
          <w:ilvl w:val="0"/>
          <w:numId w:val="5"/>
        </w:numPr>
        <w:shd w:val="clear" w:color="auto" w:fill="auto"/>
        <w:tabs>
          <w:tab w:pos="212" w:val="left"/>
        </w:tabs>
        <w:bidi w:val="0"/>
        <w:spacing w:before="0" w:after="0" w:line="226" w:lineRule="auto"/>
        <w:ind w:left="0" w:right="0" w:firstLine="0"/>
        <w:jc w:val="left"/>
      </w:pPr>
      <w:r>
        <w:rPr>
          <w:color w:val="000000"/>
          <w:spacing w:val="0"/>
          <w:w w:val="100"/>
          <w:position w:val="0"/>
          <w:shd w:val="clear" w:color="auto" w:fill="auto"/>
          <w:lang w:val="pl-PL" w:eastAsia="pl-PL" w:bidi="pl-PL"/>
        </w:rPr>
        <w:t>września 1964.</w:t>
      </w:r>
    </w:p>
    <w:p>
      <w:pPr>
        <w:pStyle w:val="Style31"/>
        <w:keepNext w:val="0"/>
        <w:keepLines w:val="0"/>
        <w:widowControl w:val="0"/>
        <w:shd w:val="clear" w:color="auto" w:fill="auto"/>
        <w:bidi w:val="0"/>
        <w:spacing w:before="0" w:after="1360" w:line="226" w:lineRule="auto"/>
        <w:ind w:left="2500" w:right="0" w:firstLine="0"/>
        <w:jc w:val="left"/>
      </w:pPr>
      <w:r>
        <w:rPr>
          <w:i/>
          <w:iCs/>
          <w:color w:val="000000"/>
          <w:spacing w:val="0"/>
          <w:w w:val="100"/>
          <w:position w:val="0"/>
          <w:shd w:val="clear" w:color="auto" w:fill="auto"/>
          <w:lang w:val="pl-PL" w:eastAsia="pl-PL" w:bidi="pl-PL"/>
        </w:rPr>
        <w:t>Gustaw HERLING-GRUDZIŃSKI</w:t>
      </w:r>
    </w:p>
    <w:p>
      <w:pPr>
        <w:pStyle w:val="Style10"/>
        <w:keepNext/>
        <w:keepLines/>
        <w:widowControl w:val="0"/>
        <w:shd w:val="clear" w:color="auto" w:fill="auto"/>
        <w:bidi w:val="0"/>
        <w:spacing w:before="0" w:line="240" w:lineRule="auto"/>
        <w:ind w:left="0" w:right="0" w:firstLine="0"/>
        <w:jc w:val="left"/>
      </w:pPr>
      <w:bookmarkStart w:id="20" w:name="bookmark20"/>
      <w:bookmarkStart w:id="21" w:name="bookmark21"/>
      <w:r>
        <w:rPr>
          <w:color w:val="000000"/>
          <w:spacing w:val="0"/>
          <w:w w:val="100"/>
          <w:position w:val="0"/>
          <w:shd w:val="clear" w:color="auto" w:fill="auto"/>
          <w:lang w:val="pl-PL" w:eastAsia="pl-PL" w:bidi="pl-PL"/>
        </w:rPr>
        <w:t>Kronika angielska</w:t>
      </w:r>
      <w:bookmarkEnd w:id="20"/>
      <w:bookmarkEnd w:id="21"/>
    </w:p>
    <w:p>
      <w:pPr>
        <w:pStyle w:val="Style27"/>
        <w:keepNext w:val="0"/>
        <w:keepLines w:val="0"/>
        <w:widowControl w:val="0"/>
        <w:shd w:val="clear" w:color="auto" w:fill="auto"/>
        <w:bidi w:val="0"/>
        <w:spacing w:before="0" w:after="160" w:line="240" w:lineRule="auto"/>
        <w:ind w:left="1200" w:right="0" w:firstLine="0"/>
        <w:jc w:val="left"/>
      </w:pPr>
      <w:r>
        <w:rPr>
          <w:color w:val="000000"/>
          <w:spacing w:val="0"/>
          <w:w w:val="100"/>
          <w:position w:val="0"/>
          <w:shd w:val="clear" w:color="auto" w:fill="auto"/>
          <w:lang w:val="pl-PL" w:eastAsia="pl-PL" w:bidi="pl-PL"/>
        </w:rPr>
        <w:t>KTO KOGO Z CZEGO WYOBCOWUJE?</w:t>
      </w:r>
    </w:p>
    <w:p>
      <w:pPr>
        <w:pStyle w:val="Style27"/>
        <w:keepNext w:val="0"/>
        <w:keepLines w:val="0"/>
        <w:widowControl w:val="0"/>
        <w:shd w:val="clear" w:color="auto" w:fill="auto"/>
        <w:bidi w:val="0"/>
        <w:spacing w:before="0" w:after="0" w:line="240" w:lineRule="auto"/>
        <w:ind w:left="0" w:right="280" w:firstLine="380"/>
        <w:jc w:val="both"/>
      </w:pPr>
      <w:r>
        <w:rPr>
          <w:color w:val="000000"/>
          <w:spacing w:val="0"/>
          <w:w w:val="100"/>
          <w:position w:val="0"/>
          <w:shd w:val="clear" w:color="auto" w:fill="auto"/>
          <w:lang w:val="pl-PL" w:eastAsia="pl-PL" w:bidi="pl-PL"/>
        </w:rPr>
        <w:t xml:space="preserve">Daniel Bell, który z rozprawie pt. „In Search of </w:t>
      </w:r>
      <w:r>
        <w:rPr>
          <w:color w:val="000000"/>
          <w:spacing w:val="0"/>
          <w:w w:val="100"/>
          <w:position w:val="0"/>
          <w:shd w:val="clear" w:color="auto" w:fill="auto"/>
          <w:lang w:val="fr-FR" w:eastAsia="fr-FR" w:bidi="fr-FR"/>
        </w:rPr>
        <w:t xml:space="preserve">Marxist </w:t>
      </w:r>
      <w:r>
        <w:rPr>
          <w:color w:val="000000"/>
          <w:spacing w:val="0"/>
          <w:w w:val="100"/>
          <w:position w:val="0"/>
          <w:shd w:val="clear" w:color="auto" w:fill="auto"/>
          <w:lang w:val="pl-PL" w:eastAsia="pl-PL" w:bidi="pl-PL"/>
        </w:rPr>
        <w:t>Huma- nism” — rysuje genealogiczne drzewo alienacji — podkreśla, że w opinii Marksa pierwszy Feuerbach wyłamał się z hegliańskiego abstrakcjonizmu i wskazał źródło „wyobcowania”. Feuerbach określał samego siebie jako Lutra nr 2. Luter nr 1 uderzył w instytucję pośredniczącą pomiędzy człowiekiem a Bogiem. Feuerbach uderzył w samego Boga. Być wolnym oznacza wy</w:t>
        <w:softHyphen/>
        <w:t>zwolić się z religii. Trzeba zdetronizować Boga, a intronizować człowieka.</w:t>
      </w:r>
    </w:p>
    <w:p>
      <w:pPr>
        <w:pStyle w:val="Style27"/>
        <w:keepNext w:val="0"/>
        <w:keepLines w:val="0"/>
        <w:widowControl w:val="0"/>
        <w:shd w:val="clear" w:color="auto" w:fill="auto"/>
        <w:bidi w:val="0"/>
        <w:spacing w:before="0" w:after="0" w:line="240" w:lineRule="auto"/>
        <w:ind w:left="0" w:right="0" w:firstLine="380"/>
        <w:jc w:val="left"/>
        <w:sectPr>
          <w:headerReference w:type="default" r:id="rId61"/>
          <w:footerReference w:type="default" r:id="rId62"/>
          <w:headerReference w:type="even" r:id="rId63"/>
          <w:footerReference w:type="even" r:id="rId64"/>
          <w:headerReference w:type="first" r:id="rId65"/>
          <w:footerReference w:type="first" r:id="rId66"/>
          <w:footnotePr>
            <w:pos w:val="pageBottom"/>
            <w:numFmt w:val="decimal"/>
            <w:numRestart w:val="continuous"/>
          </w:footnotePr>
          <w:pgSz w:w="6782" w:h="11385"/>
          <w:pgMar w:top="972" w:left="454" w:right="287" w:bottom="696" w:header="0" w:footer="3" w:gutter="0"/>
          <w:cols w:space="720"/>
          <w:noEndnote/>
          <w:titlePg/>
          <w:rtlGutter w:val="0"/>
          <w:docGrid w:linePitch="360"/>
        </w:sectPr>
      </w:pPr>
      <w:r>
        <w:rPr>
          <w:color w:val="000000"/>
          <w:spacing w:val="0"/>
          <w:w w:val="100"/>
          <w:position w:val="0"/>
          <w:shd w:val="clear" w:color="auto" w:fill="auto"/>
          <w:lang w:val="pl-PL" w:eastAsia="pl-PL" w:bidi="pl-PL"/>
        </w:rPr>
        <w:t>Lecz w gruncie rzeczy religia jest również abstrakcją. Marks był pierw</w:t>
        <w:softHyphen/>
        <w:t xml:space="preserve">szym, który związał pojęcie alienacji z konkretną ludzką sytuacją tj. z </w:t>
      </w:r>
    </w:p>
    <w:p>
      <w:pPr>
        <w:pStyle w:val="Style27"/>
        <w:keepNext w:val="0"/>
        <w:keepLines w:val="0"/>
        <w:widowControl w:val="0"/>
        <w:shd w:val="clear" w:color="auto" w:fill="auto"/>
        <w:bidi w:val="0"/>
        <w:spacing w:before="0" w:after="0" w:line="240" w:lineRule="auto"/>
        <w:ind w:left="0" w:right="0" w:firstLine="0"/>
        <w:jc w:val="left"/>
      </w:pPr>
      <w:r>
        <w:rPr>
          <w:color w:val="000000"/>
          <w:spacing w:val="0"/>
          <w:w w:val="100"/>
          <w:position w:val="0"/>
          <w:shd w:val="clear" w:color="auto" w:fill="auto"/>
          <w:lang w:val="pl-PL" w:eastAsia="pl-PL" w:bidi="pl-PL"/>
        </w:rPr>
        <w:t>pracę i z systemem własności. Na rynku kapitalistycznym praca staje się towa</w:t>
        <w:softHyphen/>
        <w:t>rem a człowiek jest przedmiotem używanym, nadużywanym i wyzyskiwanym przez innych ludzi. Stajęc się towarem człowiek zatraca swę identyczność i poczucie własnej osobowości. Traci kontrolę zarówno nad procesem pracy jak i nad jej produktami. W sumie człowiek nie jest ani wolny ani szczęśliwy.</w:t>
      </w:r>
    </w:p>
    <w:p>
      <w:pPr>
        <w:pStyle w:val="Style2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Dziś wiemy, że źródeł alienacji jest wiele. Wiemy również, że obalenie systemu kapitalistycznego nie niweczy automatycznie alienacji we wszystkich jej przejawach.</w:t>
      </w:r>
    </w:p>
    <w:p>
      <w:pPr>
        <w:pStyle w:val="Style2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fr-FR" w:eastAsia="fr-FR" w:bidi="fr-FR"/>
        </w:rPr>
        <w:t xml:space="preserve">Hegel, </w:t>
      </w:r>
      <w:r>
        <w:rPr>
          <w:color w:val="000000"/>
          <w:spacing w:val="0"/>
          <w:w w:val="100"/>
          <w:position w:val="0"/>
          <w:shd w:val="clear" w:color="auto" w:fill="auto"/>
          <w:lang w:val="pl-PL" w:eastAsia="pl-PL" w:bidi="pl-PL"/>
        </w:rPr>
        <w:t>Bauer, Feuerbach i Marks — choć różnili się w ocenie źródeł alienacji byli zgodni w poglądzie, że celem człowieka jest osiągnięcie pełnej wolności bo tylko na tej drodze przezwyciężyć można alienację.</w:t>
      </w:r>
    </w:p>
    <w:p>
      <w:pPr>
        <w:pStyle w:val="Style2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W państwach komunistycznych, zgodnie z tezą Feuerbacha — zdetroni</w:t>
        <w:softHyphen/>
        <w:t>zowano wprawdzie Boga lecz bynajmniej nie intronizowano człowieka. Introni- zowano nieomylną partię. Zmieniono system własności rozkuwając robotnika z kajdan kapitalizmu. Lecz równocześnie ową wolność od kapitalizmu skrę</w:t>
        <w:softHyphen/>
        <w:t>powano taką ilością nakazów i zakazów że nikt nie poczuł się wolniejszy.</w:t>
      </w:r>
    </w:p>
    <w:p>
      <w:pPr>
        <w:pStyle w:val="Style2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Jak za wolnego i w pełni rozwijającego swą osobowość może uważać się człowiek wyobcowany z wspólnoty zagadnień doby współczesnej ? Słusz</w:t>
        <w:softHyphen/>
        <w:t>nie zauważył kiedyś Jonesco, że książki czyta się nie tylko w tym celu by znaleźć odpowiedź na tzw. „dręczące pytania”. Książki czyta się przede wszystkim po to, by poszerzyć zakres problemów i „otwartych kwestii”. Jak można przeżywać i obserwować szybkie przemiany zachodzące we współczesnym świecie jeżeli w danym kraju prasa i periodyki zachodnie nie mają debitu?</w:t>
      </w:r>
    </w:p>
    <w:p>
      <w:pPr>
        <w:pStyle w:val="Style2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Komuniści w wielu wypadkach nie bez słuszności — podkreślają swe zasługi w dziedzinie upowszechnienia oświaty. Lecz w gruncie rzeczy idea</w:t>
        <w:softHyphen/>
        <w:t>łem neo-stalinowców jest kultura jednowymiarowa. Kultura oparta o jedną dogmatycznie pojmowaną filozofię i o jedną dogmatyczną interpretację pro</w:t>
        <w:softHyphen/>
        <w:t>cesu historycznego.</w:t>
      </w:r>
    </w:p>
    <w:p>
      <w:pPr>
        <w:pStyle w:val="Style2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Wykształcenie i kultura jeżeli nie mają pogłębiać poczucia izolacji — muszę ułatwiać człowiekowi ogarnięcie współczesnego świata w jego różno</w:t>
        <w:softHyphen/>
        <w:t>rodności i rozwoju. Cenzura, ograniczenia w zakupie i dystrybucji zagra</w:t>
        <w:softHyphen/>
        <w:t>nicznych książek i czasopism — uniemożliwiają prawidłowy rozwój kultury.</w:t>
      </w:r>
    </w:p>
    <w:p>
      <w:pPr>
        <w:pStyle w:val="Style27"/>
        <w:keepNext w:val="0"/>
        <w:keepLines w:val="0"/>
        <w:widowControl w:val="0"/>
        <w:shd w:val="clear" w:color="auto" w:fill="auto"/>
        <w:bidi w:val="0"/>
        <w:spacing w:before="0" w:after="0" w:line="240" w:lineRule="auto"/>
        <w:ind w:left="0" w:right="0" w:firstLine="460"/>
        <w:jc w:val="both"/>
      </w:pPr>
      <w:r>
        <w:rPr>
          <w:color w:val="000000"/>
          <w:spacing w:val="0"/>
          <w:w w:val="100"/>
          <w:position w:val="0"/>
          <w:shd w:val="clear" w:color="auto" w:fill="auto"/>
          <w:lang w:val="pl-PL" w:eastAsia="pl-PL" w:bidi="pl-PL"/>
        </w:rPr>
        <w:t>Ktoś porównał socjologów do lekarzy. Człowiek zdrowy nie interesuje się ani medycyną ani lekarzem. Podobnie, gdy dane miasto, wieś, ośrodek przemysłowy — funkcjonują sprawnie i normalnie nikt nie interesuje się socjologami. Lecz w okresach zaburzeń, nieprawidłowości, strajków, wzrostu przestępczości — wzywa się natychmiast socjologów.</w:t>
      </w:r>
    </w:p>
    <w:p>
      <w:pPr>
        <w:pStyle w:val="Style27"/>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Socjologa-marksistę, związanego doktryną, którą reprezentuje — przy</w:t>
        <w:softHyphen/>
        <w:t>równać można do chińskiego lekarza. W Londynie istnieją instytuty chiń</w:t>
        <w:softHyphen/>
        <w:t>skiej, tradycyjnej medycyny, która w niektórych wypadkach poszczycić się może zdumiewającymi rezultatami. Lecz w wielu sprawach chorobowych, które dla zachodniej medycyny nie przedstawiają trudności — chińscy tra</w:t>
        <w:softHyphen/>
        <w:t>dycyjni lekarze są bezsilni. W rezultacie w Anglii wolno stosować metody chińskie tylko tym lekarzom, którzy posiadają pełne zachodnie lekarskie kwalifikacje.</w:t>
      </w:r>
    </w:p>
    <w:p>
      <w:pPr>
        <w:pStyle w:val="Style27"/>
        <w:keepNext w:val="0"/>
        <w:keepLines w:val="0"/>
        <w:widowControl w:val="0"/>
        <w:shd w:val="clear" w:color="auto" w:fill="auto"/>
        <w:bidi w:val="0"/>
        <w:spacing w:before="0" w:after="0" w:line="240" w:lineRule="auto"/>
        <w:ind w:left="0" w:right="0" w:firstLine="400"/>
        <w:jc w:val="both"/>
      </w:pPr>
      <w:r>
        <w:rPr>
          <w:color w:val="000000"/>
          <w:spacing w:val="0"/>
          <w:w w:val="100"/>
          <w:position w:val="0"/>
          <w:shd w:val="clear" w:color="auto" w:fill="auto"/>
          <w:lang w:val="pl-PL" w:eastAsia="pl-PL" w:bidi="pl-PL"/>
        </w:rPr>
        <w:t xml:space="preserve">Lord Brain w prezydenckim przemówieniu na tegorocznym posiedzeniu </w:t>
      </w:r>
      <w:r>
        <w:rPr>
          <w:color w:val="000000"/>
          <w:spacing w:val="0"/>
          <w:w w:val="100"/>
          <w:position w:val="0"/>
          <w:shd w:val="clear" w:color="auto" w:fill="auto"/>
          <w:lang w:val="fr-FR" w:eastAsia="fr-FR" w:bidi="fr-FR"/>
        </w:rPr>
        <w:t xml:space="preserve">Royal Society, </w:t>
      </w:r>
      <w:r>
        <w:rPr>
          <w:color w:val="000000"/>
          <w:spacing w:val="0"/>
          <w:w w:val="100"/>
          <w:position w:val="0"/>
          <w:shd w:val="clear" w:color="auto" w:fill="auto"/>
          <w:lang w:val="pl-PL" w:eastAsia="pl-PL" w:bidi="pl-PL"/>
        </w:rPr>
        <w:t>powiedział m.in.: „Jako indywidualne jednostki jesteśmy wszyscy odbiornikami. Jesteśmy zdolni dostarczać wyższym centrom mozgo-</w:t>
        <w:br w:type="page"/>
      </w:r>
      <w:r>
        <w:rPr>
          <w:color w:val="000000"/>
          <w:spacing w:val="0"/>
          <w:w w:val="100"/>
          <w:position w:val="0"/>
          <w:shd w:val="clear" w:color="auto" w:fill="auto"/>
          <w:lang w:val="pl-PL" w:eastAsia="pl-PL" w:bidi="pl-PL"/>
        </w:rPr>
        <w:t>wym informacji. Jakiego typu informacje otrzymuje nasz mózg zależy od nas samych”.</w:t>
      </w:r>
    </w:p>
    <w:p>
      <w:pPr>
        <w:pStyle w:val="Style27"/>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Tylko zachodni uczony mógł wypowiedzieć powyższą opinię. Czy inte</w:t>
        <w:softHyphen/>
        <w:t>ligent mieszkający w Dreźnie czy w Leningradzie może powiedzieć, że ma</w:t>
        <w:softHyphen/>
        <w:t>teriał informacyjny, którym programuje swój mózg zależy od niego?</w:t>
      </w:r>
    </w:p>
    <w:p>
      <w:pPr>
        <w:pStyle w:val="Style27"/>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Komuniści deklamują przy każdej sposobności o pokoju. Deklamują również o internacjonalizmie. Pokój świata zależy w olbrzymiej mierze od typu wykształcenia nowego pokolenia. W tym wypadku nie chodzi o po</w:t>
        <w:softHyphen/>
        <w:t>dział na humanistów i technologów, lecz o rzecz niepomiernie ważniejszą.</w:t>
      </w:r>
    </w:p>
    <w:p>
      <w:pPr>
        <w:pStyle w:val="Style27"/>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Młodzi ludzie w Ameryce, Rosji czy w Niemczech — poprzez wykształ</w:t>
        <w:softHyphen/>
        <w:t xml:space="preserve">cenie powinni dojść do poglądu, że istotą uniwersalizmu jest pluralizm. Każda ideologia czy system zamknięty są z definicji anty.uniwersalne. Każdy system zamknięty jest potencjalnie agresywny — wyłącza bowiem pogląd, że mogą istnieć obok siebie różne doktryny, ustroje i systemy </w:t>
      </w:r>
      <w:r>
        <w:rPr>
          <w:i/>
          <w:iCs/>
          <w:color w:val="000000"/>
          <w:spacing w:val="0"/>
          <w:w w:val="100"/>
          <w:position w:val="0"/>
          <w:shd w:val="clear" w:color="auto" w:fill="auto"/>
          <w:lang w:val="pl-PL" w:eastAsia="pl-PL" w:bidi="pl-PL"/>
        </w:rPr>
        <w:t>rela</w:t>
        <w:softHyphen/>
        <w:t>tywnie</w:t>
      </w:r>
      <w:r>
        <w:rPr>
          <w:color w:val="000000"/>
          <w:spacing w:val="0"/>
          <w:w w:val="100"/>
          <w:position w:val="0"/>
          <w:shd w:val="clear" w:color="auto" w:fill="auto"/>
          <w:lang w:val="pl-PL" w:eastAsia="pl-PL" w:bidi="pl-PL"/>
        </w:rPr>
        <w:t xml:space="preserve"> słuszne. Tylko przyjmując owo słówko „relatywnie” nie popadamy w sprzeczność. I tego słówka nie użyje nigdy żaden komunista w stosunku do swojego systemu. Przeciwnie — powie, że marksizm-leninizm jest bez</w:t>
        <w:softHyphen/>
        <w:t>względnie prawdziwy, a system kapitalistyczny bezwzględnie zły i fałszywy.</w:t>
      </w:r>
    </w:p>
    <w:p>
      <w:pPr>
        <w:pStyle w:val="Style27"/>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Przeciętny młody inteligent w bloku wschodnim nie ma ani tej swo</w:t>
        <w:softHyphen/>
        <w:t>body ani tych możliwości w programowaniu swojego mózgu co jego ró</w:t>
        <w:softHyphen/>
        <w:t>wieśnik w Ameryce czy w Anglii. Nie ma tych możliwości ponieważ władcy komunistyczni nie życzą sobie w krajach im podległych kultury uniwersal</w:t>
        <w:softHyphen/>
        <w:t>nej. Nie życzą sobie inteligentów o ewolucyjnym, pluralistycznym poglądzie którzy „kurczenie” się świata w sferze komunikacji i technologii umieliby przetłumaczyć na języka prawdziwego internacjonalizmu tzn. współpracy i tolerancji.</w:t>
      </w:r>
    </w:p>
    <w:p>
      <w:pPr>
        <w:pStyle w:val="Style27"/>
        <w:keepNext w:val="0"/>
        <w:keepLines w:val="0"/>
        <w:widowControl w:val="0"/>
        <w:shd w:val="clear" w:color="auto" w:fill="auto"/>
        <w:bidi w:val="0"/>
        <w:spacing w:before="0" w:after="0" w:line="240" w:lineRule="auto"/>
        <w:ind w:left="0" w:right="0" w:firstLine="440"/>
        <w:jc w:val="both"/>
        <w:rPr>
          <w:sz w:val="16"/>
          <w:szCs w:val="16"/>
        </w:rPr>
      </w:pPr>
      <w:r>
        <w:rPr>
          <w:color w:val="000000"/>
          <w:spacing w:val="0"/>
          <w:w w:val="100"/>
          <w:position w:val="0"/>
          <w:sz w:val="17"/>
          <w:szCs w:val="17"/>
          <w:shd w:val="clear" w:color="auto" w:fill="auto"/>
          <w:lang w:val="pl-PL" w:eastAsia="pl-PL" w:bidi="pl-PL"/>
        </w:rPr>
        <w:t>Zmiana systemu własności nie przyniosła rozwiązania problemu alie</w:t>
        <w:softHyphen/>
        <w:t>nacji. Postulaty Marksa nie zostały spełnione — ponieważ do tej pory nie powiodło się zbudować socjalizmu w połączeniu z wolnością. Komuniści bu</w:t>
        <w:softHyphen/>
        <w:t xml:space="preserve">dują socjalizm nie w połączeniu z wolnością, lecz za ceną likwidacji wolności. </w:t>
      </w:r>
      <w:r>
        <w:rPr>
          <w:b/>
          <w:bCs/>
          <w:color w:val="000000"/>
          <w:spacing w:val="0"/>
          <w:w w:val="100"/>
          <w:position w:val="0"/>
          <w:sz w:val="16"/>
          <w:szCs w:val="16"/>
          <w:shd w:val="clear" w:color="auto" w:fill="auto"/>
          <w:lang w:val="pl-PL" w:eastAsia="pl-PL" w:bidi="pl-PL"/>
        </w:rPr>
        <w:t xml:space="preserve">W </w:t>
      </w:r>
      <w:r>
        <w:rPr>
          <w:color w:val="000000"/>
          <w:spacing w:val="0"/>
          <w:w w:val="100"/>
          <w:position w:val="0"/>
          <w:sz w:val="17"/>
          <w:szCs w:val="17"/>
          <w:shd w:val="clear" w:color="auto" w:fill="auto"/>
          <w:lang w:val="pl-PL" w:eastAsia="pl-PL" w:bidi="pl-PL"/>
        </w:rPr>
        <w:t>ten sposób socjalizm w bloku wschodnim staje się swoją własną anty</w:t>
        <w:softHyphen/>
      </w:r>
      <w:r>
        <w:rPr>
          <w:b/>
          <w:bCs/>
          <w:color w:val="000000"/>
          <w:spacing w:val="0"/>
          <w:w w:val="100"/>
          <w:position w:val="0"/>
          <w:sz w:val="16"/>
          <w:szCs w:val="16"/>
          <w:shd w:val="clear" w:color="auto" w:fill="auto"/>
          <w:lang w:val="pl-PL" w:eastAsia="pl-PL" w:bidi="pl-PL"/>
        </w:rPr>
        <w:t>tezą.</w:t>
      </w:r>
    </w:p>
    <w:p>
      <w:pPr>
        <w:pStyle w:val="Style27"/>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W konsekwencji człowiek nigdzie nie jest bardziej osamotniony i wy</w:t>
        <w:softHyphen/>
        <w:t>obcowany jak w ustroju komunistycznym. Typową reakcją na owo wyobco</w:t>
        <w:softHyphen/>
        <w:t>wanie jest cynizm.</w:t>
      </w:r>
    </w:p>
    <w:p>
      <w:pPr>
        <w:pStyle w:val="Style27"/>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W związku ze znanym kontr-protestem zorganizowanym przez wła</w:t>
        <w:softHyphen/>
        <w:t>dze partyjne Czesław Miłosz napisał w „Kontynentach” co następuje : „Biedne wystraszone chudziny, niektóre po 80-ce — komu by się chciało żą. dać od nich rozumu. Wśród nich szanowany przeze mnie Tadeusz Różewicz, bo i nihilista i humanista. Humanistyczną ręką pisze wiersze, nihilistyczną podpisuje się gdzie wskażą, bo co mu tam. Wszystko razem komedia nie za</w:t>
        <w:softHyphen/>
        <w:t>sługująca na uwagę”.</w:t>
      </w:r>
    </w:p>
    <w:p>
      <w:pPr>
        <w:pStyle w:val="Style27"/>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Nihilizm w tym wydaniu jest odpowiedzią słabych na sytuację absur</w:t>
        <w:softHyphen/>
        <w:t>dalną. Sytuacja jest absurdalna ponieważ jest sprzeczna ze zdrowym roz</w:t>
        <w:softHyphen/>
        <w:t>sądkiem i pozornie nie ma z niej wyjścia. Cynizm tej postawy jest w gruncie rzeczy najczystszą formą alienacji. Ludzie typu Różewicza nie identyfikują się z nikim i z niczym, nie przynależą do nikąd.</w:t>
      </w:r>
    </w:p>
    <w:p>
      <w:pPr>
        <w:pStyle w:val="Style27"/>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Nie wydaje mi się by na dłuższą metę było rzeczą możliwą jedną ręką pisać humanistyczne wiersze, a drugą ręką podpisywać cynicznie co</w:t>
        <w:br w:type="page"/>
      </w:r>
      <w:r>
        <w:rPr>
          <w:color w:val="000000"/>
          <w:spacing w:val="0"/>
          <w:w w:val="100"/>
          <w:position w:val="0"/>
          <w:shd w:val="clear" w:color="auto" w:fill="auto"/>
          <w:lang w:val="pl-PL" w:eastAsia="pl-PL" w:bidi="pl-PL"/>
        </w:rPr>
        <w:t>każę władza. Biblijna parabola o prawicy i lewicy w tej materii z całą pewnością nie ma zastosowania</w:t>
      </w:r>
    </w:p>
    <w:p>
      <w:pPr>
        <w:pStyle w:val="Style27"/>
        <w:keepNext w:val="0"/>
        <w:keepLines w:val="0"/>
        <w:widowControl w:val="0"/>
        <w:shd w:val="clear" w:color="auto" w:fill="auto"/>
        <w:bidi w:val="0"/>
        <w:spacing w:before="0" w:after="360" w:line="240" w:lineRule="auto"/>
        <w:ind w:left="0" w:right="0" w:firstLine="440"/>
        <w:jc w:val="both"/>
      </w:pPr>
      <w:r>
        <w:rPr>
          <w:color w:val="000000"/>
          <w:spacing w:val="0"/>
          <w:w w:val="100"/>
          <w:position w:val="0"/>
          <w:shd w:val="clear" w:color="auto" w:fill="auto"/>
          <w:lang w:val="pl-PL" w:eastAsia="pl-PL" w:bidi="pl-PL"/>
        </w:rPr>
        <w:t>Lecz po cóż operować eufemizmami. Po co mówić o nihilizmie tam, gdzie mamy do czynienia ze zwykłym oportunizmem. Panowie o których mówimy są nihilistami ilekroć leży to w ich konkretnym interesie. Jutro przestaliby być nihilistami gdyby oportunizm dyktował im zmianę frontu. Nihilizm bywał formą przekonania — oportunizm jest zawsze tylko bra</w:t>
        <w:softHyphen/>
        <w:t>kiem charakteru.</w:t>
      </w:r>
    </w:p>
    <w:p>
      <w:pPr>
        <w:pStyle w:val="Style27"/>
        <w:keepNext w:val="0"/>
        <w:keepLines w:val="0"/>
        <w:widowControl w:val="0"/>
        <w:shd w:val="clear" w:color="auto" w:fill="auto"/>
        <w:bidi w:val="0"/>
        <w:spacing w:before="0" w:after="240" w:line="240" w:lineRule="auto"/>
        <w:ind w:left="0" w:right="0" w:firstLine="0"/>
        <w:jc w:val="center"/>
      </w:pPr>
      <w:r>
        <w:rPr>
          <w:color w:val="000000"/>
          <w:spacing w:val="0"/>
          <w:w w:val="100"/>
          <w:position w:val="0"/>
          <w:shd w:val="clear" w:color="auto" w:fill="auto"/>
          <w:lang w:val="pl-PL" w:eastAsia="pl-PL" w:bidi="pl-PL"/>
        </w:rPr>
        <w:t>PARADOKSY NIEMIECKIE</w:t>
      </w:r>
    </w:p>
    <w:p>
      <w:pPr>
        <w:pStyle w:val="Style27"/>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W lutym 1945 zbombardowano Drezno. Wydaje się, że była to bezsen</w:t>
        <w:softHyphen/>
        <w:t>sowna operacja dokonana na żądanie Sowietów. Straty w ludziach były ol</w:t>
        <w:softHyphen/>
        <w:t>brzymie. Wielu pisarzy i znawców przedmiotu podkreślało, że w przepięk</w:t>
        <w:softHyphen/>
        <w:t>nym niegdyś Dreźnie zginęło więcej ludzi niż w Hiroszimie.</w:t>
      </w:r>
    </w:p>
    <w:p>
      <w:pPr>
        <w:pStyle w:val="Style27"/>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Niemal przez 20 lat nieszczęsne Drezno stanowiło klasyczny przykład i slogan ilustrujący „brytyjsko-amerykańskie barbarzyństwo”. Propaganda NRD nieznużenie przypominała światu że palma męczeństwa drugiej wojny światowej należy się komunistycznemu Dreznu, a nie kapitalistycznej Hi</w:t>
        <w:softHyphen/>
        <w:t>roszimie.</w:t>
      </w:r>
    </w:p>
    <w:p>
      <w:pPr>
        <w:pStyle w:val="Style27"/>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 xml:space="preserve">Nagle na rozkaz z góry stan męczenników Drezna uległ gwałtownej redukcji. Biirgermeister Drezna oświadczył John Manderowi który w tym roku w lecie odwiedził NRD — że cyfra ofiar w znanym lutowym nalocie w r. 1945 nie przekroczyła 35 tysięcy osób. Ojciec miasta poddał również surowej krytyce książkę </w:t>
      </w:r>
      <w:r>
        <w:rPr>
          <w:color w:val="000000"/>
          <w:spacing w:val="0"/>
          <w:w w:val="100"/>
          <w:position w:val="0"/>
          <w:shd w:val="clear" w:color="auto" w:fill="auto"/>
          <w:lang w:val="fr-FR" w:eastAsia="fr-FR" w:bidi="fr-FR"/>
        </w:rPr>
        <w:t xml:space="preserve">Davida Irvinga, </w:t>
      </w:r>
      <w:r>
        <w:rPr>
          <w:color w:val="000000"/>
          <w:spacing w:val="0"/>
          <w:w w:val="100"/>
          <w:position w:val="0"/>
          <w:shd w:val="clear" w:color="auto" w:fill="auto"/>
          <w:lang w:val="pl-PL" w:eastAsia="pl-PL" w:bidi="pl-PL"/>
        </w:rPr>
        <w:t>który przytacza cyfrę strat kilka</w:t>
        <w:softHyphen/>
        <w:t>krotnie wyższą od oficjalnych 35 tysięcy.</w:t>
      </w:r>
    </w:p>
    <w:p>
      <w:pPr>
        <w:pStyle w:val="Style27"/>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 xml:space="preserve">Zdumiony </w:t>
      </w:r>
      <w:r>
        <w:rPr>
          <w:color w:val="000000"/>
          <w:spacing w:val="0"/>
          <w:w w:val="100"/>
          <w:position w:val="0"/>
          <w:shd w:val="clear" w:color="auto" w:fill="auto"/>
          <w:lang w:val="fr-FR" w:eastAsia="fr-FR" w:bidi="fr-FR"/>
        </w:rPr>
        <w:t xml:space="preserve">John Mander </w:t>
      </w:r>
      <w:r>
        <w:rPr>
          <w:color w:val="000000"/>
          <w:spacing w:val="0"/>
          <w:w w:val="100"/>
          <w:position w:val="0"/>
          <w:shd w:val="clear" w:color="auto" w:fill="auto"/>
          <w:lang w:val="pl-PL" w:eastAsia="pl-PL" w:bidi="pl-PL"/>
        </w:rPr>
        <w:t>zażądał od Biirgermeistra by wyjaśnił tę nagłą zmianę frontu. Cóż się okazało? Według obecnie obowiązującej interpretacji nie należy przekraczać cyfry 35 tysięcy zabitych — ponieważ w przeciw</w:t>
        <w:softHyphen/>
        <w:t xml:space="preserve">nym wypadku ten i ów Niemiec gotów pomyśleć, że wojna atomowa nie jest tak straszna jak ją malują. Przyjmując, że w Dreźnie zginęło ponad 100 tysięcy ludzi — łatwo dojść do wniosku, że wojna atomowa jest </w:t>
      </w:r>
      <w:r>
        <w:rPr>
          <w:b/>
          <w:bCs/>
          <w:i/>
          <w:iCs/>
          <w:color w:val="000000"/>
          <w:spacing w:val="0"/>
          <w:w w:val="100"/>
          <w:position w:val="0"/>
          <w:shd w:val="clear" w:color="auto" w:fill="auto"/>
          <w:lang w:val="pl-PL" w:eastAsia="pl-PL" w:bidi="pl-PL"/>
        </w:rPr>
        <w:t>de facto</w:t>
      </w:r>
      <w:r>
        <w:rPr>
          <w:color w:val="000000"/>
          <w:spacing w:val="0"/>
          <w:w w:val="100"/>
          <w:position w:val="0"/>
          <w:shd w:val="clear" w:color="auto" w:fill="auto"/>
          <w:lang w:val="pl-PL" w:eastAsia="pl-PL" w:bidi="pl-PL"/>
        </w:rPr>
        <w:t xml:space="preserve"> mniej groźna od wojny konwencjonalnej ponieważ w Hiroszimie na skutek ataku atomowego zginęło „tylko” 80 tysięcy ludzi. Nie należy robić niczego, co by umniejszało grozę wojny atomowej i Drezno musiało się podporządkować wymogom propagandy w tej materii.</w:t>
      </w:r>
    </w:p>
    <w:p>
      <w:pPr>
        <w:pStyle w:val="Style27"/>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 xml:space="preserve">Po drugiej stronie muru Ulbrichta wygląda to nieco inaczej. Wayland Young, rzeczoznawca rozbrojeniowy, który w lecie bieżącego roku odwie. dził Stany Zjednoczone, w artykule pt. „The </w:t>
      </w:r>
      <w:r>
        <w:rPr>
          <w:color w:val="000000"/>
          <w:spacing w:val="0"/>
          <w:w w:val="100"/>
          <w:position w:val="0"/>
          <w:shd w:val="clear" w:color="auto" w:fill="auto"/>
          <w:lang w:val="fr-FR" w:eastAsia="fr-FR" w:bidi="fr-FR"/>
        </w:rPr>
        <w:t xml:space="preserve">Insoluble Issue” </w:t>
      </w:r>
      <w:r>
        <w:rPr>
          <w:color w:val="000000"/>
          <w:spacing w:val="0"/>
          <w:w w:val="100"/>
          <w:position w:val="0"/>
          <w:shd w:val="clear" w:color="auto" w:fill="auto"/>
          <w:lang w:val="pl-PL" w:eastAsia="pl-PL" w:bidi="pl-PL"/>
        </w:rPr>
        <w:t>pisze o MLF co następuje: „Wydaje się to wręcz niewiarygodne, lecz amerykań</w:t>
        <w:softHyphen/>
        <w:t>scy zwolennicy tego planu poważnie proponują — by jednostka o sile ognia 100 czy 200 megatonów została zorganizowana bez podjęcia decyzji kto ową siłę ma kontrolować. Sprawa kontroli ma być odstawiona na półkę w na</w:t>
        <w:softHyphen/>
        <w:t xml:space="preserve">dziei, że z czasem znajdzie się jakieś rozwiązanie. Słyszałem amerykańskich planistów strategicznych, którzy w odniesieniu do tego planu używali określeń „sztuka dla sztuki” lub „pociąg-zabawka” </w:t>
      </w:r>
      <w:r>
        <w:rPr>
          <w:b/>
          <w:bCs/>
          <w:i/>
          <w:iCs/>
          <w:color w:val="000000"/>
          <w:spacing w:val="0"/>
          <w:w w:val="100"/>
          <w:position w:val="0"/>
          <w:shd w:val="clear" w:color="auto" w:fill="auto"/>
          <w:lang w:val="fr-FR" w:eastAsia="fr-FR" w:bidi="fr-FR"/>
        </w:rPr>
        <w:t xml:space="preserve">(a </w:t>
      </w:r>
      <w:r>
        <w:rPr>
          <w:b/>
          <w:bCs/>
          <w:i/>
          <w:iCs/>
          <w:color w:val="000000"/>
          <w:spacing w:val="0"/>
          <w:w w:val="100"/>
          <w:position w:val="0"/>
          <w:shd w:val="clear" w:color="auto" w:fill="auto"/>
          <w:lang w:val="pl-PL" w:eastAsia="pl-PL" w:bidi="pl-PL"/>
        </w:rPr>
        <w:t xml:space="preserve">toy </w:t>
      </w:r>
      <w:r>
        <w:rPr>
          <w:b/>
          <w:bCs/>
          <w:i/>
          <w:iCs/>
          <w:color w:val="000000"/>
          <w:spacing w:val="0"/>
          <w:w w:val="100"/>
          <w:position w:val="0"/>
          <w:shd w:val="clear" w:color="auto" w:fill="auto"/>
          <w:lang w:val="fr-FR" w:eastAsia="fr-FR" w:bidi="fr-FR"/>
        </w:rPr>
        <w:t>train).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Dzieckiem któ</w:t>
        <w:softHyphen/>
        <w:t>remu owa zabawka dostarczyć ma rozrywki są oczywiście Niemcy zachód-</w:t>
      </w:r>
      <w:r>
        <w:br w:type="page"/>
      </w:r>
    </w:p>
    <w:p>
      <w:pPr>
        <w:pStyle w:val="Style27"/>
        <w:keepNext w:val="0"/>
        <w:keepLines w:val="0"/>
        <w:widowControl w:val="0"/>
        <w:shd w:val="clear" w:color="auto" w:fill="auto"/>
        <w:bidi w:val="0"/>
        <w:spacing w:before="0" w:after="40" w:line="240" w:lineRule="auto"/>
        <w:ind w:left="0" w:right="0" w:firstLine="440"/>
        <w:jc w:val="both"/>
      </w:pPr>
      <w:r>
        <w:rPr>
          <w:color w:val="000000"/>
          <w:spacing w:val="0"/>
          <w:w w:val="100"/>
          <w:position w:val="0"/>
          <w:shd w:val="clear" w:color="auto" w:fill="auto"/>
          <w:lang w:val="pl-PL" w:eastAsia="pl-PL" w:bidi="pl-PL"/>
        </w:rPr>
        <w:t>Charakter tej „zabawki” zilustrował „Sunday Telegraph”. Tzw. „for</w:t>
        <w:softHyphen/>
        <w:t>muła 67” —- zezwalałaby na przekazanie kontroli użycia broni atomowych naczelnemu dowództwu wojsk SACEUR za zgodą państw, które pokrywałyby 67% kosztów utrzymania floty MLF. Obecnie owe 67% mogłyby być po</w:t>
        <w:softHyphen/>
        <w:t>kryte przez Stany Zjednoczone i Niemcy Zachodnie ponieważ tylko te dwa państwa przyjęły projekt bez zastrzeżeń. I tu spoczywa pies z niemiec</w:t>
        <w:softHyphen/>
        <w:t>kiego przysłowia.</w:t>
      </w:r>
    </w:p>
    <w:p>
      <w:pPr>
        <w:pStyle w:val="Style27"/>
        <w:keepNext w:val="0"/>
        <w:keepLines w:val="0"/>
        <w:widowControl w:val="0"/>
        <w:shd w:val="clear" w:color="auto" w:fill="auto"/>
        <w:bidi w:val="0"/>
        <w:spacing w:before="0" w:after="40" w:line="240" w:lineRule="auto"/>
        <w:ind w:left="0" w:right="0" w:firstLine="440"/>
        <w:jc w:val="both"/>
      </w:pPr>
      <w:r>
        <w:rPr>
          <w:color w:val="000000"/>
          <w:spacing w:val="0"/>
          <w:w w:val="100"/>
          <w:position w:val="0"/>
          <w:shd w:val="clear" w:color="auto" w:fill="auto"/>
          <w:lang w:val="pl-PL" w:eastAsia="pl-PL" w:bidi="pl-PL"/>
        </w:rPr>
        <w:t>Oczywiście Wielka Brytania założyła protest. Plan jest daleki od ostatecznego kształtu — niemniej „formuła 67” stanowi dobrą ilustrację potencjalnych możliwości sojuszu amerykańsko-niemieckiego.</w:t>
      </w:r>
    </w:p>
    <w:p>
      <w:pPr>
        <w:pStyle w:val="Style27"/>
        <w:keepNext w:val="0"/>
        <w:keepLines w:val="0"/>
        <w:widowControl w:val="0"/>
        <w:shd w:val="clear" w:color="auto" w:fill="auto"/>
        <w:bidi w:val="0"/>
        <w:spacing w:before="0" w:after="40" w:line="240" w:lineRule="auto"/>
        <w:ind w:left="0" w:right="0" w:firstLine="440"/>
        <w:jc w:val="both"/>
      </w:pPr>
      <w:r>
        <w:rPr>
          <w:color w:val="000000"/>
          <w:spacing w:val="0"/>
          <w:w w:val="100"/>
          <w:position w:val="0"/>
          <w:shd w:val="clear" w:color="auto" w:fill="auto"/>
          <w:lang w:val="pl-PL" w:eastAsia="pl-PL" w:bidi="pl-PL"/>
        </w:rPr>
        <w:t xml:space="preserve">W ocenie polityki prez. </w:t>
      </w:r>
      <w:r>
        <w:rPr>
          <w:color w:val="000000"/>
          <w:spacing w:val="0"/>
          <w:w w:val="100"/>
          <w:position w:val="0"/>
          <w:shd w:val="clear" w:color="auto" w:fill="auto"/>
          <w:lang w:val="fr-FR" w:eastAsia="fr-FR" w:bidi="fr-FR"/>
        </w:rPr>
        <w:t xml:space="preserve">de Gaulle’a </w:t>
      </w:r>
      <w:r>
        <w:rPr>
          <w:color w:val="000000"/>
          <w:spacing w:val="0"/>
          <w:w w:val="100"/>
          <w:position w:val="0"/>
          <w:shd w:val="clear" w:color="auto" w:fill="auto"/>
          <w:lang w:val="pl-PL" w:eastAsia="pl-PL" w:bidi="pl-PL"/>
        </w:rPr>
        <w:t>wystrzegam się sztancy lewico</w:t>
        <w:softHyphen/>
        <w:t>wych intelektualistów, dla których każdy generał z definicji jest dykta</w:t>
        <w:softHyphen/>
        <w:t xml:space="preserve">torem, faszystą i grabarzem demokracji. </w:t>
      </w:r>
      <w:r>
        <w:rPr>
          <w:color w:val="000000"/>
          <w:spacing w:val="0"/>
          <w:w w:val="100"/>
          <w:position w:val="0"/>
          <w:shd w:val="clear" w:color="auto" w:fill="auto"/>
          <w:lang w:val="fr-FR" w:eastAsia="fr-FR" w:bidi="fr-FR"/>
        </w:rPr>
        <w:t xml:space="preserve">De Gaulle </w:t>
      </w:r>
      <w:r>
        <w:rPr>
          <w:color w:val="000000"/>
          <w:spacing w:val="0"/>
          <w:w w:val="100"/>
          <w:position w:val="0"/>
          <w:shd w:val="clear" w:color="auto" w:fill="auto"/>
          <w:lang w:val="pl-PL" w:eastAsia="pl-PL" w:bidi="pl-PL"/>
        </w:rPr>
        <w:t>jest bezsprzecznie wiel</w:t>
        <w:softHyphen/>
        <w:t>kim człowiekiem i utalentowanym politykiem. Niemniej wyrażam oba</w:t>
        <w:softHyphen/>
        <w:t>wę, że „de gaullizm” nacjonalizuje Niemców.</w:t>
      </w:r>
    </w:p>
    <w:p>
      <w:pPr>
        <w:pStyle w:val="Style27"/>
        <w:keepNext w:val="0"/>
        <w:keepLines w:val="0"/>
        <w:widowControl w:val="0"/>
        <w:shd w:val="clear" w:color="auto" w:fill="auto"/>
        <w:bidi w:val="0"/>
        <w:spacing w:before="0" w:after="40" w:line="240" w:lineRule="auto"/>
        <w:ind w:left="0" w:right="0" w:firstLine="440"/>
        <w:jc w:val="both"/>
      </w:pPr>
      <w:r>
        <w:rPr>
          <w:color w:val="000000"/>
          <w:spacing w:val="0"/>
          <w:w w:val="100"/>
          <w:position w:val="0"/>
          <w:shd w:val="clear" w:color="auto" w:fill="auto"/>
          <w:lang w:val="pl-PL" w:eastAsia="pl-PL" w:bidi="pl-PL"/>
        </w:rPr>
        <w:t>Sojusz francusko-niemiecki jest strukturą paradoksalną. Francja ma wspaniałą nadbudowę polityczną — lecz znacznie mniej imponującą bazę gospodarczą. Można zaryzykować pogląd, że Francję charakteryzuje prze</w:t>
        <w:softHyphen/>
        <w:t>rost nadbudowy.</w:t>
      </w:r>
    </w:p>
    <w:p>
      <w:pPr>
        <w:pStyle w:val="Style27"/>
        <w:keepNext w:val="0"/>
        <w:keepLines w:val="0"/>
        <w:widowControl w:val="0"/>
        <w:shd w:val="clear" w:color="auto" w:fill="auto"/>
        <w:bidi w:val="0"/>
        <w:spacing w:before="0" w:after="40" w:line="240" w:lineRule="auto"/>
        <w:ind w:left="0" w:right="0" w:firstLine="440"/>
        <w:jc w:val="both"/>
      </w:pPr>
      <w:r>
        <w:rPr>
          <w:color w:val="000000"/>
          <w:spacing w:val="0"/>
          <w:w w:val="100"/>
          <w:position w:val="0"/>
          <w:shd w:val="clear" w:color="auto" w:fill="auto"/>
          <w:lang w:val="pl-PL" w:eastAsia="pl-PL" w:bidi="pl-PL"/>
        </w:rPr>
        <w:t>W Niemczech zachodnich sytuacja układa się wręcz odwrotnie. W perspektywie ekonomicznej Federalna Republika zajmuje w świecie za</w:t>
        <w:softHyphen/>
        <w:t>chodnim drugie miejsce po Stanach Zjednoczonych. Nikt nie czyta staty</w:t>
        <w:softHyphen/>
        <w:t>styk i bardzo mało ludzi zdaje sobie z tego sprawę. Lecz tej wspaniałej bazie nie odpowiada nadbudowa. Wprawdzie we wszystkich barakach (i nie tylko barakach) Bundeswehry wiszą mapy przedstawiające ziemie odłączone od Niemiec jako „czasowo znajdujące się pod obcą administra</w:t>
        <w:softHyphen/>
        <w:t>cją” — Niemcy zachodnie nie mają żadnej polityki zagranicznej. Mają tylko bogaty program rewizjonistyczny, który stanowi jedyną i groźną nadbudowę mocarstwowej bazy ekonomicznej. Można to ująć jeszcze ina</w:t>
        <w:softHyphen/>
        <w:t>czej. Francja prowadzi w pewnym sensie politykę „na wyrost” — Niemcy natomiast nie spieszą się z przekształceniem swego statusu mocarstwowego w sferze ekonomicznej na status mocarstwowy w sferze politycznej.</w:t>
      </w:r>
    </w:p>
    <w:p>
      <w:pPr>
        <w:pStyle w:val="Style27"/>
        <w:keepNext w:val="0"/>
        <w:keepLines w:val="0"/>
        <w:widowControl w:val="0"/>
        <w:shd w:val="clear" w:color="auto" w:fill="auto"/>
        <w:bidi w:val="0"/>
        <w:spacing w:before="0" w:after="40" w:line="240" w:lineRule="auto"/>
        <w:ind w:left="0" w:right="0" w:firstLine="440"/>
        <w:jc w:val="both"/>
      </w:pPr>
      <w:r>
        <w:rPr>
          <w:color w:val="000000"/>
          <w:spacing w:val="0"/>
          <w:w w:val="100"/>
          <w:position w:val="0"/>
          <w:shd w:val="clear" w:color="auto" w:fill="auto"/>
          <w:lang w:val="pl-PL" w:eastAsia="pl-PL" w:bidi="pl-PL"/>
        </w:rPr>
        <w:t>Niemiecka myśl polityczna jest paraliżowana problemem zjednoczenia. Zagadnienie zjednoczenia Niemiec nie jest ani polityką agresji ani progra</w:t>
        <w:softHyphen/>
        <w:t>mem rewizjonistycznym. Lecz Niemcy Zachodnie ów postulat zarówno w sensie moralnym jak i politycznym nie dó zaczepienia — dewaluują wpi</w:t>
        <w:softHyphen/>
        <w:t>sując go na czoło długiej listy rewizjonistycznej. Gdyby Niemcy nie zgła</w:t>
        <w:softHyphen/>
        <w:t>szali śmiesznych pretensji do granic z 1937 r., a domagali się wyłącznie zjed</w:t>
        <w:softHyphen/>
        <w:t>noczenia dwóch republik niemieckich — wówczas największy wróg Nie</w:t>
        <w:softHyphen/>
        <w:t>miec nie mógłby odmówić im słuszności. Wówczas — lecz dopiero wów</w:t>
        <w:softHyphen/>
        <w:t>czas — sprawa zjednoczenia Niemiec nabrałaby mocy moralnej i szala opinii publicznej w wolnym świecie przechyliłaby się zdecydowanie na korzyść Bonn. Lecz Niemcy sami zacierają różnicę pomiędzy zjednoczeniem a rewizjonizmem — pomiędzy postulatem w pełni usprawiedliwionym a pro</w:t>
        <w:softHyphen/>
        <w:t>gramem terytorialnych rewizji.</w:t>
      </w:r>
    </w:p>
    <w:p>
      <w:pPr>
        <w:pStyle w:val="Style27"/>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Politycy w Bonn nie rozumieją, że zjednoczenie w znacznym procencie jest problemem „wewnętrznej” polityki niemieckiej. Bez uciekania się do przemocy — do której Niemcy odwołać się nie mogą choćby chcieli —</w:t>
        <w:br w:type="page"/>
      </w:r>
      <w:r>
        <w:rPr>
          <w:color w:val="000000"/>
          <w:spacing w:val="0"/>
          <w:w w:val="100"/>
          <w:position w:val="0"/>
          <w:shd w:val="clear" w:color="auto" w:fill="auto"/>
          <w:lang w:val="pl-PL" w:eastAsia="pl-PL" w:bidi="pl-PL"/>
        </w:rPr>
        <w:t>problem zjednoczenia jest do rozwiązania wyłącznie w ramach „wewnętrz</w:t>
        <w:softHyphen/>
        <w:t>nej” polityki ogólno-niemieckiej.</w:t>
      </w:r>
    </w:p>
    <w:p>
      <w:pPr>
        <w:pStyle w:val="Style27"/>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Zachodnio-niemiecki tygodnik „Quick” zdobył „tajny dokument” zre</w:t>
        <w:softHyphen/>
        <w:t>dagowany przez Wolfganga Schollwera, kierownika biura prasowego FDP. W cytowanym memorandum Schollwer domagał się uznania suwerenności NRD do czasu zjednoczenia, obalenia doktryny Halsteina i zamrożenia zbrojeń po obu stronach muru Ulbrichta. W zamian — sugerował Schollwer — należałoby zażądać zastąpienia Ulbrichta bardziej liberalnym przywód</w:t>
        <w:softHyphen/>
        <w:t>cą, zlikwidowania muru i stopniowej de-stalinizacji NRD.</w:t>
      </w:r>
    </w:p>
    <w:p>
      <w:pPr>
        <w:pStyle w:val="Style27"/>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Memorandum Schollwera zostało odrzucone przez kierownictwo jego własnej partii. Inicjatyw tego rodzaju było kilka i wydaje się, że wyjść z impasu można tylko poprzez cierpliwe negocjacje. Lecz czy Niemcy istot</w:t>
        <w:softHyphen/>
        <w:t>nie chcą wyjść z impasu zjednoczeniowego? Sądzić należy, że gdyby doszło do zjednoczenia na drodze negocjacji przypieczętowanych traktatem poko</w:t>
        <w:softHyphen/>
        <w:t>jowym — wówczas teza o granicach z 1937 r. — zostałaby pogrzebana.</w:t>
      </w:r>
    </w:p>
    <w:p>
      <w:pPr>
        <w:pStyle w:val="Style27"/>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Królewiec (Kónigsberg) był stolicą Prus Wschodnich, a od roku 1701 miejscem koronacji królów pruskich. Od 1946 r. przemianowano Kró</w:t>
        <w:softHyphen/>
        <w:t>lewiec na Kaliningrad i stolicę kaliningradzkiej „obłasti”. Rosjanie mogą się kiedyś zgodzić na zjednoczenie czy federację obu rępublik niemieckich, lecz północne Prusy wschodnie i okręg Kłajpedy można by im wydrzeć tylko siłą.</w:t>
      </w:r>
    </w:p>
    <w:p>
      <w:pPr>
        <w:pStyle w:val="Style27"/>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„Prawda” przedrukowała w przekładzie z japońskiego wypowiedź Mao Tse na temat Europy wschodniej. Mao powiedział socjalistom japońskim, że Rosja zaanektowała część Rumunii i Prusy wschodnie. Inkorporowała część Polski dając Polsce w zamian część Niemiec wschodnich. (Nie ma potrzeby wymieniać innych zdobyczy sowieckich wyliczonych skrupulatnie przez Mao Tse).</w:t>
      </w:r>
    </w:p>
    <w:p>
      <w:pPr>
        <w:pStyle w:val="Style27"/>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Cytowany artykuł „Prawdy” przemilczano zarówno w Polsce jak i w Rumunii. Niewątpliwie stanowi on jednak interesującą lekturę dla czytel</w:t>
        <w:softHyphen/>
        <w:t>nika niemieckiego.</w:t>
      </w:r>
    </w:p>
    <w:p>
      <w:pPr>
        <w:pStyle w:val="Style27"/>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Stanisław Czechanowski w jednej ze swoich korespondencji zaznaczył, że gdyby doszło do zawarcia traktatu handlowego pomiędzy Bonn a Peki</w:t>
        <w:softHyphen/>
        <w:t>nem — Chińczycy (dali do zrozumienia) honorowaliby tezę niemiecką o przynależności zachodniego Berlina do Republiki Federalnej.</w:t>
      </w:r>
    </w:p>
    <w:p>
      <w:pPr>
        <w:pStyle w:val="Style27"/>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Z wywiadu Mao Tse z socjalistami japońskimi należałoby wniosko</w:t>
        <w:softHyphen/>
        <w:t>wać, że Pekin jest zwolennikiem przywrócenia w Europie środkowo-wschod</w:t>
        <w:softHyphen/>
        <w:t>niej granic sprzed września 1939 r. Jeżeli ktoś nasze ziemie zachodnie określa mianem „Niemiec wschodnich” — zajmuje anty-polskie, rewizjo</w:t>
        <w:softHyphen/>
        <w:t>nistyczne stanowisko.</w:t>
      </w:r>
    </w:p>
    <w:p>
      <w:pPr>
        <w:pStyle w:val="Style27"/>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W mojej książce niemieckiej wydanej w Berlinie w roku 1961 — wyraziłem pogląd, że jeżeli rewizjonizm nie wygaśnie doszczętnie — nie</w:t>
        <w:softHyphen/>
        <w:t>zadowolenie z polityki amerykańskiej będzie w Niemczech przybierać na sile. Obecnie do niezadowolenia z polityki amerykańskiej dodać należy ochło</w:t>
        <w:softHyphen/>
        <w:t xml:space="preserve">dzenie w stosunkach pomiędzy Bonn a Paryżem. </w:t>
      </w:r>
      <w:r>
        <w:rPr>
          <w:color w:val="000000"/>
          <w:spacing w:val="0"/>
          <w:w w:val="100"/>
          <w:position w:val="0"/>
          <w:shd w:val="clear" w:color="auto" w:fill="auto"/>
          <w:lang w:val="fr-FR" w:eastAsia="fr-FR" w:bidi="fr-FR"/>
        </w:rPr>
        <w:t xml:space="preserve">De Gaulle, </w:t>
      </w:r>
      <w:r>
        <w:rPr>
          <w:color w:val="000000"/>
          <w:spacing w:val="0"/>
          <w:w w:val="100"/>
          <w:position w:val="0"/>
          <w:shd w:val="clear" w:color="auto" w:fill="auto"/>
          <w:lang w:val="pl-PL" w:eastAsia="pl-PL" w:bidi="pl-PL"/>
        </w:rPr>
        <w:t>jako wódz heroiczny i polityk o szerokich perspektywach, przemawia do nacjona</w:t>
        <w:softHyphen/>
        <w:t>listycznej wyobraźni niemieckiej. Równocześnie jednak Francja nie tylko sama nie głosi haseł rewizjonistycznych, lecz jest zdecydowanie przeciwna odbudowie wielkich Niemiec.</w:t>
      </w:r>
    </w:p>
    <w:p>
      <w:pPr>
        <w:pStyle w:val="Style27"/>
        <w:keepNext w:val="0"/>
        <w:keepLines w:val="0"/>
        <w:widowControl w:val="0"/>
        <w:shd w:val="clear" w:color="auto" w:fill="auto"/>
        <w:bidi w:val="0"/>
        <w:spacing w:before="0" w:after="180" w:line="240" w:lineRule="auto"/>
        <w:ind w:left="0" w:right="0" w:firstLine="440"/>
        <w:jc w:val="both"/>
      </w:pPr>
      <w:r>
        <w:rPr>
          <w:color w:val="000000"/>
          <w:spacing w:val="0"/>
          <w:w w:val="100"/>
          <w:position w:val="0"/>
          <w:shd w:val="clear" w:color="auto" w:fill="auto"/>
          <w:lang w:val="pl-PL" w:eastAsia="pl-PL" w:bidi="pl-PL"/>
        </w:rPr>
        <w:t>U dna przyczyny niezadowolenia niemieckiego są identyczne zarówno w stosunku do Waszyngtonu, jak i w stosunku do Paryża. Ani sojusz</w:t>
        <w:br w:type="page"/>
      </w:r>
      <w:r>
        <w:rPr>
          <w:color w:val="000000"/>
          <w:spacing w:val="0"/>
          <w:w w:val="100"/>
          <w:position w:val="0"/>
          <w:shd w:val="clear" w:color="auto" w:fill="auto"/>
          <w:lang w:val="pl-PL" w:eastAsia="pl-PL" w:bidi="pl-PL"/>
        </w:rPr>
        <w:t>z Francją ani sojusz z Ameryką nie stwarzają możliwości przetłumaczenia mocarstwowego statusu ekonomicznego Niemiec na mocarstwowy status po</w:t>
        <w:softHyphen/>
        <w:t>lityczny. Symbolem owego statusu są własne bronie atomowe, a programem rewizja granic.</w:t>
      </w:r>
    </w:p>
    <w:p>
      <w:pPr>
        <w:pStyle w:val="Style27"/>
        <w:keepNext w:val="0"/>
        <w:keepLines w:val="0"/>
        <w:widowControl w:val="0"/>
        <w:shd w:val="clear" w:color="auto" w:fill="auto"/>
        <w:bidi w:val="0"/>
        <w:spacing w:before="0" w:after="180" w:line="240" w:lineRule="auto"/>
        <w:ind w:left="0" w:right="0" w:firstLine="0"/>
        <w:jc w:val="center"/>
      </w:pPr>
      <w:r>
        <w:rPr>
          <w:color w:val="000000"/>
          <w:spacing w:val="0"/>
          <w:w w:val="100"/>
          <w:position w:val="0"/>
          <w:shd w:val="clear" w:color="auto" w:fill="auto"/>
          <w:lang w:val="pl-PL" w:eastAsia="pl-PL" w:bidi="pl-PL"/>
        </w:rPr>
        <w:t>WIEK ZŁOTY</w:t>
      </w:r>
    </w:p>
    <w:p>
      <w:pPr>
        <w:pStyle w:val="Style27"/>
        <w:keepNext w:val="0"/>
        <w:keepLines w:val="0"/>
        <w:widowControl w:val="0"/>
        <w:shd w:val="clear" w:color="auto" w:fill="auto"/>
        <w:bidi w:val="0"/>
        <w:spacing w:before="0" w:after="0" w:line="240" w:lineRule="auto"/>
        <w:ind w:left="0" w:right="0" w:firstLine="300"/>
        <w:jc w:val="both"/>
      </w:pPr>
      <w:r>
        <w:rPr>
          <w:color w:val="000000"/>
          <w:spacing w:val="0"/>
          <w:w w:val="100"/>
          <w:position w:val="0"/>
          <w:shd w:val="clear" w:color="auto" w:fill="auto"/>
          <w:lang w:val="pl-PL" w:eastAsia="pl-PL" w:bidi="pl-PL"/>
        </w:rPr>
        <w:t>Ile kosztował funt wołowiny w Krakowie w latach 1815-30? Kiedy po raz pierwszy pojawiły się sardynki? U kogo na obiadach podawano ostrygi? Kto sprowadził do Krakowa majonez?</w:t>
      </w:r>
    </w:p>
    <w:p>
      <w:pPr>
        <w:pStyle w:val="Style27"/>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Czytając „Potop” czy „Ogniem i Mieczem” odnosi się wrażenie, że ówcześni ludzie głównie pili. Sienkiewicz nie zadał sobie trudu przestudio</w:t>
        <w:softHyphen/>
        <w:t>wania kulinarnego problemu epoki. Natomiast w „Panu Tadeuszu” — pro</w:t>
        <w:softHyphen/>
        <w:t>blemy kulinarne przedstawione są z mistrzostwem, znawstwem i umiłowa</w:t>
        <w:softHyphen/>
        <w:t>niem przedmiotu.</w:t>
      </w:r>
    </w:p>
    <w:p>
      <w:pPr>
        <w:pStyle w:val="Style27"/>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Ostatnio w Krakowie nakładem „Wydawnictwa Literackiego” ukazały się fragmenty pamiętników Sobiesława i Stanisława Mieroszewskich. Pa. miętniki przygotowali do druku Maria i Henryk Baryczowie — a Henryk Barycz uzupełnił pamiętniki obszerną, doskonale napisaną uczoną rozprawą.</w:t>
      </w:r>
    </w:p>
    <w:p>
      <w:pPr>
        <w:pStyle w:val="Style27"/>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W ocenie mojego przodka Sobiesława „w całej Europie nie było szczę</w:t>
        <w:softHyphen/>
        <w:t>śliwszego zakątka od ówczesnego — pomiędzy rokiem 1815 a 1830 r. — Kra</w:t>
        <w:softHyphen/>
        <w:t>kowa. Podatki małe, długów żadnych, budżet regularnie zamykający się supe- ratą”.</w:t>
      </w:r>
    </w:p>
    <w:p>
      <w:pPr>
        <w:pStyle w:val="Style27"/>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W tym rajskim a utraconym Soplicowie „taniość wiktuałów, towarów i mieszkań była bezprzykładna”. Pan Sobiesław notuje, że za funt wołowiny płacono 5 groszy, a porcja znakomitych kotletów w hotelu Drezdeńskim kosztowała złp. 1, groszy 6.</w:t>
      </w:r>
    </w:p>
    <w:p>
      <w:pPr>
        <w:pStyle w:val="Style27"/>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Lecz na tym nie koniec. „Kraków — z dawien dawna był składem win węgierskich, a że wina te do Krakowa sprowadzane nie opłacały cła, przeto można tu było łatwiej i taniej dostać dobrego wina węgierskiego niż na Węgrzech. Tak samo miała się rzecz z francuskimi winami, które tańsze były w Krakowie aniżeli w Paryżu”.</w:t>
      </w:r>
    </w:p>
    <w:p>
      <w:pPr>
        <w:pStyle w:val="Style27"/>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To jest dosłownie sadyzm wydawać w dzisiejszym Krakowie takie pamiętniki !</w:t>
      </w:r>
    </w:p>
    <w:p>
      <w:pPr>
        <w:pStyle w:val="Style27"/>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Lecz być może ludzie tak mało zarabiali, że 5 groszy za funt woło</w:t>
        <w:softHyphen/>
        <w:t>winy nie wydawało im się tanio. W handlu u Kaczmarskiego butelka do</w:t>
        <w:softHyphen/>
        <w:t>brego szampana kosztowała 11 złp. Lecz przyjmijmy za wskaźnik zamożności wołowinę. Ostatecznie nie wszyscy muszą pić szampana.</w:t>
      </w:r>
    </w:p>
    <w:p>
      <w:pPr>
        <w:pStyle w:val="Style27"/>
        <w:keepNext w:val="0"/>
        <w:keepLines w:val="0"/>
        <w:widowControl w:val="0"/>
        <w:shd w:val="clear" w:color="auto" w:fill="auto"/>
        <w:bidi w:val="0"/>
        <w:spacing w:before="0" w:after="0" w:line="240" w:lineRule="auto"/>
        <w:ind w:left="0" w:right="0" w:firstLine="440"/>
        <w:jc w:val="both"/>
      </w:pPr>
      <w:r>
        <w:rPr>
          <w:color w:val="000000"/>
          <w:spacing w:val="0"/>
          <w:w w:val="100"/>
          <w:position w:val="0"/>
          <w:shd w:val="clear" w:color="auto" w:fill="auto"/>
          <w:lang w:val="pl-PL" w:eastAsia="pl-PL" w:bidi="pl-PL"/>
        </w:rPr>
        <w:t>„Senatorowie, sędziowie apelacyjni i profesorowie uniwersytetu” — powiada Sobiesław — „pobierali 6000 złp. rocznej pensji”. Innymi słowy ich roczna pensja stanowiła równowartość 120 tysięcy funtów wołowiny. Gdyby „późny wnuk” czyli niżej podpisany chciał swe roczne dochody przemienić w wołowinę — to tu w Londynie nie byłoby jej więcej jak 1000 funtów. Przyjmując wołowinę za wskaźnik przeliczeniowy — senatorowie, sędzio</w:t>
        <w:softHyphen/>
        <w:t>wie apelacyjni i profesorowie — zarabiali rocznie około 60 tysięcy funtów szterlingów, co w dzisiejszej Anglii stanowi dosłownie fortunę.</w:t>
      </w:r>
    </w:p>
    <w:p>
      <w:pPr>
        <w:pStyle w:val="Style27"/>
        <w:keepNext w:val="0"/>
        <w:keepLines w:val="0"/>
        <w:widowControl w:val="0"/>
        <w:shd w:val="clear" w:color="auto" w:fill="auto"/>
        <w:bidi w:val="0"/>
        <w:spacing w:before="0" w:after="0" w:line="240" w:lineRule="auto"/>
        <w:ind w:left="0" w:right="0" w:firstLine="440"/>
        <w:jc w:val="both"/>
        <w:sectPr>
          <w:headerReference w:type="default" r:id="rId67"/>
          <w:footerReference w:type="default" r:id="rId68"/>
          <w:headerReference w:type="even" r:id="rId69"/>
          <w:footerReference w:type="even" r:id="rId70"/>
          <w:footnotePr>
            <w:pos w:val="pageBottom"/>
            <w:numFmt w:val="decimal"/>
            <w:numRestart w:val="continuous"/>
          </w:footnotePr>
          <w:pgSz w:w="6782" w:h="11385"/>
          <w:pgMar w:top="972" w:left="454" w:right="287" w:bottom="696" w:header="0" w:footer="3" w:gutter="0"/>
          <w:cols w:space="720"/>
          <w:noEndnote/>
          <w:rtlGutter w:val="0"/>
          <w:docGrid w:linePitch="360"/>
        </w:sectPr>
      </w:pPr>
      <w:r>
        <w:rPr>
          <w:color w:val="000000"/>
          <w:spacing w:val="0"/>
          <w:w w:val="100"/>
          <w:position w:val="0"/>
          <w:shd w:val="clear" w:color="auto" w:fill="auto"/>
          <w:lang w:val="pl-PL" w:eastAsia="pl-PL" w:bidi="pl-PL"/>
        </w:rPr>
        <w:t>W sumie nic dziwnego, że ówcześni krakowianie jedli i pili na potęgę jakby w przeczuciu, że wiek złoty dobiega kresu. Wszystkiego było w bród pieniędzy nie wyłączając — lecz kunszt kucharski stał nisko. So</w:t>
        <w:softHyphen/>
        <w:t xml:space="preserve">biesław skarży się, że wszystkie obiady były na jedną modłę. „Ryby nie </w:t>
      </w:r>
    </w:p>
    <w:p>
      <w:pPr>
        <w:pStyle w:val="Style27"/>
        <w:keepNext w:val="0"/>
        <w:keepLines w:val="0"/>
        <w:widowControl w:val="0"/>
        <w:shd w:val="clear" w:color="auto" w:fill="auto"/>
        <w:bidi w:val="0"/>
        <w:spacing w:before="0" w:after="0" w:line="240" w:lineRule="auto"/>
        <w:ind w:left="0" w:right="0" w:firstLine="0"/>
        <w:jc w:val="both"/>
      </w:pPr>
      <w:r>
        <w:rPr>
          <w:color w:val="000000"/>
          <w:spacing w:val="0"/>
          <w:w w:val="100"/>
          <w:position w:val="0"/>
          <w:shd w:val="clear" w:color="auto" w:fill="auto"/>
          <w:lang w:val="pl-PL" w:eastAsia="pl-PL" w:bidi="pl-PL"/>
        </w:rPr>
        <w:t>podawano na ciepło po zupie, ale w środku obiadu na zimno, auszpikiem i różnokolorowymi galaretkami ubraną, na desce obłożonej serwetą. Ryba, jak dzisiaj tak i wówczas była słabą stroną kuchni i obiadów polskich”.</w:t>
      </w:r>
    </w:p>
    <w:p>
      <w:pPr>
        <w:pStyle w:val="Style27"/>
        <w:keepNext w:val="0"/>
        <w:keepLines w:val="0"/>
        <w:widowControl w:val="0"/>
        <w:shd w:val="clear" w:color="auto" w:fill="auto"/>
        <w:bidi w:val="0"/>
        <w:spacing w:before="0" w:after="0" w:line="240" w:lineRule="auto"/>
        <w:ind w:left="0" w:right="0" w:firstLine="480"/>
        <w:jc w:val="both"/>
      </w:pPr>
      <w:r>
        <w:rPr>
          <w:color w:val="000000"/>
          <w:spacing w:val="0"/>
          <w:w w:val="100"/>
          <w:position w:val="0"/>
          <w:shd w:val="clear" w:color="auto" w:fill="auto"/>
          <w:lang w:val="pl-PL" w:eastAsia="pl-PL" w:bidi="pl-PL"/>
        </w:rPr>
        <w:t>Majonez był nieznany. „Pierwsza wystąpiła z nim pani senatorowa Sobolewska podczas obiadu, który wydała w roku 1830-tym”. Sardynki pojawiły się w Krakowie dopiero w roku 1838, a Potocki wprawił swych biesiadników w podziw -— podając ostrygi.</w:t>
      </w:r>
    </w:p>
    <w:p>
      <w:pPr>
        <w:pStyle w:val="Style27"/>
        <w:keepNext w:val="0"/>
        <w:keepLines w:val="0"/>
        <w:widowControl w:val="0"/>
        <w:shd w:val="clear" w:color="auto" w:fill="auto"/>
        <w:bidi w:val="0"/>
        <w:spacing w:before="0" w:after="0" w:line="240" w:lineRule="auto"/>
        <w:ind w:left="0" w:right="0" w:firstLine="480"/>
        <w:jc w:val="both"/>
      </w:pPr>
      <w:r>
        <w:rPr>
          <w:color w:val="000000"/>
          <w:spacing w:val="0"/>
          <w:w w:val="100"/>
          <w:position w:val="0"/>
          <w:shd w:val="clear" w:color="auto" w:fill="auto"/>
          <w:lang w:val="pl-PL" w:eastAsia="pl-PL" w:bidi="pl-PL"/>
        </w:rPr>
        <w:t>Lecz nie tylko sprawami kulinarnymi zajmowali się zacni moi przod</w:t>
        <w:softHyphen/>
        <w:t>kowie. Pałac Spiski Mieroszewskich i położone na drugim końcu linii CD słynne „Barany” Potockich były głównymi ogniskami życia towarzy</w:t>
        <w:softHyphen/>
        <w:t>skiego i artystycznego krakowskiej socjety doby restauracji. Niemal wszy</w:t>
        <w:softHyphen/>
        <w:t>scy Mieroszewscy pisali. Wydane obecnie pamiętniki stanowią tylko frag</w:t>
        <w:softHyphen/>
        <w:t>ment prac historycznych, publicystycznych i ekonomicznych, które wyszły spod ich gęsich piór.</w:t>
      </w:r>
    </w:p>
    <w:p>
      <w:pPr>
        <w:pStyle w:val="Style27"/>
        <w:keepNext w:val="0"/>
        <w:keepLines w:val="0"/>
        <w:widowControl w:val="0"/>
        <w:shd w:val="clear" w:color="auto" w:fill="auto"/>
        <w:bidi w:val="0"/>
        <w:spacing w:before="0" w:after="0" w:line="240" w:lineRule="auto"/>
        <w:ind w:left="0" w:right="0" w:firstLine="480"/>
        <w:jc w:val="both"/>
      </w:pPr>
      <w:r>
        <w:rPr>
          <w:color w:val="000000"/>
          <w:spacing w:val="0"/>
          <w:w w:val="100"/>
          <w:position w:val="0"/>
          <w:shd w:val="clear" w:color="auto" w:fill="auto"/>
          <w:lang w:val="pl-PL" w:eastAsia="pl-PL" w:bidi="pl-PL"/>
        </w:rPr>
        <w:t>Henryk Barycz pisze, że „wszyscy Mieroszewscy wykazywali niezależ</w:t>
        <w:softHyphen/>
        <w:t>ność, odwagę cywilną w wypowiadaniu sądów na najbardziej istotne kwe</w:t>
        <w:softHyphen/>
        <w:t>stie, np. na sprawę utraty bytu politycznego, rolę klas uprzywilejowanych itd. Ta śmiałość w przeciwstawianiu się opinii publicznej i utartym po</w:t>
        <w:softHyphen/>
        <w:t>glądom były przyczyną niepopularności Mieroszewskich, spowodowała, że mimo dużych uzdolnień nie osiągnęli oni znaczniejszych dostojeństw i god</w:t>
        <w:softHyphen/>
        <w:t>ności w życiu politycznym Galicji”.</w:t>
      </w:r>
    </w:p>
    <w:p>
      <w:pPr>
        <w:pStyle w:val="Style27"/>
        <w:keepNext w:val="0"/>
        <w:keepLines w:val="0"/>
        <w:widowControl w:val="0"/>
        <w:shd w:val="clear" w:color="auto" w:fill="auto"/>
        <w:bidi w:val="0"/>
        <w:spacing w:before="0" w:after="40" w:line="240" w:lineRule="auto"/>
        <w:ind w:left="0" w:right="0" w:firstLine="480"/>
        <w:jc w:val="both"/>
      </w:pPr>
      <w:r>
        <w:rPr>
          <w:color w:val="000000"/>
          <w:spacing w:val="0"/>
          <w:w w:val="100"/>
          <w:position w:val="0"/>
          <w:shd w:val="clear" w:color="auto" w:fill="auto"/>
          <w:lang w:val="pl-PL" w:eastAsia="pl-PL" w:bidi="pl-PL"/>
        </w:rPr>
        <w:t>Czy tylko Galicji?</w:t>
      </w:r>
    </w:p>
    <w:p>
      <w:pPr>
        <w:pStyle w:val="Style27"/>
        <w:keepNext w:val="0"/>
        <w:keepLines w:val="0"/>
        <w:widowControl w:val="0"/>
        <w:shd w:val="clear" w:color="auto" w:fill="auto"/>
        <w:bidi w:val="0"/>
        <w:spacing w:before="0" w:after="2380" w:line="240" w:lineRule="auto"/>
        <w:ind w:left="0" w:right="400" w:firstLine="0"/>
        <w:jc w:val="right"/>
      </w:pPr>
      <w:r>
        <w:rPr>
          <w:color w:val="000000"/>
          <w:spacing w:val="0"/>
          <w:w w:val="100"/>
          <w:position w:val="0"/>
          <w:shd w:val="clear" w:color="auto" w:fill="auto"/>
          <w:lang w:val="fr-FR" w:eastAsia="fr-FR" w:bidi="fr-FR"/>
        </w:rPr>
        <w:t>WA'DYÂCZYK</w:t>
      </w:r>
    </w:p>
    <w:p>
      <w:pPr>
        <w:widowControl w:val="0"/>
        <w:jc w:val="center"/>
        <w:rPr>
          <w:sz w:val="2"/>
          <w:szCs w:val="2"/>
        </w:rPr>
        <w:sectPr>
          <w:headerReference w:type="default" r:id="rId71"/>
          <w:footerReference w:type="default" r:id="rId72"/>
          <w:headerReference w:type="even" r:id="rId73"/>
          <w:footerReference w:type="even" r:id="rId74"/>
          <w:footnotePr>
            <w:pos w:val="pageBottom"/>
            <w:numFmt w:val="decimal"/>
            <w:numRestart w:val="continuous"/>
          </w:footnotePr>
          <w:pgSz w:w="6782" w:h="11385"/>
          <w:pgMar w:top="972" w:left="454" w:right="287" w:bottom="696" w:header="0" w:footer="268" w:gutter="0"/>
          <w:cols w:space="720"/>
          <w:noEndnote/>
          <w:rtlGutter w:val="0"/>
          <w:docGrid w:linePitch="360"/>
        </w:sectPr>
      </w:pPr>
      <w:r>
        <w:drawing>
          <wp:inline>
            <wp:extent cx="3669665" cy="1755775"/>
            <wp:docPr id="99" name="Picutre 99"/>
            <a:graphic xmlns:a="http://schemas.openxmlformats.org/drawingml/2006/main">
              <a:graphicData uri="http://schemas.openxmlformats.org/drawingml/2006/picture">
                <pic:pic xmlns:pic="http://schemas.openxmlformats.org/drawingml/2006/picture">
                  <pic:nvPicPr>
                    <pic:cNvPr id="99" name="Picture 99"/>
                    <pic:cNvPicPr/>
                  </pic:nvPicPr>
                  <pic:blipFill>
                    <a:blip r:embed="rId75"/>
                    <a:stretch/>
                  </pic:blipFill>
                  <pic:spPr>
                    <a:xfrm>
                      <a:ext cx="3669665" cy="1755775"/>
                    </a:xfrm>
                    <a:prstGeom prst="rect"/>
                  </pic:spPr>
                </pic:pic>
              </a:graphicData>
            </a:graphic>
          </wp:inline>
        </w:drawing>
      </w:r>
    </w:p>
    <w:p>
      <w:pPr>
        <w:pStyle w:val="Style62"/>
        <w:keepNext/>
        <w:keepLines/>
        <w:widowControl w:val="0"/>
        <w:shd w:val="clear" w:color="auto" w:fill="auto"/>
        <w:bidi w:val="0"/>
        <w:spacing w:before="0" w:after="1020" w:line="240" w:lineRule="auto"/>
        <w:ind w:left="3040" w:right="0" w:firstLine="0"/>
        <w:jc w:val="left"/>
      </w:pPr>
      <w:bookmarkStart w:id="22" w:name="bookmark22"/>
      <w:bookmarkEnd w:id="22"/>
      <w:bookmarkStart w:id="23" w:name="bookmark23"/>
      <w:bookmarkEnd w:id="23"/>
      <w:r>
        <w:rPr>
          <w:color w:val="000000"/>
          <w:spacing w:val="0"/>
          <w:w w:val="100"/>
          <w:position w:val="0"/>
          <w:shd w:val="clear" w:color="auto" w:fill="auto"/>
          <w:lang w:val="pl-PL" w:eastAsia="pl-PL" w:bidi="pl-PL"/>
        </w:rPr>
        <w:t>Sprawy i troski</w:t>
      </w:r>
    </w:p>
    <w:p>
      <w:pPr>
        <w:pStyle w:val="Style54"/>
        <w:keepNext/>
        <w:keepLines/>
        <w:widowControl w:val="0"/>
        <w:shd w:val="clear" w:color="auto" w:fill="auto"/>
        <w:bidi w:val="0"/>
        <w:spacing w:before="0" w:after="660" w:line="240" w:lineRule="auto"/>
        <w:ind w:left="0" w:right="0" w:firstLine="0"/>
        <w:jc w:val="left"/>
      </w:pPr>
      <w:bookmarkStart w:id="24" w:name="bookmark24"/>
      <w:bookmarkStart w:id="25" w:name="bookmark25"/>
      <w:r>
        <w:rPr>
          <w:color w:val="000000"/>
          <w:spacing w:val="0"/>
          <w:w w:val="100"/>
          <w:position w:val="0"/>
          <w:shd w:val="clear" w:color="auto" w:fill="auto"/>
          <w:lang w:val="pl-PL" w:eastAsia="pl-PL" w:bidi="pl-PL"/>
        </w:rPr>
        <w:t>Nowa emigracja do Francji</w:t>
      </w:r>
      <w:bookmarkEnd w:id="24"/>
      <w:bookmarkEnd w:id="25"/>
    </w:p>
    <w:p>
      <w:pPr>
        <w:pStyle w:val="Style31"/>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xml:space="preserve">Od kilku miesięcy nowa fala przybyszów z Polski osiedla się w departamentach </w:t>
      </w:r>
      <w:r>
        <w:rPr>
          <w:color w:val="000000"/>
          <w:spacing w:val="0"/>
          <w:w w:val="100"/>
          <w:position w:val="0"/>
          <w:shd w:val="clear" w:color="auto" w:fill="auto"/>
          <w:lang w:val="fr-FR" w:eastAsia="fr-FR" w:bidi="fr-FR"/>
        </w:rPr>
        <w:t xml:space="preserve">Nord </w:t>
      </w:r>
      <w:r>
        <w:rPr>
          <w:color w:val="000000"/>
          <w:spacing w:val="0"/>
          <w:w w:val="100"/>
          <w:position w:val="0"/>
          <w:shd w:val="clear" w:color="auto" w:fill="auto"/>
          <w:lang w:val="pl-PL" w:eastAsia="pl-PL" w:bidi="pl-PL"/>
        </w:rPr>
        <w:t>i Pas-de-Calais. Kryzys ekonomiczny i kryzys zatrudnienia skłania władze krajowe do liberalniejszej polityki paszportowej, do udzielania pozwoleń na emigrację za</w:t>
        <w:softHyphen/>
        <w:t>robkową. W pierwszym rzędzie przyjeżdżają ludzie tak czy ina</w:t>
        <w:softHyphen/>
        <w:t>czej związani z Francją, a więc posiadający tu rodziny, niegdyś tu zamieszkali i repatriowani do Polski w latach 1946-1947. Ale zdarzają się i inni, których związek z tym krajem jest bardziej wątpliwy. Są to na przykład jednostki, które „na wariata” złożyły kilka lat temu podanie o paszport do Francji; — zostały wów</w:t>
        <w:softHyphen/>
        <w:t>czas załatwione odmownie — a teraz niespodziewanie — i gdy o całej sprawie już zapomniały — dostały nagle pozwolenie na wyjazd. Górników we Francji brak, młodzi nie chcą iść pod ziemię, robotnik arabski i murzyński a nawet portugalski czy hiszpański do tego rodzaju roboty się nie nadaje; w tych wa</w:t>
        <w:softHyphen/>
        <w:t>runkach francuskie czynniki oficjalne chętnie ułatwiają insta</w:t>
        <w:softHyphen/>
        <w:t>lację Polaków. Do tej chwili przybyło kilkadziesiąt rodzin. Przy</w:t>
        <w:softHyphen/>
        <w:t>pływ trwa i może przynieść dużą falę ludzką.</w:t>
      </w:r>
    </w:p>
    <w:p>
      <w:pPr>
        <w:pStyle w:val="Style31"/>
        <w:keepNext w:val="0"/>
        <w:keepLines w:val="0"/>
        <w:widowControl w:val="0"/>
        <w:shd w:val="clear" w:color="auto" w:fill="auto"/>
        <w:bidi w:val="0"/>
        <w:spacing w:before="0" w:after="0" w:line="226" w:lineRule="auto"/>
        <w:ind w:left="0" w:right="0" w:firstLine="460"/>
        <w:jc w:val="both"/>
        <w:sectPr>
          <w:headerReference w:type="default" r:id="rId77"/>
          <w:footerReference w:type="default" r:id="rId78"/>
          <w:headerReference w:type="even" r:id="rId79"/>
          <w:footerReference w:type="even" r:id="rId80"/>
          <w:footnotePr>
            <w:pos w:val="pageBottom"/>
            <w:numFmt w:val="decimal"/>
            <w:numRestart w:val="continuous"/>
          </w:footnotePr>
          <w:pgSz w:w="6782" w:h="11385"/>
          <w:pgMar w:top="972" w:left="454" w:right="287" w:bottom="696" w:header="544" w:footer="268" w:gutter="0"/>
          <w:pgNumType w:start="1400"/>
          <w:cols w:space="720"/>
          <w:noEndnote/>
          <w:rtlGutter w:val="0"/>
          <w:docGrid w:linePitch="360"/>
        </w:sectPr>
      </w:pPr>
      <w:r>
        <w:rPr>
          <w:color w:val="000000"/>
          <w:spacing w:val="0"/>
          <w:w w:val="100"/>
          <w:position w:val="0"/>
          <w:shd w:val="clear" w:color="auto" w:fill="auto"/>
          <w:lang w:val="pl-PL" w:eastAsia="pl-PL" w:bidi="pl-PL"/>
        </w:rPr>
        <w:t>Warszawskie władze konsularne otaczają całą tę neo-emi- grację wielką dyskrecją — wedle tezy oficjalnej w Polsce pracy dla wszystkich jest dosyć, warunki życia i zarobki są takie, iż nikt nie chce emigrować. Ale prawdy oficjalne i tezy propagan</w:t>
        <w:softHyphen/>
        <w:t>dowe to jedno, a rzeczywistość to drugie. Spotkany w oświetlo</w:t>
        <w:softHyphen/>
        <w:t xml:space="preserve">nej neonami kafejce jednego z osiedli górniczych — kolonii, jak tam mówią — 40-letni eks-nadzorca rolny z Poznańskiego jest innego zdania. Mówi, że z jego dawnego </w:t>
      </w:r>
      <w:r>
        <w:rPr>
          <w:color w:val="000000"/>
          <w:spacing w:val="0"/>
          <w:w w:val="100"/>
          <w:position w:val="0"/>
          <w:shd w:val="clear" w:color="auto" w:fill="auto"/>
          <w:lang w:val="fr-FR" w:eastAsia="fr-FR" w:bidi="fr-FR"/>
        </w:rPr>
        <w:t xml:space="preserve">PGR’u </w:t>
      </w:r>
      <w:r>
        <w:rPr>
          <w:color w:val="000000"/>
          <w:spacing w:val="0"/>
          <w:w w:val="100"/>
          <w:position w:val="0"/>
          <w:shd w:val="clear" w:color="auto" w:fill="auto"/>
          <w:lang w:val="pl-PL" w:eastAsia="pl-PL" w:bidi="pl-PL"/>
        </w:rPr>
        <w:t>połowa robotni</w:t>
        <w:softHyphen/>
        <w:t>ków chętnie by „prysnęła” do Francji. Na dorobek. Ludzie chcą „żyć jak się należy”, móc się ubrać, kupić elektryczną pralkę dla kobiety, motocykl albo nawet samochód, pobudować się. Uważa że tu można dobrze się urządzić, forsa leży na ulicy bo tutejsi odwykli od ostrej roboty. Pytam czy w swoim PGRze do ostrego tempa roboty przywykł? Odpowiedź pada gwałtow</w:t>
        <w:softHyphen/>
        <w:t>nie:</w:t>
      </w:r>
    </w:p>
    <w:p>
      <w:pPr>
        <w:pStyle w:val="Style31"/>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 Panie, po co ja miałem harować za nic, tu inna sprawa, robi się za franki, ja zarabiam, żona też, bo sprząta u inżyniero- wej, córka pomaga jednym Holendrom co tu mają sklep. Syn tylko został w Polsce, u siostry, zdał maturę. Posłałem mu wczo</w:t>
        <w:softHyphen/>
        <w:t xml:space="preserve">raj farmerki, autentyczne amerykańskie </w:t>
      </w:r>
      <w:r>
        <w:rPr>
          <w:i/>
          <w:iCs/>
          <w:color w:val="000000"/>
          <w:spacing w:val="0"/>
          <w:w w:val="100"/>
          <w:position w:val="0"/>
          <w:shd w:val="clear" w:color="auto" w:fill="auto"/>
          <w:lang w:val="pl-PL" w:eastAsia="pl-PL" w:bidi="pl-PL"/>
        </w:rPr>
        <w:t>(blue jeansy).</w:t>
      </w:r>
      <w:r>
        <w:rPr>
          <w:color w:val="000000"/>
          <w:spacing w:val="0"/>
          <w:w w:val="100"/>
          <w:position w:val="0"/>
          <w:shd w:val="clear" w:color="auto" w:fill="auto"/>
          <w:lang w:val="pl-PL" w:eastAsia="pl-PL" w:bidi="pl-PL"/>
        </w:rPr>
        <w:t xml:space="preserve"> Chło</w:t>
        <w:softHyphen/>
        <w:t>pak od lat o takich farmerkach marzył. Zdał maturę i teraz na politechnikę pójdzie. Za kilka latek na inżyniera tu przyjedzie.</w:t>
      </w:r>
    </w:p>
    <w:p>
      <w:pPr>
        <w:pStyle w:val="Style31"/>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 xml:space="preserve">Rozmówca mój wołał stanowisko robotnika kopalnianego w departamencie </w:t>
      </w:r>
      <w:r>
        <w:rPr>
          <w:color w:val="000000"/>
          <w:spacing w:val="0"/>
          <w:w w:val="100"/>
          <w:position w:val="0"/>
          <w:shd w:val="clear" w:color="auto" w:fill="auto"/>
          <w:lang w:val="fr-FR" w:eastAsia="fr-FR" w:bidi="fr-FR"/>
        </w:rPr>
        <w:t xml:space="preserve">Nord </w:t>
      </w:r>
      <w:r>
        <w:rPr>
          <w:color w:val="000000"/>
          <w:spacing w:val="0"/>
          <w:w w:val="100"/>
          <w:position w:val="0"/>
          <w:shd w:val="clear" w:color="auto" w:fill="auto"/>
          <w:lang w:val="pl-PL" w:eastAsia="pl-PL" w:bidi="pl-PL"/>
        </w:rPr>
        <w:t>od posady nadzorcy (ekonoma?) w PGRze. Pytam go czy ta zmiana pozycji, pewna degradacja społeczna, go nie boli — ostatecznie w Polsce, w tym PGRze, miał już wy</w:t>
        <w:softHyphen/>
        <w:t>robione stanowisko.</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I tym razem odpowiedź jest jasna.</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„Konkurencja na terenie kopalni mała, wiele zupełnie ciem</w:t>
        <w:softHyphen/>
        <w:t>nego narodu różnych Arabów, Włochów, czy Portugałów, im to do maszyny nie można nawet dać podejść, bo oni maszynę roz</w:t>
        <w:softHyphen/>
        <w:t>walą i jeszcze sami się zabiją. Ja na PGRze maszyny rolnicze i traktory obsługiwałem, to i z kopalnianymi maszynami dam so</w:t>
        <w:softHyphen/>
        <w:t>bie radę, prowadzę też ciężarówki — może i to się przyda. Mam więc nadzieję na awans. Tym bardziej że dobrze mi idzie z ka</w:t>
        <w:softHyphen/>
        <w:t xml:space="preserve">drami kopalnianymi. Na naszej kopalni same młode chłopaki, wszyscy dzieci górników, wśród nich kilku co ojcowie Polacy. Tylko te kadry to ino kreślą plany, albo komenderują, oni tam w czarną robotę nie pójdą — no </w:t>
      </w:r>
      <w:r>
        <w:rPr>
          <w:color w:val="000000"/>
          <w:spacing w:val="0"/>
          <w:w w:val="100"/>
          <w:position w:val="0"/>
          <w:shd w:val="clear" w:color="auto" w:fill="auto"/>
          <w:lang w:val="fr-FR" w:eastAsia="fr-FR" w:bidi="fr-FR"/>
        </w:rPr>
        <w:t xml:space="preserve">a te </w:t>
      </w:r>
      <w:r>
        <w:rPr>
          <w:i/>
          <w:iCs/>
          <w:color w:val="000000"/>
          <w:spacing w:val="0"/>
          <w:w w:val="100"/>
          <w:position w:val="0"/>
          <w:shd w:val="clear" w:color="auto" w:fill="auto"/>
          <w:lang w:val="fr-FR" w:eastAsia="fr-FR" w:bidi="fr-FR"/>
        </w:rPr>
        <w:t>main-d'oeuvry</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którymi dysponują, mało co warci. Trzeba tu Polaków — już do kilku kolegów pisałem, by starali się o przyjazd — robota na nich czeka”. Siedzący obok stary Polski górnik podśmiewa się tro</w:t>
        <w:softHyphen/>
        <w:t>chę z entuzjazmu świeżo przybyłego.</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 xml:space="preserve">„Zobaczy za kilka lat co to kopalnia, co to „silikoza”. Na razie udało mu się wyjątkowo, trafił na dobrą kopalnię, do dobrej ekipy, zaś ale wszystkim tak nie pójdzie — będą płakać poniektórzy, to naród do roboty nie nawykły — jeden fryzjer i jeden dawniejszy milicjant też przyjechali. Co oni będą robić w kopalni: pójdą w głąb — szlak ich trafi, zostaną na wierzchu — mało co zarobią. Ten fryzjer to chce z czasem urwać się we fryz jery, ale przecie w tym zawodzie konkurencja wielka, potem nie zna języka, chyba na migi się dogada. Czy też pozwolą mu Francuzi? ma przecież kontrakt z </w:t>
      </w:r>
      <w:r>
        <w:rPr>
          <w:i/>
          <w:iCs/>
          <w:color w:val="000000"/>
          <w:spacing w:val="0"/>
          <w:w w:val="100"/>
          <w:position w:val="0"/>
          <w:shd w:val="clear" w:color="auto" w:fill="auto"/>
          <w:lang w:val="fr-FR" w:eastAsia="fr-FR" w:bidi="fr-FR"/>
        </w:rPr>
        <w:t xml:space="preserve">Charbonnages </w:t>
      </w:r>
      <w:r>
        <w:rPr>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jak rzuci, może </w:t>
      </w:r>
      <w:r>
        <w:rPr>
          <w:i/>
          <w:iCs/>
          <w:color w:val="000000"/>
          <w:spacing w:val="0"/>
          <w:w w:val="100"/>
          <w:position w:val="0"/>
          <w:shd w:val="clear" w:color="auto" w:fill="auto"/>
          <w:lang w:val="fr-FR" w:eastAsia="fr-FR" w:bidi="fr-FR"/>
        </w:rPr>
        <w:t>permis de séjour</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mu nie odnowią?”.</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Kilka kilometrów dalej, w innej ale bliźniaczo podobnej superneonowej kafejce, trafiamy na innego polskiego i kopal</w:t>
        <w:softHyphen/>
        <w:t>nianego emeryta. Przed kielichem czerwonego wina siedzi z za</w:t>
        <w:softHyphen/>
        <w:t>myśloną miną, na stoliku jak wielka płachta leży rozłożony „Na</w:t>
        <w:softHyphen/>
        <w:t>rodowiec”, polski dziennik wydawany w północno-franćuskiej stolicy Polaków, w Lens. Po przywitaniach pokazuje nam w ga</w:t>
        <w:softHyphen/>
        <w:t>zecie fotografie z ceremonii uczczenia poległych żołnierzy pol</w:t>
        <w:softHyphen/>
        <w:t xml:space="preserve">skich, spoczywających na cmentarzu w </w:t>
      </w:r>
      <w:r>
        <w:rPr>
          <w:color w:val="000000"/>
          <w:spacing w:val="0"/>
          <w:w w:val="100"/>
          <w:position w:val="0"/>
          <w:shd w:val="clear" w:color="auto" w:fill="auto"/>
          <w:lang w:val="fr-FR" w:eastAsia="fr-FR" w:bidi="fr-FR"/>
        </w:rPr>
        <w:t xml:space="preserve">Auberive. </w:t>
      </w:r>
      <w:r>
        <w:rPr>
          <w:color w:val="000000"/>
          <w:spacing w:val="0"/>
          <w:w w:val="100"/>
          <w:position w:val="0"/>
          <w:shd w:val="clear" w:color="auto" w:fill="auto"/>
          <w:lang w:val="pl-PL" w:eastAsia="pl-PL" w:bidi="pl-PL"/>
        </w:rPr>
        <w:t>Wspomina da</w:t>
        <w:softHyphen/>
        <w:t>wne czasy. Wychwala hallerczyka, generała Piekarskiego, który uroczystościom przewodniczył. Powoli udaje mi się przerzucić</w:t>
        <w:br w:type="page"/>
      </w:r>
      <w:r>
        <w:rPr>
          <w:color w:val="000000"/>
          <w:spacing w:val="0"/>
          <w:w w:val="100"/>
          <w:position w:val="0"/>
          <w:shd w:val="clear" w:color="auto" w:fill="auto"/>
          <w:lang w:val="pl-PL" w:eastAsia="pl-PL" w:bidi="pl-PL"/>
        </w:rPr>
        <w:t>rozmowę na temat nowych emigrantów. Górnik cytuje wydawa</w:t>
        <w:softHyphen/>
        <w:t>ny w Paryżu, pod protektoratem ambasady, „Tygodnik Polski”.</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„Piszą tam że kraj ma już wszystko czego nam, starym emi</w:t>
        <w:softHyphen/>
        <w:t>grantom, zabrakło. Nie mówię — są zmiany: syn brata jest teraz lekarzem, gdzie by tam przed wojnę mógł fornal syna na studia wysłać! Ale czego nie piszą to, że wszyscy młodzi z naszej okolicy, spod Kalisza, tylko marzą, by tu przyjechać. Jest u mnie od 2 lat siostrzenica — stale listy dostaje ze swego miasteczka, by kole</w:t>
        <w:softHyphen/>
        <w:t>żanki czy kolegów zaprosić; wszyscy się do wyjazdu palą. Jakby granicę otwarli, to by tysiące przyjechały”.</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Po chwili nadeszła siostrzenica z kraju.</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Dziewczyna ma z trzydzieści lat, wygląda zaradnie i ener</w:t>
        <w:softHyphen/>
        <w:t>gicznie.</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 Pani od dawna tutaj? — zapytuję.</w:t>
      </w:r>
    </w:p>
    <w:p>
      <w:pPr>
        <w:pStyle w:val="Style31"/>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Już osiem miesięcy.</w:t>
      </w:r>
    </w:p>
    <w:p>
      <w:pPr>
        <w:pStyle w:val="Style31"/>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Jak pani sobie radzi?</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 Ano szyję — ciotka klientów mi znalazła — nie można narzekać — matce do Polski paczki posyłam — chyba tam tera żyje jak królowa — ale się jej należy — całe życie harowała.</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 A jak z językiem francuskim?</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 Az tym to najgorzej — wszyscy tu mówią po polsku, polski ksiądz i polska kafejka; no ale powoli i tego się nauczę.</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 Czy myśli Pani matkę tu sprowadzić?</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 Matkę nie, łatwiej ją w Polsce utrzymam, ale kuzynów, dwóch chłopaków i dziewczynę — już złożyli podania — podob</w:t>
        <w:softHyphen/>
        <w:t xml:space="preserve">no teraz władza daje paszporty na emigrację — wujek jedzie na przyszły tydzień do dyrekcji </w:t>
      </w:r>
      <w:r>
        <w:rPr>
          <w:i/>
          <w:iCs/>
          <w:color w:val="000000"/>
          <w:spacing w:val="0"/>
          <w:w w:val="100"/>
          <w:position w:val="0"/>
          <w:shd w:val="clear" w:color="auto" w:fill="auto"/>
          <w:lang w:val="fr-FR" w:eastAsia="fr-FR" w:bidi="fr-FR"/>
        </w:rPr>
        <w:t>Charbonnages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rozmówić się o kontrakt pracy dla chłopaków, jakąś promesę pracy, jak tu mówią, trzeba, by uzyskać zgodę francuską na przyjazd.</w:t>
      </w:r>
    </w:p>
    <w:p>
      <w:pPr>
        <w:pStyle w:val="Style31"/>
        <w:keepNext w:val="0"/>
        <w:keepLines w:val="0"/>
        <w:widowControl w:val="0"/>
        <w:shd w:val="clear" w:color="auto" w:fill="auto"/>
        <w:bidi w:val="0"/>
        <w:spacing w:before="0" w:after="0" w:line="223" w:lineRule="auto"/>
        <w:ind w:left="0" w:right="0" w:firstLine="400"/>
        <w:jc w:val="both"/>
      </w:pPr>
      <w:r>
        <w:rPr>
          <w:color w:val="000000"/>
          <w:spacing w:val="0"/>
          <w:w w:val="100"/>
          <w:position w:val="0"/>
          <w:shd w:val="clear" w:color="auto" w:fill="auto"/>
          <w:lang w:val="pl-PL" w:eastAsia="pl-PL" w:bidi="pl-PL"/>
        </w:rPr>
        <w:t>— Czy myśli pani tu zostać na stałe?</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Kto tam wie — można tu zarobić więc tu siedzę — ale póź</w:t>
        <w:softHyphen/>
        <w:t>niej chciałabym domek w Polsce zbudować — wrócić do Z; mie</w:t>
        <w:softHyphen/>
        <w:t>szkać z matką.</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Wuj górnik śmiejąc się przerwał dziewczynie:</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 Ona tak gada, zaś my tu ją jeszcze za męża wydamy. Peł</w:t>
        <w:softHyphen/>
        <w:t>no tu teraz kawalerów, przychodzą tu na pracę te dawne amery</w:t>
        <w:softHyphen/>
        <w:t>kańskie wartowniki, z tych ich kompanii, co teraz się skończyły. Każdy jeden za kobietą się ogląda — póki służyli u Ameryka</w:t>
        <w:softHyphen/>
        <w:t>nów to raz tu, raz tam, nie mogli myśleć o ożenku, ale to skoń</w:t>
        <w:softHyphen/>
        <w:t>czone, no i lata lecą, chcą się ustatkować. Już taki jeden poważny człowiek, dwadzieścia lat za mechanika przy kamionach ame</w:t>
        <w:softHyphen/>
        <w:t>rykańskich robił, koło niej się kręci. Jak był małym chłopakiem Niemcy go z Grójca na roboty rolne wywieźli, robił u Bauera, jak przyszli Amerykanie, do nich się przyczepił, no a teraz tu w firmie transportowej.</w:t>
      </w:r>
    </w:p>
    <w:p>
      <w:pPr>
        <w:pStyle w:val="Style31"/>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Panna zarumieniła się. Rozmowa zeszła na inne tory.</w:t>
      </w:r>
    </w:p>
    <w:p>
      <w:pPr>
        <w:pStyle w:val="Style31"/>
        <w:keepNext w:val="0"/>
        <w:keepLines w:val="0"/>
        <w:widowControl w:val="0"/>
        <w:shd w:val="clear" w:color="auto" w:fill="auto"/>
        <w:bidi w:val="0"/>
        <w:spacing w:before="0" w:after="180" w:line="226" w:lineRule="auto"/>
        <w:ind w:left="0" w:right="0" w:firstLine="440"/>
        <w:jc w:val="both"/>
      </w:pPr>
      <w:r>
        <w:rPr>
          <w:color w:val="000000"/>
          <w:spacing w:val="0"/>
          <w:w w:val="100"/>
          <w:position w:val="0"/>
          <w:shd w:val="clear" w:color="auto" w:fill="auto"/>
          <w:lang w:val="pl-PL" w:eastAsia="pl-PL" w:bidi="pl-PL"/>
        </w:rPr>
        <w:t>Chwalono księdza co pięknie po polsku mówi, mimo że w Nordzie rodzony, mówiono o nowym polskim kościele co ksiądz będzie budował. Górnik, sam niezbyt gorący katolik, przyzna</w:t>
        <w:softHyphen/>
        <w:br w:type="page"/>
      </w:r>
      <w:r>
        <w:rPr>
          <w:color w:val="000000"/>
          <w:spacing w:val="0"/>
          <w:w w:val="100"/>
          <w:position w:val="0"/>
          <w:shd w:val="clear" w:color="auto" w:fill="auto"/>
          <w:lang w:val="pl-PL" w:eastAsia="pl-PL" w:bidi="pl-PL"/>
        </w:rPr>
        <w:t>wał iż cała polskość wokół księży tu się skupia — gdzie ksiądz tam i organizacje, teatry amatorskie w ogóle polskie życie.</w:t>
      </w:r>
    </w:p>
    <w:p>
      <w:pPr>
        <w:pStyle w:val="Style7"/>
        <w:keepNext w:val="0"/>
        <w:keepLines w:val="0"/>
        <w:widowControl w:val="0"/>
        <w:shd w:val="clear" w:color="auto" w:fill="auto"/>
        <w:bidi w:val="0"/>
        <w:spacing w:before="0" w:after="180" w:line="202" w:lineRule="auto"/>
        <w:ind w:left="0" w:right="0" w:firstLine="0"/>
        <w:jc w:val="center"/>
      </w:pPr>
      <w:r>
        <w:rPr>
          <w:rFonts w:ascii="Arial" w:eastAsia="Arial" w:hAnsi="Arial" w:cs="Arial"/>
          <w:color w:val="000000"/>
          <w:spacing w:val="0"/>
          <w:w w:val="100"/>
          <w:position w:val="0"/>
          <w:shd w:val="clear" w:color="auto" w:fill="auto"/>
          <w:lang w:val="pl-PL" w:eastAsia="pl-PL" w:bidi="pl-PL"/>
        </w:rPr>
        <w:t>♦</w:t>
      </w:r>
    </w:p>
    <w:p>
      <w:pPr>
        <w:pStyle w:val="Style31"/>
        <w:keepNext w:val="0"/>
        <w:keepLines w:val="0"/>
        <w:widowControl w:val="0"/>
        <w:shd w:val="clear" w:color="auto" w:fill="auto"/>
        <w:bidi w:val="0"/>
        <w:spacing w:before="0" w:after="260" w:line="226" w:lineRule="auto"/>
        <w:ind w:left="0" w:right="0" w:firstLine="420"/>
        <w:jc w:val="both"/>
      </w:pPr>
      <w:r>
        <w:rPr>
          <w:color w:val="000000"/>
          <w:spacing w:val="0"/>
          <w:w w:val="100"/>
          <w:position w:val="0"/>
          <w:shd w:val="clear" w:color="auto" w:fill="auto"/>
          <w:lang w:val="pl-PL" w:eastAsia="pl-PL" w:bidi="pl-PL"/>
        </w:rPr>
        <w:t>Inaczej potoczyła się moja dyskusja ze studentką z War</w:t>
        <w:softHyphen/>
        <w:t>szawy — na wakacyjnym pobycie u krewnych w Pas-de-Calais. Studentka będąc polonistką, nie widziała dla siebie możliwości zahaczenia się i pracy we Francji. Chciała jednak za wszelką cenę wyeksportować na kilka lat do Lille lub Paryża, brata, stu</w:t>
        <w:softHyphen/>
        <w:t>denta architektury na politechnice. Uważała że chłopak w cią</w:t>
        <w:softHyphen/>
        <w:t>gu krótkiego stosunkowo okresu czasu zarobi na samochód, o którym marzy, odłoży coś na zakup spółdzielczego mieszkania w Warszawie, no i poza tym trochę przetrze się, zobaczy kawałek świata. Entuzjastycznie odniosła się do napływu do Francji nowej fali zarobkowych emigrantów polskich. Była zdania, że trzeba by ułatwiać wyjazdy młodym na trzy-cztery lata. Niech tu się dorobią. Jej zdaniem część ich zarobków powinna być automatycznie przekazywana na zakup spółdzielczego mieszka</w:t>
        <w:softHyphen/>
        <w:t>nia w kraju; inaczej przepiją. Pesymistycznie oceniała naszą mę</w:t>
        <w:softHyphen/>
        <w:t>ską młodzież, dodając że gdyby mogły wyjeżdżać dziewczyny, one by odłożyły więcej. Choć naturalnie dziewczynom trudniej dać sobie radę wśród obcych. Obecna przy rozmowie ciotka studentki pogniewała się na to „wśród obcych”. Miała rację. Za</w:t>
        <w:softHyphen/>
        <w:t xml:space="preserve">gęszczenie Polaków w departamentach </w:t>
      </w:r>
      <w:r>
        <w:rPr>
          <w:color w:val="000000"/>
          <w:spacing w:val="0"/>
          <w:w w:val="100"/>
          <w:position w:val="0"/>
          <w:shd w:val="clear" w:color="auto" w:fill="auto"/>
          <w:lang w:val="fr-FR" w:eastAsia="fr-FR" w:bidi="fr-FR"/>
        </w:rPr>
        <w:t xml:space="preserve">Nord </w:t>
      </w:r>
      <w:r>
        <w:rPr>
          <w:color w:val="000000"/>
          <w:spacing w:val="0"/>
          <w:w w:val="100"/>
          <w:position w:val="0"/>
          <w:shd w:val="clear" w:color="auto" w:fill="auto"/>
          <w:lang w:val="pl-PL" w:eastAsia="pl-PL" w:bidi="pl-PL"/>
        </w:rPr>
        <w:t>i Pas-de-Calais jest tak wielkie, środowiska polskie tak zgrane i zorganizowane, że przybywające z kraju jednostki znajdą poradę i opiekę. Ener</w:t>
        <w:softHyphen/>
        <w:t>giczni, zmotoryzowani i często młodzi polscy księża spełniają rolę doradców, pośredników wobec władz, często redagują sła</w:t>
        <w:softHyphen/>
        <w:t>bo znającym francuski, podania i wypełniają formularze. Dzieci polskie mają własne, też przez księży organizowane, kolonie let</w:t>
        <w:softHyphen/>
        <w:t xml:space="preserve">nie, jak na przykład ośrodek ks. Lewickiego w </w:t>
      </w:r>
      <w:r>
        <w:rPr>
          <w:color w:val="000000"/>
          <w:spacing w:val="0"/>
          <w:w w:val="100"/>
          <w:position w:val="0"/>
          <w:shd w:val="clear" w:color="auto" w:fill="auto"/>
          <w:lang w:val="fr-FR" w:eastAsia="fr-FR" w:bidi="fr-FR"/>
        </w:rPr>
        <w:t>Stella-Plage.</w:t>
      </w:r>
    </w:p>
    <w:p>
      <w:pPr>
        <w:pStyle w:val="Style7"/>
        <w:keepNext w:val="0"/>
        <w:keepLines w:val="0"/>
        <w:widowControl w:val="0"/>
        <w:shd w:val="clear" w:color="auto" w:fill="auto"/>
        <w:bidi w:val="0"/>
        <w:spacing w:before="0" w:after="260" w:line="202" w:lineRule="auto"/>
        <w:ind w:left="0" w:right="0" w:firstLine="0"/>
        <w:jc w:val="center"/>
      </w:pPr>
      <w:r>
        <w:rPr>
          <w:rFonts w:ascii="Arial" w:eastAsia="Arial" w:hAnsi="Arial" w:cs="Arial"/>
          <w:color w:val="000000"/>
          <w:spacing w:val="0"/>
          <w:w w:val="100"/>
          <w:position w:val="0"/>
          <w:shd w:val="clear" w:color="auto" w:fill="auto"/>
          <w:lang w:val="pl-PL" w:eastAsia="pl-PL" w:bidi="pl-PL"/>
        </w:rPr>
        <w:t>♦</w:t>
      </w:r>
    </w:p>
    <w:p>
      <w:pPr>
        <w:pStyle w:val="Style31"/>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Ostatnią ze spotkanych osób był pan Wojciech, który w roku 1946, mając wtedy szesnaście lat, pojechał do Polski, a teraz wró</w:t>
        <w:softHyphen/>
        <w:t>cił do Francji.</w:t>
      </w:r>
    </w:p>
    <w:p>
      <w:pPr>
        <w:pStyle w:val="Style31"/>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Rozmowa odbyła się w mieszkaniu jego ciotki pani Kasi, za</w:t>
        <w:softHyphen/>
        <w:t>żywnej i roześmianej wdowy.</w:t>
      </w:r>
    </w:p>
    <w:p>
      <w:pPr>
        <w:pStyle w:val="Style31"/>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Pani Kasia na duży stół położyła obrus, postawiła butelkę wódki własnego wyrobu i zagaiła rozmowę:</w:t>
      </w:r>
    </w:p>
    <w:p>
      <w:pPr>
        <w:pStyle w:val="Style31"/>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 Powiedz no Wojtek panom czemuś tu do nas z tej Polski wrócił?</w:t>
      </w:r>
    </w:p>
    <w:p>
      <w:pPr>
        <w:pStyle w:val="Style31"/>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 Wojtek nie bardzo chciał gadać:</w:t>
      </w:r>
    </w:p>
    <w:p>
      <w:pPr>
        <w:pStyle w:val="Style31"/>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 Co ja mam mówić, jeszcze kto się dowie, że z wami się spotykałem, no i oni bratu paszportu nie dadzą, a on też chciałby tu wrócić.</w:t>
      </w:r>
    </w:p>
    <w:p>
      <w:pPr>
        <w:pStyle w:val="Style31"/>
        <w:keepNext w:val="0"/>
        <w:keepLines w:val="0"/>
        <w:widowControl w:val="0"/>
        <w:shd w:val="clear" w:color="auto" w:fill="auto"/>
        <w:tabs>
          <w:tab w:pos="5390" w:val="left"/>
        </w:tabs>
        <w:bidi w:val="0"/>
        <w:spacing w:before="0" w:after="80" w:line="226" w:lineRule="auto"/>
        <w:ind w:left="0" w:right="0" w:firstLine="400"/>
        <w:jc w:val="both"/>
      </w:pPr>
      <w:r>
        <w:rPr>
          <w:color w:val="000000"/>
          <w:spacing w:val="0"/>
          <w:w w:val="100"/>
          <w:position w:val="0"/>
          <w:shd w:val="clear" w:color="auto" w:fill="auto"/>
          <w:lang w:val="pl-PL" w:eastAsia="pl-PL" w:bidi="pl-PL"/>
        </w:rPr>
        <w:t>Ale w końcu rozgadał się.</w:t>
        <w:tab/>
      </w:r>
      <w:r>
        <w:rPr>
          <w:color w:val="000000"/>
          <w:spacing w:val="0"/>
          <w:w w:val="100"/>
          <w:position w:val="0"/>
          <w:shd w:val="clear" w:color="auto" w:fill="auto"/>
          <w:lang w:val="pl-PL" w:eastAsia="pl-PL" w:bidi="pl-PL"/>
        </w:rPr>
        <w:t>*</w:t>
      </w:r>
      <w:r>
        <w:br w:type="page"/>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 Od dawna starałem się o paszport do Francji, teraz nagle mi dali. Takich jak ja wielu: nie to, żeby źle nam w Polsce było, jakoś się żyło, ale jednak tam człowiek nigdy się nie dorobi, tu mają własne auta, a gdzie tam u nas marzyć o kupnie samochodu. Obiecywali, że i w Polsce będą lepiej płacić, a tu nic, żadnej poprawy, no i brak różnych towarów, o mięso też trudno. Żo</w:t>
        <w:softHyphen/>
        <w:t>na, dzieci, wszyscy chcą lepiej żyć; jak kuzyni przyjeżdżali z Lille do kraju, widzieliśmy jak ubrani, koszule nylonowe, elek</w:t>
        <w:softHyphen/>
        <w:t>tryczne maszynki do golenia, no i zdecydowaliśmy się do Francji jechać, też będziemy to wszystko mieli. Do Polski pojedziemy na wakacje. Jak kto tam z Francji przyjedzie to król, dla niego wszystko taniocha.</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Spytałem czy wielu chętnych na wyjazd do Francji:</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 W fabryce, w której pracowałem, wielu mówiło, że chciało- by jechać; głównie młodzi, kawalerowie. No ale tak tylko mó</w:t>
        <w:softHyphen/>
        <w:t>wią, a nawet starań o paszport nie zaczęli, nie wiedzą jak do tego się zabrać. Władza zresztą pewno ich nie puści. My to co innego, tu w Nordzie rodzeni, tu mamy rodzinę.</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Słyszałem że jednak są obecnie pewne ułatwienia dla chcących emigrować — powiedziałem.</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 W naszej okolicy dali kilka paszportów, ale jeszcze sporo podań w zawieszeniu, nawet takich ludzi co stąd wrócili w 1946 roku. Mówią co prawda, że teraz mają być ułatwienia, w związku z masą młodych, która w Polsce podrasta do wieku roboczego. Choć w Polsce jest roboty a roboty. Tylko zła orga</w:t>
        <w:softHyphen/>
        <w:t>nizacja, wszędzie same urzędniki, wypisują wagony papierków. Na fabryce, kawałka drutu ani śruby nie dostaniesz bez dwu</w:t>
        <w:softHyphen/>
        <w:t>dziestu papierków. A nim nowy hangar postawią to komisji się nazjeżdża, wódki wypiją niemało, radzą całymi dniami. No a jak postawią, to okazuje się, że w złym miejscu, nieporęcznie, źle zbudowany i w ogóle. Żeby tak naród wziął się do kupy, za robotę, zagospodarował fabryki i miasteczka po gospodar- sku, na chłopski rozum, to by inaczej tam wyglądało. W fa</w:t>
        <w:softHyphen/>
        <w:t>brykach produkcja by wzrosła, pobudowaliby dla wszystkich dobre mieszkania, dobre drogi. Wszystkim można by dać ro</w:t>
        <w:softHyphen/>
        <w:t>boty i zarobków że aż ho! Ale z tymi ich papierkami, zarzą</w:t>
        <w:softHyphen/>
        <w:t>dzeniami centrali i urzędnikami, to nikt nie ujedzie. Nieraz z sekretarzem partii o tym mówiłem, ale co on tam wie! Tylko zarządzenie z komitetu wojewódzkiego zna. Mówi, że partia wie co robi, każę pracować, a nie mędrkować, a wszystko będzie w porządku.</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A co to za jeden ten sekretarz partii i skąd pan tak dobrze go znał? Czy sam pan był jakimś działaczem — zapytałem.</w:t>
      </w:r>
    </w:p>
    <w:p>
      <w:pPr>
        <w:pStyle w:val="Style31"/>
        <w:keepNext w:val="0"/>
        <w:keepLines w:val="0"/>
        <w:widowControl w:val="0"/>
        <w:shd w:val="clear" w:color="auto" w:fill="auto"/>
        <w:bidi w:val="0"/>
        <w:spacing w:before="0" w:after="0" w:line="226" w:lineRule="auto"/>
        <w:ind w:left="0" w:right="0" w:firstLine="440"/>
        <w:jc w:val="both"/>
        <w:sectPr>
          <w:headerReference w:type="default" r:id="rId81"/>
          <w:footerReference w:type="default" r:id="rId82"/>
          <w:headerReference w:type="even" r:id="rId83"/>
          <w:footerReference w:type="even" r:id="rId84"/>
          <w:footnotePr>
            <w:pos w:val="pageBottom"/>
            <w:numFmt w:val="decimal"/>
            <w:numRestart w:val="continuous"/>
          </w:footnotePr>
          <w:pgSz w:w="6782" w:h="11385"/>
          <w:pgMar w:top="972" w:left="454" w:right="287" w:bottom="696" w:header="0" w:footer="3" w:gutter="0"/>
          <w:pgNumType w:start="77"/>
          <w:cols w:space="720"/>
          <w:noEndnote/>
          <w:rtlGutter w:val="0"/>
          <w:docGrid w:linePitch="360"/>
        </w:sectPr>
      </w:pPr>
      <w:r>
        <w:rPr>
          <w:color w:val="000000"/>
          <w:spacing w:val="0"/>
          <w:w w:val="100"/>
          <w:position w:val="0"/>
          <w:shd w:val="clear" w:color="auto" w:fill="auto"/>
          <w:lang w:val="pl-PL" w:eastAsia="pl-PL" w:bidi="pl-PL"/>
        </w:rPr>
        <w:t>— Nie żaden tam ze mnie działacz — tego tam znałem, bo żona moja i jego żona kuzynki. Córki gospodarskie obie. A sekre</w:t>
        <w:softHyphen/>
        <w:t>tarz jak sekretarz, dawniej był przy wojsku nawet chyba miał trudności, że żona córka kułaka. W partię to on strasznie wierzy i jej ufa; ale rusków nie kocha. Zna ich, bo on ze Lwowa; na- węt mu się mamusia i dwoje małych braciszków zagubiło w Ałtaj</w:t>
        <w:softHyphen/>
      </w:r>
    </w:p>
    <w:p>
      <w:pPr>
        <w:pStyle w:val="Style31"/>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skim kraju. Nigdy śladu po nich nie odnalazł. A szukał, jak przy dywizji Kościuszkowskiej służył. Ale o tym to nawet żonie dopiero po 1956 roku powiedział.</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 A jak odniósł się sekretarz do pańskiego projektu wy</w:t>
        <w:softHyphen/>
        <w:t>jazdu zagranicę?</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 A zły był, jak osa. Mówił, że w Polsce ciekawe życie, że przyszłość dla moich dzieci, że szkoły dla nich otwarte, no i że w ogóle u nas może i biedniej, ale własny kraj i że jestem jego współgospodarzem a tam będę parobkiem u kapitalistów. A ja z niego się śmiałem, co ze mnie za współgospodarz, nikt o nic mnie nie pyta, a gdy na fabryce człowiek coś wymyśli, coś po</w:t>
        <w:softHyphen/>
        <w:t>radzi, to dyrekcja zaraz woła stul pysk, rób swoje a nie mądrz się. Wszystko ustalone zarządzeniem z centrali. A w miasteczku to samo, powiesz, trzeba naprawić kanalizację bo zasmradza całą okolicę, to odpowiedzą ci, że to sprawa prezydium rady narodowej, a ty się nie mieszaj.</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 A co powiedział gdy dostał pan paszport?</w:t>
      </w:r>
    </w:p>
    <w:p>
      <w:pPr>
        <w:pStyle w:val="Style31"/>
        <w:keepNext w:val="0"/>
        <w:keepLines w:val="0"/>
        <w:widowControl w:val="0"/>
        <w:shd w:val="clear" w:color="auto" w:fill="auto"/>
        <w:bidi w:val="0"/>
        <w:spacing w:before="0" w:after="200" w:line="226" w:lineRule="auto"/>
        <w:ind w:left="0" w:right="0" w:firstLine="440"/>
        <w:jc w:val="both"/>
      </w:pPr>
      <w:r>
        <w:rPr>
          <w:color w:val="000000"/>
          <w:spacing w:val="0"/>
          <w:w w:val="100"/>
          <w:position w:val="0"/>
          <w:shd w:val="clear" w:color="auto" w:fill="auto"/>
          <w:lang w:val="pl-PL" w:eastAsia="pl-PL" w:bidi="pl-PL"/>
        </w:rPr>
        <w:t>— A no nic, ale jego żona to prosiła, by przysłać halkę nylonową, taką niebieską, bo jej jedna mówiła, że to taka super- moda w Paryżu.</w:t>
      </w:r>
    </w:p>
    <w:p>
      <w:pPr>
        <w:pStyle w:val="Style7"/>
        <w:keepNext w:val="0"/>
        <w:keepLines w:val="0"/>
        <w:widowControl w:val="0"/>
        <w:shd w:val="clear" w:color="auto" w:fill="auto"/>
        <w:bidi w:val="0"/>
        <w:spacing w:before="0" w:after="200" w:line="202" w:lineRule="auto"/>
        <w:ind w:left="0" w:right="0" w:firstLine="0"/>
        <w:jc w:val="center"/>
      </w:pPr>
      <w:r>
        <w:rPr>
          <w:rFonts w:ascii="Arial" w:eastAsia="Arial" w:hAnsi="Arial" w:cs="Arial"/>
          <w:color w:val="000000"/>
          <w:spacing w:val="0"/>
          <w:w w:val="100"/>
          <w:position w:val="0"/>
          <w:shd w:val="clear" w:color="auto" w:fill="auto"/>
          <w:lang w:val="pl-PL" w:eastAsia="pl-PL" w:bidi="pl-PL"/>
        </w:rPr>
        <w:t>♦</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Nie wiemy jeszcze jak rozwinie się ta nowa polska emi</w:t>
        <w:softHyphen/>
        <w:t>gracja zarobkowa. Nie wiemy jakie decyzje w tej dziedzinie podjęły czynniki decydujące w Warszawie. Dochodzą nas jed</w:t>
        <w:softHyphen/>
        <w:t>nak wiadomości i z Belgii, że tam także przybywa trochę pol</w:t>
        <w:softHyphen/>
        <w:t>skiego robotnika. Na teren Paryża coraz liczniej przyjeżdżają polscy architekci, polscy inżynierowie. Wielu z nich zamierza pozostać tu cztery, pięć lat, może na stałe.</w:t>
      </w:r>
    </w:p>
    <w:p>
      <w:pPr>
        <w:pStyle w:val="Style31"/>
        <w:keepNext w:val="0"/>
        <w:keepLines w:val="0"/>
        <w:widowControl w:val="0"/>
        <w:shd w:val="clear" w:color="auto" w:fill="auto"/>
        <w:bidi w:val="0"/>
        <w:spacing w:before="0" w:after="200" w:line="226" w:lineRule="auto"/>
        <w:ind w:left="0" w:right="0" w:firstLine="440"/>
        <w:jc w:val="both"/>
      </w:pPr>
      <w:r>
        <w:rPr>
          <w:color w:val="000000"/>
          <w:spacing w:val="0"/>
          <w:w w:val="100"/>
          <w:position w:val="0"/>
          <w:shd w:val="clear" w:color="auto" w:fill="auto"/>
          <w:lang w:val="pl-PL" w:eastAsia="pl-PL" w:bidi="pl-PL"/>
        </w:rPr>
        <w:t>Nowa ta emigracja zarobkowa może stać się dla kraju poważ</w:t>
        <w:softHyphen/>
        <w:t>nym źródłem dopływu dewiz. Wszak Hiszpania, Włochy, Gre</w:t>
        <w:softHyphen/>
        <w:t>cja a nawet Turcja stosunkowo wysoki procent swych wpły</w:t>
        <w:softHyphen/>
        <w:t>wów dewizowych zdobywają z przekazów wysyłanych do ro</w:t>
        <w:softHyphen/>
        <w:t>dzin przez emigrantów zarobkowych.</w:t>
      </w:r>
    </w:p>
    <w:p>
      <w:pPr>
        <w:pStyle w:val="Style31"/>
        <w:keepNext w:val="0"/>
        <w:keepLines w:val="0"/>
        <w:widowControl w:val="0"/>
        <w:shd w:val="clear" w:color="auto" w:fill="auto"/>
        <w:bidi w:val="0"/>
        <w:spacing w:before="0" w:after="900" w:line="226" w:lineRule="auto"/>
        <w:ind w:left="3480" w:right="0" w:firstLine="0"/>
        <w:jc w:val="left"/>
      </w:pPr>
      <w:r>
        <w:rPr>
          <w:i/>
          <w:iCs/>
          <w:color w:val="000000"/>
          <w:spacing w:val="0"/>
          <w:w w:val="100"/>
          <w:position w:val="0"/>
          <w:shd w:val="clear" w:color="auto" w:fill="auto"/>
          <w:lang w:val="pl-PL" w:eastAsia="pl-PL" w:bidi="pl-PL"/>
        </w:rPr>
        <w:t>Maciej MORAWSKI</w:t>
      </w:r>
    </w:p>
    <w:p>
      <w:pPr>
        <w:pStyle w:val="Style54"/>
        <w:keepNext/>
        <w:keepLines/>
        <w:widowControl w:val="0"/>
        <w:shd w:val="clear" w:color="auto" w:fill="auto"/>
        <w:bidi w:val="0"/>
        <w:spacing w:before="0" w:after="520" w:line="240" w:lineRule="auto"/>
        <w:ind w:left="0" w:right="0" w:firstLine="0"/>
        <w:jc w:val="left"/>
      </w:pPr>
      <w:bookmarkStart w:id="26" w:name="bookmark26"/>
      <w:bookmarkStart w:id="27" w:name="bookmark27"/>
      <w:r>
        <w:rPr>
          <w:color w:val="000000"/>
          <w:spacing w:val="0"/>
          <w:w w:val="100"/>
          <w:position w:val="0"/>
          <w:shd w:val="clear" w:color="auto" w:fill="auto"/>
          <w:lang w:val="pl-PL" w:eastAsia="pl-PL" w:bidi="pl-PL"/>
        </w:rPr>
        <w:t>Australia - kraj imigracji</w:t>
      </w:r>
      <w:bookmarkEnd w:id="26"/>
      <w:bookmarkEnd w:id="27"/>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Parę dni temu ogłoszono, iż w braku imigrantów z dotych</w:t>
        <w:softHyphen/>
        <w:t>czasowych źródeł, urzędnicy australijskiego Ministerstwa Imi</w:t>
        <w:softHyphen/>
        <w:t>gracji rozpoczęli urzędowanie w Kairze (gdzie werbuje się Gre</w:t>
        <w:softHyphen/>
        <w:br w:type="page"/>
      </w:r>
      <w:r>
        <w:rPr>
          <w:color w:val="000000"/>
          <w:spacing w:val="0"/>
          <w:w w:val="100"/>
          <w:position w:val="0"/>
          <w:shd w:val="clear" w:color="auto" w:fill="auto"/>
          <w:lang w:val="pl-PL" w:eastAsia="pl-PL" w:bidi="pl-PL"/>
        </w:rPr>
        <w:t>ków) oraz w Turcji, gdzie przedmiotem zabiegów mają być Ormianie). Najpoważniejsze dotychczas źródła emigrantów euro</w:t>
        <w:softHyphen/>
        <w:t>pejskich — Holandia, Niemcy, Włochy i Grecja — zaczynają za</w:t>
        <w:softHyphen/>
        <w:t>wodzić, a gen. Franco odwołał umowę emigracyjną, niedawno dopiero zawartą, w przewidywaniu rozwoju gospodarki hiszpań</w:t>
        <w:softHyphen/>
        <w:t>skiej i grożącego braku sił do pracy.</w:t>
      </w:r>
    </w:p>
    <w:p>
      <w:pPr>
        <w:pStyle w:val="Style31"/>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Mimo więc, iż ilość zgłoszeń na emigrację z Wielkiej Bryta</w:t>
        <w:softHyphen/>
        <w:t>nii jest nadspodziewanie wysoka, władze australijskie stanęły przed poważnym dylematem, skąd wziąć ludzi do zaludnienia tego wielkiego i pustego kontynentu.</w:t>
      </w:r>
    </w:p>
    <w:p>
      <w:pPr>
        <w:pStyle w:val="Style31"/>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Wiadomość o egipskich Grekach i Ormianach jest zresztą znamienna także z innego powodu. Dowodzi ona, iż zniesiono wszelkie nieoficjalne kwoty, proporcje i zastrzeżenia oparte na przesłankach wyznaniowych, narodowościowych czy pół-raso- wych (w granicach rasy białej, jak dotąd), narzucone władzom przez anglo-saskie przesądy o wyższości swej rasy i wyznań protestanckich.</w:t>
      </w:r>
    </w:p>
    <w:p>
      <w:pPr>
        <w:pStyle w:val="Style31"/>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Do zakończenia Drugiej Wojny światowej problem zalud</w:t>
        <w:softHyphen/>
        <w:t>nienia Australii nie istniał — to znaczy istniał w rzeczywistości, ale nie w zrozumieniu Australijczyków, ówczesny Minister Imi</w:t>
        <w:softHyphen/>
        <w:t>gracji, Arthur Calwell, miał do pokonania ogólne przesądy swych rodaków (odnośnie 'niższych' narodów), oraz szczególne prze</w:t>
        <w:softHyphen/>
        <w:t>sądy (ze strony Zw. Zawodowych odnośnie ewentualnej konku</w:t>
        <w:softHyphen/>
        <w:t>rencji na rynku pracy) oraz niechęć protestantów wobec kato</w:t>
        <w:softHyphen/>
        <w:t>lików. Pierwszy grupowy wyłom dokonany został wobec grupy byłych żołnierzy Polskiej Brygady Karpackiej, która walczyła wraz z Australijczykami w Tobruku.</w:t>
      </w:r>
    </w:p>
    <w:p>
      <w:pPr>
        <w:pStyle w:val="Style31"/>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Obserwator, który śledził ostrożny postęp programu imi- gracyjnego i reakcje ludności, ma dosyć materiału na napisanie interesującego studium; ale o tym później.</w:t>
      </w:r>
    </w:p>
    <w:p>
      <w:pPr>
        <w:pStyle w:val="Style31"/>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A teraz parę cyfr. W dniu zakończenia wojny Australia liczy</w:t>
        <w:softHyphen/>
        <w:t>ła 7,4 miliony ludności, obecnie liczba przekroczyła 11 milionów. A więc wzrost niemal o 50%.</w:t>
      </w:r>
    </w:p>
    <w:p>
      <w:pPr>
        <w:pStyle w:val="Style31"/>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Ilość imigrantów w tym samym okresie przekroczyła 1 i pół miliona, a dzieci urodzonych z rodziców-imigrantów ponad 700.000. Oblicza się, iż przynajmniej 25% dzieci australijskich uro</w:t>
        <w:softHyphen/>
        <w:t>dziło się z rodziców-imigrantów.</w:t>
      </w:r>
    </w:p>
    <w:p>
      <w:pPr>
        <w:pStyle w:val="Style31"/>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Spośród imigracji nie-Brytyjskiej Polacy są na piątym miej</w:t>
        <w:softHyphen/>
        <w:t>scu (80,532 do końca ub.r.). Najwięcej przyjechało Włochów, na</w:t>
        <w:softHyphen/>
        <w:t>stępnie Holendrów, Greków i Niemców.</w:t>
      </w:r>
    </w:p>
    <w:p>
      <w:pPr>
        <w:pStyle w:val="Style31"/>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Oblicza się, iż jedna piąta siły roboczej australijskiej rekru</w:t>
        <w:softHyphen/>
        <w:t>tuje się spośród imigrantów. Jest to najlepszym dowodem, iż odważna i światła polityka imigracyjna położyła trwałe podwa</w:t>
        <w:softHyphen/>
        <w:t>liny pod astronomiczny wzrost gospodarczy tego kraju od zakoń</w:t>
        <w:softHyphen/>
        <w:t>czenia wojny. Nie tylko bowiem dostarczyła brakujących sił robo</w:t>
        <w:softHyphen/>
        <w:t>czych (i to ludzi pracujących chętnie i dobrze), ale stworzyła no</w:t>
        <w:softHyphen/>
        <w:t>wy i dodatkowy popyt na wyroby przemysłu australijskiego — od domów do aparatów telewizyjnych.</w:t>
      </w:r>
    </w:p>
    <w:p>
      <w:pPr>
        <w:pStyle w:val="Style31"/>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'Nowi Australijczycy' — jak to przez czas pewien nazywano</w:t>
        <w:br w:type="page"/>
      </w:r>
      <w:r>
        <w:rPr>
          <w:color w:val="000000"/>
          <w:spacing w:val="0"/>
          <w:w w:val="100"/>
          <w:position w:val="0"/>
          <w:shd w:val="clear" w:color="auto" w:fill="auto"/>
          <w:lang w:val="pl-PL" w:eastAsia="pl-PL" w:bidi="pl-PL"/>
        </w:rPr>
        <w:t>nowoprzybyłych — szukali uranu, robili stal, kopali tunele w Tasmanii i w okolicy góry Kościuszki, pracowali na kolejach i na poczcie, w fabrykach i na roli, w miastach i miasteczkach. A niedługo trzeba było czekać, aż się pojawili nowoprzybyli inży</w:t>
        <w:softHyphen/>
        <w:t>nierowie, lekarze, dentyści, kreślarze i pracownicy uniwersytec</w:t>
        <w:softHyphen/>
        <w:t>cy. A odsetek dzieci imigrantów, studiujących na uniwersyte</w:t>
        <w:softHyphen/>
        <w:t>tach znacznie przekracza odpowiedni odsetek ogólnej liczby ludności.</w:t>
      </w:r>
    </w:p>
    <w:p>
      <w:pPr>
        <w:pStyle w:val="Style31"/>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Wszystko do dokonane zostało z zachowaniem praw świata pracy i przywilejów Zw. Zawodowych, to znaczy, iż pracownik no woprzybyły zarabiał dokładnie to samo, co jego australijski ko lega.</w:t>
      </w:r>
    </w:p>
    <w:p>
      <w:pPr>
        <w:pStyle w:val="Style31"/>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Trzeba było przeżyć te lata w Australii, by uwierzyć w tem</w:t>
        <w:softHyphen/>
        <w:t>po i zasięg zmian w nastawieniu ludności. Wprawdzie od pierw</w:t>
        <w:softHyphen/>
        <w:t>szej chwili wiele było wzruszających dowodów sympatii Austra</w:t>
        <w:softHyphen/>
        <w:t>lijczyków do nowoprzybyłych, ale istniała dość poważna grupa malkontentów, która ustosunkowała się wrogo (raczej do imi</w:t>
        <w:softHyphen/>
        <w:t>gracji niż do poszczególnych imigrantów). Byli to wszelkiego rodzaju rasiści anglosascy, domagający się zachowania wyłącz</w:t>
        <w:softHyphen/>
        <w:t>ności dla osiedleńców brytyjskich. Ich obłuda wyszła na jaw, gdy zaczęli protestować przeciwko zaliczaniu Maltańczyków do kwoty brytyjskiej, do której oczywiście należeli.</w:t>
      </w:r>
    </w:p>
    <w:p>
      <w:pPr>
        <w:pStyle w:val="Style31"/>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Trudno w krótkiej notatce dziennikarskiej ocenić, co przy</w:t>
        <w:softHyphen/>
        <w:t>czyniło się do tak wielkiego obustronnego sukcesu programu emi</w:t>
        <w:softHyphen/>
        <w:t>gracyjnego: nawrócenie malkontentów, brak rąk do pracy, czy wyjątkowy gatunek imigrantów (chyba najmniej to ostatnie, bo imigranci stanowili normalną gromadę ludzką). Podkre</w:t>
        <w:softHyphen/>
        <w:t>ślić należy też obustronność sukcesu, gdyż na 100 imigrantów Australii 94 pozostaje w tym kraju ponad 5 lat; oznacza to bardzo stosunkowo niski odsetek osób powracających do krajów pochodzenia.</w:t>
      </w:r>
    </w:p>
    <w:p>
      <w:pPr>
        <w:pStyle w:val="Style31"/>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Zmiana — czy poprawa — nastrojów ogólnych wobec przy</w:t>
        <w:softHyphen/>
        <w:t>byszów z Europy pociągnęła za sobą również zmianę nastawie</w:t>
        <w:softHyphen/>
        <w:t>nia poszczególnych grup i zrzeszeń. Zaczęły powoli znikać trudno- śic formalne, np. wobec lekarzy, dentystów, weterynarzy (za</w:t>
        <w:softHyphen/>
        <w:t>miast konieczności odbycia skróconego kursu uniwersyteckiego wprowadzono uproszczone egzaminy, które można zdać niedługo po przyjeździe). Że zaś zawody inżynieryjne były w zasadzie dostępne dla inżynierów o dobrych kwalifikacjach, jedyne — i zrozumiałe — trudności czekają prawników, którzy chcieliby wykonywać swój zawód.</w:t>
      </w:r>
    </w:p>
    <w:p>
      <w:pPr>
        <w:pStyle w:val="Style31"/>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Proporcja nazwisk europejskich na wyższych stanowiskach inteligenckich daleka jest jeszcze od sytuacji w Ameryce, ale kierunek czy nawet rozpęd idą w tym samym kierunku.</w:t>
      </w:r>
    </w:p>
    <w:p>
      <w:pPr>
        <w:pStyle w:val="Style31"/>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O ile w pierwszym okresie masowej imigracji nie zachę</w:t>
        <w:softHyphen/>
        <w:t>cano inteligencji do emigrowania obecnie mówi sę w kołach oficjalnych o specjalnym wysiłku celem zachęcenia do przy</w:t>
        <w:softHyphen/>
        <w:t>jazdu osób o kwalifikacjach naukowych, czy zawodowych. Sło</w:t>
        <w:softHyphen/>
        <w:t>wem — koło obróciło się o 180 stopni.</w:t>
      </w:r>
      <w:r>
        <w:br w:type="page"/>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Ilość imigrantów ustalana jest corocznie przez rząd na podstawie badań sytuacji gospodarczej kraju. Usiłowania idą w kierunku utrzymania liczby 1% ilości ludności jako corocz</w:t>
        <w:softHyphen/>
        <w:t>nego wpływu imigrantów.</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 xml:space="preserve">Rząd stanął na stanowisku, iż przyrost ludności ok. </w:t>
      </w:r>
      <w:r>
        <w:rPr>
          <w:i/>
          <w:iCs/>
          <w:color w:val="000000"/>
          <w:spacing w:val="0"/>
          <w:w w:val="100"/>
          <w:position w:val="0"/>
          <w:shd w:val="clear" w:color="auto" w:fill="auto"/>
          <w:lang w:val="pl-PL" w:eastAsia="pl-PL" w:bidi="pl-PL"/>
        </w:rPr>
        <w:t xml:space="preserve">2,2% </w:t>
      </w:r>
      <w:r>
        <w:rPr>
          <w:color w:val="000000"/>
          <w:spacing w:val="0"/>
          <w:w w:val="100"/>
          <w:position w:val="0"/>
          <w:shd w:val="clear" w:color="auto" w:fill="auto"/>
          <w:lang w:val="pl-PL" w:eastAsia="pl-PL" w:bidi="pl-PL"/>
        </w:rPr>
        <w:t>można zaobserwować bez większych wstrząsów. Przyrost na</w:t>
        <w:softHyphen/>
        <w:t xml:space="preserve">turalny oblicza się na 12%, co na imigrację pozostawia </w:t>
      </w:r>
      <w:r>
        <w:rPr>
          <w:i/>
          <w:iCs/>
          <w:color w:val="000000"/>
          <w:spacing w:val="0"/>
          <w:w w:val="100"/>
          <w:position w:val="0"/>
          <w:shd w:val="clear" w:color="auto" w:fill="auto"/>
          <w:lang w:val="pl-PL" w:eastAsia="pl-PL" w:bidi="pl-PL"/>
        </w:rPr>
        <w:t xml:space="preserve">1%. </w:t>
      </w:r>
      <w:r>
        <w:rPr>
          <w:color w:val="000000"/>
          <w:spacing w:val="0"/>
          <w:w w:val="100"/>
          <w:position w:val="0"/>
          <w:shd w:val="clear" w:color="auto" w:fill="auto"/>
          <w:lang w:val="pl-PL" w:eastAsia="pl-PL" w:bidi="pl-PL"/>
        </w:rPr>
        <w:t>Naturalnie, cyfry te i całe planowanie jest bardzo elastyczne i może być zmieniane w zależności od stanu rynku pracy w Australii i podaży emigrantów w Europie. W wypadku chwilo</w:t>
        <w:softHyphen/>
        <w:t>wych trudności w znalezieniu pracy nich emigracyjny nie zo- staje wstrzymany, ale większy nacisk kładziony jest na emi</w:t>
        <w:softHyphen/>
        <w:t>grację rodzinną (łączenie rodzin, przyjazd narzeczonych itp.).</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Rząd australijski finansuje przejazdy dla znacznej ilości imi</w:t>
        <w:softHyphen/>
        <w:t>grantów. Większość imigrantów brytyjskich oraz imigranci z wielu krajów europejskich płaci zaledwie £ 10 od osoby za prze</w:t>
        <w:softHyphen/>
        <w:t>jazd lub przelot. Zapomoga ta jest bezzwrotna. Istnieją również zapomogi zwrotne na sprowadzenie rodzin itp., które otrzymać można od organizacji religijnych, współpracujących z Wysokim Komisarzem do Spraw Uchodźców.</w:t>
      </w:r>
    </w:p>
    <w:p>
      <w:pPr>
        <w:pStyle w:val="Style31"/>
        <w:keepNext w:val="0"/>
        <w:keepLines w:val="0"/>
        <w:widowControl w:val="0"/>
        <w:shd w:val="clear" w:color="auto" w:fill="auto"/>
        <w:bidi w:val="0"/>
        <w:spacing w:before="0" w:after="180" w:line="226" w:lineRule="auto"/>
        <w:ind w:left="0" w:right="0" w:firstLine="440"/>
        <w:jc w:val="both"/>
      </w:pPr>
      <w:r>
        <w:rPr>
          <w:color w:val="000000"/>
          <w:spacing w:val="0"/>
          <w:w w:val="100"/>
          <w:position w:val="0"/>
          <w:shd w:val="clear" w:color="auto" w:fill="auto"/>
          <w:lang w:val="pl-PL" w:eastAsia="pl-PL" w:bidi="pl-PL"/>
        </w:rPr>
        <w:t>Wszelkie znaki na ziemi i niebie wskazują na dalszy wzrost dobrobytu w Australii. Co parę dni czy tygodni gazety donoszą o odkryciu nowych złóż rudy, bauksytu czy — ostatnio — na</w:t>
        <w:softHyphen/>
        <w:t>wet nafty. He jeszcze bogactw oczekuje na swych odkrywców, trudno nawet przewidzieć. Wszystko zatem wskazuje na to, iż władze australijskie dokładać będą wszelkich starań, by utrzy</w:t>
        <w:softHyphen/>
        <w:t>mać liczbę nowo-przyjezdnych osiedleńców powyżej 100.000 rocz</w:t>
        <w:softHyphen/>
        <w:t>nie. Że zaś kraje, z których dotychczas imigranci przyjeżdżają, nie będą nadal mogły dostarczać wielkich mas ludzkich na emi</w:t>
        <w:softHyphen/>
        <w:t>grację zamorską, nie ulega wątpliwości, iż władze australijskie dołożą wszelkich starań, by znaleźć nowe źródła emigrantów z Europy.</w:t>
      </w:r>
    </w:p>
    <w:p>
      <w:pPr>
        <w:pStyle w:val="Style31"/>
        <w:keepNext w:val="0"/>
        <w:keepLines w:val="0"/>
        <w:widowControl w:val="0"/>
        <w:shd w:val="clear" w:color="auto" w:fill="auto"/>
        <w:bidi w:val="0"/>
        <w:spacing w:before="0" w:after="0" w:line="240" w:lineRule="auto"/>
        <w:ind w:left="0" w:right="640" w:firstLine="0"/>
        <w:jc w:val="right"/>
        <w:sectPr>
          <w:headerReference w:type="default" r:id="rId85"/>
          <w:footerReference w:type="default" r:id="rId86"/>
          <w:headerReference w:type="even" r:id="rId87"/>
          <w:footerReference w:type="even" r:id="rId88"/>
          <w:footnotePr>
            <w:pos w:val="pageBottom"/>
            <w:numFmt w:val="decimal"/>
            <w:numRestart w:val="continuous"/>
          </w:footnotePr>
          <w:pgSz w:w="6782" w:h="11385"/>
          <w:pgMar w:top="972" w:left="454" w:right="287" w:bottom="696" w:header="0" w:footer="3" w:gutter="0"/>
          <w:cols w:space="720"/>
          <w:noEndnote/>
          <w:rtlGutter w:val="0"/>
          <w:docGrid w:linePitch="360"/>
        </w:sectPr>
      </w:pPr>
      <w:r>
        <w:rPr>
          <w:i/>
          <w:iCs/>
          <w:color w:val="000000"/>
          <w:spacing w:val="0"/>
          <w:w w:val="100"/>
          <w:position w:val="0"/>
          <w:shd w:val="clear" w:color="auto" w:fill="auto"/>
          <w:lang w:val="pl-PL" w:eastAsia="pl-PL" w:bidi="pl-PL"/>
        </w:rPr>
        <w:t>Ryszard KRYGIER</w:t>
      </w:r>
    </w:p>
    <w:p>
      <w:pPr>
        <w:pStyle w:val="Style62"/>
        <w:keepNext/>
        <w:keepLines/>
        <w:widowControl w:val="0"/>
        <w:shd w:val="clear" w:color="auto" w:fill="auto"/>
        <w:bidi w:val="0"/>
        <w:spacing w:before="560" w:after="1020" w:line="240" w:lineRule="auto"/>
        <w:ind w:left="2220" w:right="0" w:firstLine="0"/>
        <w:jc w:val="left"/>
      </w:pPr>
      <w:bookmarkStart w:id="28" w:name="bookmark28"/>
      <w:bookmarkEnd w:id="28"/>
      <w:bookmarkStart w:id="29" w:name="bookmark29"/>
      <w:bookmarkEnd w:id="29"/>
      <w:r>
        <w:rPr>
          <w:color w:val="000000"/>
          <w:spacing w:val="0"/>
          <w:w w:val="100"/>
          <w:position w:val="0"/>
          <w:u w:val="none"/>
          <w:shd w:val="clear" w:color="auto" w:fill="auto"/>
          <w:lang w:val="pl-PL" w:eastAsia="pl-PL" w:bidi="pl-PL"/>
        </w:rPr>
        <w:t>Sprawy gospodarcze</w:t>
      </w:r>
    </w:p>
    <w:p>
      <w:pPr>
        <w:pStyle w:val="Style54"/>
        <w:keepNext/>
        <w:keepLines/>
        <w:widowControl w:val="0"/>
        <w:shd w:val="clear" w:color="auto" w:fill="auto"/>
        <w:bidi w:val="0"/>
        <w:spacing w:before="0" w:after="740" w:line="240" w:lineRule="auto"/>
        <w:ind w:left="0" w:right="0" w:firstLine="0"/>
        <w:jc w:val="left"/>
      </w:pPr>
      <w:bookmarkStart w:id="30" w:name="bookmark30"/>
      <w:bookmarkStart w:id="31" w:name="bookmark31"/>
      <w:r>
        <w:rPr>
          <w:color w:val="000000"/>
          <w:spacing w:val="0"/>
          <w:w w:val="100"/>
          <w:position w:val="0"/>
          <w:shd w:val="clear" w:color="auto" w:fill="auto"/>
          <w:lang w:val="pl-PL" w:eastAsia="pl-PL" w:bidi="pl-PL"/>
        </w:rPr>
        <w:t>Kredyty Banku Świata</w:t>
      </w:r>
      <w:bookmarkEnd w:id="30"/>
      <w:bookmarkEnd w:id="31"/>
    </w:p>
    <w:p>
      <w:pPr>
        <w:pStyle w:val="Style31"/>
        <w:keepNext w:val="0"/>
        <w:keepLines w:val="0"/>
        <w:widowControl w:val="0"/>
        <w:shd w:val="clear" w:color="auto" w:fill="auto"/>
        <w:bidi w:val="0"/>
        <w:spacing w:before="0" w:after="160" w:line="226" w:lineRule="auto"/>
        <w:ind w:left="0" w:right="0" w:firstLine="0"/>
        <w:jc w:val="left"/>
      </w:pPr>
      <w:r>
        <w:rPr>
          <w:i/>
          <w:iCs/>
          <w:color w:val="000000"/>
          <w:spacing w:val="0"/>
          <w:w w:val="100"/>
          <w:position w:val="0"/>
          <w:shd w:val="clear" w:color="auto" w:fill="auto"/>
          <w:lang w:val="pl-PL" w:eastAsia="pl-PL" w:bidi="pl-PL"/>
        </w:rPr>
        <w:t>Pierwszy kredyt Banku Świata dla Hiszpanii</w:t>
      </w:r>
    </w:p>
    <w:p>
      <w:pPr>
        <w:pStyle w:val="Style31"/>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W moim ostatnim artykule w numerze lipcowo-sierpniowym „Kultury” pt. „Impresje hiszpańskie” pisałem, że Hiszpania stara się o kredyty od Banku Świata w wysokości stu milionów dola</w:t>
        <w:softHyphen/>
        <w:t xml:space="preserve">rów na modernizację kolei, i drugich stu milionów dolarów na modernizację portów. </w:t>
      </w:r>
      <w:r>
        <w:rPr>
          <w:i/>
          <w:iCs/>
          <w:color w:val="000000"/>
          <w:spacing w:val="0"/>
          <w:w w:val="100"/>
          <w:position w:val="0"/>
          <w:shd w:val="clear" w:color="auto" w:fill="auto"/>
          <w:lang w:val="fr-FR" w:eastAsia="fr-FR" w:bidi="fr-FR"/>
        </w:rPr>
        <w:t>C'est chose faite.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1 sierpnia 1964 r., przed</w:t>
        <w:softHyphen/>
        <w:t>stawiciele Banku świata i misja rządu hiszpańskiego podpisali w Waszyngtonie dwie umowy pożyczkowe właśnie na te cele. Kwoty zostały o jedną trzecią obniżone. Hiszpania dostała 65 milionów dolarów na koleje, i 65 milionów dolarów na porty, czyli łącznie 130 milionów dolarów. Udzielanie pożyczki w wy</w:t>
        <w:softHyphen/>
        <w:t>sokości niższej od kwoty, żądanej przez kandydata na dłużnika, jest normalnym aktem ostrożności bankierskiej. Kurs emisyjny, warunki spłaty (około 20 lat), oprocentowanie (5%) — to są normalne warunki finansowania przez Bank świata.</w:t>
      </w:r>
    </w:p>
    <w:p>
      <w:pPr>
        <w:pStyle w:val="Style31"/>
        <w:keepNext w:val="0"/>
        <w:keepLines w:val="0"/>
        <w:widowControl w:val="0"/>
        <w:shd w:val="clear" w:color="auto" w:fill="auto"/>
        <w:bidi w:val="0"/>
        <w:spacing w:before="0" w:after="160" w:line="226" w:lineRule="auto"/>
        <w:ind w:left="0" w:right="0" w:firstLine="420"/>
        <w:jc w:val="both"/>
      </w:pPr>
      <w:r>
        <w:rPr>
          <w:color w:val="000000"/>
          <w:spacing w:val="0"/>
          <w:w w:val="100"/>
          <w:position w:val="0"/>
          <w:shd w:val="clear" w:color="auto" w:fill="auto"/>
          <w:lang w:val="pl-PL" w:eastAsia="pl-PL" w:bidi="pl-PL"/>
        </w:rPr>
        <w:t>Przed rozpoczęciem rokowań z Hiszpanią Bank Świata wy</w:t>
        <w:softHyphen/>
        <w:t>delegował do Madrytu specjalną misję ekspertów, przeważnie ame</w:t>
        <w:softHyphen/>
        <w:t>rykańskich, którzy przez rok badali całą gospodarkę hiszpańską. Bank świata nie prowadzi — na szczęście! — tajnej dyplomacji. Raport ekspertów Banku świata o Hiszpanii jest wydrukowany po angielsku w Waszyngtonie, i w tłumaczeniu hiszpańskim w Madrycie, na koszt rządu hiszpańskiego, choć raport ten zawiera wiele przykrych informacji o sytuacji Hiszpanii i wiele krytyk pod adresem hiszpańskiej polityki gospodarczej. Raport ten jest bardzo wyczerpujący. Zajmuje się nie tylko kolejami i portami, ale także stanem dróg, rozwojem przemysłu, sytuacją rolnictwa, budżetem państwowym, polityką płac i cen etc. Raport jest chłodny, obiektywny, ale stanowczy. Nie ogranicza się do ogólni</w:t>
        <w:softHyphen/>
        <w:t>ków. Kawa na ławę. Eksperci raz po raz powiadają: to robi się źle, to robi się błędnie, trzeba tutaj reform, tam radykalnej zmiany.</w:t>
      </w:r>
    </w:p>
    <w:p>
      <w:pPr>
        <w:pStyle w:val="Style27"/>
        <w:keepNext w:val="0"/>
        <w:keepLines w:val="0"/>
        <w:widowControl w:val="0"/>
        <w:shd w:val="clear" w:color="auto" w:fill="auto"/>
        <w:bidi w:val="0"/>
        <w:spacing w:before="0" w:after="0" w:line="240" w:lineRule="auto"/>
        <w:ind w:left="0" w:right="0" w:firstLine="400"/>
        <w:jc w:val="left"/>
        <w:sectPr>
          <w:headerReference w:type="default" r:id="rId89"/>
          <w:footerReference w:type="default" r:id="rId90"/>
          <w:headerReference w:type="even" r:id="rId91"/>
          <w:footerReference w:type="even" r:id="rId92"/>
          <w:footnotePr>
            <w:pos w:val="pageBottom"/>
            <w:numFmt w:val="decimal"/>
            <w:numRestart w:val="continuous"/>
          </w:footnotePr>
          <w:pgSz w:w="6782" w:h="11385"/>
          <w:pgMar w:top="955" w:left="423" w:right="319" w:bottom="714" w:header="527" w:footer="286" w:gutter="0"/>
          <w:pgNumType w:start="1409"/>
          <w:cols w:space="720"/>
          <w:noEndnote/>
          <w:rtlGutter w:val="0"/>
          <w:docGrid w:linePitch="360"/>
        </w:sectPr>
      </w:pPr>
      <w:r>
        <w:rPr>
          <w:b/>
          <w:bCs/>
          <w:i/>
          <w:iCs/>
          <w:color w:val="000000"/>
          <w:spacing w:val="0"/>
          <w:w w:val="100"/>
          <w:position w:val="0"/>
          <w:shd w:val="clear" w:color="auto" w:fill="auto"/>
          <w:lang w:val="pl-PL" w:eastAsia="pl-PL" w:bidi="pl-PL"/>
        </w:rPr>
        <w:t>Artykuł dyskusyjny.</w:t>
      </w:r>
      <w:r>
        <w:rPr>
          <w:color w:val="000000"/>
          <w:spacing w:val="0"/>
          <w:w w:val="100"/>
          <w:position w:val="0"/>
          <w:shd w:val="clear" w:color="auto" w:fill="auto"/>
          <w:lang w:val="pl-PL" w:eastAsia="pl-PL" w:bidi="pl-PL"/>
        </w:rPr>
        <w:t xml:space="preserve"> Red.</w:t>
      </w:r>
    </w:p>
    <w:p>
      <w:pPr>
        <w:pStyle w:val="Style31"/>
        <w:keepNext w:val="0"/>
        <w:keepLines w:val="0"/>
        <w:widowControl w:val="0"/>
        <w:pBdr>
          <w:top w:val="single" w:sz="4" w:space="0" w:color="auto"/>
        </w:pBdr>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Koleje i porty</w:t>
      </w:r>
    </w:p>
    <w:p>
      <w:pPr>
        <w:pStyle w:val="Style31"/>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 xml:space="preserve">Eksperci Banku świata doszli do wniosku, że stan kolei i portów hiszpańskich jest rozpaczliwy i że te dwa działy wymagają inwestycyj na sumę miliarda dolarów każdy, razem dwa miliardy dolarów (to znaczy ekwiwalent dwóch miliardów dolarów, bo oczywiście nie całe te wydatki muszą być dokonane w dolarach: dolar występuje tutaj, jak i wszędzie na Zachodzie, tylko jako jednostka miary, </w:t>
      </w:r>
      <w:r>
        <w:rPr>
          <w:i/>
          <w:iCs/>
          <w:color w:val="000000"/>
          <w:spacing w:val="0"/>
          <w:w w:val="100"/>
          <w:position w:val="0"/>
          <w:shd w:val="clear" w:color="auto" w:fill="auto"/>
          <w:lang w:val="fr-FR" w:eastAsia="fr-FR" w:bidi="fr-FR"/>
        </w:rPr>
        <w:t>unité de compte).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Zaznaczę, że raport ten znam w brzmieniu hiszpańskim, dostarczonym mi przez hiszpańskie ministerstwo informacji: nie mówię po hiszpańsku, ale znam język ten na tyle, że czytam swobodnie gazety i teksty ekonomiczne.</w:t>
      </w:r>
    </w:p>
    <w:p>
      <w:pPr>
        <w:pStyle w:val="Style31"/>
        <w:keepNext w:val="0"/>
        <w:keepLines w:val="0"/>
        <w:widowControl w:val="0"/>
        <w:shd w:val="clear" w:color="auto" w:fill="auto"/>
        <w:bidi w:val="0"/>
        <w:spacing w:before="0" w:after="320" w:line="226" w:lineRule="auto"/>
        <w:ind w:left="0" w:right="0" w:firstLine="420"/>
        <w:jc w:val="both"/>
      </w:pPr>
      <w:r>
        <w:rPr>
          <w:color w:val="000000"/>
          <w:spacing w:val="0"/>
          <w:w w:val="100"/>
          <w:position w:val="0"/>
          <w:shd w:val="clear" w:color="auto" w:fill="auto"/>
          <w:lang w:val="pl-PL" w:eastAsia="pl-PL" w:bidi="pl-PL"/>
        </w:rPr>
        <w:t>Raport wychodzi z założenia, że koleje i porty stanowią głów</w:t>
        <w:softHyphen/>
        <w:t>ne elementy transportu w Hiszpanii, a transport jest wszędzie kością pacierzową ekspansji. Bez nowoczesnego transportu go</w:t>
        <w:softHyphen/>
        <w:t>spodarka musi być średniowieczna, naturalna. Transport musi w każdym rozumnym planie gospodarczym zajmować priorytet numer Jeden, przed uprzemysłowieniem, i, oczywiście, przed rolnictwem.</w:t>
      </w:r>
    </w:p>
    <w:p>
      <w:pPr>
        <w:pStyle w:val="Style31"/>
        <w:keepNext w:val="0"/>
        <w:keepLines w:val="0"/>
        <w:widowControl w:val="0"/>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130 milionów i 2 miliardy</w:t>
      </w:r>
    </w:p>
    <w:p>
      <w:pPr>
        <w:pStyle w:val="Style31"/>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Na pierwszy rzut oka można zawołać: jakaż dysproporcja za</w:t>
        <w:softHyphen/>
        <w:t xml:space="preserve">chodzi między sumą 130 milionów dolarów pożyczonych przez </w:t>
      </w:r>
      <w:r>
        <w:rPr>
          <w:i/>
          <w:iCs/>
          <w:color w:val="000000"/>
          <w:spacing w:val="0"/>
          <w:w w:val="100"/>
          <w:position w:val="0"/>
          <w:shd w:val="clear" w:color="auto" w:fill="auto"/>
          <w:lang w:val="pl-PL" w:eastAsia="pl-PL" w:bidi="pl-PL"/>
        </w:rPr>
        <w:t>World Bank</w:t>
      </w:r>
      <w:r>
        <w:rPr>
          <w:color w:val="000000"/>
          <w:spacing w:val="0"/>
          <w:w w:val="100"/>
          <w:position w:val="0"/>
          <w:shd w:val="clear" w:color="auto" w:fill="auto"/>
          <w:lang w:val="pl-PL" w:eastAsia="pl-PL" w:bidi="pl-PL"/>
        </w:rPr>
        <w:t xml:space="preserve"> a sumą dwóch miliardów dolarów, którą tenże Bank uważa za konieczne minimum dla postawienia kolei i portów hiszpańskich na nogi. Zgorszenie to byłoby błędne.</w:t>
      </w:r>
    </w:p>
    <w:p>
      <w:pPr>
        <w:pStyle w:val="Style31"/>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Bank świata wychodzi z założenia, że realizacja tego minimal</w:t>
        <w:softHyphen/>
        <w:t>nego programu musi potrwać dziesięć lat. Innymi słowy, co roku Hiszpania powinna inwestować sto milionów dolarów w swe porty i sto milionów dolarów w swe koleje.</w:t>
      </w:r>
    </w:p>
    <w:p>
      <w:pPr>
        <w:pStyle w:val="Style31"/>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Otóż obecna pożyczka banku świata jest wyraźnie przezna</w:t>
        <w:softHyphen/>
        <w:t>czona na finansowanie inwestycyj w tych dwóch działach tylko na okres DWÓCH lat: w 1964 i w 1965 roku. Całość inwestycyj portowych i kolejowych, preliminowanych na te dwa lata, ma więc wynieść, według ekspertów 400 milionów dolarów (po dwie</w:t>
        <w:softHyphen/>
        <w:t>ście na każdy dział). Bank daje 130 milionów dolarów. Resztę, czyli 270 milionów dolarów, tj. dwie trzecie przewidzianych inwe</w:t>
        <w:softHyphen/>
        <w:t>stycyj Hiszpania ma zdobyć z własnych zasobów. Z jakich? Z budżetu, albo też z emisji pożyczek państwowych, względnie bo</w:t>
        <w:softHyphen/>
        <w:t>nów skarbowych na rynku wewnętrznym.</w:t>
      </w:r>
    </w:p>
    <w:p>
      <w:pPr>
        <w:pStyle w:val="Style31"/>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Tak więc pożyczka Banku Świata jest związana z wyraźnym warunkiem: sama Hiszpania też będzie musiała zrobić wysiłek, będzie musiała zmobilizować własne środki i wydać ekwiwalent 270 milionów dolarów na swoje koleje i swoje porty. Oznacza to, oczywiście, że nie będzie mogła tych sum przeznaczyć na zbrojenia, na podnoszenie pensji urzędniczych etc.; będzie mu</w:t>
        <w:softHyphen/>
        <w:t>siała, u siebie w domu, dusić konsumpcję a zwiększać inwestycje.</w:t>
      </w:r>
    </w:p>
    <w:p>
      <w:pPr>
        <w:pStyle w:val="Style31"/>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To jest ten „dyktat” zagranicznego kapitału, który komuniści</w:t>
        <w:br w:type="page"/>
      </w:r>
      <w:r>
        <w:rPr>
          <w:color w:val="000000"/>
          <w:spacing w:val="0"/>
          <w:w w:val="100"/>
          <w:position w:val="0"/>
          <w:shd w:val="clear" w:color="auto" w:fill="auto"/>
          <w:lang w:val="pl-PL" w:eastAsia="pl-PL" w:bidi="pl-PL"/>
        </w:rPr>
        <w:t>przedstawiają, jako straszaka. Otóż mogą być wypadki, gdy kre</w:t>
        <w:softHyphen/>
        <w:t>dytodawca nadużywa swej przewagi i narzuca dłużnikowi warun</w:t>
        <w:softHyphen/>
        <w:t>ki dla niego szkodliwe. Im bardziej tajne są klauzule umów pożyczkowych, tym bardziej o nadużycia wierzyciela łatwiej. Naj</w:t>
        <w:softHyphen/>
        <w:t>łatwiej jest o nie przy pożyczkach zbrojeniowych. Pod pozorem udzielania kredytów na zbrojenia dochodzą często do skutku najgorsze machlojki: dłużnik nie dostaje gotówki, ale tylko sprzęt; sprzęt ten jest stale liczony za drogo, po cenach paskar</w:t>
        <w:softHyphen/>
        <w:t>skich, często jest lichy, zwykle jest przestarzały; do tego docho</w:t>
        <w:softHyphen/>
        <w:t>dzą najrozmaitsze warunki tajne, które wszystkie sprowadzają się do subsydiów i łapówek dla pewnych firm, państwowych czy prywatnych, państwa wierzycielskiego. Pożyczki „zbrojeniowe”, któreśmy przed wojną otrzymywali we Francji, były z całą pew</w:t>
        <w:softHyphen/>
        <w:t>nością gorsze nie tylko od pożyczki stabilizacyjnej (jedynej ro</w:t>
        <w:softHyphen/>
        <w:t>zumnej i celowej), ale były też gorsze od pożyczki Dillonowskiej i nawet Kreugerowskiej. Polsce te pożyczki zbrojeniowe dały sprzęt lichy i przestarzały, który tylko stwarzał u nas iluzję nieistniejącego potencjału wojskowego, obciążały nasz i tak ka</w:t>
        <w:softHyphen/>
        <w:t>tastrofalny bilans płatniczy, a wreszcie szkodziły samej Francji. Można przypuszczać, że z kredytów sowieckich dla Polski, a i w ogóle dla rosyjskich satelitów, sowieckie kredyty na zbrojenia są najdroższe, najbardziej lichwiarskie i w ostatecznym bilansie najbardziej szkodliwe. Polska nie ma dzisiaj nowoczesnego sprzę</w:t>
        <w:softHyphen/>
        <w:t>tu wojskowego: jeżeli, nie daj Boże, sprzęt ten będzie kiedyś wystawiony na próbę ogniową, to okaże się jeszcze dużo bar</w:t>
        <w:softHyphen/>
        <w:t>dziej przestarzały, niż sprzęt, któryśmy mieli w 1939 roku.</w:t>
      </w:r>
    </w:p>
    <w:p>
      <w:pPr>
        <w:pStyle w:val="Style31"/>
        <w:keepNext w:val="0"/>
        <w:keepLines w:val="0"/>
        <w:widowControl w:val="0"/>
        <w:shd w:val="clear" w:color="auto" w:fill="auto"/>
        <w:bidi w:val="0"/>
        <w:spacing w:before="0" w:after="440" w:line="226" w:lineRule="auto"/>
        <w:ind w:left="0" w:right="0" w:firstLine="420"/>
        <w:jc w:val="both"/>
      </w:pPr>
      <w:r>
        <w:rPr>
          <w:color w:val="000000"/>
          <w:spacing w:val="0"/>
          <w:w w:val="100"/>
          <w:position w:val="0"/>
          <w:shd w:val="clear" w:color="auto" w:fill="auto"/>
          <w:lang w:val="pl-PL" w:eastAsia="pl-PL" w:bidi="pl-PL"/>
        </w:rPr>
        <w:t>Otóż kredyty Banku świata nigdy nie służą zbrojeniom, ni</w:t>
        <w:softHyphen/>
        <w:t>gdy nie służą budowaniu przemysłów zbrojeniowych, a poza tym ich udzielenie, ich cele, ich zużytkowanie są JAWNE, a więc „dyktaty” Banku świata są wynikiem rozważań czysto ekono</w:t>
        <w:softHyphen/>
        <w:t xml:space="preserve">micznych, a nie „imperializmu”. Przykład kredytów dla Hiszpanii potwierdza tezę, że warunki kredytów </w:t>
      </w:r>
      <w:r>
        <w:rPr>
          <w:i/>
          <w:iCs/>
          <w:color w:val="000000"/>
          <w:spacing w:val="0"/>
          <w:w w:val="100"/>
          <w:position w:val="0"/>
          <w:shd w:val="clear" w:color="auto" w:fill="auto"/>
          <w:lang w:val="pl-PL" w:eastAsia="pl-PL" w:bidi="pl-PL"/>
        </w:rPr>
        <w:t>World Bank</w:t>
      </w:r>
      <w:r>
        <w:rPr>
          <w:color w:val="000000"/>
          <w:spacing w:val="0"/>
          <w:w w:val="100"/>
          <w:position w:val="0"/>
          <w:shd w:val="clear" w:color="auto" w:fill="auto"/>
          <w:lang w:val="pl-PL" w:eastAsia="pl-PL" w:bidi="pl-PL"/>
        </w:rPr>
        <w:t xml:space="preserve"> leżą w inte</w:t>
        <w:softHyphen/>
        <w:t>resie przede wszystkim samego dłużnika.</w:t>
      </w:r>
    </w:p>
    <w:p>
      <w:pPr>
        <w:pStyle w:val="Style31"/>
        <w:keepNext w:val="0"/>
        <w:keepLines w:val="0"/>
        <w:widowControl w:val="0"/>
        <w:shd w:val="clear" w:color="auto" w:fill="auto"/>
        <w:bidi w:val="0"/>
        <w:spacing w:before="0" w:after="240" w:line="226" w:lineRule="auto"/>
        <w:ind w:left="0" w:right="0" w:firstLine="0"/>
        <w:jc w:val="left"/>
      </w:pPr>
      <w:r>
        <w:rPr>
          <w:i/>
          <w:iCs/>
          <w:color w:val="000000"/>
          <w:spacing w:val="0"/>
          <w:w w:val="100"/>
          <w:position w:val="0"/>
          <w:shd w:val="clear" w:color="auto" w:fill="auto"/>
          <w:lang w:val="pl-PL" w:eastAsia="pl-PL" w:bidi="pl-PL"/>
        </w:rPr>
        <w:t>Dlaczego tylko jedna trzecia?</w:t>
      </w:r>
    </w:p>
    <w:p>
      <w:pPr>
        <w:pStyle w:val="Style31"/>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Dla zwięzłości obejrzyjmy przez lupę tylko kredyt na koleje.</w:t>
      </w:r>
    </w:p>
    <w:p>
      <w:pPr>
        <w:pStyle w:val="Style31"/>
        <w:keepNext w:val="0"/>
        <w:keepLines w:val="0"/>
        <w:widowControl w:val="0"/>
        <w:shd w:val="clear" w:color="auto" w:fill="auto"/>
        <w:bidi w:val="0"/>
        <w:spacing w:before="0" w:after="40" w:line="226" w:lineRule="auto"/>
        <w:ind w:left="0" w:right="0" w:firstLine="420"/>
        <w:jc w:val="both"/>
      </w:pPr>
      <w:r>
        <w:rPr>
          <w:color w:val="000000"/>
          <w:spacing w:val="0"/>
          <w:w w:val="100"/>
          <w:position w:val="0"/>
          <w:shd w:val="clear" w:color="auto" w:fill="auto"/>
          <w:lang w:val="pl-PL" w:eastAsia="pl-PL" w:bidi="pl-PL"/>
        </w:rPr>
        <w:t>Według raportu ekspertów Banku Świata inwestycje kolejo</w:t>
        <w:softHyphen/>
        <w:t>we powinny polegać w najpierwszym rzędzie na modernizacji torów. Są one tak stare, tak zniszczone, że pociągi mogą rozwi</w:t>
        <w:softHyphen/>
        <w:t>jać tylko minimalne szybkości. Stąd potrzeba anormalnie licz</w:t>
        <w:softHyphen/>
        <w:t>nego taboru, i osobowego, i kolejowego. W drugim rzędzie trzeba nowych lokomotyw. Eksperci żądają wyrzucenia wszystkich paro</w:t>
        <w:softHyphen/>
        <w:t>wozów na złom. Są jednak przeciwni elektryfikacji, którą rząd hiszpański zapoczątkował koło Barcelony, na linii Madryt-Irun, na linii Madryt-Kordoba i na niektórych odcinkach dokoła Bil</w:t>
        <w:softHyphen/>
        <w:t xml:space="preserve">bao i </w:t>
      </w:r>
      <w:r>
        <w:rPr>
          <w:color w:val="000000"/>
          <w:spacing w:val="0"/>
          <w:w w:val="100"/>
          <w:position w:val="0"/>
          <w:shd w:val="clear" w:color="auto" w:fill="auto"/>
          <w:lang w:val="fr-FR" w:eastAsia="fr-FR" w:bidi="fr-FR"/>
        </w:rPr>
        <w:t xml:space="preserve">Oviedo. </w:t>
      </w:r>
      <w:r>
        <w:rPr>
          <w:color w:val="000000"/>
          <w:spacing w:val="0"/>
          <w:w w:val="100"/>
          <w:position w:val="0"/>
          <w:shd w:val="clear" w:color="auto" w:fill="auto"/>
          <w:lang w:val="pl-PL" w:eastAsia="pl-PL" w:bidi="pl-PL"/>
        </w:rPr>
        <w:t>Prace elektryfikacyjne są za drogie na kraj tak biedny. Hiszpania, wciąż zdaniem ekspertów Banku, powinna</w:t>
        <w:br w:type="page"/>
      </w:r>
      <w:r>
        <w:rPr>
          <w:color w:val="000000"/>
          <w:spacing w:val="0"/>
          <w:w w:val="100"/>
          <w:position w:val="0"/>
          <w:shd w:val="clear" w:color="auto" w:fill="auto"/>
          <w:lang w:val="pl-PL" w:eastAsia="pl-PL" w:bidi="pl-PL"/>
        </w:rPr>
        <w:t xml:space="preserve">przestawić się na Diesle, nie tylko torpedy </w:t>
      </w:r>
      <w:r>
        <w:rPr>
          <w:i/>
          <w:iCs/>
          <w:color w:val="000000"/>
          <w:spacing w:val="0"/>
          <w:w w:val="100"/>
          <w:position w:val="0"/>
          <w:shd w:val="clear" w:color="auto" w:fill="auto"/>
          <w:lang w:val="fr-FR" w:eastAsia="fr-FR" w:bidi="fr-FR"/>
        </w:rPr>
        <w:t xml:space="preserve">(Michelines, Autorails), </w:t>
      </w:r>
      <w:r>
        <w:rPr>
          <w:color w:val="000000"/>
          <w:spacing w:val="0"/>
          <w:w w:val="100"/>
          <w:position w:val="0"/>
          <w:shd w:val="clear" w:color="auto" w:fill="auto"/>
          <w:lang w:val="pl-PL" w:eastAsia="pl-PL" w:bidi="pl-PL"/>
        </w:rPr>
        <w:t>ale na lokomotywy Diesel, które dzisiaj są już dość mocne, by móc ciągnąć wielkie zestawy wagonów osobowych i towaro</w:t>
        <w:softHyphen/>
        <w:t>wych. Na trzecim miejscu eksperci wymieniają sygnalizację, która musi być automatyczna: budki dróżników, przestawiających ręcznie zwrotnice, podnoszących semafory zgrzytającym lewarem, muszą zniknąć, a samych dróżników trzeba spensjonować. W dalszej kolejności trzeba odnowić cały tabor osobowy i towarowy, a wreszcie przebudować wszystkie dworce i instalacje dworcowe. Natomiast eksperci kategorycznie odrzucają budowę nowych linii kolejowych, radzą zamykać linie lokalne, lub wąskotorowe, i zastępować je liniami autobusowymi.</w:t>
      </w:r>
    </w:p>
    <w:p>
      <w:pPr>
        <w:pStyle w:val="Style31"/>
        <w:keepNext w:val="0"/>
        <w:keepLines w:val="0"/>
        <w:widowControl w:val="0"/>
        <w:shd w:val="clear" w:color="auto" w:fill="auto"/>
        <w:bidi w:val="0"/>
        <w:spacing w:before="0" w:after="40" w:line="226" w:lineRule="auto"/>
        <w:ind w:left="0" w:right="0" w:firstLine="420"/>
        <w:jc w:val="both"/>
      </w:pPr>
      <w:r>
        <w:rPr>
          <w:color w:val="000000"/>
          <w:spacing w:val="0"/>
          <w:w w:val="100"/>
          <w:position w:val="0"/>
          <w:shd w:val="clear" w:color="auto" w:fill="auto"/>
          <w:lang w:val="pl-PL" w:eastAsia="pl-PL" w:bidi="pl-PL"/>
        </w:rPr>
        <w:t>Otóż niektóre z tych prac i inwestycyj wymagają dewiz, inne nie. Weźmijmy tory. Staromodny system, dobrze nam znany sprzed wojny, kiedy to można było wszędzie, nie tylko w Polsce, oglądać tysiące robotników, zaopatrzonych w łopaty, rzucających żwir na tory kolejowe, musi być oczywiście, odstawiony do lamu</w:t>
        <w:softHyphen/>
        <w:t>sa. Nawet w Hiszpanii już gdzieniegdzie widać maszynowe odna</w:t>
        <w:softHyphen/>
        <w:t>wianie torów, przy pomocy maszyn sprowadzonych z Niemiec. Jedna maszyna zrywa szyny i podkłady, druga układa nowy nasyp, trzecia nasyp ten żwiruje, czwarta układa betonowe (już nie drew</w:t>
        <w:softHyphen/>
        <w:t>niane) podkłady, wreszcie piąta ustawia na tych betonowych pod</w:t>
        <w:softHyphen/>
        <w:t>kładach nowe szyny. W ten sposób budowa nowych torów — bo to nie jest remont, to jest zupełna, radykalna przebudowa — odbywa się bez porównania szybciej, i zatrudnia o wiele, wiele mniej ro</w:t>
        <w:softHyphen/>
        <w:t>botników: co prawda ich kwalifikacje muszą być dużo wyższe, trzeba majstrów, techników, wielokrotnie więcej inżynierów, trze</w:t>
        <w:softHyphen/>
        <w:t>ba fachowców dla konserwacji maszyn, z natury rzeczy skom</w:t>
        <w:softHyphen/>
        <w:t>plikowanych i szalenie kosztownych.</w:t>
      </w:r>
    </w:p>
    <w:p>
      <w:pPr>
        <w:pStyle w:val="Style31"/>
        <w:keepNext w:val="0"/>
        <w:keepLines w:val="0"/>
        <w:widowControl w:val="0"/>
        <w:shd w:val="clear" w:color="auto" w:fill="auto"/>
        <w:bidi w:val="0"/>
        <w:spacing w:before="0" w:after="40" w:line="226" w:lineRule="auto"/>
        <w:ind w:left="0" w:right="0" w:firstLine="420"/>
        <w:jc w:val="both"/>
      </w:pPr>
      <w:r>
        <w:rPr>
          <w:color w:val="000000"/>
          <w:spacing w:val="0"/>
          <w:w w:val="100"/>
          <w:position w:val="0"/>
          <w:shd w:val="clear" w:color="auto" w:fill="auto"/>
          <w:lang w:val="pl-PL" w:eastAsia="pl-PL" w:bidi="pl-PL"/>
        </w:rPr>
        <w:t>Otóż tych maszyn do budowy torów Hiszpania nie wyrabia, a budowa fabryk takich maszyn na terenie Hiszpanii nie miałaby cienia sensu. Więc te maszyny Hiszpania musi zakupić zagrani</w:t>
        <w:softHyphen/>
        <w:t>cą, w Niemczech albo w Ameryce, albo we Francji, albo od biedy w Anglii. I na ten cel trzeba mieć dewizy. Podobnież Hiszpania nie ma dzisiaj fabryk lokomotyw Diesel, i znowuż jest wielkim pytaniem, czy budowa fabryki takich lokomotyw mogłaby się opłacić. To nie jest kwestia „uprzemysłowienia”, ani też „prestiżu narodowego”, ale zwykłej kalkulacji. Sam rynek hisz</w:t>
        <w:softHyphen/>
        <w:t>pański byłby dla fabrykacji lokomotyw Diesel za mały, a czy Hiszpania ma dane by być eksporterem taboru kolejowego? Rzecz wymaga przynajmniej gruntownego zbadania. Na razie Bank Świata woli, by Hiszpania zakupywała Diesle i elektro-loko- motywy zagranicą.</w:t>
      </w:r>
    </w:p>
    <w:p>
      <w:pPr>
        <w:pStyle w:val="Style31"/>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Inaczej wygląda sprawa sygnalizacji. Jeden z największych i najbardziej dynamicznych niemieckich koncernów elektrotech</w:t>
        <w:softHyphen/>
        <w:t>nicznych, Siemens, dawniej zadomowiony w Berlinie Wschod</w:t>
        <w:softHyphen/>
        <w:t>nim, dzisiaj w Monachium, założył niedawno spółkę w Hiszpanii pod nazwą „Siemens-Espana”: spółka ta ma przewagę kapitałów niemieckich, ale również poważny udział kapitałów hiszpańskich.</w:t>
        <w:br w:type="page"/>
      </w:r>
      <w:r>
        <w:rPr>
          <w:color w:val="000000"/>
          <w:spacing w:val="0"/>
          <w:w w:val="100"/>
          <w:position w:val="0"/>
          <w:shd w:val="clear" w:color="auto" w:fill="auto"/>
          <w:lang w:val="pl-PL" w:eastAsia="pl-PL" w:bidi="pl-PL"/>
        </w:rPr>
        <w:t>Siemens od dawna specjalizuje się w telefonach, transmisji, ka</w:t>
        <w:softHyphen/>
        <w:t>blach, sygnałach świetlnych: więc Siemens-Espana może się do</w:t>
        <w:softHyphen/>
        <w:t>skonale podjąć automatyzacji sygnalizacji na kolejach hiszpań</w:t>
        <w:softHyphen/>
        <w:t>skich (Siemens monachijski zautomatyzował telefony w Buenos Aires kosztem stu milionów dolarów). I wówczas już dewiz na ten interes nie potrzeba. Sygnalizację kolei Hiszpania będzie mogła sfinansować samymi pezetami. Także i tabor kolejowy można bu</w:t>
        <w:softHyphen/>
        <w:t xml:space="preserve">dować w samej Hiszpanii. Wielka firma lokomotyw i wagonów, Alsthom w </w:t>
      </w:r>
      <w:r>
        <w:rPr>
          <w:color w:val="000000"/>
          <w:spacing w:val="0"/>
          <w:w w:val="100"/>
          <w:position w:val="0"/>
          <w:shd w:val="clear" w:color="auto" w:fill="auto"/>
          <w:lang w:val="fr-FR" w:eastAsia="fr-FR" w:bidi="fr-FR"/>
        </w:rPr>
        <w:t xml:space="preserve">Belfort, </w:t>
      </w:r>
      <w:r>
        <w:rPr>
          <w:color w:val="000000"/>
          <w:spacing w:val="0"/>
          <w:w w:val="100"/>
          <w:position w:val="0"/>
          <w:shd w:val="clear" w:color="auto" w:fill="auto"/>
          <w:lang w:val="pl-PL" w:eastAsia="pl-PL" w:bidi="pl-PL"/>
        </w:rPr>
        <w:t>już otworzyła filię w Barcelonie, i potrafi dostarczyć, znowuż za pezety, wszystkich potrzebnych wagonów, a m.in. tak koniecznych dla Hiszpanii „Transfez”. Transfeza ozna</w:t>
        <w:softHyphen/>
        <w:t>cza wagon towarowy, który można przenieść z podwozia hiszpań</w:t>
        <w:softHyphen/>
        <w:t>skiego, a więc o szerokości 164 cm., na podwozie zachodnio-euro</w:t>
        <w:softHyphen/>
        <w:t>pejskie o szerokości 144 cm. Różnica wynosi 20 cm i wynika z różnicy szerokości torów hiszpańskich i zachodnio-europejskich. Notabene różnica między tymiż torami europejskimi, a rosyjski</w:t>
        <w:softHyphen/>
        <w:t>mi wynosi tylko 8 cm.: hiszpańskie tory kolejowe są najszersze na świecie. W Irunie i w Port Bou istnieją urządzenia, które umożliwiają przeniesienie wagonu „Transfeza” z osi hiszpańskiej na zachodnio-europejskie podwozie, a więc nie trzeba już na granicy przeładowywać całego towaru. A zatem wagony Transfeza — przeważnie chłodnie na owoce — są konieczne dla potanienia eksportu hiszpańskiego do Europy, i zwłaszcza do Francji, po</w:t>
        <w:softHyphen/>
        <w:t>zwalają Hiszpanom sprzedawać taniej, obrót na granicy jest dużo szybszy, bo odpada przeładunek etc. Te wagony Transfeza buduje dzisiaj dla Hiszpanii Francja, ale syndykat fabryk francuskich otwiera niebawem filię w Hiszpanii. Znowuż kwestia dewizowa od- padnie.</w:t>
      </w:r>
    </w:p>
    <w:p>
      <w:pPr>
        <w:pStyle w:val="Style31"/>
        <w:keepNext w:val="0"/>
        <w:keepLines w:val="0"/>
        <w:widowControl w:val="0"/>
        <w:shd w:val="clear" w:color="auto" w:fill="auto"/>
        <w:bidi w:val="0"/>
        <w:spacing w:before="0" w:after="440" w:line="226" w:lineRule="auto"/>
        <w:ind w:left="0" w:right="0" w:firstLine="440"/>
        <w:jc w:val="both"/>
      </w:pPr>
      <w:r>
        <w:rPr>
          <w:color w:val="000000"/>
          <w:spacing w:val="0"/>
          <w:w w:val="100"/>
          <w:position w:val="0"/>
          <w:shd w:val="clear" w:color="auto" w:fill="auto"/>
          <w:lang w:val="pl-PL" w:eastAsia="pl-PL" w:bidi="pl-PL"/>
        </w:rPr>
        <w:t>Przebudowa torów, nawet przy pomocy maszyn niemieckich, wymaga robotników, majstrów, techników, inżynierów etc. To są również wydatki w pezetach. Więc pokrycie jednej trzeciej potrzebnych inwestycyj pożyczką zagraniczną powinno zupełnie wystarczyć. Pokrycie wydatków pezetowych dewizami zagranicz</w:t>
        <w:softHyphen/>
        <w:t>nymi miałoby skutki inflacyjne, byłoby szkodliwe, nie mówiąc już o tym, że psychologicznie byłoby ujemne: widzimy na przy</w:t>
        <w:softHyphen/>
        <w:t>kładzie krajów murzyńskich, jak bardzo je zdemoralizowało prze</w:t>
        <w:softHyphen/>
        <w:t>konanie, że Zachód ma obowiązek je utrzymywać, a oni sami mogą bawić się w ambasady, urzędy, przewroty i nic nie inwe</w:t>
        <w:softHyphen/>
        <w:t>stować.</w:t>
      </w:r>
    </w:p>
    <w:p>
      <w:pPr>
        <w:pStyle w:val="Style31"/>
        <w:keepNext w:val="0"/>
        <w:keepLines w:val="0"/>
        <w:widowControl w:val="0"/>
        <w:shd w:val="clear" w:color="auto" w:fill="auto"/>
        <w:bidi w:val="0"/>
        <w:spacing w:before="0" w:after="240" w:line="226" w:lineRule="auto"/>
        <w:ind w:left="0" w:right="0" w:firstLine="0"/>
        <w:jc w:val="both"/>
      </w:pPr>
      <w:r>
        <w:rPr>
          <w:i/>
          <w:iCs/>
          <w:color w:val="000000"/>
          <w:spacing w:val="0"/>
          <w:w w:val="100"/>
          <w:position w:val="0"/>
          <w:shd w:val="clear" w:color="auto" w:fill="auto"/>
          <w:lang w:val="pl-PL" w:eastAsia="pl-PL" w:bidi="pl-PL"/>
        </w:rPr>
        <w:t>Wieloletnia operacja</w:t>
      </w:r>
    </w:p>
    <w:p>
      <w:pPr>
        <w:pStyle w:val="Style31"/>
        <w:keepNext w:val="0"/>
        <w:keepLines w:val="0"/>
        <w:widowControl w:val="0"/>
        <w:shd w:val="clear" w:color="auto" w:fill="auto"/>
        <w:bidi w:val="0"/>
        <w:spacing w:before="0" w:after="60" w:line="226" w:lineRule="auto"/>
        <w:ind w:left="0" w:right="0" w:firstLine="440"/>
        <w:jc w:val="both"/>
      </w:pPr>
      <w:r>
        <w:rPr>
          <w:color w:val="000000"/>
          <w:spacing w:val="0"/>
          <w:w w:val="100"/>
          <w:position w:val="0"/>
          <w:shd w:val="clear" w:color="auto" w:fill="auto"/>
          <w:lang w:val="pl-PL" w:eastAsia="pl-PL" w:bidi="pl-PL"/>
        </w:rPr>
        <w:t xml:space="preserve">Pożyczka Banku Świata ma jeszcze jedną ogromną zaletę. Przed wojną dominował wszędzie typ pożyczki JEDNORAZOWEJ. Dostaliśmy pożyczkę stabilizacyjną, ale co potem? Potem nie było </w:t>
      </w:r>
      <w:r>
        <w:rPr>
          <w:color w:val="000000"/>
          <w:spacing w:val="0"/>
          <w:w w:val="100"/>
          <w:position w:val="0"/>
          <w:shd w:val="clear" w:color="auto" w:fill="auto"/>
          <w:lang w:val="fr-FR" w:eastAsia="fr-FR" w:bidi="fr-FR"/>
        </w:rPr>
        <w:t xml:space="preserve">nia </w:t>
      </w:r>
      <w:r>
        <w:rPr>
          <w:color w:val="000000"/>
          <w:spacing w:val="0"/>
          <w:w w:val="100"/>
          <w:position w:val="0"/>
          <w:shd w:val="clear" w:color="auto" w:fill="auto"/>
          <w:lang w:val="pl-PL" w:eastAsia="pl-PL" w:bidi="pl-PL"/>
        </w:rPr>
        <w:t>dłużnika mało co warte. Francja, np. udzieliła Hiszpanii po</w:t>
        <w:softHyphen/>
        <w:t>szczególnych państw europejskich, Francji przede wszystkim, są właśnie operacjami jednorazowymi, i dlatego są z punktu widzę-</w:t>
        <w:br w:type="page"/>
      </w:r>
      <w:r>
        <w:rPr>
          <w:color w:val="000000"/>
          <w:spacing w:val="0"/>
          <w:w w:val="100"/>
          <w:position w:val="0"/>
          <w:shd w:val="clear" w:color="auto" w:fill="auto"/>
          <w:lang w:val="fr-FR" w:eastAsia="fr-FR" w:bidi="fr-FR"/>
        </w:rPr>
        <w:t xml:space="preserve">nia </w:t>
      </w:r>
      <w:r>
        <w:rPr>
          <w:color w:val="000000"/>
          <w:spacing w:val="0"/>
          <w:w w:val="100"/>
          <w:position w:val="0"/>
          <w:shd w:val="clear" w:color="auto" w:fill="auto"/>
          <w:lang w:val="pl-PL" w:eastAsia="pl-PL" w:bidi="pl-PL"/>
        </w:rPr>
        <w:t>dłużnika małe co warte. Francja, np. udzieliła Hiszpanii po</w:t>
        <w:softHyphen/>
        <w:t>życzki 150 milionów dolarów, Meksykowi 50 milionów dolarów, Turcji i Persji po 20 milionów doi. Są to kwoty dość niewielkie, które szybko zostaną wydane. A co potem? Potem nic. Hiszpania Meksyk, Turcja, Iran etc. nie mają żadnych konkretnych obietnic, że Francja będzie dalej finansować jakiś program, jakieś inwesty</w:t>
        <w:softHyphen/>
        <w:t>cje. A przecie dzisiaj pożyczki inwestycje muszą być stałym, obfi</w:t>
        <w:softHyphen/>
        <w:t xml:space="preserve">tym </w:t>
      </w:r>
      <w:r>
        <w:rPr>
          <w:i/>
          <w:iCs/>
          <w:color w:val="000000"/>
          <w:spacing w:val="0"/>
          <w:w w:val="100"/>
          <w:position w:val="0"/>
          <w:shd w:val="clear" w:color="auto" w:fill="auto"/>
          <w:lang w:val="pl-PL" w:eastAsia="pl-PL" w:bidi="pl-PL"/>
        </w:rPr>
        <w:t>strumieniem,</w:t>
      </w:r>
      <w:r>
        <w:rPr>
          <w:color w:val="000000"/>
          <w:spacing w:val="0"/>
          <w:w w:val="100"/>
          <w:position w:val="0"/>
          <w:shd w:val="clear" w:color="auto" w:fill="auto"/>
          <w:lang w:val="pl-PL" w:eastAsia="pl-PL" w:bidi="pl-PL"/>
        </w:rPr>
        <w:t xml:space="preserve"> a nie jednorazowym gejzerem. Inaczej ich ce</w:t>
        <w:softHyphen/>
        <w:t>lowość jest wysoce wątpliwa.</w:t>
      </w:r>
    </w:p>
    <w:p>
      <w:pPr>
        <w:pStyle w:val="Style31"/>
        <w:keepNext w:val="0"/>
        <w:keepLines w:val="0"/>
        <w:widowControl w:val="0"/>
        <w:shd w:val="clear" w:color="auto" w:fill="auto"/>
        <w:bidi w:val="0"/>
        <w:spacing w:before="0" w:after="60" w:line="226" w:lineRule="auto"/>
        <w:ind w:left="0" w:right="0" w:firstLine="460"/>
        <w:jc w:val="both"/>
      </w:pPr>
      <w:r>
        <w:rPr>
          <w:color w:val="000000"/>
          <w:spacing w:val="0"/>
          <w:w w:val="100"/>
          <w:position w:val="0"/>
          <w:shd w:val="clear" w:color="auto" w:fill="auto"/>
          <w:lang w:val="pl-PL" w:eastAsia="pl-PL" w:bidi="pl-PL"/>
        </w:rPr>
        <w:t>Inaczej z operacjami Banku świata. Waga obecnych pożyczek dla Hiszpanii polega przede wszystkim na tym, że się one na tej kwocie 130 milionów dolarów NIE kończą. Umowy obejmują cały program inwestycji kolejowych i portowych, obliczony na sumę 2 miliardów dolarów i na 10 lat. Obecny zastrzyk ogranicza się do dwóch lat — w praktyce do 18 miesięcy. Bank Świata wyraź</w:t>
        <w:softHyphen/>
        <w:t>nie moralnie zobowiązał się do dalszego alimentowania inwestycyj kolejowych i portowych w Hiszpanii także po 31 grudnia 1965 roku. Oczywiście, gdyby Hiszpanie nie trzymali się wskazówek Banku świata, gdyby nie finansowali inwestycyj wspólnie uzgod</w:t>
        <w:softHyphen/>
        <w:t>nionych, ale wydawali użyczone im środki na co innego, np. na finansowie zbrojeń czy przemysłu zbrojeniowego, to moralne zobowiązanie Banku do dalszej pomocy odpadłoby. Ale jeżeli Hiszpanie wypełnią swe zobowiązania lojalnie, to Bank będzie również lojalny, i Hiszpanie mogą liczyć, że na 1 stycznia 1966 nowa transza 130 milionów dolarów, może nawet nieco większa, będzie postawiona im do dyspozycji. Mogą więc planować na dłuższą metę. Mogą rachować na efekty nie tylko w roku przy</w:t>
        <w:softHyphen/>
        <w:t>szłym, ale także za 8 czy 10 lat.</w:t>
      </w:r>
    </w:p>
    <w:p>
      <w:pPr>
        <w:pStyle w:val="Style31"/>
        <w:keepNext w:val="0"/>
        <w:keepLines w:val="0"/>
        <w:widowControl w:val="0"/>
        <w:shd w:val="clear" w:color="auto" w:fill="auto"/>
        <w:bidi w:val="0"/>
        <w:spacing w:before="0" w:after="300" w:line="226" w:lineRule="auto"/>
        <w:ind w:left="0" w:right="0" w:firstLine="460"/>
        <w:jc w:val="both"/>
      </w:pPr>
      <w:r>
        <w:rPr>
          <w:color w:val="000000"/>
          <w:spacing w:val="0"/>
          <w:w w:val="100"/>
          <w:position w:val="0"/>
          <w:shd w:val="clear" w:color="auto" w:fill="auto"/>
          <w:lang w:val="pl-PL" w:eastAsia="pl-PL" w:bidi="pl-PL"/>
        </w:rPr>
        <w:t>Gdyby Bank świata chciał od razu, z miejsca, wypłacić Hiszpanii obiecane na przestrzeni 10 lat 650 milionów dolarów, zamiast udzielić tej sumy w pięciu transzach dwuletnich, to taka procedura miałaby liczne skutki ujemne. Bank straciły wszelką możność nacisku na Hiszpanię, by ściśle trzymała się swych obiet</w:t>
        <w:softHyphen/>
        <w:t>nic i planów. Zmobilizowanie tak dużej sumy mogłoby wywołać poważne perturbacje na rynkach finansowych i zaburzenia w kursach dewiz. Hiszpanie musieliby od pierwszej chwili płacić odsetki za całość sumy, której przecież nie mogliby wydać w ciągu roku: a tak zaczynają płacić procenty dopiero w miarę, jak zaczynają uzyskane kwoty wydatkować. Wreszcie przy zbyt wy</w:t>
        <w:softHyphen/>
        <w:t>sokich kredytach i zbyt silnym dopływie dewiz, trzeba się zawsze obawiać objawów inflacyjnych w kraju dłużniczym. Rozłożenie więc tej transakcji kredytowej na 10 lat i na 5 transz leży w interesie samej Hiszpanii. Jeżeli się rozwodzę nad rzeczami tak prostymi, to czynię to ze względów pedagogicznych: nie tylko Polak w kraju, ale także przeciętny polski dziennikarz czy poli</w:t>
        <w:softHyphen/>
        <w:t>tyk na emigracji nie ma najmniejszego wyobrażenia o najprost</w:t>
        <w:softHyphen/>
        <w:t>szych regułach polityki ekonomicznej, baje od rzeczy o „socja</w:t>
        <w:softHyphen/>
        <w:t>lizmie” i „kapitalizmie”, a z elementarnej ekonomii, skarbowości czy nauki o pieniądzu i kredycie zasługuje na pałkę. I co się po</w:t>
        <w:softHyphen/>
        <w:br w:type="page"/>
      </w:r>
      <w:r>
        <w:rPr>
          <w:color w:val="000000"/>
          <w:spacing w:val="0"/>
          <w:w w:val="100"/>
          <w:position w:val="0"/>
          <w:shd w:val="clear" w:color="auto" w:fill="auto"/>
          <w:lang w:val="pl-PL" w:eastAsia="pl-PL" w:bidi="pl-PL"/>
        </w:rPr>
        <w:t>tem dziwić, że każdy artykuł o sprawach gospodarczych w pol</w:t>
        <w:softHyphen/>
        <w:t>skiej prasie wywołuje wszędzie uśmiechy politowania?</w:t>
      </w:r>
    </w:p>
    <w:p>
      <w:pPr>
        <w:pStyle w:val="Style31"/>
        <w:keepNext w:val="0"/>
        <w:keepLines w:val="0"/>
        <w:widowControl w:val="0"/>
        <w:shd w:val="clear" w:color="auto" w:fill="auto"/>
        <w:bidi w:val="0"/>
        <w:spacing w:before="0" w:after="180" w:line="226" w:lineRule="auto"/>
        <w:ind w:left="0" w:right="0" w:firstLine="0"/>
        <w:jc w:val="left"/>
      </w:pPr>
      <w:r>
        <w:rPr>
          <w:i/>
          <w:iCs/>
          <w:color w:val="000000"/>
          <w:spacing w:val="0"/>
          <w:w w:val="100"/>
          <w:position w:val="0"/>
          <w:shd w:val="clear" w:color="auto" w:fill="auto"/>
          <w:lang w:val="pl-PL" w:eastAsia="pl-PL" w:bidi="pl-PL"/>
        </w:rPr>
        <w:t>Co się stanie za półtora roku?</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Za półtora roku klienci Anglii i Francji nie będą wiedzieli co robić, do kogo się zwracać, od czego dalsze ich kredytowane ich przez rządy francuski czy angielski będzie zależeć. Ale Hisz</w:t>
        <w:softHyphen/>
        <w:t>pania będzie już automatycznie, zapewne latem czy jesienią przyszłego roku, rokować z Bankiem świata o dalszą transzę pożyczki. Co więcej, precedensy pozwalają przypuszczać, że, za</w:t>
        <w:softHyphen/>
        <w:t xml:space="preserve">chęcony obecnym doświadczeniem, Bank Świata zainteresuje się rozszerzeniem swych kredytów także na inne działy. Raport Banku Świata podkreślił jaskrawo konieczność poważnych inwe- stycyj drogowych: utrzymywania i reperacyj dróg istniejących (to w pierwszym rzędzie), oraz zbudowania wielkiej magistralii, być może nawet autostrady, od granicy francuskiej od Port-Bou aż do Malagi i </w:t>
      </w:r>
      <w:r>
        <w:rPr>
          <w:color w:val="000000"/>
          <w:spacing w:val="0"/>
          <w:w w:val="100"/>
          <w:position w:val="0"/>
          <w:shd w:val="clear" w:color="auto" w:fill="auto"/>
          <w:lang w:val="fr-FR" w:eastAsia="fr-FR" w:bidi="fr-FR"/>
        </w:rPr>
        <w:t xml:space="preserve">Costa </w:t>
      </w:r>
      <w:r>
        <w:rPr>
          <w:color w:val="000000"/>
          <w:spacing w:val="0"/>
          <w:w w:val="100"/>
          <w:position w:val="0"/>
          <w:shd w:val="clear" w:color="auto" w:fill="auto"/>
          <w:lang w:val="pl-PL" w:eastAsia="pl-PL" w:bidi="pl-PL"/>
        </w:rPr>
        <w:t>del Sol, wzdłuż całego hiszpańskiego wy</w:t>
        <w:softHyphen/>
        <w:t>brzeża Morza śródziemnego. Tę magistralę Bank uważa za ko</w:t>
        <w:softHyphen/>
        <w:t>nieczną dla rozwoju turystyki zagranicznej, w szczególności zimo</w:t>
        <w:softHyphen/>
        <w:t>wej, gospodarczo bardzo ważnej, bo hotelarz, restaurator etc. mają wówczas już nie interesy sezonowe, ale plus minus cało</w:t>
        <w:softHyphen/>
        <w:t>roczne; ta magistrala byłaby także bardzo ważna dla eksportu owoców i jarzyn, które jeszcze przez lata będą stanowić kość pa</w:t>
        <w:softHyphen/>
        <w:t>cierzową eksportu hiszpańskiego.</w:t>
      </w:r>
    </w:p>
    <w:p>
      <w:pPr>
        <w:pStyle w:val="Style31"/>
        <w:keepNext w:val="0"/>
        <w:keepLines w:val="0"/>
        <w:widowControl w:val="0"/>
        <w:shd w:val="clear" w:color="auto" w:fill="auto"/>
        <w:bidi w:val="0"/>
        <w:spacing w:before="0" w:after="240" w:line="226" w:lineRule="auto"/>
        <w:ind w:left="0" w:right="0" w:firstLine="440"/>
        <w:jc w:val="both"/>
      </w:pPr>
      <w:r>
        <w:rPr>
          <w:color w:val="000000"/>
          <w:spacing w:val="0"/>
          <w:w w:val="100"/>
          <w:position w:val="0"/>
          <w:shd w:val="clear" w:color="auto" w:fill="auto"/>
          <w:lang w:val="pl-PL" w:eastAsia="pl-PL" w:bidi="pl-PL"/>
        </w:rPr>
        <w:t>Raport banku podkreśla także absolutną konieczność iryga</w:t>
        <w:softHyphen/>
        <w:t>cji. Powierzchnia Hiszpanii wynosi przeszło 50 milionów ha: z tego 60%, to są absolutne nieużytki, na których nic nie rośnie. Chciałbym widzieć, jakby wyglądała Polska, gdybyśmy mieli po</w:t>
        <w:softHyphen/>
        <w:t xml:space="preserve">dobny procent nieużytków! Susza i brak wody dają się odczuwać w całym kraju, więc zbiory z ha są wszędzie dużo, dużo niższe od francuskich. Żadna reforma rolna na to nie pomoże, mówienie o niej jest czystą demagogią. Latyfundia — to są przeważnie właśnie te nieużytki, których nikt nie chce, i do których się tylko dopłaca: tam gdzie gleba jest urodzajna, jak zwłaszcza w Huerta walenckiej (la Huerta </w:t>
      </w:r>
      <w:r>
        <w:rPr>
          <w:color w:val="000000"/>
          <w:spacing w:val="0"/>
          <w:w w:val="100"/>
          <w:position w:val="0"/>
          <w:shd w:val="clear" w:color="auto" w:fill="auto"/>
          <w:lang w:val="fr-FR" w:eastAsia="fr-FR" w:bidi="fr-FR"/>
        </w:rPr>
        <w:t xml:space="preserve">de Valencia, </w:t>
      </w:r>
      <w:r>
        <w:rPr>
          <w:color w:val="000000"/>
          <w:spacing w:val="0"/>
          <w:w w:val="100"/>
          <w:position w:val="0"/>
          <w:shd w:val="clear" w:color="auto" w:fill="auto"/>
          <w:lang w:val="pl-PL" w:eastAsia="pl-PL" w:bidi="pl-PL"/>
        </w:rPr>
        <w:t xml:space="preserve">dosłownie sad Walencji), działki są małe, i trzeba by je łączyć, albo </w:t>
      </w:r>
      <w:r>
        <w:rPr>
          <w:color w:val="000000"/>
          <w:spacing w:val="0"/>
          <w:w w:val="100"/>
          <w:position w:val="0"/>
          <w:shd w:val="clear" w:color="auto" w:fill="auto"/>
          <w:lang w:val="fr-FR" w:eastAsia="fr-FR" w:bidi="fr-FR"/>
        </w:rPr>
        <w:t xml:space="preserve">via </w:t>
      </w:r>
      <w:r>
        <w:rPr>
          <w:color w:val="000000"/>
          <w:spacing w:val="0"/>
          <w:w w:val="100"/>
          <w:position w:val="0"/>
          <w:shd w:val="clear" w:color="auto" w:fill="auto"/>
          <w:lang w:val="pl-PL" w:eastAsia="pl-PL" w:bidi="pl-PL"/>
        </w:rPr>
        <w:t xml:space="preserve">wykup, albo </w:t>
      </w:r>
      <w:r>
        <w:rPr>
          <w:color w:val="000000"/>
          <w:spacing w:val="0"/>
          <w:w w:val="100"/>
          <w:position w:val="0"/>
          <w:shd w:val="clear" w:color="auto" w:fill="auto"/>
          <w:lang w:val="fr-FR" w:eastAsia="fr-FR" w:bidi="fr-FR"/>
        </w:rPr>
        <w:t xml:space="preserve">via </w:t>
      </w:r>
      <w:r>
        <w:rPr>
          <w:color w:val="000000"/>
          <w:spacing w:val="0"/>
          <w:w w:val="100"/>
          <w:position w:val="0"/>
          <w:shd w:val="clear" w:color="auto" w:fill="auto"/>
          <w:lang w:val="pl-PL" w:eastAsia="pl-PL" w:bidi="pl-PL"/>
        </w:rPr>
        <w:t>kooperatywy. Zresztą właśnie w tej Huerta walenckiej, najbar</w:t>
        <w:softHyphen/>
        <w:t>dziej urodzajnej części Hiszpanii, istnieją już od prawieków kooperatywy wodne, które dzielą między chłopów wodę kanałów i źródeł. Ustrój i organizacja tych kooperatyw datują się często aż z średniowiecza, istnieją specjalne trybunały dla rozsądzania sporów. Spory te zresztą są okazją do popisów legendarnego temperamentu hiszpańskiego: nie ma roku, by w czasie kłótni o wodę nie padały trupy i nie dochodziło do bójek, a nawet za</w:t>
        <w:softHyphen/>
        <w:t>mieszek. Winnice, gaje pomarańczowe i cytrynowe są za małe, a nie za duże. Wieś hiszpańska jest przeludniona, znacznie bardziej niż we Francji, gdzie jednak rząd też dąży do zmniejsze</w:t>
        <w:softHyphen/>
        <w:t>nia liczby zatrudnionych na roli.</w:t>
      </w:r>
      <w:r>
        <w:br w:type="page"/>
      </w:r>
    </w:p>
    <w:p>
      <w:pPr>
        <w:pStyle w:val="Style31"/>
        <w:keepNext w:val="0"/>
        <w:keepLines w:val="0"/>
        <w:widowControl w:val="0"/>
        <w:shd w:val="clear" w:color="auto" w:fill="auto"/>
        <w:bidi w:val="0"/>
        <w:spacing w:before="0" w:after="280" w:line="226" w:lineRule="auto"/>
        <w:ind w:left="0" w:right="0" w:firstLine="440"/>
        <w:jc w:val="both"/>
      </w:pPr>
      <w:r>
        <w:rPr>
          <w:color w:val="000000"/>
          <w:spacing w:val="0"/>
          <w:w w:val="100"/>
          <w:position w:val="0"/>
          <w:shd w:val="clear" w:color="auto" w:fill="auto"/>
          <w:lang w:val="pl-PL" w:eastAsia="pl-PL" w:bidi="pl-PL"/>
        </w:rPr>
        <w:t>Otóż jest rzeczą możliwą a nawet prawdopodobną, że za rok- półtora Bank Świata udzieli Hiszpanii dalszych kredytów na no</w:t>
        <w:softHyphen/>
        <w:t>we działy, a mianowicie na budowę dróg i na nawodnienie, na irygację. Być może te nowe kwoty pożyczkowe będą równie du</w:t>
        <w:softHyphen/>
        <w:t>że co kredyty na koleje i porty, i zapewne pociągną za sobą analogiczne zobowiązania Hiszpanii uzupełnienia kredytów zagra</w:t>
        <w:softHyphen/>
        <w:t>nicznych odpowiednim wysiłkiem z budżetu.</w:t>
      </w:r>
    </w:p>
    <w:p>
      <w:pPr>
        <w:pStyle w:val="Style31"/>
        <w:keepNext w:val="0"/>
        <w:keepLines w:val="0"/>
        <w:widowControl w:val="0"/>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Polityka kredytowa Banku Świata</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 xml:space="preserve">W przeciwieństwie do planu Marshalla, Bank zawsze udzielał pożyczek </w:t>
      </w:r>
      <w:r>
        <w:rPr>
          <w:i/>
          <w:iCs/>
          <w:color w:val="000000"/>
          <w:spacing w:val="0"/>
          <w:w w:val="100"/>
          <w:position w:val="0"/>
          <w:shd w:val="clear" w:color="auto" w:fill="auto"/>
          <w:lang w:val="pl-PL" w:eastAsia="pl-PL" w:bidi="pl-PL"/>
        </w:rPr>
        <w:t>zwrotnych,</w:t>
      </w:r>
      <w:r>
        <w:rPr>
          <w:color w:val="000000"/>
          <w:spacing w:val="0"/>
          <w:w w:val="100"/>
          <w:position w:val="0"/>
          <w:shd w:val="clear" w:color="auto" w:fill="auto"/>
          <w:lang w:val="pl-PL" w:eastAsia="pl-PL" w:bidi="pl-PL"/>
        </w:rPr>
        <w:t xml:space="preserve"> więc póki plan Marshalla funkcjonował pełną parą, poty oczywiście zakres działania Banku był niewielki. Ale już koło roku 1953 Amerykanie powiedzieli: „dosyć tej manny z nieba” i zamknęli kran pożyczek bezzwrotnych w Europie, albo ściślej przymknęli ten kran. Więc kraje europejskie zaczęły się zwracać o pomoc do Banku świata. W kolejce do jego okienek stanęły nawet Francja i Anglia, ale dzisiaj oba te państwa, Fran</w:t>
        <w:softHyphen/>
        <w:t>cja zwłaszcza, prawie wszystkie swe długi wobec Banku Świata spłaciły. Największe dawki kredytów Bank udzielił w Eu</w:t>
        <w:softHyphen/>
        <w:t>ropie Włochom i Austrii. W obu krajach kredyty te poszły głów</w:t>
        <w:softHyphen/>
        <w:t>nie na hydroelektrownie, w drugim rzędzie na elektryfikację kolei. I tak, właśnie za pieniądze Banku Świata, Austria zbudo</w:t>
        <w:softHyphen/>
        <w:t>wała ogromne tamy i elektrownie wodne na Dunaju oraz Kaprun, na drodze z Zell-am-See do Grossglockner. Tak potrzebna elek</w:t>
        <w:softHyphen/>
        <w:t>tryfikacja magistrali Salzburg-Wiedeń i Tarvisio-Wiedeń przez Semmering została także sfinansowana przez Bank świata. Po</w:t>
        <w:softHyphen/>
        <w:t>stawienie Austrii i Włoch na nogi, podniesienie ich stopy życio</w:t>
        <w:softHyphen/>
        <w:t>wej do poziomu zachodnio-europejskiego, rozwój turystyki do tych dwóch krajów, odbudowa ich zasobów dewizowych — to wszy</w:t>
        <w:softHyphen/>
        <w:t>stko jest w dużej mierze dziełem i zasługą Banku świata.</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Poczynając gdzieś od 1958 roku Bank Świata przestał fawory</w:t>
        <w:softHyphen/>
        <w:t>zować Zachodnią Europę, a poświęcił się głównie krajom poza</w:t>
        <w:softHyphen/>
        <w:t>europejskim, przede wszystkim Ameryce Łacińskiej, a w ostatnich latach Azji. Od kilku lat rok rocznie największym klientem Ban</w:t>
        <w:softHyphen/>
        <w:t>ku są Indie. Duże sumy otrzymały także Egipt, Persja etc. Po</w:t>
        <w:softHyphen/>
        <w:t>życzki dla Hiszpanii oznaczają odrodzenie zainteresowania Euro</w:t>
        <w:softHyphen/>
        <w:t>pą-</w:t>
      </w:r>
    </w:p>
    <w:p>
      <w:pPr>
        <w:pStyle w:val="Style31"/>
        <w:keepNext w:val="0"/>
        <w:keepLines w:val="0"/>
        <w:widowControl w:val="0"/>
        <w:shd w:val="clear" w:color="auto" w:fill="auto"/>
        <w:bidi w:val="0"/>
        <w:spacing w:before="0" w:after="220" w:line="226" w:lineRule="auto"/>
        <w:ind w:left="0" w:right="0" w:firstLine="440"/>
        <w:jc w:val="both"/>
      </w:pPr>
      <w:r>
        <w:rPr>
          <w:color w:val="000000"/>
          <w:spacing w:val="0"/>
          <w:w w:val="100"/>
          <w:position w:val="0"/>
          <w:shd w:val="clear" w:color="auto" w:fill="auto"/>
          <w:lang w:val="pl-PL" w:eastAsia="pl-PL" w:bidi="pl-PL"/>
        </w:rPr>
        <w:t>Bank świata początkowo starał się pomagać wszystkim po trosze. Ale w ostatnich latach coraz wyraźniej koncentruje się na krajach uważanych za kluczowe (Indie, Brazylia). Żyjemy w epo</w:t>
        <w:softHyphen/>
        <w:t>ce, gdy rozmiary stają się same przez się magnesem. Wielkie koncerny wypierają małe firmy. Wielkie kredyty są uważane za bardziej pożądane, niż duża ilość drobnych pożyczek. Bank Świata idzie za tym powszechnym pędem. Zamiast czterdziestu operacyj kredytowych, woli dziesięć ale na większą skalę. Bank Świata uważa, że małe zastrzyki, małe operacje nie dają poważ</w:t>
        <w:softHyphen/>
        <w:t>niejszych rezultatów. Woli więc zajmować się krajami większy</w:t>
        <w:softHyphen/>
        <w:t>mi, niż małymi.</w:t>
      </w:r>
      <w:r>
        <w:br w:type="page"/>
      </w:r>
    </w:p>
    <w:p>
      <w:pPr>
        <w:pStyle w:val="Style31"/>
        <w:keepNext w:val="0"/>
        <w:keepLines w:val="0"/>
        <w:widowControl w:val="0"/>
        <w:shd w:val="clear" w:color="auto" w:fill="auto"/>
        <w:bidi w:val="0"/>
        <w:spacing w:before="0" w:after="300" w:line="226" w:lineRule="auto"/>
        <w:ind w:left="0" w:right="0" w:firstLine="440"/>
        <w:jc w:val="both"/>
      </w:pPr>
      <w:r>
        <w:rPr>
          <w:color w:val="000000"/>
          <w:spacing w:val="0"/>
          <w:w w:val="100"/>
          <w:position w:val="0"/>
          <w:shd w:val="clear" w:color="auto" w:fill="auto"/>
          <w:lang w:val="pl-PL" w:eastAsia="pl-PL" w:bidi="pl-PL"/>
        </w:rPr>
        <w:t>Dla nas specjalnie interesujące są rezultaty pożyczek Banku Świata dla Jugosławii. O ile się orientuję, są one wybitnie mało zachęcające: stopa życiowa w Jugosławii podnosi się notorycznie mniej i wolniej, niż w jakimkolwiek innym kraju, zwanym „ka</w:t>
        <w:softHyphen/>
        <w:t>pitalistycznym". W Jugosławii, tak samo jak w krajach arabskich, kredyty Banku świata nie zostały zużyte zgodnie z ich przezna</w:t>
        <w:softHyphen/>
        <w:t>czeniem, nie towarzyszył im też odpowiedni wysiłek finansowy ze strony samych państw zainteresowanych. Jugosławia i państwa arabskie nadal poświęcają nadmierne sumy na zbrojenia, na prestiżową politykę zagraniczną, na rozbudowę przemysłów, któ</w:t>
        <w:softHyphen/>
        <w:t>rych widoki rentowności przedstawiają się bardzo słabo. Bank Świata jest wyraźnie zniechęcony do kontynuowania operacyj z Jugosławią i krajami arabskimi, a także murzyńskimi.</w:t>
      </w:r>
    </w:p>
    <w:p>
      <w:pPr>
        <w:pStyle w:val="Style31"/>
        <w:keepNext w:val="0"/>
        <w:keepLines w:val="0"/>
        <w:widowControl w:val="0"/>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Jak Bank Świata mobilizuje, swe środki?</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Bank świata udziela rok rocznie pożyczek na blisko mi</w:t>
        <w:softHyphen/>
        <w:t>liard dolarów. Początkowo te środki pochodziły wyłącznie z Ameryki, to znaczy ze Stanów Zjednoczonych. Nie tylko dla</w:t>
        <w:softHyphen/>
        <w:t>tego, że poza bankami amerykańskimi żadne inne nie były w stanie kupować obligacyj i bonów Banku świata. Dłużnik ma też w tej sprawie coś do gadania. 10 lat temu każdy kandydat na dłużnika chciał mieć tylko dolary, i nie chciał słyszeć o innej walucie. Dziś jeszcze liczba walut, które dłużnicy chcą akcepto</w:t>
        <w:softHyphen/>
        <w:t>wać, jest ściśle ograniczona. Na sto kilkadziesiąt walut istnieją</w:t>
        <w:softHyphen/>
        <w:t xml:space="preserve">cych na świecie, ogromna większość, może nawet 90%, uchodzi za śmieć, za bezwartościowy papier. </w:t>
      </w:r>
      <w:r>
        <w:rPr>
          <w:color w:val="000000"/>
          <w:spacing w:val="0"/>
          <w:w w:val="100"/>
          <w:position w:val="0"/>
          <w:shd w:val="clear" w:color="auto" w:fill="auto"/>
          <w:lang w:val="fr-FR" w:eastAsia="fr-FR" w:bidi="fr-FR"/>
        </w:rPr>
        <w:t xml:space="preserve">Nasser </w:t>
      </w:r>
      <w:r>
        <w:rPr>
          <w:color w:val="000000"/>
          <w:spacing w:val="0"/>
          <w:w w:val="100"/>
          <w:position w:val="0"/>
          <w:shd w:val="clear" w:color="auto" w:fill="auto"/>
          <w:lang w:val="pl-PL" w:eastAsia="pl-PL" w:bidi="pl-PL"/>
        </w:rPr>
        <w:t>udziela Ben Belli pożyczki: co to oznacza? Oznacza to, że Ben Bella może zakupić w Egipcie niektóre towary, wyznaczone przez Nassera, i po ce</w:t>
        <w:softHyphen/>
        <w:t xml:space="preserve">nie przez niego ustalonej; bo funt egipski jest niewymienialny, a innych dewiz </w:t>
      </w:r>
      <w:r>
        <w:rPr>
          <w:color w:val="000000"/>
          <w:spacing w:val="0"/>
          <w:w w:val="100"/>
          <w:position w:val="0"/>
          <w:shd w:val="clear" w:color="auto" w:fill="auto"/>
          <w:lang w:val="fr-FR" w:eastAsia="fr-FR" w:bidi="fr-FR"/>
        </w:rPr>
        <w:t xml:space="preserve">Nasser </w:t>
      </w:r>
      <w:r>
        <w:rPr>
          <w:color w:val="000000"/>
          <w:spacing w:val="0"/>
          <w:w w:val="100"/>
          <w:position w:val="0"/>
          <w:shd w:val="clear" w:color="auto" w:fill="auto"/>
          <w:lang w:val="pl-PL" w:eastAsia="pl-PL" w:bidi="pl-PL"/>
        </w:rPr>
        <w:t>nie posiada. To samo się odnosi do wszy</w:t>
        <w:softHyphen/>
        <w:t xml:space="preserve">stkich krajów bloku sowieckiego. Wyobraźmy sobie, że Bank świata pożycza od Nassera pieniądze. </w:t>
      </w:r>
      <w:r>
        <w:rPr>
          <w:color w:val="000000"/>
          <w:spacing w:val="0"/>
          <w:w w:val="100"/>
          <w:position w:val="0"/>
          <w:shd w:val="clear" w:color="auto" w:fill="auto"/>
          <w:lang w:val="fr-FR" w:eastAsia="fr-FR" w:bidi="fr-FR"/>
        </w:rPr>
        <w:t xml:space="preserve">Nasser </w:t>
      </w:r>
      <w:r>
        <w:rPr>
          <w:color w:val="000000"/>
          <w:spacing w:val="0"/>
          <w:w w:val="100"/>
          <w:position w:val="0"/>
          <w:shd w:val="clear" w:color="auto" w:fill="auto"/>
          <w:lang w:val="pl-PL" w:eastAsia="pl-PL" w:bidi="pl-PL"/>
        </w:rPr>
        <w:t>każę bankowi egip</w:t>
        <w:softHyphen/>
        <w:t>skiemu zakupić biletów Banku Świata na, dajmy na to, 10 milio</w:t>
        <w:softHyphen/>
        <w:t>nów funtów egipskich. Co się dzieje? Bank Świata proponuje kan</w:t>
        <w:softHyphen/>
        <w:t>dydatom na dłużnika te funty Nassera, np. Hiszpanii. Oczywiście Hiszpanie odpowiedzą: co to za kpiny? Tak samo odpowie Ben Bella i wszyscy inni. Bank Świata musi operować tylko walutami wymienialnymi, o stałym kursie, poszukiwanymi na rynku mię</w:t>
        <w:softHyphen/>
        <w:t>dzynarodowym .</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10 lat temu taką walutą był tylko dolar, frank szwajcarski, i w pewnym stopniu, bardzo skromnym, funt angielski. Dzisiaj rola funta ang. jeszcze spadła, ale natomiast pojawiły się nowe waluty pełnoprawne: frank francuski, frank belgijski, gulden ho</w:t>
        <w:softHyphen/>
        <w:t>lenderski, lira włoska i marka niemiecka.</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Więc z tego wynika, że Bank Świata już nie musi swych środków zdobywać wyłącznie na rynku amerykańskim, może też pukać do innych banków. Np., udzielając kredytu Hiszpanii, mo</w:t>
        <w:softHyphen/>
        <w:t>że Hiszpanów zapytać: jakich chcecie dewiz? I jest arcypraw-</w:t>
        <w:br w:type="page"/>
      </w:r>
      <w:r>
        <w:rPr>
          <w:color w:val="000000"/>
          <w:spacing w:val="0"/>
          <w:w w:val="100"/>
          <w:position w:val="0"/>
          <w:shd w:val="clear" w:color="auto" w:fill="auto"/>
          <w:lang w:val="pl-PL" w:eastAsia="pl-PL" w:bidi="pl-PL"/>
        </w:rPr>
        <w:t>dopodobne, że Hiszpanie odpowiedzą: dolarów mamy na razie dość, wolimy marki niemieckie i franki francuskie, bo właśnie w tych dwóch krajach zamierzamy kupić maszyny dla budowa</w:t>
        <w:softHyphen/>
        <w:t>nia torów, wagony, Diesle, czy dźwigi portowe.</w:t>
      </w:r>
    </w:p>
    <w:p>
      <w:pPr>
        <w:pStyle w:val="Style31"/>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W tej sytuacji Bank świata może emitować swe obligacje nie tylko w dolarach, ale i we frankach lub w markach niemieckich i sprzedawać je bezpośrednio zainteresowanym bankom w Pary</w:t>
        <w:softHyphen/>
        <w:t>żu czy w Frankfurcie. Są to operacje technicznie szalenie skom</w:t>
        <w:softHyphen/>
        <w:t>plikowane, ale sens ekonomiczny jest jasny: dawniej tylko Ame</w:t>
        <w:softHyphen/>
        <w:t xml:space="preserve">ryka udzielała kredytów inwestycyjnych </w:t>
      </w:r>
      <w:r>
        <w:rPr>
          <w:color w:val="000000"/>
          <w:spacing w:val="0"/>
          <w:w w:val="100"/>
          <w:position w:val="0"/>
          <w:shd w:val="clear" w:color="auto" w:fill="auto"/>
          <w:lang w:val="fr-FR" w:eastAsia="fr-FR" w:bidi="fr-FR"/>
        </w:rPr>
        <w:t xml:space="preserve">via </w:t>
      </w:r>
      <w:r>
        <w:rPr>
          <w:color w:val="000000"/>
          <w:spacing w:val="0"/>
          <w:w w:val="100"/>
          <w:position w:val="0"/>
          <w:shd w:val="clear" w:color="auto" w:fill="auto"/>
          <w:lang w:val="pl-PL" w:eastAsia="pl-PL" w:bidi="pl-PL"/>
        </w:rPr>
        <w:t>Bank świata, dzisiaj tych kredytów udzielają także inne kraje. Francja i Anglia zaku</w:t>
        <w:softHyphen/>
        <w:t>pują bardzo mało obligacyj Banku świata, bo wolą, ze wzglę</w:t>
        <w:softHyphen/>
        <w:t>dów prestiżowych, koncentrować swą uwagę na własnych pla</w:t>
        <w:softHyphen/>
        <w:t>nach pomocy dla zagranicy: zwłaszcza Francja hołduje tej za</w:t>
        <w:softHyphen/>
        <w:t xml:space="preserve">sadzie, i stąd jej transakcje z Bankiem świata są minimalne. Ale Niemcy i w mniejszym stopniu Szwajcaria kupują obligacje Banku świata, to znaczy udzielają kredytów inwestycyjnych nie bezpośrednio, </w:t>
      </w:r>
      <w:r>
        <w:rPr>
          <w:color w:val="000000"/>
          <w:spacing w:val="0"/>
          <w:w w:val="100"/>
          <w:position w:val="0"/>
          <w:shd w:val="clear" w:color="auto" w:fill="auto"/>
          <w:lang w:val="fr-FR" w:eastAsia="fr-FR" w:bidi="fr-FR"/>
        </w:rPr>
        <w:t xml:space="preserve">a via </w:t>
      </w:r>
      <w:r>
        <w:rPr>
          <w:color w:val="000000"/>
          <w:spacing w:val="0"/>
          <w:w w:val="100"/>
          <w:position w:val="0"/>
          <w:shd w:val="clear" w:color="auto" w:fill="auto"/>
          <w:lang w:val="pl-PL" w:eastAsia="pl-PL" w:bidi="pl-PL"/>
        </w:rPr>
        <w:t>Bank.</w:t>
      </w:r>
    </w:p>
    <w:p>
      <w:pPr>
        <w:pStyle w:val="Style31"/>
        <w:keepNext w:val="0"/>
        <w:keepLines w:val="0"/>
        <w:widowControl w:val="0"/>
        <w:shd w:val="clear" w:color="auto" w:fill="auto"/>
        <w:bidi w:val="0"/>
        <w:spacing w:before="0" w:after="340" w:line="226" w:lineRule="auto"/>
        <w:ind w:left="0" w:right="0" w:firstLine="460"/>
        <w:jc w:val="both"/>
      </w:pPr>
      <w:r>
        <w:rPr>
          <w:color w:val="000000"/>
          <w:spacing w:val="0"/>
          <w:w w:val="100"/>
          <w:position w:val="0"/>
          <w:shd w:val="clear" w:color="auto" w:fill="auto"/>
          <w:lang w:val="pl-PL" w:eastAsia="pl-PL" w:bidi="pl-PL"/>
        </w:rPr>
        <w:t>Bank ma własne środki, a mianowicie ma rezerwy w postaci już spłaconych przez dłużników kredytów. Te rezerwy wynoszą już dzisiaj przeszło 500 milionów dolarów. Ale to oczywiście nie wystarcza. Bank musi więc stale mobilizować coraz to nowe środki.</w:t>
      </w:r>
    </w:p>
    <w:p>
      <w:pPr>
        <w:pStyle w:val="Style31"/>
        <w:keepNext w:val="0"/>
        <w:keepLines w:val="0"/>
        <w:widowControl w:val="0"/>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Korzyści dla wierzyciela z pośrednictwa Banku Świata</w:t>
      </w:r>
    </w:p>
    <w:p>
      <w:pPr>
        <w:pStyle w:val="Style31"/>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Korzyści dla wierzycieli są oczywiste, nawet jaskrawe. Przy pożyczkach poszczególnych państw (np. Anglii czy Francji) zmia</w:t>
        <w:softHyphen/>
        <w:t>na relacyj politycznych (np. dekolonizacja) zwykle pociąga za sobą niepłacenie długów. Dłużnicy, nawet najgorsi, jak np. Egipt, są znacznie ostrożniejsi z ociąganiem się w płaceniu zobowiązań wobec Banku świata, bo wiedzą, że w ten sposób zamykają sobie drzwi do dalszych kredytów. Procent niespłaconych na termin po</w:t>
        <w:softHyphen/>
        <w:t>życzek Banku świata jest znikomy. Wierzyciele Banku świata, a więc posiadacze jego obligacyj, czy to rządy, czy banki, czy po</w:t>
        <w:softHyphen/>
        <w:t>ważne instytucje, np. fundacje etc., ponoszą znacznie mniejsze ryzyko polityczne, mniejsze ryzyko walutowe. Ich sytuację moż</w:t>
        <w:softHyphen/>
        <w:t xml:space="preserve">na porównać z sytuacją nabywców akcyj </w:t>
      </w:r>
      <w:r>
        <w:rPr>
          <w:i/>
          <w:iCs/>
          <w:color w:val="000000"/>
          <w:spacing w:val="0"/>
          <w:w w:val="100"/>
          <w:position w:val="0"/>
          <w:shd w:val="clear" w:color="auto" w:fill="auto"/>
          <w:lang w:val="fr-FR" w:eastAsia="fr-FR" w:bidi="fr-FR"/>
        </w:rPr>
        <w:t xml:space="preserve">Investment </w:t>
      </w:r>
      <w:r>
        <w:rPr>
          <w:i/>
          <w:iCs/>
          <w:color w:val="000000"/>
          <w:spacing w:val="0"/>
          <w:w w:val="100"/>
          <w:position w:val="0"/>
          <w:shd w:val="clear" w:color="auto" w:fill="auto"/>
          <w:lang w:val="pl-PL" w:eastAsia="pl-PL" w:bidi="pl-PL"/>
        </w:rPr>
        <w:t xml:space="preserve">Trust’ów. </w:t>
      </w:r>
      <w:r>
        <w:rPr>
          <w:color w:val="000000"/>
          <w:spacing w:val="0"/>
          <w:w w:val="100"/>
          <w:position w:val="0"/>
          <w:shd w:val="clear" w:color="auto" w:fill="auto"/>
          <w:lang w:val="pl-PL" w:eastAsia="pl-PL" w:bidi="pl-PL"/>
        </w:rPr>
        <w:t xml:space="preserve">Nabywca akcji dobrego międzynarodowego </w:t>
      </w:r>
      <w:r>
        <w:rPr>
          <w:i/>
          <w:iCs/>
          <w:color w:val="000000"/>
          <w:spacing w:val="0"/>
          <w:w w:val="100"/>
          <w:position w:val="0"/>
          <w:shd w:val="clear" w:color="auto" w:fill="auto"/>
          <w:lang w:val="fr-FR" w:eastAsia="fr-FR" w:bidi="fr-FR"/>
        </w:rPr>
        <w:t xml:space="preserve">Investment Trust’u </w:t>
      </w:r>
      <w:r>
        <w:rPr>
          <w:color w:val="000000"/>
          <w:spacing w:val="0"/>
          <w:w w:val="100"/>
          <w:position w:val="0"/>
          <w:shd w:val="clear" w:color="auto" w:fill="auto"/>
          <w:lang w:val="pl-PL" w:eastAsia="pl-PL" w:bidi="pl-PL"/>
        </w:rPr>
        <w:t>z siedzibą w Nowym Yorku, Genewie, Londynie, Paryżu, Frank</w:t>
        <w:softHyphen/>
        <w:t>furcie w gruncie rzeczy gra na giełdzie za pośrednictwem insty</w:t>
        <w:softHyphen/>
        <w:t>tucji bardziej od niego doświadczonej, bardziej ostrożnej, roz</w:t>
        <w:softHyphen/>
        <w:t>porządzającej dużo większymi kapitałami, instytucji, która ROZ</w:t>
        <w:softHyphen/>
        <w:t xml:space="preserve">KŁADA ryzyko. Akcje </w:t>
      </w:r>
      <w:r>
        <w:rPr>
          <w:i/>
          <w:iCs/>
          <w:color w:val="000000"/>
          <w:spacing w:val="0"/>
          <w:w w:val="100"/>
          <w:position w:val="0"/>
          <w:shd w:val="clear" w:color="auto" w:fill="auto"/>
          <w:lang w:val="fr-FR" w:eastAsia="fr-FR" w:bidi="fr-FR"/>
        </w:rPr>
        <w:t xml:space="preserve">Investment </w:t>
      </w:r>
      <w:r>
        <w:rPr>
          <w:i/>
          <w:iCs/>
          <w:color w:val="000000"/>
          <w:spacing w:val="0"/>
          <w:w w:val="100"/>
          <w:position w:val="0"/>
          <w:shd w:val="clear" w:color="auto" w:fill="auto"/>
          <w:lang w:val="pl-PL" w:eastAsia="pl-PL" w:bidi="pl-PL"/>
        </w:rPr>
        <w:t>Trusfów</w:t>
      </w:r>
      <w:r>
        <w:rPr>
          <w:color w:val="000000"/>
          <w:spacing w:val="0"/>
          <w:w w:val="100"/>
          <w:position w:val="0"/>
          <w:shd w:val="clear" w:color="auto" w:fill="auto"/>
          <w:lang w:val="pl-PL" w:eastAsia="pl-PL" w:bidi="pl-PL"/>
        </w:rPr>
        <w:t xml:space="preserve"> nigdy nie skoczą w górę równie zawrotnie, jak akcje niektórych firm prywatnych: ale też jest dużo mniej szans że spadną na łeb na szyję. Wierzyciel może więcej zarobić pożyczając szeikom arabskim czy spekulan</w:t>
        <w:softHyphen/>
        <w:t>tom naftowym; ale może też dużo więcej stracić.</w:t>
      </w:r>
    </w:p>
    <w:p>
      <w:pPr>
        <w:pStyle w:val="Style31"/>
        <w:keepNext w:val="0"/>
        <w:keepLines w:val="0"/>
        <w:widowControl w:val="0"/>
        <w:shd w:val="clear" w:color="auto" w:fill="auto"/>
        <w:bidi w:val="0"/>
        <w:spacing w:before="0" w:after="320" w:line="226" w:lineRule="auto"/>
        <w:ind w:left="0" w:right="0"/>
        <w:jc w:val="both"/>
      </w:pPr>
      <w:r>
        <w:rPr>
          <w:color w:val="000000"/>
          <w:spacing w:val="0"/>
          <w:w w:val="100"/>
          <w:position w:val="0"/>
          <w:shd w:val="clear" w:color="auto" w:fill="auto"/>
          <w:lang w:val="pl-PL" w:eastAsia="pl-PL" w:bidi="pl-PL"/>
        </w:rPr>
        <w:t>Gdy rządy czy Banki emisyjne kupują obligacje Banku</w:t>
        <w:br w:type="page"/>
      </w:r>
      <w:r>
        <w:rPr>
          <w:color w:val="000000"/>
          <w:spacing w:val="0"/>
          <w:w w:val="100"/>
          <w:position w:val="0"/>
          <w:shd w:val="clear" w:color="auto" w:fill="auto"/>
          <w:lang w:val="pl-PL" w:eastAsia="pl-PL" w:bidi="pl-PL"/>
        </w:rPr>
        <w:t>Świata, ich sytuacja jest też lepsza. Gdy występują bezpośrednio jako wierzyciele, kraje dłużnicze są zawsze skłonne posądzać je o podejrzane cele polityczne, o lichwiarstwo, o ingerencję etc. Gdy dłużnik zaciąga pożyczkę w Banku świata, wszy</w:t>
        <w:softHyphen/>
        <w:t>stkie te momenty odpadają. Dłużnik często nawet nie wie, czy kredyt mu udzielony pochodzi z kapitałów amerykańskich, szwaj</w:t>
        <w:softHyphen/>
        <w:t>carskich czy niemieckich. I ta okoliczność nie odgrywa zresztą żadnej roli.</w:t>
      </w:r>
    </w:p>
    <w:p>
      <w:pPr>
        <w:pStyle w:val="Style31"/>
        <w:keepNext w:val="0"/>
        <w:keepLines w:val="0"/>
        <w:widowControl w:val="0"/>
        <w:shd w:val="clear" w:color="auto" w:fill="auto"/>
        <w:bidi w:val="0"/>
        <w:spacing w:before="0" w:after="180" w:line="226" w:lineRule="auto"/>
        <w:ind w:left="0" w:right="0" w:firstLine="0"/>
        <w:jc w:val="left"/>
      </w:pPr>
      <w:r>
        <w:rPr>
          <w:i/>
          <w:iCs/>
          <w:color w:val="000000"/>
          <w:spacing w:val="0"/>
          <w:w w:val="100"/>
          <w:position w:val="0"/>
          <w:shd w:val="clear" w:color="auto" w:fill="auto"/>
          <w:lang w:val="pl-PL" w:eastAsia="pl-PL" w:bidi="pl-PL"/>
        </w:rPr>
        <w:t>Korzyści dłużnika</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Korzyści dłużnika są jeszcze o wiele większe. Zamiast dłu</w:t>
        <w:softHyphen/>
        <w:t>gich wywodów, wolę przytoczyć konkretny przykład, będzie bar</w:t>
        <w:softHyphen/>
        <w:t>dziej wymowny.</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 xml:space="preserve">W paryskim </w:t>
      </w:r>
      <w:r>
        <w:rPr>
          <w:color w:val="000000"/>
          <w:spacing w:val="0"/>
          <w:w w:val="100"/>
          <w:position w:val="0"/>
          <w:shd w:val="clear" w:color="auto" w:fill="auto"/>
          <w:lang w:val="fr-FR" w:eastAsia="fr-FR" w:bidi="fr-FR"/>
        </w:rPr>
        <w:t xml:space="preserve">„Le Monde” </w:t>
      </w:r>
      <w:r>
        <w:rPr>
          <w:color w:val="000000"/>
          <w:spacing w:val="0"/>
          <w:w w:val="100"/>
          <w:position w:val="0"/>
          <w:shd w:val="clear" w:color="auto" w:fill="auto"/>
          <w:lang w:val="pl-PL" w:eastAsia="pl-PL" w:bidi="pl-PL"/>
        </w:rPr>
        <w:t>z daty 7 sierpnia 1964, czytam następującą notatkę: „Trzy firmy francuskie (nazwy) zawiada</w:t>
        <w:softHyphen/>
        <w:t xml:space="preserve">miają, że podpisały umowę z rządem Meksyku, na mocy której firmy te zbudują cukrownię, która będzie mogła przerabiać 4 tysiące ton trzciny cukrowej dziennie. Cukrownia ta, która będzie zbudowana w </w:t>
      </w:r>
      <w:r>
        <w:rPr>
          <w:color w:val="000000"/>
          <w:spacing w:val="0"/>
          <w:w w:val="100"/>
          <w:position w:val="0"/>
          <w:shd w:val="clear" w:color="auto" w:fill="auto"/>
          <w:lang w:val="fr-FR" w:eastAsia="fr-FR" w:bidi="fr-FR"/>
        </w:rPr>
        <w:t xml:space="preserve">Tuxtepec, </w:t>
      </w:r>
      <w:r>
        <w:rPr>
          <w:color w:val="000000"/>
          <w:spacing w:val="0"/>
          <w:w w:val="100"/>
          <w:position w:val="0"/>
          <w:shd w:val="clear" w:color="auto" w:fill="auto"/>
          <w:lang w:val="pl-PL" w:eastAsia="pl-PL" w:bidi="pl-PL"/>
        </w:rPr>
        <w:t xml:space="preserve">w stanie </w:t>
      </w:r>
      <w:r>
        <w:rPr>
          <w:color w:val="000000"/>
          <w:spacing w:val="0"/>
          <w:w w:val="100"/>
          <w:position w:val="0"/>
          <w:shd w:val="clear" w:color="auto" w:fill="auto"/>
          <w:lang w:val="fr-FR" w:eastAsia="fr-FR" w:bidi="fr-FR"/>
        </w:rPr>
        <w:t xml:space="preserve">Oaxaca, </w:t>
      </w:r>
      <w:r>
        <w:rPr>
          <w:color w:val="000000"/>
          <w:spacing w:val="0"/>
          <w:w w:val="100"/>
          <w:position w:val="0"/>
          <w:shd w:val="clear" w:color="auto" w:fill="auto"/>
          <w:lang w:val="pl-PL" w:eastAsia="pl-PL" w:bidi="pl-PL"/>
        </w:rPr>
        <w:t>zacznie funkcjonować w końcu 1966 roku i będzie mogła produkować 60 do 70 tysięcy ton cukru rocznie. Kontrakt ten, na sumę 45 milionów fran</w:t>
        <w:softHyphen/>
        <w:t>ków... zostanie sfinansowany w ramach umowy finansowej fran- cusko-meksykańskiej, która przewiduje udzielenie 275 milionów franków kredytu przez Francję Meksykowi... itd.”.</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Co wynika z tej notatki? Że trzy firmy francuskie mają ocho</w:t>
        <w:softHyphen/>
        <w:t>tę zbudować cukrownię w Meksyku, że koszty tej operacji wy</w:t>
        <w:softHyphen/>
        <w:t>płaci trzem firmom francuskim rząd francuski w ramach po</w:t>
        <w:softHyphen/>
        <w:t>życzki, udzielonej przez tenże rząd Meksykowi. Kto decyduje, czy koszty budowy tej cukrowni w kwocie 45 milionów (na ogólną sumę kredytu 275 miln., czyli plus minus na jedną szó</w:t>
        <w:softHyphen/>
        <w:t>stą całości) są właściwe, czy też wydęte? Nie wiadomo. Kto decyduje, że warto aż jedną szóstą pożyczki zagranicznej prze</w:t>
        <w:softHyphen/>
        <w:t>znaczyć na budowę tylko jednego obiektu, i że tym obiektem ma być właśnie cukrownia? Nie wiadomo. Kto ustalił, że w Meksyku warto i należy rozwijać przemysł cukrowniczy? Za</w:t>
        <w:softHyphen/>
        <w:t>pewne, dzisiaj wobec bojkotu Kuby, cukrownie w Meksyku mo</w:t>
        <w:softHyphen/>
        <w:t>gą liczyć na zbyt swej produkcji. Ale gdy stosunki na Kubie się zmienią, ta sytuacja może ulec gwałtownej rewizji. Jaki jest więc cel i sens tej transakcji? Dlaczego ma ona być pomyślna dla ekonomii meksykańskiej? Czy później cała ta sprawa nie będzie okazją do gorzkich skarg ze strony Meksyku, że został oszukany, że kapitał zagraniczny Meksyk ograbił etc.?</w:t>
      </w:r>
    </w:p>
    <w:p>
      <w:pPr>
        <w:pStyle w:val="Style31"/>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W porównaniu z tymi metodami korzyści pożyczek Banku Świata są jaskrawe i oczywiste. Bank Świata nie zajmuje się wynajdywaniem fabryk, które mają Hiszpanii dostarczyć Dieslów czy dźwigów portowych. Bank Świata zajmuje się DZIAŁAMI gospodarki hiszpańskiej czy indyjskiej, ale nie poszczególnymi fabrykami czy przemysłami. Bank świata koncentruje swą uwa</w:t>
        <w:softHyphen/>
        <w:br w:type="page"/>
      </w:r>
      <w:r>
        <w:rPr>
          <w:color w:val="000000"/>
          <w:spacing w:val="0"/>
          <w:w w:val="100"/>
          <w:position w:val="0"/>
          <w:shd w:val="clear" w:color="auto" w:fill="auto"/>
          <w:lang w:val="pl-PL" w:eastAsia="pl-PL" w:bidi="pl-PL"/>
        </w:rPr>
        <w:t>gę na działach publicznych i podstawowych, na gospodarce pań</w:t>
        <w:softHyphen/>
        <w:t>stwowej; powiada, że trzeba inwestować w koleje, w elektryfi</w:t>
        <w:softHyphen/>
        <w:t>kację kraju, w porty, w rolnictwo, w drogi, w urządzenia tury</w:t>
        <w:softHyphen/>
        <w:t>styczne, ale nikomu nie powiada: tutaj zbuduj cukrownię, a tu nowe Mościce. Bank Świata myśli kategoriami ekonomicznymi, a nie kategoriami firm, dostaw, zamówień. To jest domena dla kredytów prywatnych. Gdy chodzi o wielką międzynarodową po</w:t>
        <w:softHyphen/>
        <w:t xml:space="preserve">litykę finansową, lepiej wszystkie </w:t>
      </w:r>
      <w:r>
        <w:rPr>
          <w:i/>
          <w:iCs/>
          <w:color w:val="000000"/>
          <w:spacing w:val="0"/>
          <w:w w:val="100"/>
          <w:position w:val="0"/>
          <w:shd w:val="clear" w:color="auto" w:fill="auto"/>
          <w:lang w:val="pl-PL" w:eastAsia="pl-PL" w:bidi="pl-PL"/>
        </w:rPr>
        <w:t>indywidualne</w:t>
      </w:r>
      <w:r>
        <w:rPr>
          <w:color w:val="000000"/>
          <w:spacing w:val="0"/>
          <w:w w:val="100"/>
          <w:position w:val="0"/>
          <w:shd w:val="clear" w:color="auto" w:fill="auto"/>
          <w:lang w:val="pl-PL" w:eastAsia="pl-PL" w:bidi="pl-PL"/>
        </w:rPr>
        <w:t xml:space="preserve"> transakcje i umowy całkowicie pominąć. </w:t>
      </w:r>
      <w:r>
        <w:rPr>
          <w:i/>
          <w:iCs/>
          <w:color w:val="000000"/>
          <w:spacing w:val="0"/>
          <w:w w:val="100"/>
          <w:position w:val="0"/>
          <w:shd w:val="clear" w:color="auto" w:fill="auto"/>
          <w:lang w:val="pl-PL" w:eastAsia="pl-PL" w:bidi="pl-PL"/>
        </w:rPr>
        <w:t>De minimis non curat praetor.</w:t>
      </w:r>
    </w:p>
    <w:p>
      <w:pPr>
        <w:pStyle w:val="Style31"/>
        <w:keepNext w:val="0"/>
        <w:keepLines w:val="0"/>
        <w:widowControl w:val="0"/>
        <w:shd w:val="clear" w:color="auto" w:fill="auto"/>
        <w:bidi w:val="0"/>
        <w:spacing w:before="0" w:after="300" w:line="226" w:lineRule="auto"/>
        <w:ind w:left="0" w:right="0" w:firstLine="440"/>
        <w:jc w:val="both"/>
      </w:pPr>
      <w:r>
        <w:rPr>
          <w:color w:val="000000"/>
          <w:spacing w:val="0"/>
          <w:w w:val="100"/>
          <w:position w:val="0"/>
          <w:shd w:val="clear" w:color="auto" w:fill="auto"/>
          <w:lang w:val="pl-PL" w:eastAsia="pl-PL" w:bidi="pl-PL"/>
        </w:rPr>
        <w:t>Jeżeli pożyczka francuska dla Meksyku okaże się instrumen</w:t>
        <w:softHyphen/>
        <w:t>tem rozwoju, i ekspansji dla tego kraju, to będzie to szczęśliwy przypadek. Jeżeli pożyczki Banku świata nie dają spodziewanych rezultatów, to jest to już wina rządu pożyczkobiorcy.</w:t>
      </w:r>
    </w:p>
    <w:p>
      <w:pPr>
        <w:pStyle w:val="Style31"/>
        <w:keepNext w:val="0"/>
        <w:keepLines w:val="0"/>
        <w:widowControl w:val="0"/>
        <w:shd w:val="clear" w:color="auto" w:fill="auto"/>
        <w:bidi w:val="0"/>
        <w:spacing w:before="0" w:after="180" w:line="226" w:lineRule="auto"/>
        <w:ind w:left="0" w:right="0" w:firstLine="0"/>
        <w:jc w:val="left"/>
      </w:pPr>
      <w:r>
        <w:rPr>
          <w:i/>
          <w:iCs/>
          <w:color w:val="000000"/>
          <w:spacing w:val="0"/>
          <w:w w:val="100"/>
          <w:position w:val="0"/>
          <w:shd w:val="clear" w:color="auto" w:fill="auto"/>
          <w:lang w:val="pl-PL" w:eastAsia="pl-PL" w:bidi="pl-PL"/>
        </w:rPr>
        <w:t>Wnioski natury ogólnej</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Przejdźmy więc teraz do wniosków. Nasuwa się ich cały szereg. Zacznijmy od najbardziej ogólnych.</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Trzeba więc przede wszystkim powiedzieć, że znaczenie po</w:t>
        <w:softHyphen/>
        <w:t>życzek zagranicznych było w 19-ym wieku i aż do 1939 roku przesadzone. Podstawą ekspansji i dobrobytu nie jest kredyt za</w:t>
        <w:softHyphen/>
        <w:t>graniczny, z którego trzeba zawsze korzystać z umiarem. Naj</w:t>
        <w:softHyphen/>
        <w:t>ważniejszym dźwigiem dobrobytu jest dobra polityka gospodar</w:t>
        <w:softHyphen/>
        <w:t>cza, unikanie inflacji i deflacji, stałość cen, stałość waluty, umiar</w:t>
        <w:softHyphen/>
        <w:t>kowane wydatki wojskowe i polityczne, pokojowa polityka za</w:t>
        <w:softHyphen/>
        <w:t>graniczna, utrzymanie miary w konsumpcji, pęd do inwestycyj i oszczędności pieniężnych. By być precyzyjnym: kraje takie jak Egipt i dzisiejsza Algeria nie mogą mieć dobrej polityki gospo</w:t>
        <w:softHyphen/>
        <w:t>darczej, bo ich polityka zagraniczna jest na wyrost i jest zbyt kosztowna. Indie, a właściwie cała Azja, cała Afryka i cała Po</w:t>
        <w:softHyphen/>
        <w:t>łudniowa Ameryka nie mogą poważnie podnieść stopy życiowej, póki ich ludność oddaje się równie obłąkanemu jak dotychczas wyścigowi kołysek. Gdy ludność wzrasta rocznie o 3% (podkre</w:t>
        <w:softHyphen/>
        <w:t xml:space="preserve">ślam procent a nie pro </w:t>
      </w:r>
      <w:r>
        <w:rPr>
          <w:color w:val="000000"/>
          <w:spacing w:val="0"/>
          <w:w w:val="100"/>
          <w:position w:val="0"/>
          <w:shd w:val="clear" w:color="auto" w:fill="auto"/>
          <w:lang w:val="fr-FR" w:eastAsia="fr-FR" w:bidi="fr-FR"/>
        </w:rPr>
        <w:t xml:space="preserve">mille) </w:t>
      </w:r>
      <w:r>
        <w:rPr>
          <w:color w:val="000000"/>
          <w:spacing w:val="0"/>
          <w:w w:val="100"/>
          <w:position w:val="0"/>
          <w:shd w:val="clear" w:color="auto" w:fill="auto"/>
          <w:lang w:val="pl-PL" w:eastAsia="pl-PL" w:bidi="pl-PL"/>
        </w:rPr>
        <w:t>stopa życiowa może w najlepszym razie pozostawać na tym samym poziomie: w praktyce przeważ</w:t>
        <w:softHyphen/>
        <w:t>nie spada.</w:t>
      </w:r>
    </w:p>
    <w:p>
      <w:pPr>
        <w:pStyle w:val="Style31"/>
        <w:keepNext w:val="0"/>
        <w:keepLines w:val="0"/>
        <w:widowControl w:val="0"/>
        <w:shd w:val="clear" w:color="auto" w:fill="auto"/>
        <w:bidi w:val="0"/>
        <w:spacing w:before="0" w:after="180" w:line="226" w:lineRule="auto"/>
        <w:ind w:left="0" w:right="0" w:firstLine="440"/>
        <w:jc w:val="both"/>
      </w:pPr>
      <w:r>
        <w:rPr>
          <w:color w:val="000000"/>
          <w:spacing w:val="0"/>
          <w:w w:val="100"/>
          <w:position w:val="0"/>
          <w:shd w:val="clear" w:color="auto" w:fill="auto"/>
          <w:lang w:val="pl-PL" w:eastAsia="pl-PL" w:bidi="pl-PL"/>
        </w:rPr>
        <w:t>W polityce ekonomicznej decydującą rolę odgrywa kwestia zrównoważenia bilansu płatniczego. Ten problem jest zawsze najtrudniejszy. Kraje o nadwyżce w bilansie płatniczym, jak Stany, Szwajcaria, Niemcy, do pewnego stopnia Francja, dzisiaj także Hiszpania, Austria, normalnie Włochy, Holandia i Belgia, może także Skandynawia mają tylko przejściowe trudności. Kra</w:t>
        <w:softHyphen/>
        <w:t xml:space="preserve">je o strukturalnym deficycie bilansu płatniczego stoją zawsze wobec widma kryzysu i muszą stale tańczyć na linie. Odnosi się to tak samo do Wielkiej Brytanii, jak do całego </w:t>
      </w:r>
      <w:r>
        <w:rPr>
          <w:i/>
          <w:iCs/>
          <w:color w:val="000000"/>
          <w:spacing w:val="0"/>
          <w:w w:val="100"/>
          <w:position w:val="0"/>
          <w:shd w:val="clear" w:color="auto" w:fill="auto"/>
          <w:lang w:val="fr-FR" w:eastAsia="fr-FR" w:bidi="fr-FR"/>
        </w:rPr>
        <w:t xml:space="preserve">Tiers-Monde’u, </w:t>
      </w:r>
      <w:r>
        <w:rPr>
          <w:color w:val="000000"/>
          <w:spacing w:val="0"/>
          <w:w w:val="100"/>
          <w:position w:val="0"/>
          <w:shd w:val="clear" w:color="auto" w:fill="auto"/>
          <w:lang w:val="pl-PL" w:eastAsia="pl-PL" w:bidi="pl-PL"/>
        </w:rPr>
        <w:t xml:space="preserve">jak, oczywiście, do całego bloku sowieckiego. Z socjalizmem czy bez socjalizmu Polska musi zbilansować swe wpływy i wydatki dewizowe, albo żebrać, albo dziadować. </w:t>
      </w:r>
      <w:r>
        <w:rPr>
          <w:i/>
          <w:iCs/>
          <w:color w:val="000000"/>
          <w:spacing w:val="0"/>
          <w:w w:val="100"/>
          <w:position w:val="0"/>
          <w:shd w:val="clear" w:color="auto" w:fill="auto"/>
          <w:lang w:val="fr-FR" w:eastAsia="fr-FR" w:bidi="fr-FR"/>
        </w:rPr>
        <w:t xml:space="preserve">Quartum </w:t>
      </w:r>
      <w:r>
        <w:rPr>
          <w:i/>
          <w:iCs/>
          <w:color w:val="000000"/>
          <w:spacing w:val="0"/>
          <w:w w:val="100"/>
          <w:position w:val="0"/>
          <w:shd w:val="clear" w:color="auto" w:fill="auto"/>
          <w:lang w:val="pl-PL" w:eastAsia="pl-PL" w:bidi="pl-PL"/>
        </w:rPr>
        <w:t>non datur.</w:t>
      </w:r>
      <w:r>
        <w:rPr>
          <w:color w:val="000000"/>
          <w:spacing w:val="0"/>
          <w:w w:val="100"/>
          <w:position w:val="0"/>
          <w:shd w:val="clear" w:color="auto" w:fill="auto"/>
          <w:lang w:val="pl-PL" w:eastAsia="pl-PL" w:bidi="pl-PL"/>
        </w:rPr>
        <w:t xml:space="preserve"> Dzi</w:t>
        <w:softHyphen/>
        <w:t>siaj i żebrze, i bieduje.</w:t>
      </w:r>
      <w:r>
        <w:br w:type="page"/>
      </w:r>
    </w:p>
    <w:p>
      <w:pPr>
        <w:pStyle w:val="Style31"/>
        <w:keepNext w:val="0"/>
        <w:keepLines w:val="0"/>
        <w:widowControl w:val="0"/>
        <w:shd w:val="clear" w:color="auto" w:fill="auto"/>
        <w:bidi w:val="0"/>
        <w:spacing w:before="0" w:after="0" w:line="226" w:lineRule="auto"/>
        <w:ind w:left="0" w:right="0" w:firstLine="640"/>
        <w:jc w:val="both"/>
      </w:pPr>
      <w:r>
        <w:rPr>
          <w:color w:val="000000"/>
          <w:spacing w:val="0"/>
          <w:w w:val="100"/>
          <w:position w:val="0"/>
          <w:shd w:val="clear" w:color="auto" w:fill="auto"/>
          <w:lang w:val="pl-PL" w:eastAsia="pl-PL" w:bidi="pl-PL"/>
        </w:rPr>
        <w:t>Dla zapchania dziur w bilansie płatniczym początkowa po</w:t>
        <w:softHyphen/>
        <w:t>moc Międzynarodowego Funduszu Monetarnego oraz Banku świata jest konieczna. Skuteczność tej pomocy jest udowodniona w chwili, gdy ta pomoc przestaje być potrzebna. Tak stało się z Szóstką, tak dzieje się teraz z Austrią, tak, mam nadzieję, bę</w:t>
        <w:softHyphen/>
        <w:t>dzie za jakieś 10 lat z Hiszpanią. Ilu lat będzie potrzeba zanim Polska zrównoważy swój bilans płatniczy, nikt dzisiaj powie</w:t>
        <w:softHyphen/>
        <w:t>dzieć nie potrafi. Należy przypuszczać, że Polska będzie bardzo długo klientem wierzycieli zagranicznych. Skoro tak będzie, trze</w:t>
        <w:softHyphen/>
        <w:t>ba z całego serca sobie życzyć, by tymi wierzycielami Polski były w przyszłości M.F.M., oraz Bank Świata, a nie „przyjaciele" z Komekonu, czy nawet w Zachodniej Europie.</w:t>
      </w:r>
    </w:p>
    <w:p>
      <w:pPr>
        <w:pStyle w:val="Style31"/>
        <w:keepNext w:val="0"/>
        <w:keepLines w:val="0"/>
        <w:widowControl w:val="0"/>
        <w:shd w:val="clear" w:color="auto" w:fill="auto"/>
        <w:bidi w:val="0"/>
        <w:spacing w:before="0" w:after="380" w:line="226" w:lineRule="auto"/>
        <w:ind w:left="0" w:right="0" w:firstLine="420"/>
        <w:jc w:val="both"/>
      </w:pPr>
      <w:r>
        <w:rPr>
          <w:color w:val="000000"/>
          <w:spacing w:val="0"/>
          <w:w w:val="100"/>
          <w:position w:val="0"/>
          <w:shd w:val="clear" w:color="auto" w:fill="auto"/>
          <w:lang w:val="pl-PL" w:eastAsia="pl-PL" w:bidi="pl-PL"/>
        </w:rPr>
        <w:t>Bilans płatniczy zależy w pierwszym rzędzie od bilansu han</w:t>
        <w:softHyphen/>
        <w:t>dlowego, w drugim od bilansu usług, dzisiaj specjalnie od tury</w:t>
        <w:softHyphen/>
        <w:t>styki, a w trzecim miejscu od dopływu kapitałów zagranicznych. Ten ostatni nigdy nie jest ideałem. Zawsze lepiej mieć nadmiar kapitałów niż ich brak. Lepiej w moim przekonaniu ściągać tury</w:t>
        <w:softHyphen/>
        <w:t>stów, lepiej pogodzić się z masową emigracją, niż ciągle liczyć na pożyczki. Jednym z najpewniejszych środków uniezależnienia się od konieczności pożyczania zagranicą jest umiar w płodzeniu dzieci. Jeżeli się chce mieć dużo dzieci, zabrania się emigracji, uniemożliwia dopływ kapitału zagranicznego, wydaj e duże środki na zbrojenia, prowadzi się buńczuczną i ryzykowną politykę za</w:t>
        <w:softHyphen/>
        <w:t>graniczną, robi się radykalne i nierentowne reformy, rozbudo</w:t>
        <w:softHyphen/>
        <w:t>wuje się przemysły, nie myśląc o ich rentowności, to wynikiem tych wszystkich pomyłek może być tylko dekapitalizacja i bar</w:t>
        <w:softHyphen/>
        <w:t>dzo niska stopa życiowa. Kto tego nie widzi, ten jest ślepy.</w:t>
      </w:r>
    </w:p>
    <w:p>
      <w:pPr>
        <w:pStyle w:val="Style31"/>
        <w:keepNext w:val="0"/>
        <w:keepLines w:val="0"/>
        <w:widowControl w:val="0"/>
        <w:shd w:val="clear" w:color="auto" w:fill="auto"/>
        <w:bidi w:val="0"/>
        <w:spacing w:before="0" w:after="180" w:line="223" w:lineRule="auto"/>
        <w:ind w:left="0" w:right="0" w:firstLine="0"/>
        <w:jc w:val="left"/>
      </w:pPr>
      <w:r>
        <w:rPr>
          <w:i/>
          <w:iCs/>
          <w:color w:val="000000"/>
          <w:spacing w:val="0"/>
          <w:w w:val="100"/>
          <w:position w:val="0"/>
          <w:shd w:val="clear" w:color="auto" w:fill="auto"/>
          <w:lang w:val="pl-PL" w:eastAsia="pl-PL" w:bidi="pl-PL"/>
        </w:rPr>
        <w:t>Elementy kwantytatywne w międzynarodowych operacjach finansowych</w:t>
      </w:r>
    </w:p>
    <w:p>
      <w:pPr>
        <w:pStyle w:val="Style31"/>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Warunki techniczne zmuszają gospodarkę do koncentracji, to znaczy firmy muszą być coraz większe, rynki muszą być coraz większe, inwestycje muszą być coraz większe i kredyty muszą być coraz większe. Drobne operacje kredytowe mogą odrzucać zy</w:t>
        <w:softHyphen/>
        <w:t>ski poszczególnym bankierom, a częściej aferzystom, ale dla kra</w:t>
        <w:softHyphen/>
        <w:t>jów są bez znaczenia, są często szkodliwą. Tak samo jednora</w:t>
        <w:softHyphen/>
        <w:t>zowe operacje kredytowe nie mają większego sensu. Tak samo jak handel zagraniczny nie jest jednorazową transakcją, lecz STRUMIENIEM wymiany handlowej, obliczonym na lata, tak i operacje kredytowe nie są jednorazowym zastrzykiem, ale dłu</w:t>
        <w:softHyphen/>
        <w:t>gofalowym strumieniem kapitałów, płynącym z jednej części świa</w:t>
        <w:softHyphen/>
        <w:t>ta do drugiej. By strumień ten był naprawdę duży i długotrwały, wierzyciel musi być potężny, i dłużnik nie może być pigmejem.</w:t>
      </w:r>
    </w:p>
    <w:p>
      <w:pPr>
        <w:pStyle w:val="Style31"/>
        <w:keepNext w:val="0"/>
        <w:keepLines w:val="0"/>
        <w:widowControl w:val="0"/>
        <w:shd w:val="clear" w:color="auto" w:fill="auto"/>
        <w:bidi w:val="0"/>
        <w:spacing w:before="0" w:after="380" w:line="226" w:lineRule="auto"/>
        <w:ind w:left="0" w:right="0" w:firstLine="420"/>
        <w:jc w:val="both"/>
      </w:pPr>
      <w:r>
        <w:rPr>
          <w:color w:val="000000"/>
          <w:spacing w:val="0"/>
          <w:w w:val="100"/>
          <w:position w:val="0"/>
          <w:shd w:val="clear" w:color="auto" w:fill="auto"/>
          <w:lang w:val="pl-PL" w:eastAsia="pl-PL" w:bidi="pl-PL"/>
        </w:rPr>
        <w:t>Ostatnie lata dowodzą ponad wszelką wątpliwość, że tylko Stany Zjednoczone są dostatecznie wielkie, dostatecznie bogate, dostatecznie potężne, by być samodzielnym, indywidualnym wie</w:t>
        <w:softHyphen/>
        <w:t>rzycielem i pożyczkodawcą. Francja, Anglia są na to za małe. Ich kredyty są za szczupłe, zanadto krótkoterminowe. Anglia już</w:t>
        <w:br w:type="page"/>
      </w:r>
      <w:r>
        <w:rPr>
          <w:color w:val="000000"/>
          <w:spacing w:val="0"/>
          <w:w w:val="100"/>
          <w:position w:val="0"/>
          <w:shd w:val="clear" w:color="auto" w:fill="auto"/>
          <w:lang w:val="pl-PL" w:eastAsia="pl-PL" w:bidi="pl-PL"/>
        </w:rPr>
        <w:t>nie jest w stanie finansować Indyj, właściwie zrzuciła ten wielki ciężar na Stany Zjednoczone. Pożyczki francuskie są tak drobne, że w końcu okażą się stratą dla niej samej, a u dłużników po</w:t>
        <w:softHyphen/>
        <w:t>zostawią tylko uczucie zawodu. Co może pomóc Turcji czy Ira</w:t>
        <w:softHyphen/>
        <w:t>nowi 20 czy 25 milionów dolarów? Jakie znaczenie dla Meksyku może mieć pożyczka 50 milionów dolarów? — Tak samo jakiż sens ma obecna pożyczka Holandii dla Indonezji w kwocie 30 milionów dolarów? Tym bardziej gdy nie ma żadnej gwarancji, że po inicjalnym kredycie przyjdą dalsze. W praktyce, po zje</w:t>
        <w:softHyphen/>
        <w:t>dzeniu pierwszego kredytu Francji, Anglii czy Holandii, dłużni</w:t>
        <w:softHyphen/>
        <w:t>kowi nie pozostaje nic innego jak zwrócenie się po dalsze tran</w:t>
        <w:softHyphen/>
        <w:t>sze do władz amerykańskich, albo do Banku świata.</w:t>
      </w:r>
    </w:p>
    <w:p>
      <w:pPr>
        <w:pStyle w:val="Style31"/>
        <w:keepNext w:val="0"/>
        <w:keepLines w:val="0"/>
        <w:widowControl w:val="0"/>
        <w:shd w:val="clear" w:color="auto" w:fill="auto"/>
        <w:bidi w:val="0"/>
        <w:spacing w:before="0" w:after="180" w:line="226" w:lineRule="auto"/>
        <w:ind w:left="0" w:right="0" w:firstLine="0"/>
        <w:jc w:val="left"/>
      </w:pPr>
      <w:r>
        <w:rPr>
          <w:i/>
          <w:iCs/>
          <w:color w:val="000000"/>
          <w:spacing w:val="0"/>
          <w:w w:val="100"/>
          <w:position w:val="0"/>
          <w:shd w:val="clear" w:color="auto" w:fill="auto"/>
          <w:lang w:val="pl-PL" w:eastAsia="pl-PL" w:bidi="pl-PL"/>
        </w:rPr>
        <w:t>Bank Wspólnego Rynku</w:t>
      </w:r>
    </w:p>
    <w:p>
      <w:pPr>
        <w:pStyle w:val="Style31"/>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Wspólny Rynek ma, na mocy Traktatu Rzymskiego, insty</w:t>
        <w:softHyphen/>
        <w:t>tucję kredytową, mianowicie Bank Inwestycyjny, o kapitale 100 milionów dolarów. Ale zadania tego banku są ograniczone do operacyj wewnątrz samego Rynku: w praktyce Bank ten udziela pożyczek Włochom ze środków pieniężnych i kapitałowych pozo</w:t>
        <w:softHyphen/>
        <w:t>stałych pięciu (bogatszych) członków. Zresztą działalność tego banku zawiodła, nawet w skali wspólnorynkowej; jego kredyty są szczupłe. Dwie dalsze organizacje Szóstki, Wspólnota Węgla i Stali oraz Euratom, też udzielają drobnych kredytów na budo</w:t>
        <w:softHyphen/>
        <w:t>wę mieszkań dla górników, na readaptację górników, dotknię</w:t>
        <w:softHyphen/>
        <w:t>tych bezrobociem, na badania i reaktory atomowe etc. Ale wszy</w:t>
        <w:softHyphen/>
        <w:t>stko razem jest to bardzo niewiele. Tłumaczy się to zresztą bar</w:t>
        <w:softHyphen/>
        <w:t>dzo prosto: szaloną koniunkturą wewnątrz Wspólnego Rynku, i faktem, że jako całość ma on wysoce dodatni bilans płatni</w:t>
        <w:softHyphen/>
        <w:t>czy, więc pożyczać tak bardzo nie ma komu. Poza tym Ameryka, Anglia, Szwajcaria rzuciły się z ofertami kredytów i inwestycyj we Wspólnym Rynku, co roku dopływ kapitałów z zewnątrz wyraża- się cyfrą dwóch czy trzech miliardów dolarów, więc w tych wa</w:t>
        <w:softHyphen/>
        <w:t>runkach także Włochom bardziej się opłaca ściągać tańsze kapi</w:t>
        <w:softHyphen/>
        <w:t>tały z Ameryki i ze Szwajcarii, niż kołatać u swych partnerów.</w:t>
      </w:r>
    </w:p>
    <w:p>
      <w:pPr>
        <w:pStyle w:val="Style31"/>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Ale Wspólny Rynek powinienby utworzyć instytucje finanso</w:t>
        <w:softHyphen/>
        <w:t xml:space="preserve">we dla operacyj zewnętrznych i tych instytucyj powinno by być co najmniej dwie: jedna dla udzielania kredytów państwom po- za-europejskim, a druga dla finansowania państw europejskich, ale nie należących do Rynku. Na razie rządy Szóstki udzielają pewnych kredytów krajom afrykańskim, które podpisały umowę w </w:t>
      </w:r>
      <w:r>
        <w:rPr>
          <w:color w:val="000000"/>
          <w:spacing w:val="0"/>
          <w:w w:val="100"/>
          <w:position w:val="0"/>
          <w:shd w:val="clear" w:color="auto" w:fill="auto"/>
          <w:lang w:val="fr-FR" w:eastAsia="fr-FR" w:bidi="fr-FR"/>
        </w:rPr>
        <w:t xml:space="preserve">Yaoundé, </w:t>
      </w:r>
      <w:r>
        <w:rPr>
          <w:color w:val="000000"/>
          <w:spacing w:val="0"/>
          <w:w w:val="100"/>
          <w:position w:val="0"/>
          <w:shd w:val="clear" w:color="auto" w:fill="auto"/>
          <w:lang w:val="pl-PL" w:eastAsia="pl-PL" w:bidi="pl-PL"/>
        </w:rPr>
        <w:t>i związały się dość luźno z Szóstką: są to w zasadzie eks-kolonie francuskie plus Kongo eks-belgijskie. Byłoby dużo lepiej całą pomoc Szóstki skoncentrować pod flagą jakie</w:t>
        <w:softHyphen/>
        <w:t>goś banku, niż przeprowadzać te operacje przez agencję rządo</w:t>
        <w:softHyphen/>
        <w:t xml:space="preserve">we. I oczywiście trzeba by działalności tego banku nie ograniczyć do tych kilkuset milionów dolarów, które Szóstka, jako całość, udziela tym krajom, ale także włączyć pomoc indywidualnych państw Szóstki, z Francją na czele. Póki </w:t>
      </w:r>
      <w:r>
        <w:rPr>
          <w:color w:val="000000"/>
          <w:spacing w:val="0"/>
          <w:w w:val="100"/>
          <w:position w:val="0"/>
          <w:shd w:val="clear" w:color="auto" w:fill="auto"/>
          <w:lang w:val="fr-FR" w:eastAsia="fr-FR" w:bidi="fr-FR"/>
        </w:rPr>
        <w:t xml:space="preserve">de Gaulle </w:t>
      </w:r>
      <w:r>
        <w:rPr>
          <w:color w:val="000000"/>
          <w:spacing w:val="0"/>
          <w:w w:val="100"/>
          <w:position w:val="0"/>
          <w:shd w:val="clear" w:color="auto" w:fill="auto"/>
          <w:lang w:val="pl-PL" w:eastAsia="pl-PL" w:bidi="pl-PL"/>
        </w:rPr>
        <w:t>sam się nie</w:t>
        <w:br w:type="page"/>
      </w:r>
      <w:r>
        <w:rPr>
          <w:color w:val="000000"/>
          <w:spacing w:val="0"/>
          <w:w w:val="100"/>
          <w:position w:val="0"/>
          <w:shd w:val="clear" w:color="auto" w:fill="auto"/>
          <w:lang w:val="pl-PL" w:eastAsia="pl-PL" w:bidi="pl-PL"/>
        </w:rPr>
        <w:t>przekona, że tylko w ten sposób może się obronić przed szanta</w:t>
        <w:softHyphen/>
        <w:t>żem afrykańskich ekstremistów, póty ten projekt nie ujrzy świa</w:t>
        <w:softHyphen/>
        <w:t>tła dziennego.</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Jeszcze ważniejszy byłby wspólny Bank Szóstki dla udzielania pomocy państwom europejskim, nie należącym do Wspólnego Rynku. Chodziłoby o pomoc i kredyty dla Hiszpanii, Portugalii, Grecji, Turcji, Malty, Cypru, Irlandii, Islandii, Finlandii, może nawet Austrii, ewent. także Jugosławii i dla innych krajów dzi</w:t>
        <w:softHyphen/>
        <w:t>siejszej sowieckiej strefy wpływów. Myślę, że jeszcze lepiej by</w:t>
        <w:softHyphen/>
        <w:t>łoby z góry założyć trzeci Bank Szóstki, który by właśnie kon</w:t>
        <w:softHyphen/>
        <w:t>centrował operacje finansowe z całym komunistycznym Wscho</w:t>
        <w:softHyphen/>
        <w:t>dem, wymagającym innych metod, niż kraje o normalnym ustroju gospodarczym.</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Tak skoncentrowana pomoc mogłaby być dużo bardziej sku</w:t>
        <w:softHyphen/>
        <w:t>teczna. Byłaby znacznie większa, byłaby bardziej sprawna, bar</w:t>
        <w:softHyphen/>
        <w:t>dziej ciągła, nie urywałaby się co roku, czy nawet po paru mie</w:t>
        <w:softHyphen/>
        <w:t>siącach. Kredyty te stałyby się niezależne od rządów, od firm, od ambasad, można by wówczas tę pomoc powiązać z polityką handlową, a nawet z wywieraniem nacisku na kredytobiorców; i tak można by powiedzieć i Turcji, i Grecji, i Makariosowi: „ani grosza nie dostaniecie, póki nie dacie spokoju tym breweriom na Cyprze”, i takie postawienie sprawy miałoby dużo więcej efektu, niż dzisiejsze oddzielne interwencje Anglii czy Francji. Wspólny Rynek ma już (częściowo) wspólną taryfę celną zewnętrzną, pró</w:t>
        <w:softHyphen/>
        <w:t>buje swych sił we wspólnej polityce agrarnej, koniunkturalnej, komunikacyjnej, więc będzie musiał prędzej lub później wynaleźć formy dla wspólnej polityki kredytowej wobec reszty świata. I tę politykę kredytową trzeba będzie uzgodnić z polityką immi- gracyjną, handlową, inwestycyjną. Jeżeli Francja i Niemcy będą otwierać filie fabryk samochodów w Hiszpanii a Anglia w Portu</w:t>
        <w:softHyphen/>
        <w:t>galii, to w końcu doprowadzą do kryzysu w przemyśle samocho</w:t>
        <w:softHyphen/>
        <w:t>dowym, którego się wszyscy boją. Państwa europejskie porobiły najgorsze doświadczenia z rywalizacjami Wielkich Mocarstw, i trudno się dziwić, że odnoszą się do ich kredytów podejrzliwie. Egipcjanie i Algierczycy boją się Anglii i Francji, Grecy się boją Włochów, inni się boją Niemców etc. Więc gdy wszystkie te pań</w:t>
        <w:softHyphen/>
        <w:t>stwa będą występować pod wspólnym szyldem, obaw będzie mniej, i skutki będą lepsze.</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Bardzo się cieszę, gdy moi koledzy walczą o wolność myśli w Polsce, czy o wolność religijną, czy o wolność prasy etc. Ale trzeba tak samo walczyć o wolność gospodarczą, która jest pra- warunkiem wszystkich innych swobód. Nie uważam za wyklu</w:t>
        <w:softHyphen/>
        <w:t>czone, że na tym terenie może uda się jakieś ustępstwa od Sowie</w:t>
        <w:softHyphen/>
        <w:t>tów wydębić: w każdym razie wydaje mi się to bardziej praw</w:t>
        <w:softHyphen/>
        <w:t>dopodobne, niż zmuszenie ich, by się uderzyli w piersi za Ka</w:t>
        <w:softHyphen/>
        <w:t>tyń czy uznali niepodległość Ukrainy. Przyparci do muru wew</w:t>
        <w:softHyphen/>
        <w:t>nętrznymi kłopotami, może Rosjanie pogodzą się z myślą, by</w:t>
      </w:r>
    </w:p>
    <w:p>
      <w:pPr>
        <w:pStyle w:val="Style31"/>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 xml:space="preserve">M.F.M., Bank Świata, czy może nawet jakiś Bank Szóstki udzielał kredytów sowieckim „satelitom” w środkowej Europie. Jestem przekonany, że kredyty samej Francji, czy samej Anglii czy </w:t>
      </w:r>
      <w:r>
        <w:rPr>
          <w:color w:val="000000"/>
          <w:spacing w:val="0"/>
          <w:w w:val="100"/>
          <w:position w:val="0"/>
          <w:shd w:val="clear" w:color="auto" w:fill="auto"/>
          <w:lang w:val="fr-FR" w:eastAsia="fr-FR" w:bidi="fr-FR"/>
        </w:rPr>
        <w:t>sa-</w:t>
        <w:br w:type="page"/>
      </w:r>
      <w:r>
        <w:rPr>
          <w:color w:val="000000"/>
          <w:spacing w:val="0"/>
          <w:w w:val="100"/>
          <w:position w:val="0"/>
          <w:shd w:val="clear" w:color="auto" w:fill="auto"/>
          <w:lang w:val="pl-PL" w:eastAsia="pl-PL" w:bidi="pl-PL"/>
        </w:rPr>
        <w:t>mych Niemiec nic absolutnie ani nam, ani nikomu innemu nie dadzą: nie doprowadzą do zwiększonych obrotów handlowych, nie podniosą wydatnie stopy życiowej ludności tych krajów etc. Tylko pomoc bądź całego wolnego świata, reprezentowanego przez M.F.M. i Bank świata, bądź przynajmniej całej Szóstki, może mieć wydatne skutki gospodarcze: a skutki gospodarcze czasami (nie zawsze), pociągają także skutki polityczne.</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Ale nie wystarczy, by kandydaci na wierzycieli wystąpili pod wspólną flagą. Polska, Czechy, Węgry, Rumunia są oddzielnie zbyt małymi obiektami dla polityki finansowej i kredytowej, za</w:t>
        <w:softHyphen/>
        <w:t xml:space="preserve">kreślonej na wielką skalę. Poszczególne państwa naszego regionu mogą oddzielnie otrzymać tylko grosze na odczepnego. Dopiero kiedy wobec dużego wierzyciela wystąpi </w:t>
      </w:r>
      <w:r>
        <w:rPr>
          <w:i/>
          <w:iCs/>
          <w:color w:val="000000"/>
          <w:spacing w:val="0"/>
          <w:w w:val="100"/>
          <w:position w:val="0"/>
          <w:shd w:val="clear" w:color="auto" w:fill="auto"/>
          <w:lang w:val="pl-PL" w:eastAsia="pl-PL" w:bidi="pl-PL"/>
        </w:rPr>
        <w:t>duży</w:t>
      </w:r>
      <w:r>
        <w:rPr>
          <w:color w:val="000000"/>
          <w:spacing w:val="0"/>
          <w:w w:val="100"/>
          <w:position w:val="0"/>
          <w:shd w:val="clear" w:color="auto" w:fill="auto"/>
          <w:lang w:val="pl-PL" w:eastAsia="pl-PL" w:bidi="pl-PL"/>
        </w:rPr>
        <w:t xml:space="preserve"> dłużnik mogą roz</w:t>
        <w:softHyphen/>
        <w:t>począć się rozmowy serio, interesy serio.</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Które państwa powinnyby się zgrupować z myślą o wspól</w:t>
        <w:softHyphen/>
        <w:t>nym wystąpieniu wobec międzynarodowych instytucyj kredyto</w:t>
        <w:softHyphen/>
        <w:t>wych? Sądzę, że cztery: Polska, Czechosłowacja, Węgry i Rumu</w:t>
        <w:softHyphen/>
        <w:t xml:space="preserve">nia. Niemcy Wschodnie trzeba wyeliminować z tej grupy, bo NRF nigdy się nie zgodzi na udzielanie kredytów przez Zachód tej fikcji Niemiec, a ani Bank Międzynarodowy, ani MFM, ani Szóstka nie będą nigdy mogły nad </w:t>
      </w:r>
      <w:r>
        <w:rPr>
          <w:color w:val="000000"/>
          <w:spacing w:val="0"/>
          <w:w w:val="100"/>
          <w:position w:val="0"/>
          <w:shd w:val="clear" w:color="auto" w:fill="auto"/>
          <w:lang w:val="fr-FR" w:eastAsia="fr-FR" w:bidi="fr-FR"/>
        </w:rPr>
        <w:t xml:space="preserve">vetem </w:t>
      </w:r>
      <w:r>
        <w:rPr>
          <w:color w:val="000000"/>
          <w:spacing w:val="0"/>
          <w:w w:val="100"/>
          <w:position w:val="0"/>
          <w:shd w:val="clear" w:color="auto" w:fill="auto"/>
          <w:lang w:val="pl-PL" w:eastAsia="pl-PL" w:bidi="pl-PL"/>
        </w:rPr>
        <w:t>NRF przejść do po</w:t>
        <w:softHyphen/>
        <w:t>rządku dziennego. Jugosławię i Bułgarię najlepiej zostawić ich własnemu losowi. A gospodarczo wymienione przeze mnie cztery kraje posiadają pewne wspólne cechy: mają dane na rozwój prze</w:t>
        <w:softHyphen/>
        <w:t>mysłowy, mają pewne tradycje przemysłowe, nie tylko rolnicze, mają pewne kadry, a kadry są dzisiaj pierwszym i najważniej</w:t>
        <w:softHyphen/>
        <w:t>szym warunkiem rozwoju gospodarczego. Udzielenie kredytów tym czterem krajom na rozbudowę transportu i stabilizację ich walut mogłoby stać się aktem polityki gospodarczej, a nie tylko datkiem jałmużny. Lubimy mówić o stu milionach ludzi ujarz</w:t>
        <w:softHyphen/>
        <w:t>mionych za żelazną Kurtyną. Lepiej mówić o 70 milionach, a operować jednostką bardziej zwartą, bardziej zbliżoną do dzi</w:t>
        <w:softHyphen/>
        <w:t>siejszych realiów.</w:t>
      </w:r>
    </w:p>
    <w:p>
      <w:pPr>
        <w:pStyle w:val="Style31"/>
        <w:keepNext w:val="0"/>
        <w:keepLines w:val="0"/>
        <w:widowControl w:val="0"/>
        <w:shd w:val="clear" w:color="auto" w:fill="auto"/>
        <w:bidi w:val="0"/>
        <w:spacing w:before="0" w:after="140" w:line="226" w:lineRule="auto"/>
        <w:ind w:left="0" w:right="0" w:firstLine="440"/>
        <w:jc w:val="both"/>
      </w:pPr>
      <w:r>
        <w:rPr>
          <w:color w:val="000000"/>
          <w:spacing w:val="0"/>
          <w:w w:val="100"/>
          <w:position w:val="0"/>
          <w:shd w:val="clear" w:color="auto" w:fill="auto"/>
          <w:lang w:val="pl-PL" w:eastAsia="pl-PL" w:bidi="pl-PL"/>
        </w:rPr>
        <w:t>Gdyby rządy tych czterech państw uzyskały placet Rosji na rozmowy z MFM, Bankiem świata i Szóstką, Rosja mogłaby mniej się obawiać powstań narodowych w czterech stolicach tego regionu. To bardzo dużo. Taka „wielka Finlandia” w środkowej Europie, sterująca ostrożnie ku neutralności (z konieczności, tak jak i neutralność finlandzka, prorosyjskiej), mogłaby stać się interesującą dla wielu rządów i wpływowych kół na Zachodzie, w każdym razie bardziej niż skłócone nacjonalistyczne państew</w:t>
        <w:softHyphen/>
        <w:t>ka, robiące z granic fetysze, i operujące rykiem, groźbami i dema</w:t>
        <w:softHyphen/>
        <w:t>gogią-</w:t>
      </w:r>
    </w:p>
    <w:p>
      <w:pPr>
        <w:pStyle w:val="Style44"/>
        <w:keepNext w:val="0"/>
        <w:keepLines w:val="0"/>
        <w:widowControl w:val="0"/>
        <w:shd w:val="clear" w:color="auto" w:fill="auto"/>
        <w:bidi w:val="0"/>
        <w:spacing w:before="0" w:after="60" w:line="240" w:lineRule="auto"/>
        <w:ind w:left="0" w:right="660" w:firstLine="0"/>
        <w:jc w:val="right"/>
        <w:sectPr>
          <w:headerReference w:type="default" r:id="rId93"/>
          <w:footerReference w:type="default" r:id="rId94"/>
          <w:headerReference w:type="even" r:id="rId95"/>
          <w:footerReference w:type="even" r:id="rId96"/>
          <w:footnotePr>
            <w:pos w:val="pageBottom"/>
            <w:numFmt w:val="decimal"/>
            <w:numRestart w:val="continuous"/>
          </w:footnotePr>
          <w:pgSz w:w="6782" w:h="11385"/>
          <w:pgMar w:top="955" w:left="423" w:right="319" w:bottom="714" w:header="0" w:footer="3" w:gutter="0"/>
          <w:pgNumType w:start="86"/>
          <w:cols w:space="720"/>
          <w:noEndnote/>
          <w:rtlGutter w:val="0"/>
          <w:docGrid w:linePitch="360"/>
        </w:sectPr>
      </w:pPr>
      <w:r>
        <w:rPr>
          <w:i/>
          <w:iCs/>
          <w:color w:val="000000"/>
          <w:spacing w:val="0"/>
          <w:w w:val="100"/>
          <w:position w:val="0"/>
          <w:shd w:val="clear" w:color="auto" w:fill="auto"/>
          <w:lang w:val="pl-PL" w:eastAsia="pl-PL" w:bidi="pl-PL"/>
        </w:rPr>
        <w:t>W. A. ZBYSZEWSKI</w:t>
      </w:r>
    </w:p>
    <w:p>
      <w:pPr>
        <w:pStyle w:val="Style62"/>
        <w:keepNext/>
        <w:keepLines/>
        <w:widowControl w:val="0"/>
        <w:shd w:val="clear" w:color="auto" w:fill="auto"/>
        <w:bidi w:val="0"/>
        <w:spacing w:before="0" w:after="1000" w:line="240" w:lineRule="auto"/>
        <w:ind w:left="0" w:right="220" w:firstLine="0"/>
        <w:jc w:val="right"/>
      </w:pPr>
      <w:r>
        <w:rPr>
          <w:color w:val="000000"/>
          <w:spacing w:val="0"/>
          <w:w w:val="100"/>
          <w:position w:val="0"/>
          <w:shd w:val="clear" w:color="auto" w:fill="auto"/>
          <w:lang w:val="pl-PL" w:eastAsia="pl-PL" w:bidi="pl-PL"/>
        </w:rPr>
        <w:t>Wolna Trybuna</w:t>
      </w:r>
      <w:bookmarkStart w:id="32" w:name="bookmark32"/>
      <w:bookmarkEnd w:id="32"/>
      <w:bookmarkStart w:id="33" w:name="bookmark33"/>
      <w:bookmarkEnd w:id="33"/>
    </w:p>
    <w:p>
      <w:pPr>
        <w:pStyle w:val="Style54"/>
        <w:keepNext/>
        <w:keepLines/>
        <w:widowControl w:val="0"/>
        <w:shd w:val="clear" w:color="auto" w:fill="auto"/>
        <w:bidi w:val="0"/>
        <w:spacing w:before="0" w:after="780" w:line="240" w:lineRule="auto"/>
        <w:ind w:left="0" w:right="0" w:firstLine="0"/>
        <w:jc w:val="left"/>
      </w:pPr>
      <w:bookmarkStart w:id="34" w:name="bookmark34"/>
      <w:bookmarkStart w:id="35" w:name="bookmark35"/>
      <w:r>
        <w:rPr>
          <w:color w:val="000000"/>
          <w:spacing w:val="0"/>
          <w:w w:val="100"/>
          <w:position w:val="0"/>
          <w:shd w:val="clear" w:color="auto" w:fill="auto"/>
          <w:lang w:val="pl-PL" w:eastAsia="pl-PL" w:bidi="pl-PL"/>
        </w:rPr>
        <w:t>Między Niemcami a Rosję</w:t>
      </w:r>
      <w:bookmarkEnd w:id="34"/>
      <w:bookmarkEnd w:id="35"/>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Oklepanym jest frazes, że byt Polski zależy od jej stosunków z dwoma sąsiednimi mocarstwami — Niemcami i Rosją. Ale tru</w:t>
        <w:softHyphen/>
        <w:t>dno nie powtarzać tego frazesu, skoro Polacy bezspornego fak</w:t>
        <w:softHyphen/>
        <w:t>tu uznać nie chcą, bo... obydwu swoich sąsiadów nie lubią. Wprawdzie Niemcy obcą wolą zostali przedzieleni murem, jak barykadą, na dwie rzekomo wrogie sobie części, a Rosja przy</w:t>
        <w:softHyphen/>
        <w:t>kucnęła pod imponującym kryptonimem Związku Sowieckiego. Te zawiłe manewry nie pozbawiają jednak ani na jotę niezmien</w:t>
        <w:softHyphen/>
        <w:t>nej prawdy zawartej w tym frazesie.</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Publicystyka polska na emigracji skąpo korzysta z bezcen</w:t>
        <w:softHyphen/>
        <w:t>nego przywileju słowa i pióra dla przemyślenia i przedyskutowa</w:t>
        <w:softHyphen/>
        <w:t>ni© tego kapitalnego polskiego dylematu. Są, oczywiście, wy</w:t>
        <w:softHyphen/>
        <w:t>jątki. Należą do nich m.in. periodyczne przeglądy polityczne Juliusza Mieroszewskiego w „Kulturze”. Od czasu do czasu za</w:t>
        <w:softHyphen/>
        <w:t>mieszcza redaktor w dziale politycznym artykuły zaopatrzone dopiskiem „dyskusyjny”. Ten precedens zachęcił mnie do podję</w:t>
        <w:softHyphen/>
        <w:t>cia — za zgodą redaktora — równoległej dyskusji z niektórymi tezami Mieroszewskiego w jego przeglądzie politycznym w dwóchsetnym jubileuszowym numerze „Kultury”. Naturalnie, muszę przy tym potrącić o obowiązujące kanony emigracyjne, sta</w:t>
        <w:softHyphen/>
        <w:t>nowiące w sumie „żelazny” dekalog polityczny polskiej emigracji.</w:t>
      </w:r>
    </w:p>
    <w:p>
      <w:pPr>
        <w:pStyle w:val="Style31"/>
        <w:keepNext w:val="0"/>
        <w:keepLines w:val="0"/>
        <w:widowControl w:val="0"/>
        <w:shd w:val="clear" w:color="auto" w:fill="auto"/>
        <w:bidi w:val="0"/>
        <w:spacing w:before="0" w:after="0" w:line="226" w:lineRule="auto"/>
        <w:ind w:left="0" w:right="0" w:firstLine="440"/>
        <w:jc w:val="both"/>
        <w:sectPr>
          <w:headerReference w:type="default" r:id="rId97"/>
          <w:footerReference w:type="default" r:id="rId98"/>
          <w:headerReference w:type="even" r:id="rId99"/>
          <w:footerReference w:type="even" r:id="rId100"/>
          <w:footnotePr>
            <w:pos w:val="pageBottom"/>
            <w:numFmt w:val="decimal"/>
            <w:numRestart w:val="continuous"/>
          </w:footnotePr>
          <w:pgSz w:w="6782" w:h="11385"/>
          <w:pgMar w:top="955" w:left="423" w:right="319" w:bottom="714" w:header="527" w:footer="286" w:gutter="0"/>
          <w:pgNumType w:start="1425"/>
          <w:cols w:space="720"/>
          <w:noEndnote/>
          <w:rtlGutter w:val="0"/>
          <w:docGrid w:linePitch="360"/>
        </w:sectPr>
      </w:pPr>
      <w:r>
        <w:rPr>
          <w:color w:val="000000"/>
          <w:spacing w:val="0"/>
          <w:w w:val="100"/>
          <w:position w:val="0"/>
          <w:shd w:val="clear" w:color="auto" w:fill="auto"/>
          <w:lang w:val="pl-PL" w:eastAsia="pl-PL" w:bidi="pl-PL"/>
        </w:rPr>
        <w:t>Koncepcja Mieroszewskiego nie trzyma się, jak i poprzednie jego wypowiedzi, politycznej konwencji emigracyjnej (co na plus mu od razu zapisać należy) i — w wielkim skrócie — polega na tym, że Polska może odzyskać status niepodległego państwa przez spełnienie się następujących warunków: 1) spacyfikowanie Niemiec i międzynarodowe uznanie polsko-niemieckiej granicy na Odrze i Nysie; 2) usunięcie kompleksu lęku Związku Sowieckiego i państw satelickich przed Niemcami; 3) uniezależnienie się państw satelickich od Związku Sowieckiego wobec zbędności pro</w:t>
        <w:softHyphen/>
        <w:t>tekcji sowieckiej przed Niemcami; 4) europeizację Rosji, czyli wejście jej do „koncertu” państw europejskich.</w:t>
      </w:r>
    </w:p>
    <w:p>
      <w:pPr>
        <w:pStyle w:val="Style31"/>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Rzeczpospolita przedrozbiorowa była państwem wielonarodo</w:t>
        <w:softHyphen/>
        <w:t>wym, mającym cechy imperium, tworzonego przez warstwy pod</w:t>
        <w:softHyphen/>
        <w:t>ówczas kierownicze za pomocą związków dobrowolnych, w prze</w:t>
        <w:softHyphen/>
        <w:t>ciwieństwie do imperium moskiewskiego tworzonego za pomocą podbojów. Absolutna władza carów okazała się lepszym środ</w:t>
        <w:softHyphen/>
        <w:t>kiem budowy imperium w wiekach XVII i XVIII, niż demokra</w:t>
        <w:softHyphen/>
        <w:t>cja szlachecka. Polska po I wojnie światowej była Rzeczpospolitą już tylko z nazwy, lecz nie z ducha.</w:t>
      </w:r>
    </w:p>
    <w:p>
      <w:pPr>
        <w:pStyle w:val="Style31"/>
        <w:keepNext w:val="0"/>
        <w:keepLines w:val="0"/>
        <w:widowControl w:val="0"/>
        <w:shd w:val="clear" w:color="auto" w:fill="auto"/>
        <w:bidi w:val="0"/>
        <w:spacing w:before="0" w:after="380" w:line="226" w:lineRule="auto"/>
        <w:ind w:left="0" w:right="0" w:firstLine="460"/>
        <w:jc w:val="both"/>
      </w:pPr>
      <w:r>
        <w:rPr>
          <w:color w:val="000000"/>
          <w:spacing w:val="0"/>
          <w:w w:val="100"/>
          <w:position w:val="0"/>
          <w:shd w:val="clear" w:color="auto" w:fill="auto"/>
          <w:lang w:val="pl-PL" w:eastAsia="pl-PL" w:bidi="pl-PL"/>
        </w:rPr>
        <w:t>Józef Piłsudski usiłował w przebiegu formowania się II Rzecz</w:t>
        <w:softHyphen/>
        <w:t>pospolitej tchnąć w nią ducha dawnej Rzeczpospolitej. Nie zna</w:t>
        <w:softHyphen/>
        <w:t>lazł dla swej idei zrozumienia i poparcia ani w swoim narodzie ani w pobratymczych. Od chwili niepowodzenia wyprawy kijow</w:t>
        <w:softHyphen/>
        <w:t>skiej 1920 roku koło historii obróciło się w innym kierunku. Po</w:t>
        <w:softHyphen/>
        <w:t>kój ryski z 1921 roku był zawierany już w imię innej koncepcji. Nazwał go prof. Marian Zdziechowski, jeden z najlepszych znaw</w:t>
        <w:softHyphen/>
        <w:t>ców ducha Rosji, „zbrodnią ryską”, a jak go oceniał Piłsudski to słyszałem bezpośrednio z jego ust którejś nocy jesiennej 1923 roku, w mieszkaniu Witolda Abramowicza w Wilnie. Polityka administracji polskiej w województwach wschodnich powoły</w:t>
        <w:softHyphen/>
        <w:t>wała się na Piłsudskiego, ale działała po myśli Dmowskiego. Traktat ryski pozostawił w rękach Moskwy wszystkie atuty do prowadzenia gry antypolskiej za pomocą manipulowania spra</w:t>
        <w:softHyphen/>
        <w:t>wą białoruską i ukraińską. Wojna 1939 roku pozwoliła Moskwie wygrać te atuty, a układy naszych „sojuszników" w Teheranie i Jałcie ze Stalinem położyły kres II Rzeczpospolitej.</w:t>
      </w:r>
    </w:p>
    <w:p>
      <w:pPr>
        <w:pStyle w:val="Style31"/>
        <w:keepNext w:val="0"/>
        <w:keepLines w:val="0"/>
        <w:widowControl w:val="0"/>
        <w:shd w:val="clear" w:color="auto" w:fill="auto"/>
        <w:bidi w:val="0"/>
        <w:spacing w:before="0" w:after="180" w:line="226" w:lineRule="auto"/>
        <w:ind w:left="0" w:right="0" w:firstLine="0"/>
        <w:jc w:val="left"/>
      </w:pPr>
      <w:r>
        <w:rPr>
          <w:i/>
          <w:iCs/>
          <w:color w:val="000000"/>
          <w:spacing w:val="0"/>
          <w:w w:val="100"/>
          <w:position w:val="0"/>
          <w:shd w:val="clear" w:color="auto" w:fill="auto"/>
          <w:lang w:val="pl-PL" w:eastAsia="pl-PL" w:bidi="pl-PL"/>
        </w:rPr>
        <w:t>Ameryka w Europie</w:t>
      </w:r>
    </w:p>
    <w:p>
      <w:pPr>
        <w:pStyle w:val="Style31"/>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Od owej chwili Stany Zjednoczone wchodzą na polityczną scenę europejską jako aktor grający jedną z dwóch głównych ról. Mieroszewski, wraz z większością Polaków na uchodźtwie i — jak się zdaje — w kraju, przypisuje i teraz Ameryce rolę decy</w:t>
        <w:softHyphen/>
        <w:t>dującego czynnika o takim czy innym układzie rzeczy w Euro</w:t>
        <w:softHyphen/>
        <w:t>pie. („Stany Zjednoczone — pisze — są władne stworzyć warun</w:t>
        <w:softHyphen/>
        <w:t>ki polityczne, które kraje satelickie pchnęłyby na drogę nieza</w:t>
        <w:softHyphen/>
        <w:t>leżności”). W latach 1944-1955 leżało to, być może, w granicach ich możliwości. Ale w roku 1964 nawet sen. Goldwater, jeżeli zostanie prezydentem, wykonanie swojej niedawnej zapowiedzi odroczy zapewne do „lepszych czasów”.</w:t>
      </w:r>
    </w:p>
    <w:p>
      <w:pPr>
        <w:pStyle w:val="Style31"/>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Stany Zjednoczone będą niewątpliwie nadal poważnym współautorem regulowania spraw europejskich, do czego upo</w:t>
        <w:softHyphen/>
        <w:t>ważnia ich chociażby zaangażowanie się w obronie Zachodniej Europy, ale nie wyłącznym i nie ostatecznym (co Mieroszewski też przyznaje w n-rze 201-202 „Kultury”). Hegemonia Ameryki istnieje tylko w dziedzinie nuklearnej, która może być środkiem presji w stosunku do przeciwnika, lecz nie w stosunku do sojusz</w:t>
        <w:softHyphen/>
        <w:t>nika.</w:t>
      </w:r>
    </w:p>
    <w:p>
      <w:pPr>
        <w:pStyle w:val="Style31"/>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Zawieszenie „zimnej wojny” mogłoby nastąpić przez porozu</w:t>
        <w:softHyphen/>
        <w:t>mienie Ameryki bezpośrednio z Moskwą w sposób zadawalający</w:t>
        <w:br w:type="page"/>
      </w:r>
      <w:r>
        <w:rPr>
          <w:color w:val="000000"/>
          <w:spacing w:val="0"/>
          <w:w w:val="100"/>
          <w:position w:val="0"/>
          <w:shd w:val="clear" w:color="auto" w:fill="auto"/>
          <w:lang w:val="pl-PL" w:eastAsia="pl-PL" w:bidi="pl-PL"/>
        </w:rPr>
        <w:t>dla Niemieckiej Republiki Federalnej. W ostatnich miesiącach ży</w:t>
        <w:softHyphen/>
        <w:t xml:space="preserve">cia prezydenta Kennedy'ego świat był bliższy tego niż jest dziś. Zakończenie „zimnej wojny” mieści się implicite lepiej w skrócie </w:t>
      </w:r>
      <w:r>
        <w:rPr>
          <w:color w:val="000000"/>
          <w:spacing w:val="0"/>
          <w:w w:val="100"/>
          <w:position w:val="0"/>
          <w:shd w:val="clear" w:color="auto" w:fill="auto"/>
          <w:lang w:val="fr-FR" w:eastAsia="fr-FR" w:bidi="fr-FR"/>
        </w:rPr>
        <w:t xml:space="preserve">de Gaulle’a </w:t>
      </w:r>
      <w:r>
        <w:rPr>
          <w:color w:val="000000"/>
          <w:spacing w:val="0"/>
          <w:w w:val="100"/>
          <w:position w:val="0"/>
          <w:shd w:val="clear" w:color="auto" w:fill="auto"/>
          <w:lang w:val="pl-PL" w:eastAsia="pl-PL" w:bidi="pl-PL"/>
        </w:rPr>
        <w:t>„Europa od Atlantyku do Uralu”. Autor tej koncepcji nigdy jej publicznie nie wyłożył, nie leży to bowiem w metodzie jego działania. Ale uważna i inteligentna analiza jego czynów i słów, uzupełniona zapewne echami jego prywatnych półsłówek, pozwoliła Aleksandrowi Kawałkowskiemu zestawić jej główne elementy i stworzyć logiczną i realną całość — jeżeli nie auten</w:t>
        <w:softHyphen/>
        <w:t>tyczną, to mającą wielką dozę prawdopodobieństwa.</w:t>
      </w:r>
    </w:p>
    <w:p>
      <w:pPr>
        <w:pStyle w:val="Style31"/>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 xml:space="preserve">Odkąd idea scałkowania Europy wypełniła poprzednie </w:t>
      </w:r>
      <w:r>
        <w:rPr>
          <w:i/>
          <w:iCs/>
          <w:color w:val="000000"/>
          <w:spacing w:val="0"/>
          <w:w w:val="100"/>
          <w:position w:val="0"/>
          <w:shd w:val="clear" w:color="auto" w:fill="auto"/>
          <w:lang w:val="fr-FR" w:eastAsia="fr-FR" w:bidi="fr-FR"/>
        </w:rPr>
        <w:t xml:space="preserve">vacuum </w:t>
      </w:r>
      <w:r>
        <w:rPr>
          <w:color w:val="000000"/>
          <w:spacing w:val="0"/>
          <w:w w:val="100"/>
          <w:position w:val="0"/>
          <w:shd w:val="clear" w:color="auto" w:fill="auto"/>
          <w:lang w:val="pl-PL" w:eastAsia="pl-PL" w:bidi="pl-PL"/>
        </w:rPr>
        <w:t>polityczne po tej stronie muru berlińskiego, wszelkie projekty roz</w:t>
        <w:softHyphen/>
        <w:t>wiązań problemów europejskich będą musiały być uzgodnione po</w:t>
        <w:softHyphen/>
        <w:t>między Ameryką a Europą. Z punktu widzenia polskiego koniecz</w:t>
        <w:softHyphen/>
        <w:t>ność porozumienia Ameryki choćby tylko z państwami Europej</w:t>
        <w:softHyphen/>
        <w:t>skiej Wspólnoty Gospodarczej jest zwrotem pomyślnym, zmniej</w:t>
        <w:softHyphen/>
        <w:t>sza bowiem szanse nowej Jałty.</w:t>
      </w:r>
    </w:p>
    <w:p>
      <w:pPr>
        <w:pStyle w:val="Style31"/>
        <w:keepNext w:val="0"/>
        <w:keepLines w:val="0"/>
        <w:widowControl w:val="0"/>
        <w:shd w:val="clear" w:color="auto" w:fill="auto"/>
        <w:bidi w:val="0"/>
        <w:spacing w:before="0" w:after="0" w:line="226" w:lineRule="auto"/>
        <w:ind w:left="0" w:right="0" w:firstLine="460"/>
        <w:jc w:val="both"/>
      </w:pPr>
      <w:r>
        <w:rPr>
          <w:color w:val="000000"/>
          <w:spacing w:val="0"/>
          <w:w w:val="100"/>
          <w:position w:val="0"/>
          <w:shd w:val="clear" w:color="auto" w:fill="auto"/>
          <w:lang w:val="pl-PL" w:eastAsia="pl-PL" w:bidi="pl-PL"/>
        </w:rPr>
        <w:t>Amerykański parasol nuklearny jest niezbędny dla Europy, a szczególnie dla Niemiec. Ale 12 dywizji niemieckich najnowo</w:t>
        <w:softHyphen/>
        <w:t>cześniej uzbrojonych stanowi trzon sił zbrojnych NATO w środku Europy. Londyński „Times” w depeszy swego korespon</w:t>
        <w:softHyphen/>
        <w:t xml:space="preserve">denta z Bonn (nr z </w:t>
      </w:r>
      <w:r>
        <w:rPr>
          <w:color w:val="000000"/>
          <w:spacing w:val="0"/>
          <w:w w:val="100"/>
          <w:position w:val="0"/>
          <w:shd w:val="clear" w:color="auto" w:fill="auto"/>
          <w:lang w:val="fr-FR" w:eastAsia="fr-FR" w:bidi="fr-FR"/>
        </w:rPr>
        <w:t xml:space="preserve">17.VII.64) </w:t>
      </w:r>
      <w:r>
        <w:rPr>
          <w:color w:val="000000"/>
          <w:spacing w:val="0"/>
          <w:w w:val="100"/>
          <w:position w:val="0"/>
          <w:shd w:val="clear" w:color="auto" w:fill="auto"/>
          <w:lang w:val="pl-PL" w:eastAsia="pl-PL" w:bidi="pl-PL"/>
        </w:rPr>
        <w:t>zacytował z przemówienia amba</w:t>
        <w:softHyphen/>
        <w:t>sadora amerykańskiego w Bad Tutzing na akademii ewangelic</w:t>
        <w:softHyphen/>
        <w:t xml:space="preserve">kiej m.in. następujący passus: „Ci Niemcy którzy pytają co nas może obchodzić daleki </w:t>
      </w:r>
      <w:r>
        <w:rPr>
          <w:color w:val="000000"/>
          <w:spacing w:val="0"/>
          <w:w w:val="100"/>
          <w:position w:val="0"/>
          <w:shd w:val="clear" w:color="auto" w:fill="auto"/>
          <w:lang w:val="fr-FR" w:eastAsia="fr-FR" w:bidi="fr-FR"/>
        </w:rPr>
        <w:t xml:space="preserve">Vietnam </w:t>
      </w:r>
      <w:r>
        <w:rPr>
          <w:color w:val="000000"/>
          <w:spacing w:val="0"/>
          <w:w w:val="100"/>
          <w:position w:val="0"/>
          <w:shd w:val="clear" w:color="auto" w:fill="auto"/>
          <w:lang w:val="pl-PL" w:eastAsia="pl-PL" w:bidi="pl-PL"/>
        </w:rPr>
        <w:t>nie zdają sobie sprawy z tego, że Niemcy są, według wszelkich oznak, drugą z kolei potęgą w wol</w:t>
        <w:softHyphen/>
        <w:t>nym świecie”. Zależność jest więc wzajemna i w tym układzie sił żadna ze stron sprzymierzonych nie będzie prowokować drugiej. Ameryka nie poweźmie decyzji dotyczących Niemiec bez zgody NRF, a Niemcy nie będą domagały się broni atomowej bez zgody Ameryki.</w:t>
      </w:r>
    </w:p>
    <w:p>
      <w:pPr>
        <w:pStyle w:val="Style31"/>
        <w:keepNext w:val="0"/>
        <w:keepLines w:val="0"/>
        <w:widowControl w:val="0"/>
        <w:shd w:val="clear" w:color="auto" w:fill="auto"/>
        <w:bidi w:val="0"/>
        <w:spacing w:before="0" w:after="380" w:line="226" w:lineRule="auto"/>
        <w:ind w:left="0" w:right="0"/>
        <w:jc w:val="both"/>
      </w:pPr>
      <w:r>
        <w:rPr>
          <w:color w:val="000000"/>
          <w:spacing w:val="0"/>
          <w:w w:val="100"/>
          <w:position w:val="0"/>
          <w:shd w:val="clear" w:color="auto" w:fill="auto"/>
          <w:lang w:val="pl-PL" w:eastAsia="pl-PL" w:bidi="pl-PL"/>
        </w:rPr>
        <w:t>Ten problem nuklearny jest zresztą jałowy. Prędzej czy póź</w:t>
        <w:softHyphen/>
        <w:t>niej każde państwo wielkoprzemysłowe będzie mogło sprawić so</w:t>
        <w:softHyphen/>
        <w:t xml:space="preserve">bie broń nuklearną — </w:t>
      </w:r>
      <w:r>
        <w:rPr>
          <w:i/>
          <w:iCs/>
          <w:color w:val="000000"/>
          <w:spacing w:val="0"/>
          <w:w w:val="100"/>
          <w:position w:val="0"/>
          <w:shd w:val="clear" w:color="auto" w:fill="auto"/>
          <w:lang w:val="pl-PL" w:eastAsia="pl-PL" w:bidi="pl-PL"/>
        </w:rPr>
        <w:t>jeżeli zechce.</w:t>
      </w:r>
      <w:r>
        <w:rPr>
          <w:color w:val="000000"/>
          <w:spacing w:val="0"/>
          <w:w w:val="100"/>
          <w:position w:val="0"/>
          <w:shd w:val="clear" w:color="auto" w:fill="auto"/>
          <w:lang w:val="pl-PL" w:eastAsia="pl-PL" w:bidi="pl-PL"/>
        </w:rPr>
        <w:t xml:space="preserve"> Niemcy nie robią tego, bo nie chcą zadzierać ze swoimi sojusznikami o to co im w tej chwili nie jest potrzebne. Ale złudzeniem byłoby sądzić, że można jakieś silne i uprzemysłowione państwo wziąć na stałe pod amerykańską lub międzynarodową kuratelę nuklearną! To są bardzo szkodliwe złudzenia.</w:t>
      </w:r>
    </w:p>
    <w:p>
      <w:pPr>
        <w:pStyle w:val="Style44"/>
        <w:keepNext w:val="0"/>
        <w:keepLines w:val="0"/>
        <w:widowControl w:val="0"/>
        <w:shd w:val="clear" w:color="auto" w:fill="auto"/>
        <w:bidi w:val="0"/>
        <w:spacing w:before="0" w:after="180" w:line="199" w:lineRule="auto"/>
        <w:ind w:left="0" w:right="0" w:firstLine="220"/>
        <w:jc w:val="both"/>
      </w:pPr>
      <w:r>
        <w:rPr>
          <w:i/>
          <w:iCs/>
          <w:color w:val="000000"/>
          <w:spacing w:val="0"/>
          <w:w w:val="100"/>
          <w:position w:val="0"/>
          <w:shd w:val="clear" w:color="auto" w:fill="auto"/>
          <w:lang w:val="pl-PL" w:eastAsia="pl-PL" w:bidi="pl-PL"/>
        </w:rPr>
        <w:t>Odra i Nysa</w:t>
      </w:r>
    </w:p>
    <w:p>
      <w:pPr>
        <w:pStyle w:val="Style31"/>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Nas obchodzi przede wszystkim problem granicy na Odrze i Nysie. W psychologii politycznej każdego Polaka cały kompleks polsko-niemiecki zaczyna się i kończy na tym problemie, odczu</w:t>
        <w:softHyphen/>
        <w:t>wanym nie politycznie, lecz całą siłą polskiego emocjonalizmu. Czego możemy spodziewać się w tej sprawie od Ameryki?</w:t>
      </w:r>
    </w:p>
    <w:p>
      <w:pPr>
        <w:pStyle w:val="Style31"/>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 zgodzie z tymi nastrojami polskimi, Mieroszewski woła o niezwłoczne uznanie tej granicy przez Amerykę i przez Niemcy</w:t>
        <w:br w:type="page"/>
      </w:r>
      <w:r>
        <w:rPr>
          <w:color w:val="000000"/>
          <w:spacing w:val="0"/>
          <w:w w:val="100"/>
          <w:position w:val="0"/>
          <w:shd w:val="clear" w:color="auto" w:fill="auto"/>
          <w:lang w:val="pl-PL" w:eastAsia="pl-PL" w:bidi="pl-PL"/>
        </w:rPr>
        <w:t>Zachodnie. Ktokolwiek na świecie wie o istnieniu Polski, wie również o problemie granicznym polsko-niemieckim oraz o tym, że stanowisko narodu polskiego jest w tej sprawie jednolite i bez</w:t>
        <w:softHyphen/>
        <w:t>kompromisowe. Ale tego jeszcze za mało, aby osiągnąć ten kar</w:t>
        <w:softHyphen/>
        <w:t>dynalny punkt postulatów polskich. Wymusić na Niemcach przy</w:t>
        <w:softHyphen/>
        <w:t>jęcia tego żądania nie możemy. Zresztą, uznanie wymuszone na silniejszym partnerze nie wiele byłoby warte. Trzeba więc dzia</w:t>
        <w:softHyphen/>
        <w:t>łać takimi środkami, które mogą doprowadzić do tego celu. Otóż, moim zdaniem, grupa rządząca w Warszawie i przeciwstawiająca się jej emigracja polityczna zgodnie, choć bez porozumienia, dzia</w:t>
        <w:softHyphen/>
        <w:t xml:space="preserve">łają w sposób, który </w:t>
      </w:r>
      <w:r>
        <w:rPr>
          <w:i/>
          <w:iCs/>
          <w:color w:val="000000"/>
          <w:spacing w:val="0"/>
          <w:w w:val="100"/>
          <w:position w:val="0"/>
          <w:shd w:val="clear" w:color="auto" w:fill="auto"/>
          <w:lang w:val="pl-PL" w:eastAsia="pl-PL" w:bidi="pl-PL"/>
        </w:rPr>
        <w:t>nie prowadzi</w:t>
      </w:r>
      <w:r>
        <w:rPr>
          <w:color w:val="000000"/>
          <w:spacing w:val="0"/>
          <w:w w:val="100"/>
          <w:position w:val="0"/>
          <w:shd w:val="clear" w:color="auto" w:fill="auto"/>
          <w:lang w:val="pl-PL" w:eastAsia="pl-PL" w:bidi="pl-PL"/>
        </w:rPr>
        <w:t xml:space="preserve"> do tego celu.</w:t>
      </w:r>
    </w:p>
    <w:p>
      <w:pPr>
        <w:pStyle w:val="Style31"/>
        <w:keepNext w:val="0"/>
        <w:keepLines w:val="0"/>
        <w:widowControl w:val="0"/>
        <w:shd w:val="clear" w:color="auto" w:fill="auto"/>
        <w:bidi w:val="0"/>
        <w:spacing w:before="0" w:after="0"/>
        <w:ind w:left="0" w:right="0"/>
        <w:jc w:val="both"/>
      </w:pPr>
      <w:r>
        <w:rPr>
          <w:color w:val="000000"/>
          <w:spacing w:val="0"/>
          <w:w w:val="100"/>
          <w:position w:val="0"/>
          <w:shd w:val="clear" w:color="auto" w:fill="auto"/>
          <w:lang w:val="pl-PL" w:eastAsia="pl-PL" w:bidi="pl-PL"/>
        </w:rPr>
        <w:t xml:space="preserve">Przyjrzyjmy się temu problemowi spokojnie, </w:t>
      </w:r>
      <w:r>
        <w:rPr>
          <w:i/>
          <w:iCs/>
          <w:color w:val="000000"/>
          <w:spacing w:val="0"/>
          <w:w w:val="100"/>
          <w:position w:val="0"/>
          <w:shd w:val="clear" w:color="auto" w:fill="auto"/>
          <w:lang w:val="pl-PL" w:eastAsia="pl-PL" w:bidi="pl-PL"/>
        </w:rPr>
        <w:t xml:space="preserve">sine </w:t>
      </w:r>
      <w:r>
        <w:rPr>
          <w:i/>
          <w:iCs/>
          <w:color w:val="000000"/>
          <w:spacing w:val="0"/>
          <w:w w:val="100"/>
          <w:position w:val="0"/>
          <w:shd w:val="clear" w:color="auto" w:fill="auto"/>
          <w:lang w:val="fr-FR" w:eastAsia="fr-FR" w:bidi="fr-FR"/>
        </w:rPr>
        <w:t xml:space="preserve">ira </w:t>
      </w:r>
      <w:r>
        <w:rPr>
          <w:i/>
          <w:iCs/>
          <w:color w:val="000000"/>
          <w:spacing w:val="0"/>
          <w:w w:val="100"/>
          <w:position w:val="0"/>
          <w:shd w:val="clear" w:color="auto" w:fill="auto"/>
          <w:lang w:val="pl-PL" w:eastAsia="pl-PL" w:bidi="pl-PL"/>
        </w:rPr>
        <w:t>et stu</w:t>
        <w:softHyphen/>
        <w:t>dio.</w:t>
      </w:r>
    </w:p>
    <w:p>
      <w:pPr>
        <w:pStyle w:val="Style31"/>
        <w:keepNext w:val="0"/>
        <w:keepLines w:val="0"/>
        <w:widowControl w:val="0"/>
        <w:shd w:val="clear" w:color="auto" w:fill="auto"/>
        <w:bidi w:val="0"/>
        <w:spacing w:before="0" w:after="0" w:line="223" w:lineRule="auto"/>
        <w:ind w:left="0" w:right="0"/>
        <w:jc w:val="both"/>
        <w:rPr>
          <w:sz w:val="20"/>
          <w:szCs w:val="20"/>
        </w:rPr>
      </w:pPr>
      <w:r>
        <w:rPr>
          <w:color w:val="000000"/>
          <w:spacing w:val="0"/>
          <w:w w:val="100"/>
          <w:position w:val="0"/>
          <w:sz w:val="18"/>
          <w:szCs w:val="18"/>
          <w:shd w:val="clear" w:color="auto" w:fill="auto"/>
          <w:lang w:val="pl-PL" w:eastAsia="pl-PL" w:bidi="pl-PL"/>
        </w:rPr>
        <w:t xml:space="preserve">Przesunięcie się polskiego terytorium etnicznego na Odrę i Nysę jest </w:t>
      </w:r>
      <w:r>
        <w:rPr>
          <w:i/>
          <w:iCs/>
          <w:color w:val="000000"/>
          <w:spacing w:val="0"/>
          <w:w w:val="100"/>
          <w:position w:val="0"/>
          <w:sz w:val="18"/>
          <w:szCs w:val="18"/>
          <w:shd w:val="clear" w:color="auto" w:fill="auto"/>
          <w:lang w:val="pl-PL" w:eastAsia="pl-PL" w:bidi="pl-PL"/>
        </w:rPr>
        <w:t>faktem w granicach politycznego myślenia nieodwra</w:t>
        <w:softHyphen/>
        <w:t>calnym.</w:t>
      </w:r>
      <w:r>
        <w:rPr>
          <w:color w:val="000000"/>
          <w:spacing w:val="0"/>
          <w:w w:val="100"/>
          <w:position w:val="0"/>
          <w:sz w:val="18"/>
          <w:szCs w:val="18"/>
          <w:shd w:val="clear" w:color="auto" w:fill="auto"/>
          <w:lang w:val="pl-PL" w:eastAsia="pl-PL" w:bidi="pl-PL"/>
        </w:rPr>
        <w:t xml:space="preserve"> Obalić ten stan rzeczy mogłyby tylko: albo zwycięska dla Niemiec wojna z ZSSR i, oczywiście, z „PRL"; albo układ po</w:t>
        <w:softHyphen/>
        <w:t>między Moskwą a Bonn w rodzaju umowy Ribbentrop — Moło- tow z roku 1939; albo bezpośrednia umowa komunistów polskich pod naciskiem Moskwy z Ulbrichtem lub zjednoczonymi Niem</w:t>
        <w:softHyphen/>
        <w:t>cami. Żadna z tych hipotez nie ma dziś najmniejszych cech praw</w:t>
        <w:softHyphen/>
      </w:r>
      <w:r>
        <w:rPr>
          <w:rFonts w:ascii="Times New Roman" w:eastAsia="Times New Roman" w:hAnsi="Times New Roman" w:cs="Times New Roman"/>
          <w:color w:val="000000"/>
          <w:spacing w:val="0"/>
          <w:w w:val="100"/>
          <w:position w:val="0"/>
          <w:sz w:val="20"/>
          <w:szCs w:val="20"/>
          <w:shd w:val="clear" w:color="auto" w:fill="auto"/>
          <w:lang w:val="pl-PL" w:eastAsia="pl-PL" w:bidi="pl-PL"/>
        </w:rPr>
        <w:t>dopodobieństwa.</w:t>
      </w:r>
    </w:p>
    <w:p>
      <w:pPr>
        <w:pStyle w:val="Style31"/>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Będąc więc </w:t>
      </w:r>
      <w:r>
        <w:rPr>
          <w:i/>
          <w:iCs/>
          <w:color w:val="000000"/>
          <w:spacing w:val="0"/>
          <w:w w:val="100"/>
          <w:position w:val="0"/>
          <w:shd w:val="clear" w:color="auto" w:fill="auto"/>
          <w:lang w:val="pl-PL" w:eastAsia="pl-PL" w:bidi="pl-PL"/>
        </w:rPr>
        <w:t>beatus possidens,</w:t>
      </w:r>
      <w:r>
        <w:rPr>
          <w:color w:val="000000"/>
          <w:spacing w:val="0"/>
          <w:w w:val="100"/>
          <w:position w:val="0"/>
          <w:shd w:val="clear" w:color="auto" w:fill="auto"/>
          <w:lang w:val="pl-PL" w:eastAsia="pl-PL" w:bidi="pl-PL"/>
        </w:rPr>
        <w:t xml:space="preserve"> strona polska powinnaby dążyć do rozładowania wzajemnych z Niemcami nastrojów nieprzyjaź- ni i nieufności, próbując przez kontakty osobiste i dyskusje stworzyć warunki do przyszłego porozumienia na podstawie </w:t>
      </w:r>
      <w:r>
        <w:rPr>
          <w:i/>
          <w:iCs/>
          <w:color w:val="000000"/>
          <w:spacing w:val="0"/>
          <w:w w:val="100"/>
          <w:position w:val="0"/>
          <w:shd w:val="clear" w:color="auto" w:fill="auto"/>
          <w:lang w:val="pl-PL" w:eastAsia="pl-PL" w:bidi="pl-PL"/>
        </w:rPr>
        <w:t xml:space="preserve">status </w:t>
      </w:r>
      <w:r>
        <w:rPr>
          <w:i/>
          <w:iCs/>
          <w:color w:val="000000"/>
          <w:spacing w:val="0"/>
          <w:w w:val="100"/>
          <w:position w:val="0"/>
          <w:shd w:val="clear" w:color="auto" w:fill="auto"/>
          <w:lang w:val="fr-FR" w:eastAsia="fr-FR" w:bidi="fr-FR"/>
        </w:rPr>
        <w:t>quo.</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Niedawna przeszłość — okupacja niemiecka lat 1939-1945 — pozostawiła wprawdzie niezatarte ślady w pokoleniu, które było jej ofiarą. Ale szanując i podzielając te uczucia, nie można dopuścić aby </w:t>
      </w:r>
      <w:r>
        <w:rPr>
          <w:i/>
          <w:iCs/>
          <w:color w:val="000000"/>
          <w:spacing w:val="0"/>
          <w:w w:val="100"/>
          <w:position w:val="0"/>
          <w:shd w:val="clear" w:color="auto" w:fill="auto"/>
          <w:lang w:val="pl-PL" w:eastAsia="pl-PL" w:bidi="pl-PL"/>
        </w:rPr>
        <w:t>tylko</w:t>
      </w:r>
      <w:r>
        <w:rPr>
          <w:color w:val="000000"/>
          <w:spacing w:val="0"/>
          <w:w w:val="100"/>
          <w:position w:val="0"/>
          <w:shd w:val="clear" w:color="auto" w:fill="auto"/>
          <w:lang w:val="pl-PL" w:eastAsia="pl-PL" w:bidi="pl-PL"/>
        </w:rPr>
        <w:t xml:space="preserve"> one kształtowały politykę polską.</w:t>
      </w:r>
    </w:p>
    <w:p>
      <w:pPr>
        <w:pStyle w:val="Style31"/>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Grupa rządząca Polską wyolbrzymia straszak niemiecki i podsyca obawy przed nim z powodów dobrze znanych. Nikt zre</w:t>
        <w:softHyphen/>
        <w:t>sztą nie może negować istnienia potencjalnego niebezpieczeń</w:t>
        <w:softHyphen/>
        <w:t>stwa ze strony jakichś przyszłych niewiadomych Niemiec. Ale czy unikanie wszelkich kontaktów oraz rozmów z Niemcami zmniejszy szanse pojawienia się tego niebezpieczeństwa? Czy uczyni obecne Niemcy zachodnie bardziej skłonnymi do uzna</w:t>
        <w:softHyphen/>
        <w:t>nia granicy na Odrze i Nysie i wyrównania wszelkich innych rozrachunków? Czy nie robi to wrażenia, że każde zetknięcie się z Niemcem skończyć się musi kapitulacją Polaka wobec argumentów niemieckich?</w:t>
      </w:r>
    </w:p>
    <w:p>
      <w:pPr>
        <w:pStyle w:val="Style31"/>
        <w:keepNext w:val="0"/>
        <w:keepLines w:val="0"/>
        <w:widowControl w:val="0"/>
        <w:shd w:val="clear" w:color="auto" w:fill="auto"/>
        <w:bidi w:val="0"/>
        <w:spacing w:before="0" w:after="60" w:line="226" w:lineRule="auto"/>
        <w:ind w:left="0" w:right="0"/>
        <w:jc w:val="both"/>
        <w:sectPr>
          <w:headerReference w:type="default" r:id="rId101"/>
          <w:footerReference w:type="default" r:id="rId102"/>
          <w:headerReference w:type="even" r:id="rId103"/>
          <w:footerReference w:type="even" r:id="rId104"/>
          <w:footnotePr>
            <w:pos w:val="pageBottom"/>
            <w:numFmt w:val="decimal"/>
            <w:numRestart w:val="continuous"/>
          </w:footnotePr>
          <w:pgSz w:w="6782" w:h="11385"/>
          <w:pgMar w:top="955" w:left="423" w:right="319" w:bottom="714" w:header="0" w:footer="3" w:gutter="0"/>
          <w:pgNumType w:start="102"/>
          <w:cols w:space="720"/>
          <w:noEndnote/>
          <w:rtlGutter w:val="0"/>
          <w:docGrid w:linePitch="360"/>
        </w:sectPr>
      </w:pPr>
      <w:r>
        <w:rPr>
          <w:color w:val="000000"/>
          <w:spacing w:val="0"/>
          <w:w w:val="100"/>
          <w:position w:val="0"/>
          <w:shd w:val="clear" w:color="auto" w:fill="auto"/>
          <w:lang w:val="pl-PL" w:eastAsia="pl-PL" w:bidi="pl-PL"/>
        </w:rPr>
        <w:t>Na tle tej psychozy powstał dziwaczny dogmat, polegający na tym, że każdy Polak poczynając od polityka a kończąc na tu</w:t>
        <w:softHyphen/>
        <w:t>ryście, będąc zagabnięty przez Niemca na temat granicy polsko- niemieckiej, powinien z miejsca zapytać go czy uznaje granicę na Odrze i Nysie i, w razie odpowiedzi negatywnej lub niezdecydo</w:t>
        <w:softHyphen/>
        <w:t>wanej, przerwać z nim rozmowę — na każdy temat! Nie wierzy</w:t>
        <w:softHyphen/>
        <w:t>łem w branie na serio tego dogmatu, dopóki nie usłyszałem na własne uszy potwierdzenia z ust czołowego polityka emigracyj</w:t>
        <w:softHyphen/>
      </w:r>
    </w:p>
    <w:p>
      <w:pPr>
        <w:pStyle w:val="Style31"/>
        <w:keepNext w:val="0"/>
        <w:keepLines w:val="0"/>
        <w:widowControl w:val="0"/>
        <w:shd w:val="clear" w:color="auto" w:fill="auto"/>
        <w:bidi w:val="0"/>
        <w:spacing w:before="0" w:after="60" w:line="226" w:lineRule="auto"/>
        <w:ind w:left="0" w:right="0" w:firstLine="0"/>
        <w:jc w:val="both"/>
      </w:pPr>
      <w:r>
        <w:rPr>
          <w:color w:val="000000"/>
          <w:spacing w:val="0"/>
          <w:w w:val="100"/>
          <w:position w:val="0"/>
          <w:shd w:val="clear" w:color="auto" w:fill="auto"/>
          <w:lang w:val="pl-PL" w:eastAsia="pl-PL" w:bidi="pl-PL"/>
        </w:rPr>
        <w:t xml:space="preserve">nego i paru innych osób politycznie jemu bliskich. Ależ to jest przykład czystej wody </w:t>
      </w:r>
      <w:r>
        <w:rPr>
          <w:i/>
          <w:iCs/>
          <w:color w:val="000000"/>
          <w:spacing w:val="0"/>
          <w:w w:val="100"/>
          <w:position w:val="0"/>
          <w:shd w:val="clear" w:color="auto" w:fill="auto"/>
          <w:lang w:val="pl-PL" w:eastAsia="pl-PL" w:bidi="pl-PL"/>
        </w:rPr>
        <w:t>metapolityki,</w:t>
      </w:r>
      <w:r>
        <w:rPr>
          <w:color w:val="000000"/>
          <w:spacing w:val="0"/>
          <w:w w:val="100"/>
          <w:position w:val="0"/>
          <w:shd w:val="clear" w:color="auto" w:fill="auto"/>
          <w:lang w:val="pl-PL" w:eastAsia="pl-PL" w:bidi="pl-PL"/>
        </w:rPr>
        <w:t xml:space="preserve"> czyli bujania w obłokach w polityce! Jeżeli chcemy uzyskać uznanie, to taka metoda pro</w:t>
        <w:softHyphen/>
        <w:t xml:space="preserve">wadzi do czegoś wręcz przeciwnego. Ultimatum stawiane </w:t>
      </w:r>
      <w:r>
        <w:rPr>
          <w:i/>
          <w:iCs/>
          <w:color w:val="000000"/>
          <w:spacing w:val="0"/>
          <w:w w:val="100"/>
          <w:position w:val="0"/>
          <w:shd w:val="clear" w:color="auto" w:fill="auto"/>
          <w:lang w:val="pl-PL" w:eastAsia="pl-PL" w:bidi="pl-PL"/>
        </w:rPr>
        <w:t xml:space="preserve">a priori </w:t>
      </w:r>
      <w:r>
        <w:rPr>
          <w:color w:val="000000"/>
          <w:spacing w:val="0"/>
          <w:w w:val="100"/>
          <w:position w:val="0"/>
          <w:shd w:val="clear" w:color="auto" w:fill="auto"/>
          <w:lang w:val="pl-PL" w:eastAsia="pl-PL" w:bidi="pl-PL"/>
        </w:rPr>
        <w:t>przez każdego Polaka każdemu Niemcowi przy każdej okazji jest najskuteczniejszym sposobem do spowodowania jego odrzucenia nawet przez tych, którzy skłonniby byli w swobodnej dyskusji zgodzić się z argumentami polskimi. Czyli jest to nieświadome werbowanie wśród Niemców przeciwników uznania obecnych granic.</w:t>
      </w:r>
    </w:p>
    <w:p>
      <w:pPr>
        <w:pStyle w:val="Style31"/>
        <w:keepNext w:val="0"/>
        <w:keepLines w:val="0"/>
        <w:widowControl w:val="0"/>
        <w:shd w:val="clear" w:color="auto" w:fill="auto"/>
        <w:bidi w:val="0"/>
        <w:spacing w:before="0" w:after="60" w:line="226" w:lineRule="auto"/>
        <w:ind w:left="0" w:right="0" w:firstLine="400"/>
        <w:jc w:val="both"/>
      </w:pPr>
      <w:r>
        <w:rPr>
          <w:color w:val="000000"/>
          <w:spacing w:val="0"/>
          <w:w w:val="100"/>
          <w:position w:val="0"/>
          <w:shd w:val="clear" w:color="auto" w:fill="auto"/>
          <w:lang w:val="pl-PL" w:eastAsia="pl-PL" w:bidi="pl-PL"/>
        </w:rPr>
        <w:t>Te same w zasadzie argumenty mają zastosowanie do oficjal</w:t>
        <w:softHyphen/>
        <w:t>nych pertraktacji stron zainteresowanych (których zresztą emi</w:t>
        <w:softHyphen/>
        <w:t xml:space="preserve">gracja prowadzić nie będzie). </w:t>
      </w:r>
      <w:r>
        <w:rPr>
          <w:color w:val="000000"/>
          <w:spacing w:val="0"/>
          <w:w w:val="100"/>
          <w:position w:val="0"/>
          <w:shd w:val="clear" w:color="auto" w:fill="auto"/>
          <w:lang w:val="fr-FR" w:eastAsia="fr-FR" w:bidi="fr-FR"/>
        </w:rPr>
        <w:t xml:space="preserve">„Oxford </w:t>
      </w:r>
      <w:r>
        <w:rPr>
          <w:color w:val="000000"/>
          <w:spacing w:val="0"/>
          <w:w w:val="100"/>
          <w:position w:val="0"/>
          <w:shd w:val="clear" w:color="auto" w:fill="auto"/>
          <w:lang w:val="pl-PL" w:eastAsia="pl-PL" w:bidi="pl-PL"/>
        </w:rPr>
        <w:t xml:space="preserve">English Dictionary” daje następującą definicję dyplomacji: </w:t>
      </w:r>
      <w:r>
        <w:rPr>
          <w:i/>
          <w:iCs/>
          <w:color w:val="000000"/>
          <w:spacing w:val="0"/>
          <w:w w:val="100"/>
          <w:position w:val="0"/>
          <w:shd w:val="clear" w:color="auto" w:fill="auto"/>
          <w:lang w:val="pl-PL" w:eastAsia="pl-PL" w:bidi="pl-PL"/>
        </w:rPr>
        <w:t xml:space="preserve">Diplomacy is the </w:t>
      </w:r>
      <w:r>
        <w:rPr>
          <w:i/>
          <w:iCs/>
          <w:color w:val="000000"/>
          <w:spacing w:val="0"/>
          <w:w w:val="100"/>
          <w:position w:val="0"/>
          <w:shd w:val="clear" w:color="auto" w:fill="auto"/>
          <w:lang w:val="fr-FR" w:eastAsia="fr-FR" w:bidi="fr-FR"/>
        </w:rPr>
        <w:t xml:space="preserve">management </w:t>
      </w:r>
      <w:r>
        <w:rPr>
          <w:i/>
          <w:iCs/>
          <w:color w:val="000000"/>
          <w:spacing w:val="0"/>
          <w:w w:val="100"/>
          <w:position w:val="0"/>
          <w:shd w:val="clear" w:color="auto" w:fill="auto"/>
          <w:lang w:val="pl-PL" w:eastAsia="pl-PL" w:bidi="pl-PL"/>
        </w:rPr>
        <w:t xml:space="preserve">of </w:t>
      </w:r>
      <w:r>
        <w:rPr>
          <w:i/>
          <w:iCs/>
          <w:color w:val="000000"/>
          <w:spacing w:val="0"/>
          <w:w w:val="100"/>
          <w:position w:val="0"/>
          <w:shd w:val="clear" w:color="auto" w:fill="auto"/>
          <w:lang w:val="fr-FR" w:eastAsia="fr-FR" w:bidi="fr-FR"/>
        </w:rPr>
        <w:t xml:space="preserve">international relations </w:t>
      </w:r>
      <w:r>
        <w:rPr>
          <w:i/>
          <w:iCs/>
          <w:color w:val="000000"/>
          <w:spacing w:val="0"/>
          <w:w w:val="100"/>
          <w:position w:val="0"/>
          <w:shd w:val="clear" w:color="auto" w:fill="auto"/>
          <w:lang w:val="pl-PL" w:eastAsia="pl-PL" w:bidi="pl-PL"/>
        </w:rPr>
        <w:t xml:space="preserve">by negotiation: the method by which </w:t>
      </w:r>
      <w:r>
        <w:rPr>
          <w:i/>
          <w:iCs/>
          <w:color w:val="000000"/>
          <w:spacing w:val="0"/>
          <w:w w:val="100"/>
          <w:position w:val="0"/>
          <w:shd w:val="clear" w:color="auto" w:fill="auto"/>
          <w:lang w:val="fr-FR" w:eastAsia="fr-FR" w:bidi="fr-FR"/>
        </w:rPr>
        <w:t xml:space="preserve">these relations are </w:t>
      </w:r>
      <w:r>
        <w:rPr>
          <w:i/>
          <w:iCs/>
          <w:color w:val="000000"/>
          <w:spacing w:val="0"/>
          <w:w w:val="100"/>
          <w:position w:val="0"/>
          <w:shd w:val="clear" w:color="auto" w:fill="auto"/>
          <w:lang w:val="pl-PL" w:eastAsia="pl-PL" w:bidi="pl-PL"/>
        </w:rPr>
        <w:t xml:space="preserve">adjusted and managed by ambasadors and </w:t>
      </w:r>
      <w:r>
        <w:rPr>
          <w:i/>
          <w:iCs/>
          <w:color w:val="000000"/>
          <w:spacing w:val="0"/>
          <w:w w:val="100"/>
          <w:position w:val="0"/>
          <w:shd w:val="clear" w:color="auto" w:fill="auto"/>
          <w:lang w:val="fr-FR" w:eastAsia="fr-FR" w:bidi="fr-FR"/>
        </w:rPr>
        <w:t xml:space="preserve">envoys; </w:t>
      </w:r>
      <w:r>
        <w:rPr>
          <w:i/>
          <w:iCs/>
          <w:color w:val="000000"/>
          <w:spacing w:val="0"/>
          <w:w w:val="100"/>
          <w:position w:val="0"/>
          <w:shd w:val="clear" w:color="auto" w:fill="auto"/>
          <w:lang w:val="pl-PL" w:eastAsia="pl-PL" w:bidi="pl-PL"/>
        </w:rPr>
        <w:t xml:space="preserve">the business </w:t>
      </w:r>
      <w:r>
        <w:rPr>
          <w:i/>
          <w:iCs/>
          <w:color w:val="000000"/>
          <w:spacing w:val="0"/>
          <w:w w:val="100"/>
          <w:position w:val="0"/>
          <w:shd w:val="clear" w:color="auto" w:fill="auto"/>
          <w:lang w:val="fr-FR" w:eastAsia="fr-FR" w:bidi="fr-FR"/>
        </w:rPr>
        <w:t xml:space="preserve">or art </w:t>
      </w:r>
      <w:r>
        <w:rPr>
          <w:i/>
          <w:iCs/>
          <w:color w:val="000000"/>
          <w:spacing w:val="0"/>
          <w:w w:val="100"/>
          <w:position w:val="0"/>
          <w:shd w:val="clear" w:color="auto" w:fill="auto"/>
          <w:lang w:val="pl-PL" w:eastAsia="pl-PL" w:bidi="pl-PL"/>
        </w:rPr>
        <w:t>of the diplomatist”.</w:t>
      </w:r>
    </w:p>
    <w:p>
      <w:pPr>
        <w:pStyle w:val="Style31"/>
        <w:keepNext w:val="0"/>
        <w:keepLines w:val="0"/>
        <w:widowControl w:val="0"/>
        <w:shd w:val="clear" w:color="auto" w:fill="auto"/>
        <w:bidi w:val="0"/>
        <w:spacing w:before="0" w:after="60"/>
        <w:ind w:left="0" w:right="0" w:firstLine="400"/>
        <w:jc w:val="both"/>
      </w:pPr>
      <w:r>
        <w:rPr>
          <w:color w:val="000000"/>
          <w:spacing w:val="0"/>
          <w:w w:val="100"/>
          <w:position w:val="0"/>
          <w:shd w:val="clear" w:color="auto" w:fill="auto"/>
          <w:lang w:val="pl-PL" w:eastAsia="pl-PL" w:bidi="pl-PL"/>
        </w:rPr>
        <w:t>Dobra dyplomacja państwa słabszego polega m.in. na tym, aby w takiej żywotnej sprawie, jak sprawa granicy z Niemcami, wytworzyć nastroje przychylne wśród czynników międzynarodo</w:t>
        <w:softHyphen/>
        <w:t>wych i opinii publicznej, a przez to nie dopuścić do arbitrażu, których smak poznała Polska wielokrotnie — podczas rozbiorów, w XVIII wieku, a w układzie Ribbentrop-Mołotow i w ukła</w:t>
        <w:softHyphen/>
        <w:t>dach teherańskich i jałtańskich w XX wieku.</w:t>
      </w:r>
    </w:p>
    <w:p>
      <w:pPr>
        <w:pStyle w:val="Style31"/>
        <w:keepNext w:val="0"/>
        <w:keepLines w:val="0"/>
        <w:widowControl w:val="0"/>
        <w:shd w:val="clear" w:color="auto" w:fill="auto"/>
        <w:bidi w:val="0"/>
        <w:spacing w:before="0" w:after="40" w:line="226" w:lineRule="auto"/>
        <w:ind w:left="0" w:right="0" w:firstLine="400"/>
        <w:jc w:val="both"/>
      </w:pPr>
      <w:r>
        <w:rPr>
          <w:color w:val="000000"/>
          <w:spacing w:val="0"/>
          <w:w w:val="100"/>
          <w:position w:val="0"/>
          <w:shd w:val="clear" w:color="auto" w:fill="auto"/>
          <w:lang w:val="pl-PL" w:eastAsia="pl-PL" w:bidi="pl-PL"/>
        </w:rPr>
        <w:t>Najmniej skutecznym środkiem jest nieustanne, podniecone domaganie się czegoś, co jest w danej chwili nierealne. Na kon</w:t>
        <w:softHyphen/>
        <w:t xml:space="preserve">ferencji niemiecko-amerykańskiej w Wiesbadenie w roku 1963, profesor historii wschodniej Europy na uniwersytecie Indiana, prof. dr </w:t>
      </w:r>
      <w:r>
        <w:rPr>
          <w:color w:val="000000"/>
          <w:spacing w:val="0"/>
          <w:w w:val="100"/>
          <w:position w:val="0"/>
          <w:shd w:val="clear" w:color="auto" w:fill="auto"/>
          <w:lang w:val="fr-FR" w:eastAsia="fr-FR" w:bidi="fr-FR"/>
        </w:rPr>
        <w:t xml:space="preserve">Fritz </w:t>
      </w:r>
      <w:r>
        <w:rPr>
          <w:color w:val="000000"/>
          <w:spacing w:val="0"/>
          <w:w w:val="100"/>
          <w:position w:val="0"/>
          <w:shd w:val="clear" w:color="auto" w:fill="auto"/>
          <w:lang w:val="pl-PL" w:eastAsia="pl-PL" w:bidi="pl-PL"/>
        </w:rPr>
        <w:t xml:space="preserve">Epstein powiedział w swoim odczycie m.in., że w oczach Ameryki granica na Odrze i Nysie jest granicą </w:t>
      </w:r>
      <w:r>
        <w:rPr>
          <w:i/>
          <w:iCs/>
          <w:color w:val="000000"/>
          <w:spacing w:val="0"/>
          <w:w w:val="100"/>
          <w:position w:val="0"/>
          <w:shd w:val="clear" w:color="auto" w:fill="auto"/>
          <w:lang w:val="pl-PL" w:eastAsia="pl-PL" w:bidi="pl-PL"/>
        </w:rPr>
        <w:t>de facto,</w:t>
      </w:r>
      <w:r>
        <w:rPr>
          <w:color w:val="000000"/>
          <w:spacing w:val="0"/>
          <w:w w:val="100"/>
          <w:position w:val="0"/>
          <w:shd w:val="clear" w:color="auto" w:fill="auto"/>
          <w:lang w:val="pl-PL" w:eastAsia="pl-PL" w:bidi="pl-PL"/>
        </w:rPr>
        <w:t xml:space="preserve"> mimo braku prawnego uznania. „W ogólnym przekona</w:t>
        <w:softHyphen/>
        <w:t>niu ta granica nie może już być zmieniona, chyba przez prze</w:t>
        <w:softHyphen/>
        <w:t>moc. Jednakże oficjalnego uznania tej granicy przez Stany Zjednoczone nie należy się spodziewać”. Wyżej już pisałem, że bez zgody samych Niemiec Ameryka nie zrobi kroku dotyczącego ich żywotnych interesów. Przy tym, nie trzeba zapominać, że istnieje wzajemne poręczenie mocarstw zachodnich z jednej stro</w:t>
        <w:softHyphen/>
        <w:t>ny a NRF z drugiej, podpisane w Londynie 3 października 1954 roku, mocą którego NRF zobowiązuje się do nie odwoływania się do siły i do pokojowego załatwiania wszelkich kwestii spornych z innymi państwami, w zamian za co mocarstwa zachodnie przyj</w:t>
        <w:softHyphen/>
        <w:t xml:space="preserve">mują NRF do NATO i oświadczają, że ostateczne określenie </w:t>
      </w:r>
      <w:r>
        <w:rPr>
          <w:i/>
          <w:iCs/>
          <w:color w:val="000000"/>
          <w:spacing w:val="0"/>
          <w:w w:val="100"/>
          <w:position w:val="0"/>
          <w:shd w:val="clear" w:color="auto" w:fill="auto"/>
          <w:lang w:val="fr-FR" w:eastAsia="fr-FR" w:bidi="fr-FR"/>
        </w:rPr>
        <w:t>(final détermination)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granic niemieckich musi być odłożone do uregu</w:t>
        <w:softHyphen/>
        <w:t>lowania spraw całych Niemiec w drodze swobodnych dyskusji z ich byłymi przeciwnikami. Trudno oczekiwać, aby jakikolwiek rząd niemiecki, mając taki dokument w kieszeni, podejmował ini</w:t>
        <w:softHyphen/>
        <w:t>cjatywę uznania tej granicy, ryzykując przegraną w najbliższych wyborach głosami kilku milionów wysiedleńców i uchodźców niemieckich ze Wschodu. Argument, który się często słyszy,</w:t>
        <w:br w:type="page"/>
      </w:r>
      <w:r>
        <w:rPr>
          <w:color w:val="000000"/>
          <w:spacing w:val="0"/>
          <w:w w:val="100"/>
          <w:position w:val="0"/>
          <w:shd w:val="clear" w:color="auto" w:fill="auto"/>
          <w:lang w:val="pl-PL" w:eastAsia="pl-PL" w:bidi="pl-PL"/>
        </w:rPr>
        <w:t>że taki akt politycznej ekspiacji rozładowałby uczucia wrogości i nieufności narodu polskiego, jest zupełnie nieprzekonywujący. Polityk nie dokonywuje aktów, choćby najszlachetniejszych, ale dla niego nie niezbędnych, kosztem utraty władzy w swoim kraju. Odmiana uczuć Polaków, znajdujących się pod nieustannym ciś</w:t>
        <w:softHyphen/>
        <w:t>nieniem propagandy rządzącej nimi grupy komunistów, też jest bardzo wątpliwa.</w:t>
      </w:r>
    </w:p>
    <w:p>
      <w:pPr>
        <w:pStyle w:val="Style31"/>
        <w:keepNext w:val="0"/>
        <w:keepLines w:val="0"/>
        <w:widowControl w:val="0"/>
        <w:shd w:val="clear" w:color="auto" w:fill="auto"/>
        <w:bidi w:val="0"/>
        <w:spacing w:before="0" w:after="40" w:line="226" w:lineRule="auto"/>
        <w:ind w:left="0" w:right="0" w:firstLine="420"/>
        <w:jc w:val="both"/>
      </w:pPr>
      <w:r>
        <w:rPr>
          <w:color w:val="000000"/>
          <w:spacing w:val="0"/>
          <w:w w:val="100"/>
          <w:position w:val="0"/>
          <w:shd w:val="clear" w:color="auto" w:fill="auto"/>
          <w:lang w:val="pl-PL" w:eastAsia="pl-PL" w:bidi="pl-PL"/>
        </w:rPr>
        <w:t>Dopóki trwa proces integracji Europy zachodniej — choćby tylko integracji gospodarczej — żadna groźba nie wisi nad Odrą i Nysą. NRF jako prosperujący członek Paktu Atlantyckiego (NATO), Rady Zachodniej Europy, Wspólnoty Węgla i Stali, „Euratomu” i — co najważniejsze — Europejskiej Wspólnoty Go</w:t>
        <w:softHyphen/>
        <w:t>spodarczej (EWG); jako państwo na małej przestrzeni, związa</w:t>
        <w:softHyphen/>
        <w:t xml:space="preserve">ne sojuszem z Francją, w której imieniu prezydent </w:t>
      </w:r>
      <w:r>
        <w:rPr>
          <w:color w:val="000000"/>
          <w:spacing w:val="0"/>
          <w:w w:val="100"/>
          <w:position w:val="0"/>
          <w:shd w:val="clear" w:color="auto" w:fill="auto"/>
          <w:lang w:val="fr-FR" w:eastAsia="fr-FR" w:bidi="fr-FR"/>
        </w:rPr>
        <w:t xml:space="preserve">de Gaulle </w:t>
      </w:r>
      <w:r>
        <w:rPr>
          <w:color w:val="000000"/>
          <w:spacing w:val="0"/>
          <w:w w:val="100"/>
          <w:position w:val="0"/>
          <w:shd w:val="clear" w:color="auto" w:fill="auto"/>
          <w:lang w:val="pl-PL" w:eastAsia="pl-PL" w:bidi="pl-PL"/>
        </w:rPr>
        <w:t>zadeklarował słuszność i niezmienność granicy na Odrze i Ny</w:t>
        <w:softHyphen/>
        <w:t>sie; bardzo dbające o swoją demokratyczność i dobre imię w świecie po hitlerowskiej hańbie — jest niebezpieczeństwem bez porównania mniejszym niż Związek Sowiecki, państwo o ambi</w:t>
        <w:softHyphen/>
        <w:t>cjach i tradycjach imperialnych, w swoich decyzjach z nikim nie liczące się i mające wypróbowane metody asymilacji in</w:t>
        <w:softHyphen/>
        <w:t>nych narodów, a przy tym posługujące się totalną i rewolucyj</w:t>
        <w:softHyphen/>
        <w:t>ną doktryną komunistyczną.</w:t>
      </w:r>
    </w:p>
    <w:p>
      <w:pPr>
        <w:pStyle w:val="Style31"/>
        <w:keepNext w:val="0"/>
        <w:keepLines w:val="0"/>
        <w:widowControl w:val="0"/>
        <w:shd w:val="clear" w:color="auto" w:fill="auto"/>
        <w:bidi w:val="0"/>
        <w:spacing w:before="0" w:after="40" w:line="226" w:lineRule="auto"/>
        <w:ind w:left="0" w:right="0" w:firstLine="420"/>
        <w:jc w:val="both"/>
      </w:pPr>
      <w:r>
        <w:rPr>
          <w:color w:val="000000"/>
          <w:spacing w:val="0"/>
          <w:w w:val="100"/>
          <w:position w:val="0"/>
          <w:shd w:val="clear" w:color="auto" w:fill="auto"/>
          <w:lang w:val="pl-PL" w:eastAsia="pl-PL" w:bidi="pl-PL"/>
        </w:rPr>
        <w:t xml:space="preserve">Kardynalnym punktem polskiego programu politycznego powinno być </w:t>
      </w:r>
      <w:r>
        <w:rPr>
          <w:i/>
          <w:iCs/>
          <w:color w:val="000000"/>
          <w:spacing w:val="0"/>
          <w:w w:val="100"/>
          <w:position w:val="0"/>
          <w:shd w:val="clear" w:color="auto" w:fill="auto"/>
          <w:lang w:val="pl-PL" w:eastAsia="pl-PL" w:bidi="pl-PL"/>
        </w:rPr>
        <w:t>wyłączenie się</w:t>
      </w:r>
      <w:r>
        <w:rPr>
          <w:color w:val="000000"/>
          <w:spacing w:val="0"/>
          <w:w w:val="100"/>
          <w:position w:val="0"/>
          <w:shd w:val="clear" w:color="auto" w:fill="auto"/>
          <w:lang w:val="pl-PL" w:eastAsia="pl-PL" w:bidi="pl-PL"/>
        </w:rPr>
        <w:t xml:space="preserve"> z bloku sowieckiego przy każdej sposobności, która się po temu nadarzy, i </w:t>
      </w:r>
      <w:r>
        <w:rPr>
          <w:i/>
          <w:iCs/>
          <w:color w:val="000000"/>
          <w:spacing w:val="0"/>
          <w:w w:val="100"/>
          <w:position w:val="0"/>
          <w:shd w:val="clear" w:color="auto" w:fill="auto"/>
          <w:lang w:val="pl-PL" w:eastAsia="pl-PL" w:bidi="pl-PL"/>
        </w:rPr>
        <w:t>stopniowe włączenie się do jednoczącej się gospodarczo i politycznie Europy.</w:t>
      </w:r>
      <w:r>
        <w:rPr>
          <w:color w:val="000000"/>
          <w:spacing w:val="0"/>
          <w:w w:val="100"/>
          <w:position w:val="0"/>
          <w:shd w:val="clear" w:color="auto" w:fill="auto"/>
          <w:lang w:val="pl-PL" w:eastAsia="pl-PL" w:bidi="pl-PL"/>
        </w:rPr>
        <w:t xml:space="preserve"> Jakieś dwanaście lat temu mogło się to wydawać mrzonką. Dziś nią bynajmniej nie jest. Powrót Polski do Europy nie może nastąpić bez uprzedniego lub jednoczesnego uregulowania kompleksu spraw polsko-niemieckich. Wymagać to będzie od ludzi, którym to zadanie przypadnie w udziale, talentu, zręczności i rozwagi — cnót w ciągu dwudziestolecia kuso reprezentowanych pośród przedstawicieli improwizowanej z natury rzeczy dyplomacji pol</w:t>
        <w:softHyphen/>
        <w:t>skiej.</w:t>
      </w:r>
    </w:p>
    <w:p>
      <w:pPr>
        <w:pStyle w:val="Style31"/>
        <w:keepNext w:val="0"/>
        <w:keepLines w:val="0"/>
        <w:widowControl w:val="0"/>
        <w:shd w:val="clear" w:color="auto" w:fill="auto"/>
        <w:bidi w:val="0"/>
        <w:spacing w:before="0" w:after="40" w:line="226" w:lineRule="auto"/>
        <w:ind w:left="0" w:right="0" w:firstLine="420"/>
        <w:jc w:val="both"/>
      </w:pPr>
      <w:r>
        <w:rPr>
          <w:color w:val="000000"/>
          <w:spacing w:val="0"/>
          <w:w w:val="100"/>
          <w:position w:val="0"/>
          <w:shd w:val="clear" w:color="auto" w:fill="auto"/>
          <w:lang w:val="pl-PL" w:eastAsia="pl-PL" w:bidi="pl-PL"/>
        </w:rPr>
        <w:t>O granicy zadecyduje wtedy polski atut posiadania na obec</w:t>
        <w:softHyphen/>
        <w:t>nych ziemiach zachodnich niewątpliwej większości polskiej, wroś</w:t>
        <w:softHyphen/>
        <w:t>niętej mocno w teren, oraz naturalne prawo każdego narodu do wyrównania szkód i strat za stwierdzony zamiar jego wyniszcze- czenia. Mimo wszystko co można powiedzieć pozytywnego o dzi</w:t>
        <w:softHyphen/>
        <w:t>siejszych Niemczech, nie przekreśli to faktu, że Hitler doszedł do władzy i rządził przez 12 lat z woli większości narodu niemiec</w:t>
        <w:softHyphen/>
        <w:t>kiego.</w:t>
      </w:r>
    </w:p>
    <w:p>
      <w:pPr>
        <w:pStyle w:val="Style31"/>
        <w:keepNext w:val="0"/>
        <w:keepLines w:val="0"/>
        <w:widowControl w:val="0"/>
        <w:shd w:val="clear" w:color="auto" w:fill="auto"/>
        <w:bidi w:val="0"/>
        <w:spacing w:before="0" w:after="40" w:line="226" w:lineRule="auto"/>
        <w:ind w:left="0" w:right="0" w:firstLine="420"/>
        <w:jc w:val="both"/>
      </w:pPr>
      <w:r>
        <w:rPr>
          <w:color w:val="000000"/>
          <w:spacing w:val="0"/>
          <w:w w:val="100"/>
          <w:position w:val="0"/>
          <w:shd w:val="clear" w:color="auto" w:fill="auto"/>
          <w:lang w:val="pl-PL" w:eastAsia="pl-PL" w:bidi="pl-PL"/>
        </w:rPr>
        <w:t>Jeżeli nie popełnimy grubych błędów, nasze racje będą mu- siały być uznane za słuszne a status terytorialny na ich pod</w:t>
        <w:softHyphen/>
        <w:t>stawie istniejący od roku 1945 za fakt nieodwracalny. Zanim to nastąpi czas gra na zachodzie na naszą korzyść, a granicy na Odrze i Nysie nic obecnie nie zagraża. Oczywiście, nikt nie zaprzeczy temu, że inicjatywa niemiecka w sprawie uznania tej granicy znacznie złagodziłaby nieunikniony bieg rzeczy.</w:t>
      </w:r>
      <w:r>
        <w:br w:type="page"/>
      </w:r>
    </w:p>
    <w:p>
      <w:pPr>
        <w:pStyle w:val="Style31"/>
        <w:keepNext w:val="0"/>
        <w:keepLines w:val="0"/>
        <w:widowControl w:val="0"/>
        <w:shd w:val="clear" w:color="auto" w:fill="auto"/>
        <w:bidi w:val="0"/>
        <w:spacing w:before="0" w:after="60" w:line="226" w:lineRule="auto"/>
        <w:ind w:left="0" w:right="0" w:firstLine="0"/>
        <w:jc w:val="both"/>
      </w:pPr>
      <w:r>
        <w:rPr>
          <w:i/>
          <w:iCs/>
          <w:color w:val="000000"/>
          <w:spacing w:val="0"/>
          <w:w w:val="100"/>
          <w:position w:val="0"/>
          <w:shd w:val="clear" w:color="auto" w:fill="auto"/>
          <w:lang w:val="pl-PL" w:eastAsia="pl-PL" w:bidi="pl-PL"/>
        </w:rPr>
        <w:t>Mity i straszaki</w:t>
      </w:r>
    </w:p>
    <w:p>
      <w:pPr>
        <w:pStyle w:val="Style31"/>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Tempo biegu rzeczy w świecie jest zdumiewająco szybkie. Jednych to fascynuje, innych wpędza w stan dezorientacji, bez</w:t>
        <w:softHyphen/>
        <w:t>radności i strachu. Może to kiedyś doprowadzić do tego, że i fizyczna i mentalna struktura człowieka nie wytrzyma ciężaru dzieła, które sam stworzył. Dziś człowiek jeszcze panuje nad rozpętaną materią, lecz słabsze jednostki odpadają.</w:t>
      </w:r>
    </w:p>
    <w:p>
      <w:pPr>
        <w:pStyle w:val="Style31"/>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 xml:space="preserve">Wśród każdej zapewne emigracji zauważyć się daje — a wśród polskiej na pewno — zjawisko, które nazwać by można </w:t>
      </w:r>
      <w:r>
        <w:rPr>
          <w:i/>
          <w:iCs/>
          <w:color w:val="000000"/>
          <w:spacing w:val="0"/>
          <w:w w:val="100"/>
          <w:position w:val="0"/>
          <w:shd w:val="clear" w:color="auto" w:fill="auto"/>
          <w:lang w:val="pl-PL" w:eastAsia="pl-PL" w:bidi="pl-PL"/>
        </w:rPr>
        <w:t>opóźnionym myśleniem.</w:t>
      </w:r>
      <w:r>
        <w:rPr>
          <w:color w:val="000000"/>
          <w:spacing w:val="0"/>
          <w:w w:val="100"/>
          <w:position w:val="0"/>
          <w:shd w:val="clear" w:color="auto" w:fill="auto"/>
          <w:lang w:val="pl-PL" w:eastAsia="pl-PL" w:bidi="pl-PL"/>
        </w:rPr>
        <w:t xml:space="preserve"> Często, słuchając przemówień i dysku</w:t>
        <w:softHyphen/>
        <w:t>sji, wydaje mi się, że oglądamy i oceniamy rzeczywistość oczami z lat 1945 albo i wcześniej.</w:t>
      </w:r>
    </w:p>
    <w:p>
      <w:pPr>
        <w:pStyle w:val="Style31"/>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Spóźnieni optymiści wciąż liczą na wszechpotężny w ich mniemaniu „Zachód”, a opóźnionym pesymistom wydaje się, że, przeciwnie, panowanie sowieckie nad wschodem Europy jest dłu</w:t>
        <w:softHyphen/>
        <w:t>gotrwałe i nawet w perspektywie wielu dziesiątków lat nieusu</w:t>
        <w:softHyphen/>
        <w:t>walne. Polacy muszą przeto z tym się pogodzić, a wobec nie</w:t>
        <w:softHyphen/>
        <w:t>bezpieczeństwa niemieckiego rewizjonizmu wyzbyć się nawet takich manier, które by mogły wzbudzić nieufność „starszego brata” moskiewskiego. Nastroje tego rodzaju nurtują wśród niemałej części emigracji, choć rzadko są otwarcie wypowiadane. Emigracja jest przy tym zniechęcona obojętnością owego mi</w:t>
        <w:softHyphen/>
        <w:t>tycznego „Zachodu” do sprawy polskiej i immobilizmem swoich uznanych przywódców, jest więc łatwiejsza na odbiór głosów płynących z innych stacji nadawczych.</w:t>
      </w:r>
    </w:p>
    <w:p>
      <w:pPr>
        <w:pStyle w:val="Style31"/>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Do października 1956 naturalna i zrozumiała tęsknota za oj</w:t>
        <w:softHyphen/>
        <w:t>czyzną krzyżowała się z negacją panującego tam systemu. Od jesieni roku 1956 względny liberalizm w tzw. PRL i wymiana wizyt pomiędzy emigrantami a krajowcami zaciera ostre róż</w:t>
        <w:softHyphen/>
        <w:t>nice w stosunku emigranta do tego systemu i do jego obiektów — przeciętnych obywateli, którzy z pracy na niższych tego syste</w:t>
        <w:softHyphen/>
        <w:t>mu szczeblach żyją i, oczywiście, z nim, jako z niezastąpionym pracodawcą się liczą. „Kajający się” list dziesiątka profesorów polskich sprzed paru miesięcy jest najlepszą tego ilustracją.</w:t>
      </w:r>
    </w:p>
    <w:p>
      <w:pPr>
        <w:pStyle w:val="Style31"/>
        <w:keepNext w:val="0"/>
        <w:keepLines w:val="0"/>
        <w:widowControl w:val="0"/>
        <w:shd w:val="clear" w:color="auto" w:fill="auto"/>
        <w:bidi w:val="0"/>
        <w:spacing w:before="0" w:after="160" w:line="226" w:lineRule="auto"/>
        <w:ind w:left="0" w:right="0" w:firstLine="400"/>
        <w:jc w:val="both"/>
      </w:pPr>
      <w:r>
        <w:rPr>
          <w:color w:val="000000"/>
          <w:spacing w:val="0"/>
          <w:w w:val="100"/>
          <w:position w:val="0"/>
          <w:shd w:val="clear" w:color="auto" w:fill="auto"/>
          <w:lang w:val="pl-PL" w:eastAsia="pl-PL" w:bidi="pl-PL"/>
        </w:rPr>
        <w:t>Przyszłość Polski zależy w największej mierze od rozwoju stosunków w świecie, ale na ten rozwój — w tym lub innym kierunku — oddziaływują silnie ludzie nawet bardzo od nas dalecy. Bardzo słuszną uwagę robi na ten temat Walther Ko</w:t>
        <w:softHyphen/>
        <w:t>larz w swej książce „Communism and Colonialism” (str. 137), omówionej przez Mieroszewskiego w nrze 199 „Kultury”:</w:t>
      </w:r>
    </w:p>
    <w:p>
      <w:pPr>
        <w:pStyle w:val="Style27"/>
        <w:keepNext w:val="0"/>
        <w:keepLines w:val="0"/>
        <w:widowControl w:val="0"/>
        <w:shd w:val="clear" w:color="auto" w:fill="auto"/>
        <w:bidi w:val="0"/>
        <w:spacing w:before="0" w:after="100" w:line="209" w:lineRule="auto"/>
        <w:ind w:left="360" w:right="0" w:firstLine="340"/>
        <w:jc w:val="both"/>
      </w:pPr>
      <w:r>
        <w:rPr>
          <w:color w:val="000000"/>
          <w:spacing w:val="0"/>
          <w:w w:val="100"/>
          <w:position w:val="0"/>
          <w:shd w:val="clear" w:color="auto" w:fill="auto"/>
          <w:lang w:val="pl-PL" w:eastAsia="pl-PL" w:bidi="pl-PL"/>
        </w:rPr>
        <w:t>„Przed ludzkością stoi wielka alternatywa. Albo nacjonalizm afro- azjatycki ideologicznie wkroczy na teren Związku Sowieckiego i spo</w:t>
        <w:softHyphen/>
        <w:t>woduje jego dekolonizację, albo komunizm zburzy ten nacjonalizm ideologicznie i politycznie i tym samym uratuje sowiecki kolonializm”.</w:t>
      </w:r>
    </w:p>
    <w:p>
      <w:pPr>
        <w:pStyle w:val="Style31"/>
        <w:keepNext w:val="0"/>
        <w:keepLines w:val="0"/>
        <w:widowControl w:val="0"/>
        <w:shd w:val="clear" w:color="auto" w:fill="auto"/>
        <w:bidi w:val="0"/>
        <w:spacing w:before="0" w:after="80" w:line="226" w:lineRule="auto"/>
        <w:ind w:left="0" w:right="0" w:firstLine="360"/>
        <w:jc w:val="both"/>
      </w:pPr>
      <w:r>
        <w:rPr>
          <w:color w:val="000000"/>
          <w:spacing w:val="0"/>
          <w:w w:val="100"/>
          <w:position w:val="0"/>
          <w:shd w:val="clear" w:color="auto" w:fill="auto"/>
          <w:lang w:val="pl-PL" w:eastAsia="pl-PL" w:bidi="pl-PL"/>
        </w:rPr>
        <w:t>Jest w tym wiele prawdy. Ale niemniejszą jest prawdą, że od wewnętrznej dynamiki narodów przymusowo trzymanych w mniejszej lub większej podległości — kulturalnej i politycznej — los ich samych i imperium sowieckiego zależy najwięcej.</w:t>
      </w:r>
      <w:r>
        <w:br w:type="page"/>
      </w:r>
    </w:p>
    <w:p>
      <w:pPr>
        <w:pStyle w:val="Style31"/>
        <w:keepNext w:val="0"/>
        <w:keepLines w:val="0"/>
        <w:widowControl w:val="0"/>
        <w:shd w:val="clear" w:color="auto" w:fill="auto"/>
        <w:bidi w:val="0"/>
        <w:spacing w:before="0" w:after="60" w:line="226" w:lineRule="auto"/>
        <w:ind w:left="0" w:right="0"/>
        <w:jc w:val="both"/>
      </w:pPr>
      <w:r>
        <w:rPr>
          <w:color w:val="000000"/>
          <w:spacing w:val="0"/>
          <w:w w:val="100"/>
          <w:position w:val="0"/>
          <w:shd w:val="clear" w:color="auto" w:fill="auto"/>
          <w:lang w:val="pl-PL" w:eastAsia="pl-PL" w:bidi="pl-PL"/>
        </w:rPr>
        <w:t>Kruchości wewnętrznej imperium sowieckiego nie ochronią ani zdobycze techniczne ani pociski nuklearne i wszelkie inne apokaliptyczne bronie współczesne, straszne na odległość, ale obosieczne obok własnego domu ich posiadacza. Bardzo słusznie pisze Mieroszewski, że piętą Achillesa sowieckiego imperium jest jego charakter kolonialny. Kolonie sowieckie nie są za morzami, lecz oplatają metropolię bezpośrednio wieńcem z trzech stron. Zaciskająca to kolonialne imperium obręcz może obluźniać się stopniowo lub pęknąć nagle pod działaniem sił wewnętrznych lub zewnętrznych, czy też obydwu naraz. Proces tego obluźniania się jest już rozpoczęty w państwach satelickich i w każdym z nich w różnym stopniu zaawansowany. „PRL” która przed 8 laty proces ten jednocześnie z Węgrami rozpoczęła, jest dzisiaj, zdaje się, na szarym końcu. Przyczyną tego odpadania jest większa jej zależność od Moskwy wskutek szeregu przyczyn, m.in. wy</w:t>
        <w:softHyphen/>
        <w:t>olbrzymionego przez samych komunistów polskich straszaka niemieckiego.</w:t>
      </w:r>
    </w:p>
    <w:p>
      <w:pPr>
        <w:pStyle w:val="Style31"/>
        <w:keepNext w:val="0"/>
        <w:keepLines w:val="0"/>
        <w:widowControl w:val="0"/>
        <w:shd w:val="clear" w:color="auto" w:fill="auto"/>
        <w:bidi w:val="0"/>
        <w:spacing w:before="0" w:after="60" w:line="226" w:lineRule="auto"/>
        <w:ind w:left="0" w:right="0"/>
        <w:jc w:val="both"/>
      </w:pPr>
      <w:r>
        <w:rPr>
          <w:color w:val="000000"/>
          <w:spacing w:val="0"/>
          <w:w w:val="100"/>
          <w:position w:val="0"/>
          <w:shd w:val="clear" w:color="auto" w:fill="auto"/>
          <w:lang w:val="pl-PL" w:eastAsia="pl-PL" w:bidi="pl-PL"/>
        </w:rPr>
        <w:t xml:space="preserve">Mieroszewski należy do tego pokolenia dwudziestolecia, dla którego Rosja, jej język i historia były bardziej egzotyczne niż Ameryka lub kraje Bliskiego Wschodu. Tylko nieznajomość ducha Rosji, tego co prof. Marian Zdziechowski nazwał </w:t>
      </w:r>
      <w:r>
        <w:rPr>
          <w:i/>
          <w:iCs/>
          <w:color w:val="000000"/>
          <w:spacing w:val="0"/>
          <w:w w:val="100"/>
          <w:position w:val="0"/>
          <w:shd w:val="clear" w:color="auto" w:fill="auto"/>
          <w:lang w:val="pl-PL" w:eastAsia="pl-PL" w:bidi="pl-PL"/>
        </w:rPr>
        <w:t>maksymalizmem duszy rosyjskiej,</w:t>
      </w:r>
      <w:r>
        <w:rPr>
          <w:color w:val="000000"/>
          <w:spacing w:val="0"/>
          <w:w w:val="100"/>
          <w:position w:val="0"/>
          <w:shd w:val="clear" w:color="auto" w:fill="auto"/>
          <w:lang w:val="pl-PL" w:eastAsia="pl-PL" w:bidi="pl-PL"/>
        </w:rPr>
        <w:t xml:space="preserve"> mogła podyktować taki frazes jak „rozładowa</w:t>
        <w:softHyphen/>
        <w:t>nie wschodnio-europejskiego i rosyjskiego historycznego komplek</w:t>
        <w:softHyphen/>
        <w:t xml:space="preserve">su lęku w stosunku do Niemiec”. Ta ahistoryczna teoria powstała na tle hitlerowskiego fenomenu i dążeń Stalina do porozumienia </w:t>
      </w:r>
      <w:r>
        <w:rPr>
          <w:i/>
          <w:iCs/>
          <w:color w:val="000000"/>
          <w:spacing w:val="0"/>
          <w:w w:val="100"/>
          <w:position w:val="0"/>
          <w:shd w:val="clear" w:color="auto" w:fill="auto"/>
          <w:lang w:val="pl-PL" w:eastAsia="pl-PL" w:bidi="pl-PL"/>
        </w:rPr>
        <w:t>Z każdymi</w:t>
      </w:r>
      <w:r>
        <w:rPr>
          <w:color w:val="000000"/>
          <w:spacing w:val="0"/>
          <w:w w:val="100"/>
          <w:position w:val="0"/>
          <w:shd w:val="clear" w:color="auto" w:fill="auto"/>
          <w:lang w:val="pl-PL" w:eastAsia="pl-PL" w:bidi="pl-PL"/>
        </w:rPr>
        <w:t xml:space="preserve"> Niemcami. Przedtem, od czasów Fryderyka II, króla pruskiego i cara Pawła III czyli od końca XVIII w. aż do tra</w:t>
        <w:softHyphen/>
        <w:t>gedii omyłek, jaką była wojna 1914 roku, nic poważniejszego nie zakłócało współdziałania Prus i Rosji w sprawach europejskich.</w:t>
      </w:r>
    </w:p>
    <w:p>
      <w:pPr>
        <w:pStyle w:val="Style31"/>
        <w:keepNext w:val="0"/>
        <w:keepLines w:val="0"/>
        <w:widowControl w:val="0"/>
        <w:shd w:val="clear" w:color="auto" w:fill="auto"/>
        <w:bidi w:val="0"/>
        <w:spacing w:before="0" w:after="60" w:line="226" w:lineRule="auto"/>
        <w:ind w:left="0" w:right="0"/>
        <w:jc w:val="both"/>
      </w:pPr>
      <w:r>
        <w:rPr>
          <w:color w:val="000000"/>
          <w:spacing w:val="0"/>
          <w:w w:val="100"/>
          <w:position w:val="0"/>
          <w:shd w:val="clear" w:color="auto" w:fill="auto"/>
          <w:lang w:val="pl-PL" w:eastAsia="pl-PL" w:bidi="pl-PL"/>
        </w:rPr>
        <w:t xml:space="preserve">Mieroszewski jest w dobrym towarzystwie. Ten sam błąd w ocenie polityki moskiewskiej popełniają i </w:t>
      </w:r>
      <w:r>
        <w:rPr>
          <w:color w:val="000000"/>
          <w:spacing w:val="0"/>
          <w:w w:val="100"/>
          <w:position w:val="0"/>
          <w:shd w:val="clear" w:color="auto" w:fill="auto"/>
          <w:lang w:val="fr-FR" w:eastAsia="fr-FR" w:bidi="fr-FR"/>
        </w:rPr>
        <w:t xml:space="preserve">George </w:t>
      </w:r>
      <w:r>
        <w:rPr>
          <w:color w:val="000000"/>
          <w:spacing w:val="0"/>
          <w:w w:val="100"/>
          <w:position w:val="0"/>
          <w:shd w:val="clear" w:color="auto" w:fill="auto"/>
          <w:lang w:val="pl-PL" w:eastAsia="pl-PL" w:bidi="pl-PL"/>
        </w:rPr>
        <w:t>Kennan i Arnold Toynbee. Nie mogę tu rozszerzać tego tematu. Mogę tylko skie</w:t>
        <w:softHyphen/>
        <w:t xml:space="preserve">rować tych co chcieliby przestudiować mistyczne źródła rosyj- kiego imperializmu do pism Aleksandra </w:t>
      </w:r>
      <w:r>
        <w:rPr>
          <w:color w:val="000000"/>
          <w:spacing w:val="0"/>
          <w:w w:val="100"/>
          <w:position w:val="0"/>
          <w:shd w:val="clear" w:color="auto" w:fill="auto"/>
          <w:lang w:val="fr-FR" w:eastAsia="fr-FR" w:bidi="fr-FR"/>
        </w:rPr>
        <w:t xml:space="preserve">Brücknera, </w:t>
      </w:r>
      <w:r>
        <w:rPr>
          <w:color w:val="000000"/>
          <w:spacing w:val="0"/>
          <w:w w:val="100"/>
          <w:position w:val="0"/>
          <w:shd w:val="clear" w:color="auto" w:fill="auto"/>
          <w:lang w:val="pl-PL" w:eastAsia="pl-PL" w:bidi="pl-PL"/>
        </w:rPr>
        <w:t>Mariana Zdziechowskiego, Jana Kucharzewskiego, Karsawina, Mereżkow- skiego, Bierdiajewa, a przede wszystkim Lwa Tołstoja i Teodora Dostojewskiego.</w:t>
      </w:r>
    </w:p>
    <w:p>
      <w:pPr>
        <w:pStyle w:val="Style31"/>
        <w:keepNext w:val="0"/>
        <w:keepLines w:val="0"/>
        <w:widowControl w:val="0"/>
        <w:shd w:val="clear" w:color="auto" w:fill="auto"/>
        <w:bidi w:val="0"/>
        <w:spacing w:before="0" w:after="60" w:line="226" w:lineRule="auto"/>
        <w:ind w:left="0" w:right="0"/>
        <w:jc w:val="both"/>
      </w:pPr>
      <w:r>
        <w:rPr>
          <w:color w:val="000000"/>
          <w:spacing w:val="0"/>
          <w:w w:val="100"/>
          <w:position w:val="0"/>
          <w:shd w:val="clear" w:color="auto" w:fill="auto"/>
          <w:lang w:val="pl-PL" w:eastAsia="pl-PL" w:bidi="pl-PL"/>
        </w:rPr>
        <w:t>Czytając o tym strachu nuklearnej potęgi sowieckiej przed podzielonymi Niemcami, stawiałem sobie pytanie: dlaczego nie odwrotnie? Dlaczego państwo 220 milionowe, uzbrojone po zęby, druga po Ameryce potęga nuklearna w świecie, ma drżeć ze strachu przed państwem 54-milionowym, przedzielonym od Ro</w:t>
        <w:softHyphen/>
        <w:t>sji dwoma jej satelitami i zależnym w zakresie obrony od Ame</w:t>
        <w:softHyphen/>
        <w:t>rykanów? Przy tym członka NATO i EWG, wbrew którym jaka</w:t>
        <w:softHyphen/>
        <w:t>kolwiek z jego strony awantura nie jest do pomyślenia. A jednak ta teoria jest podejmowana i powtarzana przez poważ</w:t>
        <w:softHyphen/>
        <w:t>nych publicystów, mimo że jawnym jej celem jest upozorowanie polityki sowieckiej w stosunku do Berlina, Niemiec w ogóle, a także Polski i Czechosłowacji.</w:t>
      </w:r>
      <w:r>
        <w:br w:type="page"/>
      </w:r>
    </w:p>
    <w:p>
      <w:pPr>
        <w:pStyle w:val="Style31"/>
        <w:keepNext w:val="0"/>
        <w:keepLines w:val="0"/>
        <w:widowControl w:val="0"/>
        <w:shd w:val="clear" w:color="auto" w:fill="auto"/>
        <w:bidi w:val="0"/>
        <w:spacing w:before="0" w:after="380"/>
        <w:ind w:left="0" w:right="0" w:firstLine="440"/>
        <w:jc w:val="both"/>
      </w:pPr>
      <w:r>
        <w:rPr>
          <w:color w:val="000000"/>
          <w:spacing w:val="0"/>
          <w:w w:val="100"/>
          <w:position w:val="0"/>
          <w:shd w:val="clear" w:color="auto" w:fill="auto"/>
          <w:lang w:val="pl-PL" w:eastAsia="pl-PL" w:bidi="pl-PL"/>
        </w:rPr>
        <w:t>Spośród satelitów strach przed Niemcami istnieje rzeczy</w:t>
        <w:softHyphen/>
        <w:t>wiście w Polsce i — w mniejszym stopniu — w Czechosłowacji. Jest to strach przed jakąś nieokreśloną przyszłością, systema</w:t>
        <w:softHyphen/>
        <w:t>tycznie podsycany przez rządzącą grupę. Rozszerzając to uczucie własnego strachu na inne państwa satelickie, stwarzamy sobie jeszcze jedną iluzję. Na Węgrzech, w Rumunii i Bułgarii nie ma żadnych oznak strachu przed Niemcami. Te narody mają dość innych realnych kłopotów, aby miały się zajmować tak mało aktualnymi problemami jak agresja niemiecka. W tym więc punkcie nie powinniśmy sobie stwarzać złudzeń co do „kompleksu lęku wszystkich narodów wschodniej Europy przed Niemcami”, bo w krytycznej chwili mogą one przynieść bardzo wielkie rozczarowania.</w:t>
      </w:r>
    </w:p>
    <w:p>
      <w:pPr>
        <w:pStyle w:val="Style31"/>
        <w:keepNext w:val="0"/>
        <w:keepLines w:val="0"/>
        <w:widowControl w:val="0"/>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Dekolonizacja Rosji</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Los państw satelickich zależy nie od fikcyjnych obaw Mo</w:t>
        <w:softHyphen/>
        <w:t xml:space="preserve">skwy przed Niemcami, lecz od stopnia </w:t>
      </w:r>
      <w:r>
        <w:rPr>
          <w:i/>
          <w:iCs/>
          <w:color w:val="000000"/>
          <w:spacing w:val="0"/>
          <w:w w:val="100"/>
          <w:position w:val="0"/>
          <w:shd w:val="clear" w:color="auto" w:fill="auto"/>
          <w:lang w:val="pl-PL" w:eastAsia="pl-PL" w:bidi="pl-PL"/>
        </w:rPr>
        <w:t>imperialistycznego obcią</w:t>
        <w:softHyphen/>
        <w:t>żenia</w:t>
      </w:r>
      <w:r>
        <w:rPr>
          <w:color w:val="000000"/>
          <w:spacing w:val="0"/>
          <w:w w:val="100"/>
          <w:position w:val="0"/>
          <w:shd w:val="clear" w:color="auto" w:fill="auto"/>
          <w:lang w:val="pl-PL" w:eastAsia="pl-PL" w:bidi="pl-PL"/>
        </w:rPr>
        <w:t xml:space="preserve"> ich przez sowiecką metropolię. Państwa satelickie, może z jedynym wyjątkiem Bułgarii, mają niewątpliwą obawę przed imperialistycznymi, odśrodkowymi tendencjami Moskwy. Istnie</w:t>
        <w:softHyphen/>
        <w:t>niu ich nikt nie przeczy, a historia Komekonu daje przekony</w:t>
        <w:softHyphen/>
        <w:t>wujący przykład. Tendencje te występują silniej lub słabiej, za</w:t>
        <w:softHyphen/>
        <w:t>leżnie od sytuacji międzynarodowej. Sprzyja takim zapędom na przykład: ewentualny układ globalny amerykańsko-sowiecki, lub niepowodzenie procesu integracji zachodniej Europy; hamuje je: postęp tej integracji, zaostrzenie się konfliktu z Pekinem itp.</w:t>
      </w:r>
    </w:p>
    <w:p>
      <w:pPr>
        <w:pStyle w:val="Style31"/>
        <w:keepNext w:val="0"/>
        <w:keepLines w:val="0"/>
        <w:widowControl w:val="0"/>
        <w:shd w:val="clear" w:color="auto" w:fill="auto"/>
        <w:bidi w:val="0"/>
        <w:spacing w:before="0" w:after="0"/>
        <w:ind w:left="0" w:right="0" w:firstLine="360"/>
        <w:jc w:val="both"/>
      </w:pPr>
      <w:r>
        <w:rPr>
          <w:color w:val="000000"/>
          <w:spacing w:val="0"/>
          <w:w w:val="100"/>
          <w:position w:val="0"/>
          <w:shd w:val="clear" w:color="auto" w:fill="auto"/>
          <w:lang w:val="pl-PL" w:eastAsia="pl-PL" w:bidi="pl-PL"/>
        </w:rPr>
        <w:t xml:space="preserve">Usunąć zupełnie to obciążenie może tylko </w:t>
      </w:r>
      <w:r>
        <w:rPr>
          <w:i/>
          <w:iCs/>
          <w:color w:val="000000"/>
          <w:spacing w:val="0"/>
          <w:w w:val="100"/>
          <w:position w:val="0"/>
          <w:shd w:val="clear" w:color="auto" w:fill="auto"/>
          <w:lang w:val="pl-PL" w:eastAsia="pl-PL" w:bidi="pl-PL"/>
        </w:rPr>
        <w:t xml:space="preserve">dekolonizacja Rosji, </w:t>
      </w:r>
      <w:r>
        <w:rPr>
          <w:color w:val="000000"/>
          <w:spacing w:val="0"/>
          <w:w w:val="100"/>
          <w:position w:val="0"/>
          <w:shd w:val="clear" w:color="auto" w:fill="auto"/>
          <w:lang w:val="pl-PL" w:eastAsia="pl-PL" w:bidi="pl-PL"/>
        </w:rPr>
        <w:t>która musiałaby poprzedzić europeizację Rosji, jeżeli przez euro</w:t>
        <w:softHyphen/>
        <w:t>peizację rozumieć wejście jej do grona państw europejskich w celach pokojowego współżycia.</w:t>
      </w:r>
    </w:p>
    <w:p>
      <w:pPr>
        <w:pStyle w:val="Style31"/>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Mieroszewski ma rację gdy pisze że „bliżej jest Polsce czy Węgrom do statusu republiki radzieckiej, niż Ukrainie do statusu państwa satelickiego”. („Kultura”, nr 5/199 z roku 1964). Ale pań</w:t>
        <w:softHyphen/>
        <w:t>stwa satelickie, mimo wszystko, trudno przyrównać do kolonii. Zależność ich od metropolii nie jest instytucjonalna, lecz poli</w:t>
        <w:softHyphen/>
        <w:t>tyczna. Instytucjonalnie łączy państwa satelickie z Moskwą tylko sojusz polityczny i wojskowy. W Warszawie lub Pradze nie ma gu</w:t>
        <w:softHyphen/>
        <w:t>bernatora czy namiestnika z ramienia Moskwy, mianującego rząd i rozwiązującego tzw. sejm.</w:t>
      </w:r>
    </w:p>
    <w:p>
      <w:pPr>
        <w:pStyle w:val="Style31"/>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Nawet zmiana ustroju komunistycznego na demokratyczny nie zdołałaby uczynić tych państw samodzielnymi. „Istotą okupa</w:t>
        <w:softHyphen/>
        <w:t>cji czy semi-okupacji nie są garnizony... lecz możliwość bezpośred</w:t>
        <w:softHyphen/>
        <w:t>niej interwencji” słusznie nadmieniał Mieroszewski w 7/8 (117/ 118) numerze „Kultury”. Rzeczywistą wolność może przywrócić państwom satelickim tylko zaniechanie przez Związek Sowiecki polityki imperialistycznej, czyli dekolonizacja Rosji.</w:t>
      </w:r>
    </w:p>
    <w:p>
      <w:pPr>
        <w:pStyle w:val="Style31"/>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Ale co oznacza dekolonizacja Rosji?</w:t>
      </w:r>
      <w:r>
        <w:br w:type="page"/>
      </w:r>
    </w:p>
    <w:p>
      <w:pPr>
        <w:pStyle w:val="Style31"/>
        <w:keepNext w:val="0"/>
        <w:keepLines w:val="0"/>
        <w:widowControl w:val="0"/>
        <w:shd w:val="clear" w:color="auto" w:fill="auto"/>
        <w:bidi w:val="0"/>
        <w:spacing w:before="0" w:after="180"/>
        <w:ind w:left="0" w:right="0"/>
        <w:jc w:val="both"/>
      </w:pPr>
      <w:r>
        <w:rPr>
          <w:color w:val="000000"/>
          <w:spacing w:val="0"/>
          <w:w w:val="100"/>
          <w:position w:val="0"/>
          <w:shd w:val="clear" w:color="auto" w:fill="auto"/>
          <w:lang w:val="pl-PL" w:eastAsia="pl-PL" w:bidi="pl-PL"/>
        </w:rPr>
        <w:t>Polityka imperialistyczna polega na dążeniu do panowania nad innymi narodami wbrew ich woli, niezależnie od ideologicz</w:t>
        <w:softHyphen/>
        <w:t>nej nadbudówki, którą się temu dążeniu nadaj e. A więc dekolo- nizacja Rosji Sow. może nastąpić w drodze zrealizowania przez nie-rosyjskie republiki związkowe Związku Sowieckiego prawa samostanowienia — w taki sam sposób jak to się stało po I wojnie światowe z podległymi narodami Europy, a po II wojnie światowej — z kolonialnymi narodami Afryki i Azji, z których niejeden znajdował się na znacznie niższym stopniu rozwoju na</w:t>
        <w:softHyphen/>
        <w:t>rodowego i cywilizacyjnego, niż narody nie-rosyjskie ZSSR. Ko</w:t>
        <w:softHyphen/>
        <w:t>larz w cytowanej już książce pisze:</w:t>
      </w:r>
    </w:p>
    <w:p>
      <w:pPr>
        <w:pStyle w:val="Style27"/>
        <w:keepNext w:val="0"/>
        <w:keepLines w:val="0"/>
        <w:widowControl w:val="0"/>
        <w:shd w:val="clear" w:color="auto" w:fill="auto"/>
        <w:bidi w:val="0"/>
        <w:spacing w:before="0" w:after="180" w:line="214" w:lineRule="auto"/>
        <w:ind w:left="0" w:right="0" w:firstLine="380"/>
        <w:jc w:val="both"/>
      </w:pPr>
      <w:r>
        <w:rPr>
          <w:color w:val="000000"/>
          <w:spacing w:val="0"/>
          <w:w w:val="100"/>
          <w:position w:val="0"/>
          <w:shd w:val="clear" w:color="auto" w:fill="auto"/>
          <w:lang w:val="pl-PL" w:eastAsia="pl-PL" w:bidi="pl-PL"/>
        </w:rPr>
        <w:t>„Jest to stan rzeczy zupełnie nienaturalny, że takie kraje jak Irak, Libia lub Kongo korzystają z niepodległości i są reprezentowane w Orga</w:t>
        <w:softHyphen/>
        <w:t>nizacji Narodów Zjednoczonych, podczas, gdy ten sam status niezawisłego czynnika w życiu międzynarodowym nie przysługuje Litwie, Azerbejdża</w:t>
        <w:softHyphen/>
        <w:t>nowi i Uzbekistanowi”.</w:t>
      </w:r>
    </w:p>
    <w:p>
      <w:pPr>
        <w:pStyle w:val="Style31"/>
        <w:keepNext w:val="0"/>
        <w:keepLines w:val="0"/>
        <w:widowControl w:val="0"/>
        <w:shd w:val="clear" w:color="auto" w:fill="auto"/>
        <w:bidi w:val="0"/>
        <w:spacing w:before="0" w:after="40"/>
        <w:ind w:left="0" w:right="0"/>
        <w:jc w:val="both"/>
      </w:pPr>
      <w:r>
        <w:rPr>
          <w:color w:val="000000"/>
          <w:spacing w:val="0"/>
          <w:w w:val="100"/>
          <w:position w:val="0"/>
          <w:shd w:val="clear" w:color="auto" w:fill="auto"/>
          <w:lang w:val="pl-PL" w:eastAsia="pl-PL" w:bidi="pl-PL"/>
        </w:rPr>
        <w:t>Trudno sobie wyobrazić, aby ta rażąca dyskryminacja naro</w:t>
        <w:softHyphen/>
        <w:t>dów Związku Sowieckiego mogła długo się utrzymać, mimo fik</w:t>
        <w:softHyphen/>
        <w:t>cyjnej teorii o istnieniu „narodu sowieckiego”, który pozostanie zapewne nieosiągalnym celem polityki komunistycznych wodzów imperium moskiewskiego.</w:t>
      </w:r>
    </w:p>
    <w:p>
      <w:pPr>
        <w:pStyle w:val="Style31"/>
        <w:keepNext w:val="0"/>
        <w:keepLines w:val="0"/>
        <w:widowControl w:val="0"/>
        <w:shd w:val="clear" w:color="auto" w:fill="auto"/>
        <w:bidi w:val="0"/>
        <w:spacing w:before="0" w:after="40" w:line="226" w:lineRule="auto"/>
        <w:ind w:left="0" w:right="0"/>
        <w:jc w:val="both"/>
      </w:pPr>
      <w:r>
        <w:rPr>
          <w:color w:val="000000"/>
          <w:spacing w:val="0"/>
          <w:w w:val="100"/>
          <w:position w:val="0"/>
          <w:shd w:val="clear" w:color="auto" w:fill="auto"/>
          <w:lang w:val="pl-PL" w:eastAsia="pl-PL" w:bidi="pl-PL"/>
        </w:rPr>
        <w:t>Gdyby pewnego dnia wpadli oni na pomysł uczciwego zasto</w:t>
        <w:softHyphen/>
        <w:t>sowania paragrafu 13 obowiązującej w Związku Sowieckim kon</w:t>
        <w:softHyphen/>
        <w:t>stytucji, znaczna liczba narodów ZSSR, szczególnie stanowiących enklawy w masie rosyjskiej zdecydowałaby się być może pozostać w jakimś związku prawno-politycznym z Rosją, budzącą ich zau</w:t>
        <w:softHyphen/>
        <w:t>fanie. Dobrowolna dekolonizacja państw demokratycznych na zachodzie — Stanów Zjednoczonych, Anglii, Francji Belgii i in. dotyczyła ich posiadłości zamorskich i wyraziła się w nadaniu im pełnej niepodległości, przy faktycznym zachowaniu nieraz związków gospodarczych i kulturalnych — raczej czasowych. Ale kolonie rosyjskie są terytorialnie złączone z metropolią i w poję</w:t>
        <w:softHyphen/>
        <w:t>ciu Rosjan stanowią organiczną część „socjalistycznej Wielikoj Rossii”. Wielu z nich chciałoby zapewne ją gruntownie przebudo</w:t>
        <w:softHyphen/>
        <w:t>wać, ale bez pozbywania się części składowych, choćby miały one klasyczne cechy kolonii. Dlatego też dobrowolna dekolonizacja imperium moskiewskiego jest mało prawdopodobna. Trzeba pa</w:t>
        <w:softHyphen/>
        <w:t>miętać, że jednym z najkrwawszych i najokrutniejszych w histo</w:t>
        <w:softHyphen/>
        <w:t>rii wojny domowej w Rosji w latach 1918-1921 było stłumienie powstania muzułmańskich narodów tiurkskich (Basmaczi) przez chłopów i robotników rosyjskich, czyli element kolonizatorski.</w:t>
      </w:r>
    </w:p>
    <w:p>
      <w:pPr>
        <w:pStyle w:val="Style31"/>
        <w:keepNext w:val="0"/>
        <w:keepLines w:val="0"/>
        <w:widowControl w:val="0"/>
        <w:shd w:val="clear" w:color="auto" w:fill="auto"/>
        <w:bidi w:val="0"/>
        <w:spacing w:before="0" w:after="400" w:line="226" w:lineRule="auto"/>
        <w:ind w:left="0" w:right="0"/>
        <w:jc w:val="both"/>
      </w:pPr>
      <w:r>
        <w:rPr>
          <w:color w:val="000000"/>
          <w:spacing w:val="0"/>
          <w:w w:val="100"/>
          <w:position w:val="0"/>
          <w:shd w:val="clear" w:color="auto" w:fill="auto"/>
          <w:lang w:val="pl-PL" w:eastAsia="pl-PL" w:bidi="pl-PL"/>
        </w:rPr>
        <w:t xml:space="preserve">Rzeczywiste rozwiązanie kolonialnego problemu Rosji można sobie wyobrazić dopiero </w:t>
      </w:r>
      <w:r>
        <w:rPr>
          <w:i/>
          <w:iCs/>
          <w:color w:val="000000"/>
          <w:spacing w:val="0"/>
          <w:w w:val="100"/>
          <w:position w:val="0"/>
          <w:shd w:val="clear" w:color="auto" w:fill="auto"/>
          <w:lang w:val="fr-FR" w:eastAsia="fr-FR" w:bidi="fr-FR"/>
        </w:rPr>
        <w:t>in extremis,</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czyli w wypadku </w:t>
      </w:r>
      <w:r>
        <w:rPr>
          <w:i/>
          <w:iCs/>
          <w:color w:val="000000"/>
          <w:spacing w:val="0"/>
          <w:w w:val="100"/>
          <w:position w:val="0"/>
          <w:shd w:val="clear" w:color="auto" w:fill="auto"/>
          <w:lang w:val="pl-PL" w:eastAsia="pl-PL" w:bidi="pl-PL"/>
        </w:rPr>
        <w:t>przewagi sił dążących do radykalnych zmian nad siłami oporu.</w:t>
      </w:r>
      <w:r>
        <w:rPr>
          <w:color w:val="000000"/>
          <w:spacing w:val="0"/>
          <w:w w:val="100"/>
          <w:position w:val="0"/>
          <w:shd w:val="clear" w:color="auto" w:fill="auto"/>
          <w:lang w:val="pl-PL" w:eastAsia="pl-PL" w:bidi="pl-PL"/>
        </w:rPr>
        <w:t xml:space="preserve"> Tak czy inaczej, dekolonizacja Rosji oznacza nie tylko uwolnienie się państw satelickich spod władzy Moskwy, lecz również emancy</w:t>
        <w:softHyphen/>
        <w:t>pację polityczną narodów Związku Sowieckiego. Państwa zachod</w:t>
        <w:softHyphen/>
        <w:t>nie uprawiają względem nich politykę strusią z obawy by nie</w:t>
        <w:br w:type="page"/>
      </w:r>
      <w:r>
        <w:rPr>
          <w:color w:val="000000"/>
          <w:spacing w:val="0"/>
          <w:w w:val="100"/>
          <w:position w:val="0"/>
          <w:shd w:val="clear" w:color="auto" w:fill="auto"/>
          <w:lang w:val="pl-PL" w:eastAsia="pl-PL" w:bidi="pl-PL"/>
        </w:rPr>
        <w:t>zaszkodzić koegzystencji. Ale to nie odwróci biegu zegara dzie</w:t>
        <w:softHyphen/>
        <w:t>jowego w przeciwnym kierunku.</w:t>
      </w:r>
    </w:p>
    <w:p>
      <w:pPr>
        <w:pStyle w:val="Style31"/>
        <w:keepNext w:val="0"/>
        <w:keepLines w:val="0"/>
        <w:widowControl w:val="0"/>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„Europeizacja” Rosji</w:t>
      </w:r>
    </w:p>
    <w:p>
      <w:pPr>
        <w:pStyle w:val="Style31"/>
        <w:keepNext w:val="0"/>
        <w:keepLines w:val="0"/>
        <w:widowControl w:val="0"/>
        <w:shd w:val="clear" w:color="auto" w:fill="auto"/>
        <w:bidi w:val="0"/>
        <w:spacing w:before="0" w:after="40" w:line="226" w:lineRule="auto"/>
        <w:ind w:left="0" w:right="0" w:firstLine="420"/>
        <w:jc w:val="both"/>
      </w:pPr>
      <w:r>
        <w:rPr>
          <w:color w:val="000000"/>
          <w:spacing w:val="0"/>
          <w:w w:val="100"/>
          <w:position w:val="0"/>
          <w:shd w:val="clear" w:color="auto" w:fill="auto"/>
          <w:lang w:val="pl-PL" w:eastAsia="pl-PL" w:bidi="pl-PL"/>
        </w:rPr>
        <w:t>Większość opinii polskiej i wielu publicystów odmawia Rosji miejsca w Europie. Dopatrują się w niej czegoś szczególnie hete</w:t>
        <w:softHyphen/>
        <w:t>rogenicznego, na poły azjatyckiego, jakiejś mieszanki plemion ugro</w:t>
        <w:softHyphen/>
        <w:t>fińskich z odpryskami wschodnich Słowian, resztkami Pieczenie- gów, Połowców i Chazarów, a później Tatarów i Tiurków. Ale wszystkie narody europejskie — i my wraz z nimi — jesteśmy ja</w:t>
        <w:softHyphen/>
        <w:t>kąś mieszanką. Na poły przez nieznajomość Rosji, na poły przez odruchową niechęć, manifestujemy na każdym kroku lekceważenie i traktujemy z góry jej cywilizację i dzieło historyczne.</w:t>
      </w:r>
    </w:p>
    <w:p>
      <w:pPr>
        <w:pStyle w:val="Style31"/>
        <w:keepNext w:val="0"/>
        <w:keepLines w:val="0"/>
        <w:widowControl w:val="0"/>
        <w:shd w:val="clear" w:color="auto" w:fill="auto"/>
        <w:bidi w:val="0"/>
        <w:spacing w:before="0" w:after="40" w:line="226" w:lineRule="auto"/>
        <w:ind w:left="0" w:right="0" w:firstLine="420"/>
        <w:jc w:val="both"/>
      </w:pPr>
      <w:r>
        <w:rPr>
          <w:color w:val="000000"/>
          <w:spacing w:val="0"/>
          <w:w w:val="100"/>
          <w:position w:val="0"/>
          <w:shd w:val="clear" w:color="auto" w:fill="auto"/>
          <w:lang w:val="pl-PL" w:eastAsia="pl-PL" w:bidi="pl-PL"/>
        </w:rPr>
        <w:t>Jest to o tyle uczuciowo zrozumiałe, że sami padliśmy ofiarą tego dzieła i nasza wyższość cywilizacyjna nas od klęsk nie uchro</w:t>
        <w:softHyphen/>
        <w:t>niła. Mając jednak od wieków do czynienia z tym odrębnym — ale europejskim — fenomenem, jakim jest od XVII wieku Ro</w:t>
        <w:softHyphen/>
        <w:t>sja, powinniśmy byli wypracować solidną, obiektywną znajomość tego historycznego rywala i groźnego sąsiada. Powinniśmy byli tę naszą gruntowną wiedzę uczynić powszechną i zaufania godną w Europie. W rzeczywistości jesteśmy tam uważani za stronni</w:t>
        <w:softHyphen/>
        <w:t>czych i mało wiarogodnych rusycystów.</w:t>
      </w:r>
    </w:p>
    <w:p>
      <w:pPr>
        <w:pStyle w:val="Style31"/>
        <w:keepNext w:val="0"/>
        <w:keepLines w:val="0"/>
        <w:widowControl w:val="0"/>
        <w:shd w:val="clear" w:color="auto" w:fill="auto"/>
        <w:bidi w:val="0"/>
        <w:spacing w:before="0" w:after="40" w:line="226" w:lineRule="auto"/>
        <w:ind w:left="0" w:right="0" w:firstLine="420"/>
        <w:jc w:val="both"/>
      </w:pPr>
      <w:r>
        <w:rPr>
          <w:color w:val="000000"/>
          <w:spacing w:val="0"/>
          <w:w w:val="100"/>
          <w:position w:val="0"/>
          <w:shd w:val="clear" w:color="auto" w:fill="auto"/>
          <w:lang w:val="pl-PL" w:eastAsia="pl-PL" w:bidi="pl-PL"/>
        </w:rPr>
        <w:t xml:space="preserve">Istnieje głęboka różnica pomiędzy stosunkiem Polaka do swej ojczyzny — Polski, a stosunkiem Rosjanina do jego „wielikoj rodiny”, Rosji. Polak widzi — i rozumie — Polskę jako państwo narodowe, polskie. Każdy Rosjanin, monarchista czy komunista pojmuje, rzekłbym — </w:t>
      </w:r>
      <w:r>
        <w:rPr>
          <w:i/>
          <w:iCs/>
          <w:color w:val="000000"/>
          <w:spacing w:val="0"/>
          <w:w w:val="100"/>
          <w:position w:val="0"/>
          <w:shd w:val="clear" w:color="auto" w:fill="auto"/>
          <w:lang w:val="pl-PL" w:eastAsia="pl-PL" w:bidi="pl-PL"/>
        </w:rPr>
        <w:t>czuje, Rosję jako imperium,</w:t>
      </w:r>
      <w:r>
        <w:rPr>
          <w:color w:val="000000"/>
          <w:spacing w:val="0"/>
          <w:w w:val="100"/>
          <w:position w:val="0"/>
          <w:shd w:val="clear" w:color="auto" w:fill="auto"/>
          <w:lang w:val="pl-PL" w:eastAsia="pl-PL" w:bidi="pl-PL"/>
        </w:rPr>
        <w:t xml:space="preserve"> bynajmniej nie ograniczając jej do granic etnicznie rosyjskich. Ogrom prze</w:t>
        <w:softHyphen/>
        <w:t>strzenny Rosji był zawsze istotnym elementem psychiki rosyj</w:t>
        <w:softHyphen/>
        <w:t>skiej i politycznego myślenia zarówno dumnego arystokraty księ</w:t>
        <w:softHyphen/>
        <w:t>cia Andrzeja Bołkońskiego, jak też biedaka, starego żołnierza Pla</w:t>
        <w:softHyphen/>
        <w:t xml:space="preserve">tona Karatajewa z „Wojny i pokoju” Tołstoja. Od końca XVIII wieku </w:t>
      </w:r>
      <w:r>
        <w:rPr>
          <w:i/>
          <w:iCs/>
          <w:color w:val="000000"/>
          <w:spacing w:val="0"/>
          <w:w w:val="100"/>
          <w:position w:val="0"/>
          <w:shd w:val="clear" w:color="auto" w:fill="auto"/>
          <w:lang w:val="pl-PL" w:eastAsia="pl-PL" w:bidi="pl-PL"/>
        </w:rPr>
        <w:t>patos wielkości</w:t>
      </w:r>
      <w:r>
        <w:rPr>
          <w:color w:val="000000"/>
          <w:spacing w:val="0"/>
          <w:w w:val="100"/>
          <w:position w:val="0"/>
          <w:shd w:val="clear" w:color="auto" w:fill="auto"/>
          <w:lang w:val="pl-PL" w:eastAsia="pl-PL" w:bidi="pl-PL"/>
        </w:rPr>
        <w:t xml:space="preserve"> jest stałą nutą wspaniałej literatury i poezji rosyjskiej.</w:t>
      </w:r>
    </w:p>
    <w:p>
      <w:pPr>
        <w:pStyle w:val="Style31"/>
        <w:keepNext w:val="0"/>
        <w:keepLines w:val="0"/>
        <w:widowControl w:val="0"/>
        <w:shd w:val="clear" w:color="auto" w:fill="auto"/>
        <w:bidi w:val="0"/>
        <w:spacing w:before="0" w:after="100" w:line="226" w:lineRule="auto"/>
        <w:ind w:left="0" w:right="0" w:firstLine="420"/>
        <w:jc w:val="both"/>
      </w:pPr>
      <w:r>
        <w:rPr>
          <w:color w:val="000000"/>
          <w:spacing w:val="0"/>
          <w:w w:val="100"/>
          <w:position w:val="0"/>
          <w:shd w:val="clear" w:color="auto" w:fill="auto"/>
          <w:lang w:val="pl-PL" w:eastAsia="pl-PL" w:bidi="pl-PL"/>
        </w:rPr>
        <w:t>Dla rosyjskiego monarchisty Polska była drugim klejnotem w koronie carów, dla rosyjskiego demokraty — członkiem wolnych narodów wschodniej Europy, przewodzonej przez „wielką i demo</w:t>
        <w:softHyphen/>
        <w:t>kratyczną Rosję”, dla Lenina czy Stalina — 2-gą hierarchicznie re</w:t>
        <w:softHyphen/>
        <w:t>publiką związkową ZSSR. Wszędzie i zawsze — sny o potędze. „Drugi rozbiór Polski w roku 1793, który oddawał Niemcom mi</w:t>
        <w:softHyphen/>
        <w:t>liony Słowian i najlepsze porty polskie — ubolewa historyk ro</w:t>
        <w:softHyphen/>
        <w:t xml:space="preserve">syjski </w:t>
      </w:r>
      <w:r>
        <w:rPr>
          <w:color w:val="000000"/>
          <w:spacing w:val="0"/>
          <w:w w:val="100"/>
          <w:position w:val="0"/>
          <w:shd w:val="clear" w:color="auto" w:fill="auto"/>
          <w:lang w:val="fr-FR" w:eastAsia="fr-FR" w:bidi="fr-FR"/>
        </w:rPr>
        <w:t xml:space="preserve">(Constantin </w:t>
      </w:r>
      <w:r>
        <w:rPr>
          <w:color w:val="000000"/>
          <w:spacing w:val="0"/>
          <w:w w:val="100"/>
          <w:position w:val="0"/>
          <w:shd w:val="clear" w:color="auto" w:fill="auto"/>
          <w:lang w:val="pl-PL" w:eastAsia="pl-PL" w:bidi="pl-PL"/>
        </w:rPr>
        <w:t xml:space="preserve">de Grunwald: </w:t>
      </w:r>
      <w:r>
        <w:rPr>
          <w:color w:val="000000"/>
          <w:spacing w:val="0"/>
          <w:w w:val="100"/>
          <w:position w:val="0"/>
          <w:shd w:val="clear" w:color="auto" w:fill="auto"/>
          <w:lang w:val="fr-FR" w:eastAsia="fr-FR" w:bidi="fr-FR"/>
        </w:rPr>
        <w:t>„Trois siècles de diplomatie rus</w:t>
        <w:softHyphen/>
        <w:t xml:space="preserve">se”, Paris, Calmann-Lévy) — </w:t>
      </w:r>
      <w:r>
        <w:rPr>
          <w:color w:val="000000"/>
          <w:spacing w:val="0"/>
          <w:w w:val="100"/>
          <w:position w:val="0"/>
          <w:shd w:val="clear" w:color="auto" w:fill="auto"/>
          <w:lang w:val="pl-PL" w:eastAsia="pl-PL" w:bidi="pl-PL"/>
        </w:rPr>
        <w:t>zniszczył stuletnie dzieło rozciąg</w:t>
        <w:softHyphen/>
        <w:t>nięcia hegemonii rosyjskiej na całe, żywotne państwo polskie”. Ten plan powzięty przez Piotra Wielkiego po traktacie w Nys- tadt (1721) zrealizowany został przez Stalina w 224 lata póź</w:t>
        <w:softHyphen/>
        <w:t>niej.</w:t>
      </w:r>
      <w:r>
        <w:br w:type="page"/>
      </w:r>
    </w:p>
    <w:p>
      <w:pPr>
        <w:pStyle w:val="Style31"/>
        <w:keepNext w:val="0"/>
        <w:keepLines w:val="0"/>
        <w:widowControl w:val="0"/>
        <w:shd w:val="clear" w:color="auto" w:fill="auto"/>
        <w:bidi w:val="0"/>
        <w:spacing w:before="0" w:after="0"/>
        <w:ind w:left="0" w:right="0" w:firstLine="440"/>
        <w:jc w:val="both"/>
      </w:pPr>
      <w:r>
        <w:rPr>
          <w:color w:val="000000"/>
          <w:spacing w:val="0"/>
          <w:w w:val="100"/>
          <w:position w:val="0"/>
          <w:shd w:val="clear" w:color="auto" w:fill="auto"/>
          <w:lang w:val="pl-PL" w:eastAsia="pl-PL" w:bidi="pl-PL"/>
        </w:rPr>
        <w:t>Wskutek klęsk doznanych w ostatniej fazie historycznej ry</w:t>
        <w:softHyphen/>
        <w:t>walizacji z Rosją komunistyczną jesteśmy skorzy do uczucio</w:t>
        <w:softHyphen/>
        <w:t>wej oceny wszystkiego co rosyjskie. Ocena ta jest odruchowo ujemna — nie tylko ocena polityki, ale i cywilizacji, literatury i sztuki, wyraźnie odgradzane od europejskich.</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 xml:space="preserve">Tego rodzaju poglądy na Rosję prezentują m.in. prof. Oskar Halecki lub Szwajcar, </w:t>
      </w:r>
      <w:r>
        <w:rPr>
          <w:color w:val="000000"/>
          <w:spacing w:val="0"/>
          <w:w w:val="100"/>
          <w:position w:val="0"/>
          <w:shd w:val="clear" w:color="auto" w:fill="auto"/>
          <w:lang w:val="fr-FR" w:eastAsia="fr-FR" w:bidi="fr-FR"/>
        </w:rPr>
        <w:t xml:space="preserve">Gonzague </w:t>
      </w:r>
      <w:r>
        <w:rPr>
          <w:color w:val="000000"/>
          <w:spacing w:val="0"/>
          <w:w w:val="100"/>
          <w:position w:val="0"/>
          <w:shd w:val="clear" w:color="auto" w:fill="auto"/>
          <w:lang w:val="pl-PL" w:eastAsia="pl-PL" w:bidi="pl-PL"/>
        </w:rPr>
        <w:t>de Reynold. Ale najnowsi bada</w:t>
        <w:softHyphen/>
        <w:t xml:space="preserve">cze na zachodzie, jak np. prof. Marc Szef </w:t>
      </w:r>
      <w:r>
        <w:rPr>
          <w:color w:val="000000"/>
          <w:spacing w:val="0"/>
          <w:w w:val="100"/>
          <w:position w:val="0"/>
          <w:shd w:val="clear" w:color="auto" w:fill="auto"/>
          <w:lang w:val="fr-FR" w:eastAsia="fr-FR" w:bidi="fr-FR"/>
        </w:rPr>
        <w:t xml:space="preserve">tel </w:t>
      </w:r>
      <w:r>
        <w:rPr>
          <w:color w:val="000000"/>
          <w:spacing w:val="0"/>
          <w:w w:val="100"/>
          <w:position w:val="0"/>
          <w:shd w:val="clear" w:color="auto" w:fill="auto"/>
          <w:lang w:val="pl-PL" w:eastAsia="pl-PL" w:bidi="pl-PL"/>
        </w:rPr>
        <w:t>z uniwersytetu w Waszyngtonie jest zdania, że pod względem kulturalnym Ro</w:t>
        <w:softHyphen/>
        <w:t>sja na równi z innymi krajami kontynentu, jest od połowy XVIII wieku „prowincją francuskiego Oświecenia”. W długolet</w:t>
        <w:softHyphen/>
        <w:t>niej walce o drogowskaz w rozwoju Rosji w XIX wieku po</w:t>
        <w:softHyphen/>
        <w:t>między „Słowianofilami” a „Zapadnikami” skrzyżowały się ze sobą dwie doktryny, z których żadna nie odniosła pełnego zwycięstwa ale i nie poniosła całkowitej klęski. Nagła przerwa w tym równoległym z Europą rozwoju Rosji nastąpiła w roku 1917 wskutek rewolucji bolszewickiej. Ale ktokolwiek z Pola</w:t>
        <w:softHyphen/>
        <w:t>ków, znających język rosyjski, w latach poprzedzających rewo</w:t>
        <w:softHyphen/>
        <w:t>lucję, zetknął się z warstwą wyższej inteligencji rosyjskiej, uzna niezawodnie ten typ duchowy i obyczajowy za bardzo bliski so</w:t>
        <w:softHyphen/>
        <w:t xml:space="preserve">bie. I w tym tkwi jego </w:t>
      </w:r>
      <w:r>
        <w:rPr>
          <w:i/>
          <w:iCs/>
          <w:color w:val="000000"/>
          <w:spacing w:val="0"/>
          <w:w w:val="100"/>
          <w:position w:val="0"/>
          <w:shd w:val="clear" w:color="auto" w:fill="auto"/>
          <w:lang w:val="pl-PL" w:eastAsia="pl-PL" w:bidi="pl-PL"/>
        </w:rPr>
        <w:t>niebezpieczeństwo kulturalne</w:t>
      </w:r>
      <w:r>
        <w:rPr>
          <w:color w:val="000000"/>
          <w:spacing w:val="0"/>
          <w:w w:val="100"/>
          <w:position w:val="0"/>
          <w:shd w:val="clear" w:color="auto" w:fill="auto"/>
          <w:lang w:val="pl-PL" w:eastAsia="pl-PL" w:bidi="pl-PL"/>
        </w:rPr>
        <w:t xml:space="preserve"> jeżeli staje się politycznym hegemonem.</w:t>
      </w:r>
    </w:p>
    <w:p>
      <w:pPr>
        <w:pStyle w:val="Style31"/>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 wyniku rewolucji Piotra Wielkiego i przeniesienia stolicy do Petersburga rozpoczął się proces zbliżenia Rosji z resztą Europy i udziału w polityce europejskiej. Rewolucja bolsze</w:t>
        <w:softHyphen/>
        <w:t>wicka, wytraciwszy zeuropeizowaną inteligencję, zawróciła do Moskwy, wstrzymała bieg zegara dziejowego i zamknęła ten naród we własnej skorupie. Od 1955 roku wpływy cywilizacji zachodniej przedostają się do Rosji znowu różnymi drogami.</w:t>
      </w:r>
    </w:p>
    <w:p>
      <w:pPr>
        <w:pStyle w:val="Style31"/>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Z biegiem czasu dokładne wieści o dekolonizacji całych kontynentów dotrą do najdalszych zakątków sowieckiego impe</w:t>
        <w:softHyphen/>
        <w:t>rium, gdzie pod płaszczykiem komunistycznej jedności i soli</w:t>
        <w:softHyphen/>
        <w:t>darności kryje się faktyczne władztwo narodu rosyjskiego nad innymi narodami. Nastanie czas wielkiej dobrowolnej reformy, albo nowe „smutnoje wremia”.</w:t>
      </w:r>
    </w:p>
    <w:p>
      <w:pPr>
        <w:pStyle w:val="Style31"/>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 swojej kilkakrotnie już cytowanej książce Walther Ko</w:t>
        <w:softHyphen/>
        <w:t>larz przypomina oficjalną doktrynę sowiecką, obowiązującą od XVI kongresu partii z roku 1930. Według tej doktryny, „roz</w:t>
        <w:softHyphen/>
        <w:t>kwit kultur narodowych w swej formie i socjalistycznych w tre</w:t>
        <w:softHyphen/>
        <w:t>ści prowadzi do dalszego etapu ich rozwoju, w którym grupy narodowe, jako odrębne jednostki kulturalne i językowe, za</w:t>
        <w:softHyphen/>
        <w:t>nikną i zleją się w jedną wspólną socjalistyczną kulturę z jed</w:t>
        <w:softHyphen/>
        <w:t>nym wspólnym językiem".</w:t>
      </w:r>
    </w:p>
    <w:p>
      <w:pPr>
        <w:pStyle w:val="Style31"/>
        <w:keepNext w:val="0"/>
        <w:keepLines w:val="0"/>
        <w:widowControl w:val="0"/>
        <w:shd w:val="clear" w:color="auto" w:fill="auto"/>
        <w:bidi w:val="0"/>
        <w:spacing w:before="0" w:after="400" w:line="226" w:lineRule="auto"/>
        <w:ind w:left="0" w:right="0"/>
        <w:jc w:val="both"/>
        <w:sectPr>
          <w:headerReference w:type="default" r:id="rId105"/>
          <w:footerReference w:type="default" r:id="rId106"/>
          <w:headerReference w:type="even" r:id="rId107"/>
          <w:footerReference w:type="even" r:id="rId108"/>
          <w:footnotePr>
            <w:pos w:val="pageBottom"/>
            <w:numFmt w:val="decimal"/>
            <w:numRestart w:val="continuous"/>
          </w:footnotePr>
          <w:pgSz w:w="6782" w:h="11385"/>
          <w:pgMar w:top="955" w:left="423" w:right="319" w:bottom="714" w:header="0" w:footer="3" w:gutter="0"/>
          <w:cols w:space="720"/>
          <w:noEndnote/>
          <w:rtlGutter w:val="0"/>
          <w:docGrid w:linePitch="360"/>
        </w:sectPr>
      </w:pPr>
      <w:r>
        <w:rPr>
          <w:color w:val="000000"/>
          <w:spacing w:val="0"/>
          <w:w w:val="100"/>
          <w:position w:val="0"/>
          <w:shd w:val="clear" w:color="auto" w:fill="auto"/>
          <w:lang w:val="pl-PL" w:eastAsia="pl-PL" w:bidi="pl-PL"/>
        </w:rPr>
        <w:t>Inny wybitny sowietolog, Borys Lewickyj, zwracał uwagę w nr. 12 „Kultury” z roku 1963, że XX zjazd partii zarządził zahamowanie stalinowskich metod rusyfikacji, ale w roku 1958 nastąpił znów zwrot wstecz a wśród młodych pisarzy w repu</w:t>
        <w:softHyphen/>
        <w:t xml:space="preserve">blikach związkowych podniosły się głosy o „unowocześnienie ich kultur narodowych”. Proces emancypacji narodów nierosyjskich, </w:t>
      </w:r>
    </w:p>
    <w:p>
      <w:pPr>
        <w:pStyle w:val="Style31"/>
        <w:keepNext w:val="0"/>
        <w:keepLines w:val="0"/>
        <w:widowControl w:val="0"/>
        <w:shd w:val="clear" w:color="auto" w:fill="auto"/>
        <w:bidi w:val="0"/>
        <w:spacing w:before="0" w:after="400" w:line="226" w:lineRule="auto"/>
        <w:ind w:left="0" w:right="0" w:firstLine="0"/>
        <w:jc w:val="both"/>
      </w:pPr>
      <w:r>
        <w:rPr>
          <w:color w:val="000000"/>
          <w:spacing w:val="0"/>
          <w:w w:val="100"/>
          <w:position w:val="0"/>
          <w:shd w:val="clear" w:color="auto" w:fill="auto"/>
          <w:lang w:val="pl-PL" w:eastAsia="pl-PL" w:bidi="pl-PL"/>
        </w:rPr>
        <w:t xml:space="preserve">wbrew wszelkim próbom jego zahamowania, postępuje naprzód. Są i inne po temu oznaki, że najbardziej intensywna w historii Rosji akcja rusyfikacyjna w latach obejmujących 33-letni okres pomiędzy dwoma powszechnymi spisami ludności ZSSR (1926- 1959) dała ujemne rezultaty. (M.in. wymienia je amerykański so- wietolog prof. </w:t>
      </w:r>
      <w:r>
        <w:rPr>
          <w:color w:val="000000"/>
          <w:spacing w:val="0"/>
          <w:w w:val="100"/>
          <w:position w:val="0"/>
          <w:shd w:val="clear" w:color="auto" w:fill="auto"/>
          <w:lang w:val="fr-FR" w:eastAsia="fr-FR" w:bidi="fr-FR"/>
        </w:rPr>
        <w:t xml:space="preserve">Pipes </w:t>
      </w:r>
      <w:r>
        <w:rPr>
          <w:color w:val="000000"/>
          <w:spacing w:val="0"/>
          <w:w w:val="100"/>
          <w:position w:val="0"/>
          <w:shd w:val="clear" w:color="auto" w:fill="auto"/>
          <w:lang w:val="pl-PL" w:eastAsia="pl-PL" w:bidi="pl-PL"/>
        </w:rPr>
        <w:t>w „Problems of Communism tom XIII, nr 1 z roku 1964).</w:t>
      </w:r>
    </w:p>
    <w:p>
      <w:pPr>
        <w:pStyle w:val="Style31"/>
        <w:keepNext w:val="0"/>
        <w:keepLines w:val="0"/>
        <w:widowControl w:val="0"/>
        <w:shd w:val="clear" w:color="auto" w:fill="auto"/>
        <w:bidi w:val="0"/>
        <w:spacing w:before="0" w:after="180" w:line="226" w:lineRule="auto"/>
        <w:ind w:left="0" w:right="0" w:firstLine="0"/>
        <w:jc w:val="both"/>
      </w:pPr>
      <w:r>
        <w:rPr>
          <w:i/>
          <w:iCs/>
          <w:color w:val="000000"/>
          <w:spacing w:val="0"/>
          <w:w w:val="100"/>
          <w:position w:val="0"/>
          <w:shd w:val="clear" w:color="auto" w:fill="auto"/>
          <w:lang w:val="pl-PL" w:eastAsia="pl-PL" w:bidi="pl-PL"/>
        </w:rPr>
        <w:t>Warunki pokoju</w:t>
      </w:r>
    </w:p>
    <w:p>
      <w:pPr>
        <w:pStyle w:val="Style31"/>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Rozwój i krzepnięcie w ramach własnej kultury i tradycji trzech republik związkowych ZSSR graniczących z Polską — Litewskiej, Białoruskiej i Ukraińskiej — jest elementarnym wy</w:t>
        <w:softHyphen/>
        <w:t>mogiem polskiego interesu politycznego. Ich poczucie narodo</w:t>
        <w:softHyphen/>
        <w:t xml:space="preserve">wej i politycznej odrębności — to </w:t>
      </w:r>
      <w:r>
        <w:rPr>
          <w:i/>
          <w:iCs/>
          <w:color w:val="000000"/>
          <w:spacing w:val="0"/>
          <w:w w:val="100"/>
          <w:position w:val="0"/>
          <w:shd w:val="clear" w:color="auto" w:fill="auto"/>
          <w:lang w:val="pl-PL" w:eastAsia="pl-PL" w:bidi="pl-PL"/>
        </w:rPr>
        <w:t>wał ochronny Polski od wschodu.</w:t>
      </w:r>
      <w:r>
        <w:rPr>
          <w:color w:val="000000"/>
          <w:spacing w:val="0"/>
          <w:w w:val="100"/>
          <w:position w:val="0"/>
          <w:shd w:val="clear" w:color="auto" w:fill="auto"/>
          <w:lang w:val="pl-PL" w:eastAsia="pl-PL" w:bidi="pl-PL"/>
        </w:rPr>
        <w:t xml:space="preserve"> Polska nie może ukrywać swego najwyższego zainte</w:t>
        <w:softHyphen/>
        <w:t>resowania w rozstrzyganiu zagadnień tego terytorium, którego znaczna część wchodziła w skład I i II Rzeczpospolitej.</w:t>
      </w:r>
    </w:p>
    <w:p>
      <w:pPr>
        <w:pStyle w:val="Style31"/>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Gdy wygasną dawne rekryminacje i zagoją się rany — przyszłe pokolenia będą miały oczyszczone z chwastów pole do dalszej rozbudowy wzajemnych stosunków. Należałoby to zadanie im pozostawić. Pierwsze wolne pokolenie spełni to co do niego należy, jeżeli stworzy klimat dla zastąpienia uczuć niechęci i nieufności wzajemną przyjaźnią i zaufaniem.</w:t>
      </w:r>
    </w:p>
    <w:p>
      <w:pPr>
        <w:pStyle w:val="Style31"/>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Jeżeli proces emancypacji narodów nierosyjskich imperium sowieckiego odbędzie się pokojowo, bez wstrząsów towarzyszą</w:t>
        <w:softHyphen/>
        <w:t>cych zazwyczaj takim przemianom, Polska mogłaby odegrać w tym procesie rolę uczciwego pośrednika i zapobiec przez to ostrym starciom.</w:t>
      </w:r>
    </w:p>
    <w:p>
      <w:pPr>
        <w:pStyle w:val="Style31"/>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Ale czy naród rosyjski i jego dzisiejsi władcy mogą prze</w:t>
        <w:softHyphen/>
        <w:t>stać myśleć kategoriami komunistycznej Mekki lub trzeciego Rzymu, czy mogą wyzbyć się, za przykładem innych dawnych mocarstw kolonialnych, swoich ambicji, wyrażonych w formule Stalina „jeden świat socjalistyczny — jedna kultura — jeden język?”. Od odpowiedzi, jaką niedaleka przyszłość będzie mu</w:t>
        <w:softHyphen/>
        <w:t>siała dać na to pytanie, mające dziś wydźwięk pobożnego ży</w:t>
        <w:softHyphen/>
        <w:t>czenia lub ironii, zależy powrót do Europy wschodniej połowy naszego kontynentu, a wraz z nią powrót Polski do normalnego wolnego życia i jej stosunki z naturalną, zdekolonizowaną, być może, naprawdę federacyjną Rosją.</w:t>
      </w:r>
    </w:p>
    <w:p>
      <w:pPr>
        <w:pStyle w:val="Style31"/>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Państwa europejskie są obecnie na bardzo wyboistej dro</w:t>
        <w:softHyphen/>
        <w:t>dze, wiodącej do jakiegoś, bliżej jeszcze nieokreślonego związku nie tylko gospodarczego ale i prawno-politycznego, dla współpra</w:t>
        <w:softHyphen/>
        <w:t>cy i wspólnej obrony przed zagrożeniem ze strony świata egzo</w:t>
        <w:softHyphen/>
        <w:t>tycznego, pełnego niespodzianek. Tak przynajmniej może rozu</w:t>
        <w:softHyphen/>
        <w:t>mować i taką nadzieję żywić — optymista.</w:t>
      </w:r>
    </w:p>
    <w:p>
      <w:pPr>
        <w:pStyle w:val="Style31"/>
        <w:keepNext w:val="0"/>
        <w:keepLines w:val="0"/>
        <w:widowControl w:val="0"/>
        <w:shd w:val="clear" w:color="auto" w:fill="auto"/>
        <w:bidi w:val="0"/>
        <w:spacing w:before="0" w:after="0"/>
        <w:ind w:left="0" w:right="0" w:firstLine="400"/>
        <w:jc w:val="both"/>
      </w:pPr>
      <w:r>
        <w:rPr>
          <w:color w:val="000000"/>
          <w:spacing w:val="0"/>
          <w:w w:val="100"/>
          <w:position w:val="0"/>
          <w:shd w:val="clear" w:color="auto" w:fill="auto"/>
          <w:lang w:val="pl-PL" w:eastAsia="pl-PL" w:bidi="pl-PL"/>
        </w:rPr>
        <w:t>Jaka alternatywa stanie przed Rosją, jeżeli przyszłość przy</w:t>
        <w:softHyphen/>
        <w:t>zna rację optymiście? Kontynuować niepewny, obosieczny pod</w:t>
        <w:softHyphen/>
        <w:br w:type="page"/>
      </w:r>
      <w:r>
        <w:rPr>
          <w:color w:val="000000"/>
          <w:spacing w:val="0"/>
          <w:w w:val="100"/>
          <w:position w:val="0"/>
          <w:shd w:val="clear" w:color="auto" w:fill="auto"/>
          <w:lang w:val="pl-PL" w:eastAsia="pl-PL" w:bidi="pl-PL"/>
        </w:rPr>
        <w:t>bój, utrzymując siłą swój „sztuczny, poniżający i nietrwały" związek, jak go trafnie określa prof. Hugh Seton-Watson i mając z tyłu rozgrzewający się kocioł chiński? Czy szukać po</w:t>
        <w:softHyphen/>
        <w:t>rozumienia z Europą, do której geograficznie, a od lat 250 również historycznie należy, na podstawie przyjęcia zasad już tam zrealizowanych? Rzecz jasna, że do związku państw euro</w:t>
        <w:softHyphen/>
        <w:t>pejskich może wejść tylko Rosja wyzbyta z ukrytych intencji rozbicia go lub narzucenia własnego ustroju, oraz nie wlokąca za sobą ubezwłasnowolnionych, wbrew pozorom, narodów.</w:t>
      </w:r>
    </w:p>
    <w:p>
      <w:pPr>
        <w:pStyle w:val="Style31"/>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Wiele ze swoich „snów o potędze” potrafili Polacy, pod wpływem klęsk i rozczarowań, złożyć do narodowego sanctua- rium minionej wielkości. Rosji, której potęga wyrosła na pod</w:t>
        <w:softHyphen/>
        <w:t>bojach i dosięgła apogeum w roku 1945, trudniej być może wy</w:t>
        <w:softHyphen/>
        <w:t>zbyć się swoich ambicji, swojej mistycznej „misji dziejowej", o której tyle jest w jej literaturze politycznej. Ale nasza epoka dowiodła, że dążenie do wolności człowieka i narodu nie daje się zneutralizować, stłumić, niczym, nawet przez dostatek. Pre</w:t>
        <w:softHyphen/>
        <w:t xml:space="preserve">zydent biednej Gwinei, niedawnej kolonii francuskiej, zamknął to w słowach: </w:t>
      </w:r>
      <w:r>
        <w:rPr>
          <w:i/>
          <w:iCs/>
          <w:color w:val="000000"/>
          <w:spacing w:val="0"/>
          <w:w w:val="100"/>
          <w:position w:val="0"/>
          <w:shd w:val="clear" w:color="auto" w:fill="auto"/>
          <w:lang w:val="pl-PL" w:eastAsia="pl-PL" w:bidi="pl-PL"/>
        </w:rPr>
        <w:t xml:space="preserve">I prefer </w:t>
      </w:r>
      <w:r>
        <w:rPr>
          <w:i/>
          <w:iCs/>
          <w:color w:val="000000"/>
          <w:spacing w:val="0"/>
          <w:w w:val="100"/>
          <w:position w:val="0"/>
          <w:shd w:val="clear" w:color="auto" w:fill="auto"/>
          <w:lang w:val="fr-FR" w:eastAsia="fr-FR" w:bidi="fr-FR"/>
        </w:rPr>
        <w:t xml:space="preserve">poverty </w:t>
      </w:r>
      <w:r>
        <w:rPr>
          <w:i/>
          <w:iCs/>
          <w:color w:val="000000"/>
          <w:spacing w:val="0"/>
          <w:w w:val="100"/>
          <w:position w:val="0"/>
          <w:shd w:val="clear" w:color="auto" w:fill="auto"/>
          <w:lang w:val="pl-PL" w:eastAsia="pl-PL" w:bidi="pl-PL"/>
        </w:rPr>
        <w:t>in freedom to abundance in sla- very.</w:t>
      </w:r>
    </w:p>
    <w:p>
      <w:pPr>
        <w:pStyle w:val="Style31"/>
        <w:keepNext w:val="0"/>
        <w:keepLines w:val="0"/>
        <w:widowControl w:val="0"/>
        <w:shd w:val="clear" w:color="auto" w:fill="auto"/>
        <w:bidi w:val="0"/>
        <w:spacing w:before="0" w:after="200" w:line="226" w:lineRule="auto"/>
        <w:ind w:left="0" w:right="0" w:firstLine="420"/>
        <w:jc w:val="both"/>
      </w:pPr>
      <w:r>
        <w:rPr>
          <w:color w:val="000000"/>
          <w:spacing w:val="0"/>
          <w:w w:val="100"/>
          <w:position w:val="0"/>
          <w:shd w:val="clear" w:color="auto" w:fill="auto"/>
          <w:lang w:val="pl-PL" w:eastAsia="pl-PL" w:bidi="pl-PL"/>
        </w:rPr>
        <w:t>„Jedinaja i niedielimaja” Rosja komunistyczna czy inna nie oprze się w epoce wyzwalania się narodów, nawet cywilizacyj</w:t>
        <w:softHyphen/>
        <w:t>nie niedojrzałych, dążeniom mas ludów pierścieniem otaczają</w:t>
        <w:softHyphen/>
        <w:t>cych jej terytorium właściwe. Im prędzej świadomość koniecz</w:t>
        <w:softHyphen/>
        <w:t>ności tej wielkiej reformy przeniknie do następców dzisiejszych władców Rosji, tym łatwiejszy stanie się jej pokojowy powrót do Europy i pogrzebanie wielowiekowej waśni polsko-rosyjskiej.</w:t>
      </w:r>
    </w:p>
    <w:p>
      <w:pPr>
        <w:pStyle w:val="Style31"/>
        <w:keepNext w:val="0"/>
        <w:keepLines w:val="0"/>
        <w:widowControl w:val="0"/>
        <w:shd w:val="clear" w:color="auto" w:fill="auto"/>
        <w:bidi w:val="0"/>
        <w:spacing w:before="0" w:after="360" w:line="226" w:lineRule="auto"/>
        <w:ind w:left="0" w:right="420" w:firstLine="0"/>
        <w:jc w:val="right"/>
      </w:pPr>
      <w:r>
        <w:rPr>
          <w:i/>
          <w:iCs/>
          <w:color w:val="000000"/>
          <w:spacing w:val="0"/>
          <w:w w:val="100"/>
          <w:position w:val="0"/>
          <w:shd w:val="clear" w:color="auto" w:fill="auto"/>
          <w:lang w:val="pl-PL" w:eastAsia="pl-PL" w:bidi="pl-PL"/>
        </w:rPr>
        <w:t>Kazimierz OKULICZ</w:t>
      </w:r>
    </w:p>
    <w:p>
      <w:pPr>
        <w:pStyle w:val="Style27"/>
        <w:keepNext w:val="0"/>
        <w:keepLines w:val="0"/>
        <w:widowControl w:val="0"/>
        <w:shd w:val="clear" w:color="auto" w:fill="auto"/>
        <w:bidi w:val="0"/>
        <w:spacing w:before="0" w:after="280" w:line="221" w:lineRule="auto"/>
        <w:ind w:left="0" w:right="0" w:firstLine="360"/>
        <w:jc w:val="both"/>
        <w:rPr>
          <w:sz w:val="16"/>
          <w:szCs w:val="16"/>
        </w:rPr>
        <w:sectPr>
          <w:headerReference w:type="default" r:id="rId109"/>
          <w:footerReference w:type="default" r:id="rId110"/>
          <w:headerReference w:type="even" r:id="rId111"/>
          <w:footerReference w:type="even" r:id="rId112"/>
          <w:headerReference w:type="first" r:id="rId113"/>
          <w:footerReference w:type="first" r:id="rId114"/>
          <w:footnotePr>
            <w:pos w:val="pageBottom"/>
            <w:numFmt w:val="decimal"/>
            <w:numRestart w:val="continuous"/>
          </w:footnotePr>
          <w:pgSz w:w="6782" w:h="11385"/>
          <w:pgMar w:top="955" w:left="423" w:right="319" w:bottom="714" w:header="0" w:footer="3" w:gutter="0"/>
          <w:cols w:space="720"/>
          <w:noEndnote/>
          <w:titlePg/>
          <w:rtlGutter w:val="0"/>
          <w:docGrid w:linePitch="360"/>
        </w:sectPr>
      </w:pPr>
      <w:r>
        <w:rPr>
          <w:b/>
          <w:bCs/>
          <w:i/>
          <w:iCs/>
          <w:color w:val="000000"/>
          <w:spacing w:val="0"/>
          <w:w w:val="100"/>
          <w:position w:val="0"/>
          <w:sz w:val="17"/>
          <w:szCs w:val="17"/>
          <w:shd w:val="clear" w:color="auto" w:fill="auto"/>
          <w:lang w:val="pl-PL" w:eastAsia="pl-PL" w:bidi="pl-PL"/>
        </w:rPr>
        <w:t>Postscriptum. —</w:t>
      </w:r>
      <w:r>
        <w:rPr>
          <w:b/>
          <w:bCs/>
          <w:color w:val="000000"/>
          <w:spacing w:val="0"/>
          <w:w w:val="100"/>
          <w:position w:val="0"/>
          <w:sz w:val="16"/>
          <w:szCs w:val="16"/>
          <w:shd w:val="clear" w:color="auto" w:fill="auto"/>
          <w:lang w:val="pl-PL" w:eastAsia="pl-PL" w:bidi="pl-PL"/>
        </w:rPr>
        <w:t xml:space="preserve"> Już po napisaniu powyższych uwag przeczyta</w:t>
        <w:softHyphen/>
        <w:t>łem w nrze 9/203 „Kultury” artykuł Juliusza Mieroszewskiego „Refleksje ćwierćwiecza”, stawiający bez ogródek tezę „porozumienia z Rosją na roz</w:t>
        <w:softHyphen/>
        <w:t>sądnych warunkach”. Redaktor „Kultury” zgodził się na zamieszczenie w następnym numerze pisma mojego listu otwartego w tej sprawie.</w:t>
      </w:r>
    </w:p>
    <w:p>
      <w:pPr>
        <w:pStyle w:val="Style62"/>
        <w:keepNext/>
        <w:keepLines/>
        <w:widowControl w:val="0"/>
        <w:shd w:val="clear" w:color="auto" w:fill="auto"/>
        <w:bidi w:val="0"/>
        <w:spacing w:before="400" w:after="1020" w:line="240" w:lineRule="auto"/>
        <w:ind w:left="1080" w:right="0" w:firstLine="0"/>
        <w:jc w:val="left"/>
      </w:pPr>
      <w:r>
        <w:rPr>
          <w:color w:val="000000"/>
          <w:spacing w:val="0"/>
          <w:w w:val="100"/>
          <w:position w:val="0"/>
          <w:shd w:val="clear" w:color="auto" w:fill="auto"/>
          <w:lang w:val="pl-PL" w:eastAsia="pl-PL" w:bidi="pl-PL"/>
        </w:rPr>
        <w:t>Najnowsza historia Polski</w:t>
      </w:r>
      <w:bookmarkStart w:id="36" w:name="bookmark36"/>
      <w:bookmarkEnd w:id="36"/>
      <w:bookmarkStart w:id="37" w:name="bookmark37"/>
      <w:bookmarkEnd w:id="37"/>
    </w:p>
    <w:p>
      <w:pPr>
        <w:pStyle w:val="Style10"/>
        <w:keepNext/>
        <w:keepLines/>
        <w:widowControl w:val="0"/>
        <w:shd w:val="clear" w:color="auto" w:fill="auto"/>
        <w:bidi w:val="0"/>
        <w:spacing w:before="0" w:after="760" w:line="240" w:lineRule="auto"/>
        <w:ind w:left="0" w:right="0" w:firstLine="0"/>
        <w:jc w:val="left"/>
      </w:pPr>
      <w:bookmarkStart w:id="38" w:name="bookmark38"/>
      <w:bookmarkStart w:id="39" w:name="bookmark39"/>
      <w:r>
        <w:rPr>
          <w:color w:val="000000"/>
          <w:spacing w:val="0"/>
          <w:w w:val="100"/>
          <w:position w:val="0"/>
          <w:shd w:val="clear" w:color="auto" w:fill="auto"/>
          <w:lang w:val="pl-PL" w:eastAsia="pl-PL" w:bidi="pl-PL"/>
        </w:rPr>
        <w:t>1944 - 1964</w:t>
      </w:r>
      <w:bookmarkEnd w:id="38"/>
      <w:bookmarkEnd w:id="39"/>
    </w:p>
    <w:p>
      <w:pPr>
        <w:pStyle w:val="Style4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Książka H. v. Krannhalsa „Der Warschauer Aufstand 1944” sprowokowała napisanie niniejszych uwag, których większość jed</w:t>
        <w:softHyphen/>
        <w:t>nak od dłuższego już czasu prowadziła niezależny, aczkolwiek abstrakcyjny żywot. Dlatego uwagi te nie mogą być uważane za recenzję z książki Krannhalsa.</w:t>
      </w:r>
    </w:p>
    <w:p>
      <w:pPr>
        <w:pStyle w:val="Style4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Idąc za Krannhalsem, w epopei powstania warszawskiego wy</w:t>
        <w:softHyphen/>
        <w:t>różnić można cztery wątki: polski, sowiecki, niemiecki i zachodnio-aliancki. Warto poświęcić im kolejno nieco uwagi, za</w:t>
        <w:softHyphen/>
        <w:t>czynając od wątka polskiego.</w:t>
      </w:r>
    </w:p>
    <w:p>
      <w:pPr>
        <w:pStyle w:val="Style4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W swej książce „Niemcewicz od przodu i tyłu”, która uzyskała niemały rozgłos w przedwojennej Polsce, Karol Zbyszew- ski postawił odkrywczą tezę, że upadkowi Polski w 18-ym wieku winni byli Polacy, mianowicie ci, którzy dysponowali losem kra</w:t>
        <w:softHyphen/>
        <w:t>ju: szlachta, kler, magnateria, król. Autor nie dostał tytułu doktor</w:t>
        <w:softHyphen/>
        <w:t>skiego za tę historyczną pracę, która wywołała burzę sprzeciwów ze strony reprezentantów panującej szkoły myślenia polskiego. Według tej szkoły teza Zbyszewskiego, jak przysłowiowy koń, kuleje na wszystkie cztery kopyta, tzn. na szlachtę, kler, magna- terię i króla; prawdziwe źródło upadku Polski to Rosja, Prusy, Maria Teresa, a w dalszej kolejności Francja, Anglia, nawet pa</w:t>
        <w:softHyphen/>
        <w:t>pież...</w:t>
      </w:r>
    </w:p>
    <w:p>
      <w:pPr>
        <w:pStyle w:val="Style4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W stosunku do powstania warszawskiego Jerzy Kirchmayer jest wskrzesicielem szkoły Zbyszewskiego. Pisze on: „Faktem... najbardziej bezspornym jest, że powstanie zakończyło się całko</w:t>
        <w:softHyphen/>
        <w:t>witą klęską... Nie trzeba przysłaniać tego faktu zwalaniem winy na innych — na Armię Radziecką, na rządy i dowództwa anglosaskie, na PKWN i I Armię Polską. Trzeba stanąć na stanowisku, że kto poniósł klęskę, ten jest winien...”.</w:t>
      </w:r>
    </w:p>
    <w:p>
      <w:pPr>
        <w:pStyle w:val="Style44"/>
        <w:keepNext w:val="0"/>
        <w:keepLines w:val="0"/>
        <w:widowControl w:val="0"/>
        <w:shd w:val="clear" w:color="auto" w:fill="auto"/>
        <w:bidi w:val="0"/>
        <w:spacing w:before="0" w:after="160" w:line="223" w:lineRule="auto"/>
        <w:ind w:left="0" w:right="0" w:firstLine="460"/>
        <w:jc w:val="both"/>
      </w:pPr>
      <w:r>
        <w:rPr>
          <w:color w:val="000000"/>
          <w:spacing w:val="0"/>
          <w:w w:val="100"/>
          <w:position w:val="0"/>
          <w:shd w:val="clear" w:color="auto" w:fill="auto"/>
          <w:lang w:val="pl-PL" w:eastAsia="pl-PL" w:bidi="pl-PL"/>
        </w:rPr>
        <w:t>Przytoczone powyżej tezy trudno uznać za prawa historycz-</w:t>
      </w:r>
    </w:p>
    <w:p>
      <w:pPr>
        <w:pStyle w:val="Style27"/>
        <w:keepNext w:val="0"/>
        <w:keepLines w:val="0"/>
        <w:widowControl w:val="0"/>
        <w:shd w:val="clear" w:color="auto" w:fill="auto"/>
        <w:bidi w:val="0"/>
        <w:spacing w:before="0" w:after="0" w:line="214" w:lineRule="auto"/>
        <w:ind w:left="0" w:right="0" w:firstLine="360"/>
        <w:jc w:val="both"/>
        <w:sectPr>
          <w:headerReference w:type="default" r:id="rId115"/>
          <w:footerReference w:type="default" r:id="rId116"/>
          <w:headerReference w:type="even" r:id="rId117"/>
          <w:footerReference w:type="even" r:id="rId118"/>
          <w:footnotePr>
            <w:pos w:val="pageBottom"/>
            <w:numFmt w:val="decimal"/>
            <w:numStart w:val="1"/>
            <w:numRestart w:val="continuous"/>
            <w15:footnoteColumns w:val="1"/>
          </w:footnotePr>
          <w:pgSz w:w="6782" w:h="11385"/>
          <w:pgMar w:top="947" w:left="452" w:right="456" w:bottom="495" w:header="519" w:footer="67" w:gutter="0"/>
          <w:pgNumType w:start="1439"/>
          <w:cols w:space="720"/>
          <w:noEndnote/>
          <w:rtlGutter w:val="0"/>
          <w:docGrid w:linePitch="360"/>
        </w:sectPr>
      </w:pPr>
      <w:r>
        <w:rPr>
          <w:b/>
          <w:bCs/>
          <w:i/>
          <w:iCs/>
          <w:color w:val="000000"/>
          <w:spacing w:val="0"/>
          <w:w w:val="100"/>
          <w:position w:val="0"/>
          <w:shd w:val="clear" w:color="auto" w:fill="auto"/>
          <w:lang w:val="pl-PL" w:eastAsia="pl-PL" w:bidi="pl-PL"/>
        </w:rPr>
        <w:t xml:space="preserve">Materiały zamieszczane w tym dziale drukowane są na odpowiedzialność autorów i nie są wyrazem poglądów Redakcji. </w:t>
      </w:r>
    </w:p>
    <w:p>
      <w:pPr>
        <w:pStyle w:val="Style27"/>
        <w:keepNext w:val="0"/>
        <w:keepLines w:val="0"/>
        <w:widowControl w:val="0"/>
        <w:shd w:val="clear" w:color="auto" w:fill="auto"/>
        <w:bidi w:val="0"/>
        <w:spacing w:before="0" w:after="0" w:line="214" w:lineRule="auto"/>
        <w:ind w:left="0" w:right="0" w:firstLine="0"/>
        <w:jc w:val="both"/>
        <w:rPr>
          <w:sz w:val="20"/>
          <w:szCs w:val="20"/>
        </w:rPr>
      </w:pPr>
      <w:r>
        <w:rPr>
          <w:rStyle w:val="CharStyle45"/>
          <w:lang w:val="fr-FR" w:eastAsia="fr-FR" w:bidi="fr-FR"/>
        </w:rPr>
        <w:t xml:space="preserve">ne, </w:t>
      </w:r>
      <w:r>
        <w:rPr>
          <w:rStyle w:val="CharStyle45"/>
        </w:rPr>
        <w:t>mające powszechne zastosowanie. „Upadek” Irlandii w 17-ym wieku nie był zawiniony przez Irlandczyków: podbicie kraju przez Anglię musiało się dokonać bez względu na takie czy inne zacho</w:t>
        <w:softHyphen/>
        <w:t>wanie się ludności miejscowej. Tak samo nie można obciążać Ko</w:t>
        <w:softHyphen/>
        <w:t>ściuszki winą za to, że poniósł klęskę. Kościuszko podjął walkę w ostatnich pięciu minutach niepodległości, gdy alternatywa przed</w:t>
        <w:softHyphen/>
        <w:t xml:space="preserve">stawiała się z niezwykłą krańcowością: zachować Polskę przez zwycięstwo zbrojne, albo stracić ją w każdej innej ewentualności, łącznie z ewentualnością pozostawania nieaktywnym. Przenosząc sytuację na warunki nowoczesne równało się to alternatywie: albo walczyć albo iść do pieców Oświęcimia. Ważnym czynnikiem w 18-to wiecznej sytuacji był jeszcze fakt, że obiektywnie istniały pewne perspektywy powodzenia akcji zbrojnej w związku z czym akcja ta rozważana </w:t>
      </w:r>
      <w:r>
        <w:rPr>
          <w:rStyle w:val="CharStyle45"/>
          <w:i/>
          <w:iCs/>
        </w:rPr>
        <w:t>a priori,</w:t>
      </w:r>
      <w:r>
        <w:rPr>
          <w:rStyle w:val="CharStyle45"/>
        </w:rPr>
        <w:t xml:space="preserve"> nie była daremną.</w:t>
      </w:r>
    </w:p>
    <w:p>
      <w:pPr>
        <w:pStyle w:val="Style4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Z kolei trzeba przyznać, że tezy Zbyszewskiego i Kirch- mayera są szczególnie trafne w odniesieniu do poszczególnych sy</w:t>
        <w:softHyphen/>
        <w:t>tuacji omawianych przez tych autorów. W swoim czasie Polska miała warunki do zlikwidowania — kolejno — niebezpieczeństwa zarówno pruskiego jak rosyjskiego. Niebezpieczeństwo to w ogóle powstało dopiero na skutek wewnętrznego niedowładu, a potem zupełnego rozkładu Polski. Polska okresu przedrozbiorowego była takim samym „chorym człowiekiem Europy” jak Turcja przed pierwszą wojną światową. Rozbiory musiały dla wielu ludzi wy</w:t>
        <w:softHyphen/>
        <w:t>glądać jak nieodzowna akcja sanitarna za pomocą chirurgii. Histo</w:t>
        <w:softHyphen/>
        <w:t>riografia polska pomija tę stronę zagadnienia, natomiast obficie szafuje obrazem trzech sępów, rzucających się na powaloną Polskę. Ale sępy nie pożerają żywego lwa i jeśli historia ma służyć celom praktyczno-dydaktycznym, to w pierwszym rzędzie zastanowić się trzeba, jak się to stało, że Polska znalazła się w pozycji leżącej. Tu znajduje się wielka racja Zbyszewskiego.</w:t>
      </w:r>
    </w:p>
    <w:p>
      <w:pPr>
        <w:pStyle w:val="Style4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Racją Kirchmayera jest, że Bór-Komorowski to nie Kościusz</w:t>
        <w:softHyphen/>
        <w:t>ko. Akcja, którą kierował, zakończyła się klęską przede wszystkim dlatego, że była akcją chybioną. Koncepcja powstania skierowa</w:t>
        <w:softHyphen/>
        <w:t>nego „wojskowo przeciw Niemcom, a politycznie przeciw Sowie</w:t>
        <w:softHyphen/>
        <w:t>tom” opierała się na założeniu, że któraś ze stron walczących po</w:t>
        <w:softHyphen/>
        <w:t>święci swoje interesy i poprze powstańców. Po doświadczeniach za Bugiem, a zwłaszcza w Wilnie, jasne było, że koncepcja taka mogłaby być ewentualnie do przyjęcia dla Niemców, nigdy zaś dla Rosjan. Ponieważ Niemcy były stroną przegrywającą wojnę, kie</w:t>
        <w:softHyphen/>
        <w:t>rownictwo polskiego podziemia takiego rozwiązania nie chciało, natomiast wyobrażało sobie taki rozwój wypadków:</w:t>
      </w:r>
    </w:p>
    <w:p>
      <w:pPr>
        <w:pStyle w:val="Style44"/>
        <w:keepNext w:val="0"/>
        <w:keepLines w:val="0"/>
        <w:widowControl w:val="0"/>
        <w:numPr>
          <w:ilvl w:val="0"/>
          <w:numId w:val="7"/>
        </w:numPr>
        <w:shd w:val="clear" w:color="auto" w:fill="auto"/>
        <w:tabs>
          <w:tab w:pos="746" w:val="left"/>
        </w:tabs>
        <w:bidi w:val="0"/>
        <w:spacing w:before="0" w:after="0" w:line="223" w:lineRule="auto"/>
        <w:ind w:left="700" w:right="0" w:hanging="220"/>
        <w:jc w:val="both"/>
      </w:pPr>
      <w:r>
        <w:rPr>
          <w:color w:val="000000"/>
          <w:spacing w:val="0"/>
          <w:w w:val="100"/>
          <w:position w:val="0"/>
          <w:shd w:val="clear" w:color="auto" w:fill="auto"/>
          <w:lang w:val="pl-PL" w:eastAsia="pl-PL" w:bidi="pl-PL"/>
        </w:rPr>
        <w:t>Niemcy walczą z Polakami, jeśli przegrywają — zobacz 3 poniżej — w przeciwnym razie</w:t>
      </w:r>
    </w:p>
    <w:p>
      <w:pPr>
        <w:pStyle w:val="Style44"/>
        <w:keepNext w:val="0"/>
        <w:keepLines w:val="0"/>
        <w:widowControl w:val="0"/>
        <w:numPr>
          <w:ilvl w:val="0"/>
          <w:numId w:val="7"/>
        </w:numPr>
        <w:shd w:val="clear" w:color="auto" w:fill="auto"/>
        <w:tabs>
          <w:tab w:pos="764" w:val="left"/>
        </w:tabs>
        <w:bidi w:val="0"/>
        <w:spacing w:before="0" w:after="0" w:line="223" w:lineRule="auto"/>
        <w:ind w:left="700" w:right="0" w:hanging="220"/>
        <w:jc w:val="both"/>
      </w:pPr>
      <w:r>
        <w:rPr>
          <w:color w:val="000000"/>
          <w:spacing w:val="0"/>
          <w:w w:val="100"/>
          <w:position w:val="0"/>
          <w:shd w:val="clear" w:color="auto" w:fill="auto"/>
          <w:lang w:val="pl-PL" w:eastAsia="pl-PL" w:bidi="pl-PL"/>
        </w:rPr>
        <w:t>Rosjanie przejmują walkę z Niemcami, pozwalając w mię</w:t>
        <w:softHyphen/>
        <w:t>dzyczasie Polakom zająć miasto</w:t>
      </w:r>
      <w:r>
        <w:br w:type="page"/>
      </w:r>
    </w:p>
    <w:p>
      <w:pPr>
        <w:pStyle w:val="Style44"/>
        <w:keepNext w:val="0"/>
        <w:keepLines w:val="0"/>
        <w:widowControl w:val="0"/>
        <w:numPr>
          <w:ilvl w:val="0"/>
          <w:numId w:val="7"/>
        </w:numPr>
        <w:pBdr>
          <w:top w:val="single" w:sz="4" w:space="0" w:color="auto"/>
        </w:pBdr>
        <w:shd w:val="clear" w:color="auto" w:fill="auto"/>
        <w:tabs>
          <w:tab w:pos="808" w:val="left"/>
        </w:tabs>
        <w:bidi w:val="0"/>
        <w:spacing w:before="0" w:after="0" w:line="223" w:lineRule="auto"/>
        <w:ind w:left="780" w:right="0" w:hanging="260"/>
        <w:jc w:val="both"/>
      </w:pPr>
      <w:r>
        <w:rPr>
          <w:color w:val="000000"/>
          <w:spacing w:val="0"/>
          <w:w w:val="100"/>
          <w:position w:val="0"/>
          <w:shd w:val="clear" w:color="auto" w:fill="auto"/>
          <w:lang w:val="pl-PL" w:eastAsia="pl-PL" w:bidi="pl-PL"/>
        </w:rPr>
        <w:t xml:space="preserve">Polacy proklamuję </w:t>
      </w:r>
      <w:r>
        <w:rPr>
          <w:i/>
          <w:iCs/>
          <w:color w:val="000000"/>
          <w:spacing w:val="0"/>
          <w:w w:val="100"/>
          <w:position w:val="0"/>
          <w:shd w:val="clear" w:color="auto" w:fill="auto"/>
          <w:lang w:val="pl-PL" w:eastAsia="pl-PL" w:bidi="pl-PL"/>
        </w:rPr>
        <w:t>urbi et orbi</w:t>
      </w:r>
      <w:r>
        <w:rPr>
          <w:color w:val="000000"/>
          <w:spacing w:val="0"/>
          <w:w w:val="100"/>
          <w:position w:val="0"/>
          <w:shd w:val="clear" w:color="auto" w:fill="auto"/>
          <w:lang w:val="pl-PL" w:eastAsia="pl-PL" w:bidi="pl-PL"/>
        </w:rPr>
        <w:t xml:space="preserve"> swą władzę nad Warszawę (a więc symbolicznie nad Polską), deklarując się jedno</w:t>
        <w:softHyphen/>
        <w:t>cześnie jako przeciwnicy Rosji i jej przybudówki — PKWN.</w:t>
      </w:r>
    </w:p>
    <w:p>
      <w:pPr>
        <w:pStyle w:val="Style44"/>
        <w:keepNext w:val="0"/>
        <w:keepLines w:val="0"/>
        <w:widowControl w:val="0"/>
        <w:numPr>
          <w:ilvl w:val="0"/>
          <w:numId w:val="7"/>
        </w:numPr>
        <w:shd w:val="clear" w:color="auto" w:fill="auto"/>
        <w:tabs>
          <w:tab w:pos="808" w:val="left"/>
        </w:tabs>
        <w:bidi w:val="0"/>
        <w:spacing w:before="0" w:after="0" w:line="223" w:lineRule="auto"/>
        <w:ind w:left="780" w:right="0" w:hanging="260"/>
        <w:jc w:val="both"/>
      </w:pPr>
      <w:r>
        <w:rPr>
          <w:color w:val="000000"/>
          <w:spacing w:val="0"/>
          <w:w w:val="100"/>
          <w:position w:val="0"/>
          <w:shd w:val="clear" w:color="auto" w:fill="auto"/>
          <w:lang w:val="pl-PL" w:eastAsia="pl-PL" w:bidi="pl-PL"/>
        </w:rPr>
        <w:t>W wypadku ingerencji PKWN popartego przez Rosję — Polacy protestują, a „Świat” reaguje odpowiednio (przy</w:t>
        <w:softHyphen/>
        <w:t>puszczalnie powtarza się sytuacja z 2. powyżej: „Świat” przejmuje walkę z PKWN i Rosją, Polacy przejmują mia</w:t>
        <w:softHyphen/>
        <w:t>sto i kraj itd.).</w:t>
      </w:r>
    </w:p>
    <w:p>
      <w:pPr>
        <w:pStyle w:val="Style44"/>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Przykładem tego myślenia są dwie depesze wysłane przez Komendę Główną AK z Warszawy. Pierwsza, datowana 2 sier</w:t>
        <w:softHyphen/>
        <w:t>pnia, brzmi: „żądamy, ażeby Sowiety przyszły nam z pomocą w formie natychmiastowego natarcia z zewnątrz”</w:t>
      </w:r>
      <w:r>
        <w:rPr>
          <w:color w:val="000000"/>
          <w:spacing w:val="0"/>
          <w:w w:val="100"/>
          <w:position w:val="0"/>
          <w:shd w:val="clear" w:color="auto" w:fill="auto"/>
          <w:vertAlign w:val="superscript"/>
          <w:lang w:val="pl-PL" w:eastAsia="pl-PL" w:bidi="pl-PL"/>
        </w:rPr>
        <w:footnoteReference w:id="2"/>
      </w:r>
      <w:r>
        <w:rPr>
          <w:color w:val="000000"/>
          <w:spacing w:val="0"/>
          <w:w w:val="100"/>
          <w:position w:val="0"/>
          <w:shd w:val="clear" w:color="auto" w:fill="auto"/>
          <w:lang w:val="pl-PL" w:eastAsia="pl-PL" w:bidi="pl-PL"/>
        </w:rPr>
        <w:t>; druga, z 14 sier</w:t>
        <w:softHyphen/>
        <w:t>pnia, ma tekst następujący: „Oddajemy cześć ppłk. Kotwiczowi i jego poległym towarzyszom”. Niepoinformowanym należy wy</w:t>
        <w:softHyphen/>
        <w:t>jaśnić, że śmierć ppłk. Kotwiczą była ostatnim epizodem epopei wileńskiej, w ciągu której oddziały AK zostały najpierw zosta</w:t>
        <w:softHyphen/>
        <w:t>wione swojemu losowi w walce z Niemcami o Wilno, potem zaś albo aresztowane i wywiezione na Syberię, albo (ppłk Kotwicz) rozbite i wybite. Data drugiej depeszy nie znaczy, że losy AK na wypadek zetknięcia z Rosjanami były nieznane w Warszawie przed powstaniem. Już od początku lipca zaczęły do Warszawy napływać niedobitki z okręgu wileńskiego, przedstawiając sytua</w:t>
        <w:softHyphen/>
        <w:t>cję w barwach o wiele czarniejszych niż to jest zrobione np. w oficjalnej historii AK</w:t>
      </w:r>
      <w:r>
        <w:rPr>
          <w:color w:val="000000"/>
          <w:spacing w:val="0"/>
          <w:w w:val="100"/>
          <w:position w:val="0"/>
          <w:shd w:val="clear" w:color="auto" w:fill="auto"/>
          <w:vertAlign w:val="superscript"/>
          <w:lang w:val="pl-PL" w:eastAsia="pl-PL" w:bidi="pl-PL"/>
        </w:rPr>
        <w:footnoteReference w:id="3"/>
      </w:r>
      <w:r>
        <w:rPr>
          <w:color w:val="000000"/>
          <w:spacing w:val="0"/>
          <w:w w:val="100"/>
          <w:position w:val="0"/>
          <w:shd w:val="clear" w:color="auto" w:fill="auto"/>
          <w:lang w:val="pl-PL" w:eastAsia="pl-PL" w:bidi="pl-PL"/>
        </w:rPr>
        <w:t>. Tak np. w drugiej połowie lipca odbyło się zebranie informacyjne dla Pułku Legii Akademickiej. Na ze</w:t>
        <w:softHyphen/>
        <w:t>braniu tym dwóch uciekinierów z okręgu wileńskiego wstrząsnęło umysłami zebranych opisem zdradzieckiego i okrutnego postępo</w:t>
        <w:softHyphen/>
        <w:t>wania Rosjan, którzy w momencie wybuchu powstania cofnęli się, dając Niemcom wolną rękę, a gdy powstańcy mimo to mia</w:t>
        <w:softHyphen/>
        <w:t>stem zawładnęli, wkroczyli aby więzić i mordować oddziały pol</w:t>
        <w:softHyphen/>
        <w:t>skie. Padło pytanie: „Czy w opinii panów wywoływanie dalszych akcji powstańczych ma jakikolwiek cel?”. Pytanie to zostało uchy</w:t>
        <w:softHyphen/>
        <w:t>lone przez prowadzącego zebranie oficera, ale nie było wątpliwo</w:t>
        <w:softHyphen/>
        <w:t>ści jak brzmiałaby odpowiedź zapytanych. Co ważniejsze, taka sama odpowiedź narzucała się wszystkim obecnym na zebraniu.</w:t>
      </w:r>
    </w:p>
    <w:p>
      <w:pPr>
        <w:pStyle w:val="Style4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Gdyby doświadczenia za Bugiem były niewystarczające lub niemiarodajne, nie brakło ich również z terenu bliższego. Na</w:t>
        <w:softHyphen/>
        <w:t>tychmiast po pojawieniu się Czerwonej Armii nad środkową Wi-</w:t>
      </w:r>
      <w:r>
        <w:br w:type="page"/>
      </w:r>
    </w:p>
    <w:p>
      <w:pPr>
        <w:pStyle w:val="Style44"/>
        <w:keepNext w:val="0"/>
        <w:keepLines w:val="0"/>
        <w:widowControl w:val="0"/>
        <w:shd w:val="clear" w:color="auto" w:fill="auto"/>
        <w:bidi w:val="0"/>
        <w:spacing w:before="0" w:after="0" w:line="223" w:lineRule="auto"/>
        <w:ind w:left="0" w:right="0" w:firstLine="0"/>
        <w:jc w:val="both"/>
      </w:pPr>
      <w:r>
        <w:rPr>
          <w:color w:val="000000"/>
          <w:spacing w:val="0"/>
          <w:w w:val="100"/>
          <w:position w:val="0"/>
          <w:shd w:val="clear" w:color="auto" w:fill="auto"/>
          <w:lang w:val="pl-PL" w:eastAsia="pl-PL" w:bidi="pl-PL"/>
        </w:rPr>
        <w:t>słą i utworzeniu przyczółka pod Warką oddział „Kraski”, będący najbardziej na wschód wysuniętą kompanią Pułku Dzieci Rado</w:t>
        <w:softHyphen/>
        <w:t>mia, wyprawił łączników na drugą stronę rzeki. Z trzech łączni</w:t>
        <w:softHyphen/>
        <w:t>ków dwóch zostało natychmiast przez Rosjan powieszonych, a trzeci, po pełnej niezwykłych przygód ucieczce, przeprawił się z powrotem i dołączył do macierzystego oddziału. Wiadomość o tym rozeszła się w błyskawicznym czasie wśród oddziałów między górami Świętokrzyskimi a lasami Chojnowskimi. Była też ona do dyspozycji każdego, kto chciałby się nią interesować w War</w:t>
        <w:softHyphen/>
        <w:t>szawie.</w:t>
      </w:r>
    </w:p>
    <w:p>
      <w:pPr>
        <w:pStyle w:val="Style4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Przypuszczalnie dowództwo polskie przykładało znacznie mniejsze znaczenie do intencji Sowietów, a większe do stanowiska „świata”. To odwrócenie elementów ważnych i nieważnych wy</w:t>
        <w:softHyphen/>
        <w:t>nika z odosobnienia umysłowego czynników krajowych i maleją</w:t>
        <w:softHyphen/>
        <w:t>cego zaangażowania uczuciowego polskich władz na emigracji. Na skutek izolacji okupacyjnej Polacy w Polsce zatracili rozeznanie sytuacji zewnętrznej i ulegli kompleksowi „państwa środka”. Kompleks ten powodował, że widzieli cały świat w układzie polo- centrycznym. Wydawało im się przez to, że każde drgnienie w polskim środku wywoła reperkusje, które potęgować się będą w miarę oddalania od środka.</w:t>
      </w:r>
    </w:p>
    <w:p>
      <w:pPr>
        <w:pStyle w:val="Style4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Z drugiej strony Polacy emigracyjni, wiele lepiej predyspo</w:t>
        <w:softHyphen/>
        <w:t>nowani do właściwej oceny sytuacji, nie żyli już życiem kraju. W depeszach przesyłanych do kraju nie widać troski o zachowanie masy biologicznej narodu, wprost przeciwnie często zawierają się w nich mniej lub bardziej zawoalowane żądania akqi zbrojnej, a więc akcji skierowanej przeciw interesom narodu. Ci ludzie, jeśli umieli myśleć, nie mogli ulegać złudzeniom, musieli rozu</w:t>
        <w:softHyphen/>
        <w:t>mieć, że Polska na razie przestała się Uczyć, że została odrzucona na śmietnik przez byłych sprzymierzeńców zachodnich i że jedy</w:t>
        <w:softHyphen/>
        <w:t>nym rozsądnym kursem dla Polaków pozostał kurs na Czecho</w:t>
        <w:softHyphen/>
        <w:t>słowację. Kurs ten nakazywał schować rogi, oszczędzać siły, czekać przez okres całych pokoleń. Ale kto będzie myślał katego</w:t>
        <w:softHyphen/>
        <w:t>riami narodu, gdy mu płacą sto funtów miesięcznie za popieranie „sprawy sprzymierzonych”? Gdyby Polacy chcieli zaoszczędzić kilka tysięcy swoich żołnierzy, Monte Cassino broniłoby się może tydzień dłużej i kosztowałoby paręset ton bomb więcej. Mimo to nikt nie zaprotestował, nikt nie ustąpił z Rady Jedności Narodo</w:t>
        <w:softHyphen/>
        <w:t>wej, gdy zdecydowano mimo wszystko poświęcić życia ludzkie.</w:t>
      </w:r>
    </w:p>
    <w:p>
      <w:pPr>
        <w:pStyle w:val="Style4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To samo, tyle że na większą skalę, powtórzyło się w War</w:t>
        <w:softHyphen/>
        <w:t xml:space="preserve">szawie. Nie znalazł się nikt odważny i ofiarny, kto by w sposób zdecydowany przemówił przeciwko niepotrzebnemu rozlewowi krwi. Zamiast tego złożono prawo do decydowania w tej </w:t>
      </w:r>
      <w:r>
        <w:rPr>
          <w:i/>
          <w:iCs/>
          <w:color w:val="000000"/>
          <w:spacing w:val="0"/>
          <w:w w:val="100"/>
          <w:position w:val="0"/>
          <w:shd w:val="clear" w:color="auto" w:fill="auto"/>
          <w:lang w:val="pl-PL" w:eastAsia="pl-PL" w:bidi="pl-PL"/>
        </w:rPr>
        <w:t xml:space="preserve">par </w:t>
      </w:r>
      <w:r>
        <w:rPr>
          <w:i/>
          <w:iCs/>
          <w:color w:val="000000"/>
          <w:spacing w:val="0"/>
          <w:w w:val="100"/>
          <w:position w:val="0"/>
          <w:shd w:val="clear" w:color="auto" w:fill="auto"/>
          <w:lang w:val="fr-FR" w:eastAsia="fr-FR" w:bidi="fr-FR"/>
        </w:rPr>
        <w:t>excellence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politycznej sprawie Komendzie Głównej AK, a więc ciału, które ani nie było polityczne, ani nie miało najbardziej</w:t>
        <w:br w:type="page"/>
      </w:r>
      <w:r>
        <w:rPr>
          <w:color w:val="000000"/>
          <w:spacing w:val="0"/>
          <w:w w:val="100"/>
          <w:position w:val="0"/>
          <w:shd w:val="clear" w:color="auto" w:fill="auto"/>
          <w:lang w:val="pl-PL" w:eastAsia="pl-PL" w:bidi="pl-PL"/>
        </w:rPr>
        <w:t>elementarnych informacji na tematy ogólno polityczne. Od lat toczy się debata na temat odpowiedzialności za ten fakt. Wycią</w:t>
        <w:softHyphen/>
        <w:t>gając pewne wydarzenia i daty można wykazać, że to Mikołaj</w:t>
        <w:softHyphen/>
        <w:t>czyk parł do powstania, aby mieć atut w rozmowie ze Stalinem, można też wykazać sabotaż na pewnych szczeblach, który impli</w:t>
        <w:softHyphen/>
        <w:t>kowałby bądź to gen. Tatara, bądź agentów rosyjskich, bądź angielskich. Tymczasem w tym okresie Anglicy zdjęli już ręka</w:t>
        <w:softHyphen/>
        <w:t>wiczki i cały polski rząd w Londynie unikał wszystkiego co mo</w:t>
        <w:softHyphen/>
        <w:t>głoby narazić mu gospodarzy. Faktem jest, że nikt nie zażądał i nie dopilnował wysłania ostrzeżenia do kraju. Gen. Sosnkowski, który ostrzeżenie napisał, ale wyjechał do Włoch przed jego wy</w:t>
        <w:softHyphen/>
        <w:t>słaniem, jest doskonałym przykładem unikania odpowiedzialności.</w:t>
      </w:r>
    </w:p>
    <w:p>
      <w:pPr>
        <w:pStyle w:val="Style4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Na przykładzie działań podziemnych w ogóle, a powstania warszawskiego w szczególe widać, że system „państwa na obczyź</w:t>
        <w:softHyphen/>
        <w:t>nie” kryje w sobie wielkie niebezpieczeństwa, gdyż władze emi</w:t>
        <w:softHyphen/>
        <w:t>gracyjne stopniowo zatracają poczucie jedności z narodem i za</w:t>
        <w:softHyphen/>
        <w:t>czynają myśleć o swoim własnym interesie jako o interesie naro</w:t>
        <w:softHyphen/>
        <w:t>du. Nie jest to oczywiście sytuacja wyjątkowa, bo każdy rząd, a nawet każdy mały biurokrata myśli kategoriami „państwo to ja”, różnica jest jednak w tym, że gdy rząd jest na miejscu to po pierwsze bardzo często występuje jedność interesów w sensie „co dobre dla rządu, jest dobre i dla społeczeństwa”, a po drugie społeczeństwo może w ostateczności pozbyć się rządu. Natomiast przy geograficznym rozdziale rządzących od rządzonych każdy roz- dźwięk interesów sprawia, że rządzący stają się w końcu w naj</w:t>
        <w:softHyphen/>
        <w:t>lepszym razie emigrantami a w najgorszym agentami.</w:t>
      </w:r>
    </w:p>
    <w:p>
      <w:pPr>
        <w:pStyle w:val="Style4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Jak powiedziano uprzednio, w sytuacji Kościuszki walka mo</w:t>
        <w:softHyphen/>
        <w:t>gła przynieść wszystko, bezczynność oznaczała utratę wszystkiego. W ówczesnej sytuacji „wszystko” równało się pewnemu stanowi prawnemu mającemu — zwłaszcza na krótką metę — stosunkowo niewielki wpływ na życie poszczególnych jednostek. W wojnie totalnej „wszystko” nie jest już bynajmniej abstraktem, a rzeczą jak najbardziej konkretną, zawierającą w sobie mienie i życie każ</w:t>
        <w:softHyphen/>
        <w:t>dego obywatela. Odpowiedzialność przywódców w wojnie total</w:t>
        <w:softHyphen/>
        <w:t xml:space="preserve">nej jest ogromna. Dlatego „oficjalna” historia powstania (PSZ III, „The </w:t>
      </w:r>
      <w:r>
        <w:rPr>
          <w:color w:val="000000"/>
          <w:spacing w:val="0"/>
          <w:w w:val="100"/>
          <w:position w:val="0"/>
          <w:shd w:val="clear" w:color="auto" w:fill="auto"/>
          <w:lang w:val="fr-FR" w:eastAsia="fr-FR" w:bidi="fr-FR"/>
        </w:rPr>
        <w:t xml:space="preserve">Secret </w:t>
      </w:r>
      <w:r>
        <w:rPr>
          <w:color w:val="000000"/>
          <w:spacing w:val="0"/>
          <w:w w:val="100"/>
          <w:position w:val="0"/>
          <w:shd w:val="clear" w:color="auto" w:fill="auto"/>
          <w:lang w:val="pl-PL" w:eastAsia="pl-PL" w:bidi="pl-PL"/>
        </w:rPr>
        <w:t>Army” Bora-Komorowskiego itd.) poświęca dużo miejsca wykazaniu, że powstanie było konieczne, bo</w:t>
      </w:r>
    </w:p>
    <w:p>
      <w:pPr>
        <w:pStyle w:val="Style44"/>
        <w:keepNext w:val="0"/>
        <w:keepLines w:val="0"/>
        <w:widowControl w:val="0"/>
        <w:numPr>
          <w:ilvl w:val="0"/>
          <w:numId w:val="9"/>
        </w:numPr>
        <w:shd w:val="clear" w:color="auto" w:fill="auto"/>
        <w:tabs>
          <w:tab w:pos="746" w:val="left"/>
        </w:tabs>
        <w:bidi w:val="0"/>
        <w:spacing w:before="0" w:after="0" w:line="223" w:lineRule="auto"/>
        <w:ind w:left="720" w:right="0" w:hanging="240"/>
        <w:jc w:val="both"/>
      </w:pPr>
      <w:r>
        <w:rPr>
          <w:color w:val="000000"/>
          <w:spacing w:val="0"/>
          <w:w w:val="100"/>
          <w:position w:val="0"/>
          <w:shd w:val="clear" w:color="auto" w:fill="auto"/>
          <w:lang w:val="pl-PL" w:eastAsia="pl-PL" w:bidi="pl-PL"/>
        </w:rPr>
        <w:t>przez szybkie opanowanie miasta zaoszczędziłoby mu się losów obiektu frontowego;</w:t>
      </w:r>
    </w:p>
    <w:p>
      <w:pPr>
        <w:pStyle w:val="Style44"/>
        <w:keepNext w:val="0"/>
        <w:keepLines w:val="0"/>
        <w:widowControl w:val="0"/>
        <w:numPr>
          <w:ilvl w:val="0"/>
          <w:numId w:val="9"/>
        </w:numPr>
        <w:shd w:val="clear" w:color="auto" w:fill="auto"/>
        <w:tabs>
          <w:tab w:pos="724" w:val="left"/>
        </w:tabs>
        <w:bidi w:val="0"/>
        <w:spacing w:before="0" w:after="0" w:line="223" w:lineRule="auto"/>
        <w:ind w:left="0" w:right="0" w:firstLine="440"/>
        <w:jc w:val="both"/>
      </w:pPr>
      <w:r>
        <w:rPr>
          <w:color w:val="000000"/>
          <w:spacing w:val="0"/>
          <w:w w:val="100"/>
          <w:position w:val="0"/>
          <w:shd w:val="clear" w:color="auto" w:fill="auto"/>
          <w:lang w:val="pl-PL" w:eastAsia="pl-PL" w:bidi="pl-PL"/>
        </w:rPr>
        <w:t>ludność paliła się do walki i trudno było ją powstrzymać;</w:t>
      </w:r>
    </w:p>
    <w:p>
      <w:pPr>
        <w:pStyle w:val="Style44"/>
        <w:keepNext w:val="0"/>
        <w:keepLines w:val="0"/>
        <w:widowControl w:val="0"/>
        <w:numPr>
          <w:ilvl w:val="0"/>
          <w:numId w:val="9"/>
        </w:numPr>
        <w:shd w:val="clear" w:color="auto" w:fill="auto"/>
        <w:tabs>
          <w:tab w:pos="724" w:val="left"/>
        </w:tabs>
        <w:bidi w:val="0"/>
        <w:spacing w:before="0" w:after="0" w:line="223" w:lineRule="auto"/>
        <w:ind w:left="0" w:right="0" w:firstLine="440"/>
        <w:jc w:val="both"/>
      </w:pPr>
      <w:r>
        <w:rPr>
          <w:color w:val="000000"/>
          <w:spacing w:val="0"/>
          <w:w w:val="100"/>
          <w:position w:val="0"/>
          <w:shd w:val="clear" w:color="auto" w:fill="auto"/>
          <w:lang w:val="pl-PL" w:eastAsia="pl-PL" w:bidi="pl-PL"/>
        </w:rPr>
        <w:t>groziła dywersja sowiecka;</w:t>
      </w:r>
    </w:p>
    <w:p>
      <w:pPr>
        <w:pStyle w:val="Style44"/>
        <w:keepNext w:val="0"/>
        <w:keepLines w:val="0"/>
        <w:widowControl w:val="0"/>
        <w:numPr>
          <w:ilvl w:val="0"/>
          <w:numId w:val="9"/>
        </w:numPr>
        <w:shd w:val="clear" w:color="auto" w:fill="auto"/>
        <w:tabs>
          <w:tab w:pos="764" w:val="left"/>
        </w:tabs>
        <w:bidi w:val="0"/>
        <w:spacing w:before="0" w:after="0" w:line="223" w:lineRule="auto"/>
        <w:ind w:left="720" w:right="0" w:hanging="240"/>
        <w:jc w:val="both"/>
      </w:pPr>
      <w:r>
        <w:rPr>
          <w:color w:val="000000"/>
          <w:spacing w:val="0"/>
          <w:w w:val="100"/>
          <w:position w:val="0"/>
          <w:shd w:val="clear" w:color="auto" w:fill="auto"/>
          <w:lang w:val="pl-PL" w:eastAsia="pl-PL" w:bidi="pl-PL"/>
        </w:rPr>
        <w:t>Niemcy chcieli zniszczyć ludność przez zaciąg 100.000 ludzi do kopania rowów.</w:t>
      </w:r>
    </w:p>
    <w:p>
      <w:pPr>
        <w:pStyle w:val="Style4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Argument pierwszy wygląda w świetle późniejszych wydarzeń na pomyłkę w ocenie sytuacji. W rzeczywistości było znacznie go</w:t>
        <w:softHyphen/>
        <w:br w:type="page"/>
      </w:r>
      <w:r>
        <w:rPr>
          <w:color w:val="000000"/>
          <w:spacing w:val="0"/>
          <w:w w:val="100"/>
          <w:position w:val="0"/>
          <w:shd w:val="clear" w:color="auto" w:fill="auto"/>
          <w:lang w:val="pl-PL" w:eastAsia="pl-PL" w:bidi="pl-PL"/>
        </w:rPr>
        <w:t>rzej. O ile w dniach 20-27 lipca można było zaobserwować zbli</w:t>
        <w:softHyphen/>
        <w:t>żanie się frontu i raptowne, a nawet paniczne wycofywanie się Niemców, to każdy przytomny mieszkaniec Warszawy, zwłaszcza taki który nie bał się przejść przez most na Pragę, musiał zau</w:t>
        <w:softHyphen/>
        <w:t>ważyć zmianę po 27-mym. „Huk dział”, do którego takie zna</w:t>
        <w:softHyphen/>
        <w:t>czenie przywiązują wymienione publikacje można było usłyszeć już tylko w wyobraźni, wytworem wyobraźni musiał też niewąt</w:t>
        <w:softHyphen/>
        <w:t>pliwie być ten czołg sowiecki na Pradze z relacji gen. Chruściela, który stał się ostatecznie wydarzeniem pieczętującym datę wy</w:t>
        <w:softHyphen/>
        <w:t>buchu powstania. Ruch powrotny dużych stosunkowo mas wojsk niemieckich był ogólnie widoczny. Książka Krannhalsa daje peł</w:t>
        <w:softHyphen/>
        <w:t>ne wyjaśnienie tego zjawiska, oparte na dzienniku 9 Armii nie</w:t>
        <w:softHyphen/>
        <w:t>mieckiej: bitwa pancerna, tocząca się od szeregu dni koło Woło</w:t>
        <w:softHyphen/>
        <w:t>mina, zakończyła się zwycięstwem Niemców, którzy rzucili dwie jednostki (m.in. dywizję pancerną „Hermann Goering”) na ten odcinek. Jeśli więc chodzi o ten punkt to powstanie wybuchło albo o tydzień za późno, albo dużo za wcześnie.</w:t>
      </w:r>
    </w:p>
    <w:p>
      <w:pPr>
        <w:pStyle w:val="Style4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Argument drugi należy do kategorii argumentów niespraw</w:t>
        <w:softHyphen/>
        <w:t>dzalnych, opartych na subiektywnej ocenie subiektywnych ele</w:t>
        <w:softHyphen/>
        <w:t>mentów. Można z powodzeniem utrzymywać, że argument ten po</w:t>
        <w:softHyphen/>
        <w:t xml:space="preserve">stawiony został </w:t>
      </w:r>
      <w:r>
        <w:rPr>
          <w:i/>
          <w:iCs/>
          <w:color w:val="000000"/>
          <w:spacing w:val="0"/>
          <w:w w:val="100"/>
          <w:position w:val="0"/>
          <w:shd w:val="clear" w:color="auto" w:fill="auto"/>
          <w:lang w:val="pl-PL" w:eastAsia="pl-PL" w:bidi="pl-PL"/>
        </w:rPr>
        <w:t>ex post</w:t>
      </w:r>
      <w:r>
        <w:rPr>
          <w:color w:val="000000"/>
          <w:spacing w:val="0"/>
          <w:w w:val="100"/>
          <w:position w:val="0"/>
          <w:shd w:val="clear" w:color="auto" w:fill="auto"/>
          <w:lang w:val="pl-PL" w:eastAsia="pl-PL" w:bidi="pl-PL"/>
        </w:rPr>
        <w:t xml:space="preserve"> i że nie ma on uzasadnienia w istniejącej wtedy sytuacji, czego dowodem jest brak nakazów czy apeli o spokój skierowanych przez władze podziemne do ludności.</w:t>
      </w:r>
    </w:p>
    <w:p>
      <w:pPr>
        <w:pStyle w:val="Style4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Argument trzeci jest bez znaczenia i stoi w sprzeczności z innymi wypowiedziami autorów używających go; autorzy ci słusznie podkreślają znikomą rolę wojskowego ruchu podziemne</w:t>
        <w:softHyphen/>
        <w:t>go komunistów w Warszawie.</w:t>
      </w:r>
    </w:p>
    <w:p>
      <w:pPr>
        <w:pStyle w:val="Style4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Pozostaję argument czwarty o prowokacyjnej roli Niemców. Opiera się on na fakcie, mianowicie na zarządzeniu Niemców, aby 100.000 mieszkańców Warszawy stawiło się do kopania rowów. Ludność zarządzenie zignorowała i Niemcy zapowiedzieli represje. Według Krannhalsa Niemcy za wszelką cenę chcieli uniknąć prowokacji, natomiast twierdzi, że przypuszczalnie na</w:t>
        <w:softHyphen/>
        <w:t>stąpiłaby ewakuacja ludności, co uważa za zrozumiałe pociągnięcie w ówczesnym stanie rzeczy. Można zgodzić się, że odpowiedzią Niemców na zignorowanie mobilizacji kopaczy byłaby ewakuacja Nie ulega wątpliwości, że bez względu na intencje Niemców ewa</w:t>
        <w:softHyphen/>
        <w:t>kuacja działałaby prowokacyjnie. Chodzi tylko o to, jaką postawę powinno wtedy zająć kierownictwo podziemia. Trzeba zacząć od stwierdzenia, że ewakuacja nie oznaczała wcale zagrożenia krań</w:t>
        <w:softHyphen/>
        <w:t>cowego, które wymagałoby maksymalnej interwencji. Był już przykład Wilna, gdzie połączenie ewakuacji z powstaniem poważ</w:t>
        <w:softHyphen/>
        <w:t>nie przeszkodziło powstaniu i naraziło na straty ludność. Jeśli rzeczywiście naczelnym motywem władz polskich była chęć unik</w:t>
        <w:softHyphen/>
        <w:t>nięcia strat wśród ludności cywilnej, to oczywiście najlepiej było</w:t>
        <w:br w:type="page"/>
      </w:r>
      <w:r>
        <w:rPr>
          <w:color w:val="000000"/>
          <w:spacing w:val="0"/>
          <w:w w:val="100"/>
          <w:position w:val="0"/>
          <w:shd w:val="clear" w:color="auto" w:fill="auto"/>
          <w:lang w:val="pl-PL" w:eastAsia="pl-PL" w:bidi="pl-PL"/>
        </w:rPr>
        <w:t>pozwolić na odpływ ludności cywilnej, a dopiero potem robić pow</w:t>
        <w:softHyphen/>
        <w:t>stanie. Jeśli zaś chodziło o niedopuszczenie do wyniszczenia ewa</w:t>
        <w:softHyphen/>
        <w:t>kuowanej ludności przez Niemców, to można było zorganizować ewakuację przez Pragę w kierunku południowo-wschodnim i dać ludności osłonę z oddziałów AK celem szybkiego przerwania się na stronę sowiecką.</w:t>
      </w:r>
    </w:p>
    <w:p>
      <w:pPr>
        <w:pStyle w:val="Style4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Wydaje się, że władzom podziemnym mniej chodziło o bez</w:t>
        <w:softHyphen/>
        <w:t>pieczeństwo ludności, a bardziej o zatrzymanie jej w Warszawie w charakterze rezerwuaru sił na wypadek powstania i w charak</w:t>
        <w:softHyphen/>
        <w:t>terze świadków mających świadczyć przed Bogiem, historią i zwłaszcza przed „światem” o tym, kto ma prawo do Polski i jej stolicy. Wydaje się również, że Stalin przeląkł się tego świa</w:t>
        <w:softHyphen/>
        <w:t>dectwa i zdecydował się pogrzebać świadków i całą sprawę w ruinach zburzonej przez Niemców Warszawy.</w:t>
      </w:r>
    </w:p>
    <w:p>
      <w:pPr>
        <w:pStyle w:val="Style4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 xml:space="preserve">Tak jak </w:t>
      </w:r>
      <w:r>
        <w:rPr>
          <w:i/>
          <w:iCs/>
          <w:color w:val="000000"/>
          <w:spacing w:val="0"/>
          <w:w w:val="100"/>
          <w:position w:val="0"/>
          <w:shd w:val="clear" w:color="auto" w:fill="auto"/>
          <w:lang w:val="fr-FR" w:eastAsia="fr-FR" w:bidi="fr-FR"/>
        </w:rPr>
        <w:t>raison d’être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pism Kirchmayera („1939 i 1944”, „Powstanie Warszawskie”) jest wykazanie, że Rosjanie absolut</w:t>
        <w:softHyphen/>
        <w:t>nie nie mogli kiwnąć palcem w bucie, aby pomóc Warszawie, tak dla Krannhalsa jednym z podstawowych tematów jest teza o per</w:t>
        <w:softHyphen/>
        <w:t>fidii Rosjan, którzy „sprowokowawszy powstanie, nie pomogli mu jednak potem, a pomoc z zewnątrz albo utrudnili albo nawet zabronili”. Na tym też tle opiera się motto całej książki autora niemieckiego: „Tu — a nie gdzie indziej — rozpoczęła się „zimna wojna” między Wschodem a Zachodem” (Teske, Srebrne Zwier</w:t>
        <w:softHyphen/>
        <w:t>ciadła). Teza Kirchmayera nie da się utrzymać. Trzeba to stwier</w:t>
        <w:softHyphen/>
        <w:t>dzić z prawdziwym żalem, bo książki jego zawierają wiele uwag słusznych i cennych, i uwolnienie ich od balastu beznadziejnej obrony polityki Stalina znacznie podwyższyłoby ich wartość. To, że Sowiety chwilowo przegrały bitwę pod Wołominem i że śro</w:t>
        <w:softHyphen/>
        <w:t>dek ich frontu był znacznie wysunięty przed skrzydła jest faktem bezspornym. Ale zajęcie Warszawy w okresie powstania nie wy</w:t>
        <w:softHyphen/>
        <w:t>magało przegrupowań i nowych sił, nie przedłużało frontu. Zresz</w:t>
        <w:softHyphen/>
        <w:t>tą ważniejsze od dość jałowych argumentów pseudo-strategicz- nych są intencje rosyjskie jasno wyrażone w zakazie lądowania sa</w:t>
        <w:softHyphen/>
        <w:t>molotów alianckich. Nie działały tu już żadne momenty poza złą wolą. Odbite światło pada na tę sprawę również ze współczesnych rosyjskich historii drugiej wojny światowej. W książkach tych zawarte są tezy, że w chwili wybuchu powstania warszawskiego Armia Czerwona udzieliła mu pomocy, podczas gdy alianci za</w:t>
        <w:softHyphen/>
        <w:t>chodni czekali z uwolnieniem Pragi czeskiej i Paryża, pragnąc, aby Niemcy wytępili ludność tych miast. Znajomość wypadków w Pradze i Paryżu upoważnia do odwrócenia całości tego argumen</w:t>
        <w:softHyphen/>
        <w:t>tu, co w rezultacie doprowadzi do stwierdzenia, że Armia Czer</w:t>
        <w:softHyphen/>
        <w:t>wona czekała z uwolnieniem Warszawy, pragnąc wytępienia lud</w:t>
        <w:softHyphen/>
        <w:t>ności tego miasta przez Niemców.</w:t>
      </w:r>
    </w:p>
    <w:p>
      <w:pPr>
        <w:pStyle w:val="Style44"/>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 xml:space="preserve">Z powyższego nie wynika, aby wszystko, </w:t>
      </w:r>
      <w:r>
        <w:rPr>
          <w:color w:val="000000"/>
          <w:spacing w:val="0"/>
          <w:w w:val="100"/>
          <w:position w:val="0"/>
          <w:sz w:val="19"/>
          <w:szCs w:val="19"/>
          <w:shd w:val="clear" w:color="auto" w:fill="auto"/>
          <w:lang w:val="pl-PL" w:eastAsia="pl-PL" w:bidi="pl-PL"/>
        </w:rPr>
        <w:t>co na ten temat</w:t>
        <w:br w:type="page"/>
      </w:r>
      <w:r>
        <w:rPr>
          <w:color w:val="000000"/>
          <w:spacing w:val="0"/>
          <w:w w:val="100"/>
          <w:position w:val="0"/>
          <w:shd w:val="clear" w:color="auto" w:fill="auto"/>
          <w:lang w:val="pl-PL" w:eastAsia="pl-PL" w:bidi="pl-PL"/>
        </w:rPr>
        <w:t>pisze Krannhals, było słuszne. Przesadą jest twierdzenie, że tu zaczęła się zimna wojna. Powstanie było tylko jednym z serii incydentów między Sowietami a Zachodem i to wcale nie incy</w:t>
        <w:softHyphen/>
        <w:t>dentem największym. Były incydenty związane z dostawami ma</w:t>
        <w:softHyphen/>
        <w:t>teriałów wojennych dla Rosji, były przemowy amerykańskich mę</w:t>
        <w:softHyphen/>
        <w:t>żów stanu do niepodłączonego mikrofonu, była Persja, Grecja Berlin... Na miano prawdziwego początku zimnej wojny lepiej zasługuje Persja, gdzie w 1945 r. państwa zachodnie zagroziły wyrzuceniem siłą wojsk sowieckich, ociągających się z opuszcze</w:t>
        <w:softHyphen/>
        <w:t>niem kraju. Stalin wtedy skapitulował, co dodało animuszu wielu nieperskim politykom. Po swej ucieczce z Polski Mikołajczyk wy</w:t>
        <w:softHyphen/>
        <w:t>raził się, że gdyby Polska miała naftę tak jak Persja, to demo</w:t>
        <w:softHyphen/>
        <w:t>kraci nie musieliby z niej uciekać</w:t>
      </w:r>
      <w:r>
        <w:rPr>
          <w:color w:val="000000"/>
          <w:spacing w:val="0"/>
          <w:w w:val="100"/>
          <w:position w:val="0"/>
          <w:shd w:val="clear" w:color="auto" w:fill="auto"/>
          <w:vertAlign w:val="superscript"/>
          <w:lang w:val="pl-PL" w:eastAsia="pl-PL" w:bidi="pl-PL"/>
        </w:rPr>
        <w:footnoteReference w:id="4"/>
      </w:r>
      <w:r>
        <w:rPr>
          <w:color w:val="000000"/>
          <w:spacing w:val="0"/>
          <w:w w:val="100"/>
          <w:position w:val="0"/>
          <w:shd w:val="clear" w:color="auto" w:fill="auto"/>
          <w:lang w:val="pl-PL" w:eastAsia="pl-PL" w:bidi="pl-PL"/>
        </w:rPr>
        <w:t>. Można by zaryzykować twier</w:t>
        <w:softHyphen/>
        <w:t>dzenie, że w takim wypadku znalazłaby się przypuszczalnie i pomoc dla powstania warszawskiego. W tym momencie całe za</w:t>
        <w:softHyphen/>
        <w:t>gadnienie jest dygresją i łączy się jedynie z poprzednio omawia</w:t>
        <w:softHyphen/>
        <w:t>nym tematem oceny wartości przywódców polskich, jako że fakt posiadania względnie nieposiadania przez Polskę nafty powinien być im znany i uwzględniony w ich kalkulacjach. Wracając do Krannhalsa, to nie można zgodzić się z nim, że sowiecka propa</w:t>
        <w:softHyphen/>
        <w:t>ganda radiowa miała większy wpływ na wywołanie powstania, jak również że zajęcie Pragi przez Sowiety we wrześniu zrobione było tylko po to, aby nie dopuścić do podpisania kapitulacji. Nie jest pewne, czy Sowiety w ogóle wiedziały o rozmowach kapitu- lacyjnych. W każdym razie decyzja posunięcia się na odcinku Warszawy była zbyt ważna pod względem politycznym, aby mógł ją pobierać lokalny generał. Sprawa musiała być zadecydowana w Moskwie znacznie wcześniej, zanim przyszła ewentualna wia</w:t>
        <w:softHyphen/>
        <w:t>domość o rokowaniach. Z drugiej strony w tym okresie powsta</w:t>
        <w:softHyphen/>
        <w:t>nia polityka władz powstańczych nie była funkcją posunięć rosyj</w:t>
        <w:softHyphen/>
        <w:t>skich, a niemieckich. Główną przyczyną zerwania przez powstań</w:t>
        <w:softHyphen/>
        <w:t>ców rokowań kapitulacyjnych była obawa, czy Niemcy dotrzymają postanowień układu, czy nie wystrzelają wszystkich powstańców. Obawa ta była zupełnie uzasadniona, czego Krannhals zdaje się nie dostrzegać, a o czym będzie jeszcze mowa poniżej.</w:t>
      </w:r>
    </w:p>
    <w:p>
      <w:pPr>
        <w:pStyle w:val="Style4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Stosunek Sowietów do powstania jest sprawą kluczową ca</w:t>
        <w:softHyphen/>
        <w:t>łego zagadnienia. Stalin dał przed powstaniem wielokrotnie i zde</w:t>
        <w:softHyphen/>
        <w:t>cydowanie wyraz swej nieugiętej wrogości do (wolnej) Polski. Decydując się na powstanie warszawskie, Komenda Główna wy</w:t>
        <w:softHyphen/>
        <w:t>zwała go na arenę międzynarodową. Ryzyko było wielkie. Gdyby Armia Czerwona zdecydowała się wkroczyć natychmiast, mogłaby wygarnąć znienawidzonego przeciwnika jak lisa w jamie. Marny byłby wtedy los AK. Wbrew pobożnym życzeniom „świat wcale</w:t>
        <w:br w:type="page"/>
      </w:r>
      <w:r>
        <w:rPr>
          <w:color w:val="000000"/>
          <w:spacing w:val="0"/>
          <w:w w:val="100"/>
          <w:position w:val="0"/>
          <w:shd w:val="clear" w:color="auto" w:fill="auto"/>
          <w:lang w:val="pl-PL" w:eastAsia="pl-PL" w:bidi="pl-PL"/>
        </w:rPr>
        <w:t>nie patrzył na nas”, świadków nie było. Kto by mógł stwierdzić, że paru znakomitych generałów nie zginęło wcale w bohaterskiej walce z faszystowskim okupantem, ale od kul z bratnich pepesz? Tak jak to odbyło się i przedtem i potem, masa powstańcza powę</w:t>
        <w:softHyphen/>
        <w:t>drowałaby na Syberię. Ludność i miasto ocalałyby. Ale Stalin za</w:t>
        <w:softHyphen/>
        <w:t xml:space="preserve">wahał się, nie był widocznie pewny czy </w:t>
      </w:r>
      <w:r>
        <w:rPr>
          <w:i/>
          <w:iCs/>
          <w:color w:val="000000"/>
          <w:spacing w:val="0"/>
          <w:w w:val="100"/>
          <w:position w:val="0"/>
          <w:shd w:val="clear" w:color="auto" w:fill="auto"/>
          <w:lang w:val="fr-FR" w:eastAsia="fr-FR" w:bidi="fr-FR"/>
        </w:rPr>
        <w:t>tête-à-tête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będzie aż tak intymne. Ostatecznie zdecydował zostawić wykonanie zadania Hit</w:t>
        <w:softHyphen/>
        <w:t>lerowi, co nieco zmieniło końcowy bilans: miasto zginęło, ludność poniosła ogromne straty, ale połowa powstańców wraz z dowódz</w:t>
        <w:softHyphen/>
        <w:t>twem ocalała w niemieckich obozach jeńców, a sześćdziesiąt dwa dni walk powstańczych dały podstawę trwałej legendzie.</w:t>
      </w:r>
    </w:p>
    <w:p>
      <w:pPr>
        <w:pStyle w:val="Style44"/>
        <w:keepNext w:val="0"/>
        <w:keepLines w:val="0"/>
        <w:widowControl w:val="0"/>
        <w:shd w:val="clear" w:color="auto" w:fill="auto"/>
        <w:bidi w:val="0"/>
        <w:spacing w:before="0" w:after="0" w:line="223" w:lineRule="auto"/>
        <w:ind w:left="0" w:right="0" w:firstLine="520"/>
        <w:jc w:val="both"/>
      </w:pPr>
      <w:r>
        <w:rPr>
          <w:color w:val="000000"/>
          <w:spacing w:val="0"/>
          <w:w w:val="100"/>
          <w:position w:val="0"/>
          <w:shd w:val="clear" w:color="auto" w:fill="auto"/>
          <w:lang w:val="pl-PL" w:eastAsia="pl-PL" w:bidi="pl-PL"/>
        </w:rPr>
        <w:t>Z punktu widzenia czytelnika niemieckiego — a może i auto</w:t>
        <w:softHyphen/>
        <w:t>ra — głównym tematem książki Krannhalsa są okrucieństwa nie</w:t>
        <w:softHyphen/>
        <w:t>mieckie i odpowiedzialność za nie. Książka ma zadanie apologe- tyczne, przy czym apologia prowadzona jest rozsądnie i przeko</w:t>
        <w:softHyphen/>
        <w:t>nywująco. Wątek apologetyczny przewija się przez całość pracy, niekiedy nawet wychodzi poza jej ramy, jeżeli tylko nadarza się okazja do wprowadzenia elementów mogących poprzeć sprawę nie</w:t>
        <w:softHyphen/>
        <w:t>miecką. Tak np. na stronie 30 autor wyraźnie odstępuje od tematu, aby przypomnieć, że w 1939 Polacy dokonywali egzekucji na Niemcach, w wyniku czego ok. 14.000 ludności niemieckiej w Polsce straciło życie. Jest to właśnie pierwsza linia obrony: pod</w:t>
        <w:softHyphen/>
        <w:t>kreślenie wzajemności stosunków i działania łańcuchowego prawa odwetu, przy czym zawsze można rozpocząć opis łańcucha od polskiego ogniwa. Już sam . układ książki zawiera tę zasadę, gdyż najpierw opisany jest „Polski opór po 1939”, a dopiero potem „Niemiecka Polityka Okupacyjna w Polsce”. Przypadkowo lub celowo w umyśle czytelnika tworzy się przekonanie, że „polityka” była skutkiem „oporu”, a nie na odwrót. Wrażenie to osłabiają, ale go nie usuwają, pojedyncze zdania w rodzaju: „Fakt, że pol</w:t>
        <w:softHyphen/>
        <w:t>skie organizacje podziemne mogły rozwinąć się w ciągu 5 lat z małej, zamaskowanej grupy oficerów do rozmiarów co najmniej 350.000 ludzi wszystkich stanów, że w dodatku mogły one od 1942 r. być coraz pewniejsze poparcia ze strony ludności, jest smutnym wynikiem niemieckiej polityki okupacyjnej na terenie byłego państwa polskiego”. Trzeba przyznać, że autor opisuje niektóre bardziej smutne wyniki niemieckiej okupacji w Polsce, o czym będzie mowa za chwilę. W sprawie metody opisywania zja</w:t>
        <w:softHyphen/>
        <w:t>wisk w Polsce jako odwetów podkreślić należy niewspółmierność ważonych obiektów. I tak sprawa polskich mordów na ludności niemieckiej w 1939 (autor nie wspomina, że w totalnej wojnie, planowanej przez Niemcy, ludność ta miała pewne zadania bojo</w:t>
        <w:softHyphen/>
        <w:t>we) przedstawiona jest jako zapalnik rozpalający przez szereg lat ogień nienawiści w pewnej przynajmniej części społeczeństwa niemieckiego i powodujący „wielką falę egzekucji masowych w</w:t>
        <w:br w:type="page"/>
      </w:r>
      <w:r>
        <w:rPr>
          <w:color w:val="000000"/>
          <w:spacing w:val="0"/>
          <w:w w:val="100"/>
          <w:position w:val="0"/>
          <w:shd w:val="clear" w:color="auto" w:fill="auto"/>
          <w:lang w:val="pl-PL" w:eastAsia="pl-PL" w:bidi="pl-PL"/>
        </w:rPr>
        <w:t>Polsce, która miała trwać aż do r. 1944”. Takie przedstawienie sprawy zupełnie fałszywie ocenia psychologię ludzką. Ujawnie</w:t>
        <w:softHyphen/>
        <w:t>nie mordów i choćby największe propagandowe rozdmuchanie tego faktu może zapalić umysły do jednorazowej, spontanicznej akcji. Można by więc tłumaczyć w ten sposób rzeź Polaków w Bydgoszczy, względnie jakikolwiek sporadyczny akt terroru popeł</w:t>
        <w:softHyphen/>
        <w:t>niony w czasie kampanii wrześniowej czy też po niej, ale nie długofalowy program masowych mordów obliczony na lata.</w:t>
      </w:r>
    </w:p>
    <w:p>
      <w:pPr>
        <w:pStyle w:val="Style4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To samo odnosi się do wydarzeń w ciągu okupacji łącznie z powstaniem. Po każdym wyliczeniu okrucieństw niemieckich Krannhals z reguły znajduje przykłady okrucieństw polskich. W sumie powstaje pasztet z okrucieństw, robiony metodą jeden koń plus jeden zając. Jest symptomatyczne, i to już chyba nie tylko dla książki, ale dla całej atmosfery dzisiejszych Niemiec, że autor w ogóle potrafi przedstawić czytelnikowi taką parę równoważ</w:t>
        <w:softHyphen/>
        <w:t>ników: z jednej strony wojska niemieckie po zdobyciu dzielnicy liczącej około ćwierć miliona ludności mordują masowo (ocenę liczby zabitych w wysokości 38.000 autor kwestionuje) ludność cywilną bez względu na płeć i wiek; z drugiej strony powstańcy mordują pewną ilość (najwyżej kilkuset, bo Krannhals sam zau</w:t>
        <w:softHyphen/>
        <w:t>waża, że nie można mówić o tysiącach) żołnierzy, których mają dobre podstawy posądzać o współdziałanie w powyższej zbrodni.</w:t>
      </w:r>
    </w:p>
    <w:p>
      <w:pPr>
        <w:pStyle w:val="Style4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Druga linia obrony to podział na Niemców złych i dobrych. Jest to teren dobrze znany ze współczesnego piśmiennictwa nie</w:t>
        <w:softHyphen/>
        <w:t>mieckiego. Niemcy źli to Hitler i Himmler oraz ich bezpośredni wykonawcy na terenie Polski. Działalność Niemców złych ujęta jest w ogólnikach — np. opis sytuacji w Generalnej Gubernii daje autor słowami memoriału Franka (strona 40):</w:t>
      </w:r>
    </w:p>
    <w:p>
      <w:pPr>
        <w:pStyle w:val="Style44"/>
        <w:keepNext w:val="0"/>
        <w:keepLines w:val="0"/>
        <w:widowControl w:val="0"/>
        <w:shd w:val="clear" w:color="auto" w:fill="auto"/>
        <w:bidi w:val="0"/>
        <w:spacing w:before="0" w:after="0" w:line="223" w:lineRule="auto"/>
        <w:ind w:left="0" w:right="0" w:firstLine="360"/>
        <w:jc w:val="both"/>
      </w:pPr>
      <w:r>
        <w:rPr>
          <w:color w:val="000000"/>
          <w:spacing w:val="0"/>
          <w:w w:val="100"/>
          <w:position w:val="0"/>
          <w:shd w:val="clear" w:color="auto" w:fill="auto"/>
          <w:lang w:val="pl-PL" w:eastAsia="pl-PL" w:bidi="pl-PL"/>
        </w:rPr>
        <w:t>„1. zupełnie niewystarczające wyżywienie...;</w:t>
      </w:r>
    </w:p>
    <w:p>
      <w:pPr>
        <w:pStyle w:val="Style44"/>
        <w:keepNext w:val="0"/>
        <w:keepLines w:val="0"/>
        <w:widowControl w:val="0"/>
        <w:numPr>
          <w:ilvl w:val="0"/>
          <w:numId w:val="11"/>
        </w:numPr>
        <w:shd w:val="clear" w:color="auto" w:fill="auto"/>
        <w:tabs>
          <w:tab w:pos="744" w:val="left"/>
        </w:tabs>
        <w:bidi w:val="0"/>
        <w:spacing w:before="0" w:after="0" w:line="223" w:lineRule="auto"/>
        <w:ind w:left="720" w:right="0" w:hanging="260"/>
        <w:jc w:val="both"/>
      </w:pPr>
      <w:r>
        <w:rPr>
          <w:color w:val="000000"/>
          <w:spacing w:val="0"/>
          <w:w w:val="100"/>
          <w:position w:val="0"/>
          <w:shd w:val="clear" w:color="auto" w:fill="auto"/>
          <w:lang w:val="pl-PL" w:eastAsia="pl-PL" w:bidi="pl-PL"/>
        </w:rPr>
        <w:t>konfiskata dużej części polskich majątków ziemskich... wysiedlanie polskich chłopów...;</w:t>
      </w:r>
    </w:p>
    <w:p>
      <w:pPr>
        <w:pStyle w:val="Style44"/>
        <w:keepNext w:val="0"/>
        <w:keepLines w:val="0"/>
        <w:widowControl w:val="0"/>
        <w:numPr>
          <w:ilvl w:val="0"/>
          <w:numId w:val="11"/>
        </w:numPr>
        <w:shd w:val="clear" w:color="auto" w:fill="auto"/>
        <w:tabs>
          <w:tab w:pos="724" w:val="left"/>
        </w:tabs>
        <w:bidi w:val="0"/>
        <w:spacing w:before="0" w:after="0" w:line="223" w:lineRule="auto"/>
        <w:ind w:left="0" w:right="0" w:firstLine="440"/>
        <w:jc w:val="both"/>
      </w:pPr>
      <w:r>
        <w:rPr>
          <w:color w:val="000000"/>
          <w:spacing w:val="0"/>
          <w:w w:val="100"/>
          <w:position w:val="0"/>
          <w:shd w:val="clear" w:color="auto" w:fill="auto"/>
          <w:lang w:val="pl-PL" w:eastAsia="pl-PL" w:bidi="pl-PL"/>
        </w:rPr>
        <w:t>pozbawienie własności w sektorze przemysłowym...;</w:t>
      </w:r>
    </w:p>
    <w:p>
      <w:pPr>
        <w:pStyle w:val="Style44"/>
        <w:keepNext w:val="0"/>
        <w:keepLines w:val="0"/>
        <w:widowControl w:val="0"/>
        <w:numPr>
          <w:ilvl w:val="0"/>
          <w:numId w:val="11"/>
        </w:numPr>
        <w:shd w:val="clear" w:color="auto" w:fill="auto"/>
        <w:tabs>
          <w:tab w:pos="744" w:val="left"/>
        </w:tabs>
        <w:bidi w:val="0"/>
        <w:spacing w:before="0" w:after="0" w:line="223" w:lineRule="auto"/>
        <w:ind w:left="720" w:right="0" w:hanging="260"/>
        <w:jc w:val="both"/>
      </w:pPr>
      <w:r>
        <w:rPr>
          <w:color w:val="000000"/>
          <w:spacing w:val="0"/>
          <w:w w:val="100"/>
          <w:position w:val="0"/>
          <w:shd w:val="clear" w:color="auto" w:fill="auto"/>
          <w:lang w:val="pl-PL" w:eastAsia="pl-PL" w:bidi="pl-PL"/>
        </w:rPr>
        <w:t>masowe aresztowania i rozstrzeliwania przez zastosowanie systemu zbiorowej odpowiedzialności;</w:t>
      </w:r>
    </w:p>
    <w:p>
      <w:pPr>
        <w:pStyle w:val="Style44"/>
        <w:keepNext w:val="0"/>
        <w:keepLines w:val="0"/>
        <w:widowControl w:val="0"/>
        <w:numPr>
          <w:ilvl w:val="0"/>
          <w:numId w:val="11"/>
        </w:numPr>
        <w:shd w:val="clear" w:color="auto" w:fill="auto"/>
        <w:tabs>
          <w:tab w:pos="724" w:val="left"/>
        </w:tabs>
        <w:bidi w:val="0"/>
        <w:spacing w:before="0" w:after="0" w:line="223" w:lineRule="auto"/>
        <w:ind w:left="0" w:right="0" w:firstLine="440"/>
        <w:jc w:val="both"/>
      </w:pPr>
      <w:r>
        <w:rPr>
          <w:color w:val="000000"/>
          <w:spacing w:val="0"/>
          <w:w w:val="100"/>
          <w:position w:val="0"/>
          <w:shd w:val="clear" w:color="auto" w:fill="auto"/>
          <w:lang w:val="pl-PL" w:eastAsia="pl-PL" w:bidi="pl-PL"/>
        </w:rPr>
        <w:t>ostre metody rekrutowania do pracy;</w:t>
      </w:r>
    </w:p>
    <w:p>
      <w:pPr>
        <w:pStyle w:val="Style44"/>
        <w:keepNext w:val="0"/>
        <w:keepLines w:val="0"/>
        <w:widowControl w:val="0"/>
        <w:numPr>
          <w:ilvl w:val="0"/>
          <w:numId w:val="11"/>
        </w:numPr>
        <w:shd w:val="clear" w:color="auto" w:fill="auto"/>
        <w:tabs>
          <w:tab w:pos="724" w:val="left"/>
        </w:tabs>
        <w:bidi w:val="0"/>
        <w:spacing w:before="0" w:after="0" w:line="223" w:lineRule="auto"/>
        <w:ind w:left="0" w:right="0" w:firstLine="440"/>
        <w:jc w:val="both"/>
      </w:pPr>
      <w:r>
        <w:rPr>
          <w:color w:val="000000"/>
          <w:spacing w:val="0"/>
          <w:w w:val="100"/>
          <w:position w:val="0"/>
          <w:shd w:val="clear" w:color="auto" w:fill="auto"/>
          <w:lang w:val="pl-PL" w:eastAsia="pl-PL" w:bidi="pl-PL"/>
        </w:rPr>
        <w:t>daleko idący paraliż życia kulturalnego;</w:t>
      </w:r>
    </w:p>
    <w:p>
      <w:pPr>
        <w:pStyle w:val="Style44"/>
        <w:keepNext w:val="0"/>
        <w:keepLines w:val="0"/>
        <w:widowControl w:val="0"/>
        <w:numPr>
          <w:ilvl w:val="0"/>
          <w:numId w:val="11"/>
        </w:numPr>
        <w:shd w:val="clear" w:color="auto" w:fill="auto"/>
        <w:tabs>
          <w:tab w:pos="724" w:val="left"/>
        </w:tabs>
        <w:bidi w:val="0"/>
        <w:spacing w:before="0" w:after="0" w:line="223" w:lineRule="auto"/>
        <w:ind w:left="0" w:right="0" w:firstLine="440"/>
        <w:jc w:val="both"/>
      </w:pPr>
      <w:r>
        <w:rPr>
          <w:color w:val="000000"/>
          <w:spacing w:val="0"/>
          <w:w w:val="100"/>
          <w:position w:val="0"/>
          <w:shd w:val="clear" w:color="auto" w:fill="auto"/>
          <w:lang w:val="pl-PL" w:eastAsia="pl-PL" w:bidi="pl-PL"/>
        </w:rPr>
        <w:t>zamknięcie szkół średnich i wyższych;</w:t>
      </w:r>
    </w:p>
    <w:p>
      <w:pPr>
        <w:pStyle w:val="Style44"/>
        <w:keepNext w:val="0"/>
        <w:keepLines w:val="0"/>
        <w:widowControl w:val="0"/>
        <w:numPr>
          <w:ilvl w:val="0"/>
          <w:numId w:val="11"/>
        </w:numPr>
        <w:shd w:val="clear" w:color="auto" w:fill="auto"/>
        <w:tabs>
          <w:tab w:pos="744" w:val="left"/>
        </w:tabs>
        <w:bidi w:val="0"/>
        <w:spacing w:before="0" w:after="0" w:line="223" w:lineRule="auto"/>
        <w:ind w:left="720" w:right="0" w:hanging="260"/>
        <w:jc w:val="both"/>
      </w:pPr>
      <w:r>
        <w:rPr>
          <w:color w:val="000000"/>
          <w:spacing w:val="0"/>
          <w:w w:val="100"/>
          <w:position w:val="0"/>
          <w:shd w:val="clear" w:color="auto" w:fill="auto"/>
          <w:lang w:val="pl-PL" w:eastAsia="pl-PL" w:bidi="pl-PL"/>
        </w:rPr>
        <w:t>usunięcie polskiego wpływu we wszystkich dziedzinach administracji;</w:t>
      </w:r>
    </w:p>
    <w:p>
      <w:pPr>
        <w:pStyle w:val="Style44"/>
        <w:keepNext w:val="0"/>
        <w:keepLines w:val="0"/>
        <w:widowControl w:val="0"/>
        <w:numPr>
          <w:ilvl w:val="0"/>
          <w:numId w:val="11"/>
        </w:numPr>
        <w:shd w:val="clear" w:color="auto" w:fill="auto"/>
        <w:tabs>
          <w:tab w:pos="744" w:val="left"/>
        </w:tabs>
        <w:bidi w:val="0"/>
        <w:spacing w:before="0" w:after="0" w:line="223" w:lineRule="auto"/>
        <w:ind w:left="0" w:right="0" w:firstLine="460"/>
        <w:jc w:val="both"/>
      </w:pPr>
      <w:r>
        <w:rPr>
          <w:color w:val="000000"/>
          <w:spacing w:val="0"/>
          <w:w w:val="100"/>
          <w:position w:val="0"/>
          <w:shd w:val="clear" w:color="auto" w:fill="auto"/>
          <w:lang w:val="pl-PL" w:eastAsia="pl-PL" w:bidi="pl-PL"/>
        </w:rPr>
        <w:t>obcięcie wpływu kościoła katolickiego...”.</w:t>
      </w:r>
    </w:p>
    <w:p>
      <w:pPr>
        <w:pStyle w:val="Style44"/>
        <w:keepNext w:val="0"/>
        <w:keepLines w:val="0"/>
        <w:widowControl w:val="0"/>
        <w:shd w:val="clear" w:color="auto" w:fill="auto"/>
        <w:bidi w:val="0"/>
        <w:spacing w:before="0" w:after="0" w:line="223" w:lineRule="auto"/>
        <w:ind w:left="0" w:right="0" w:firstLine="460"/>
        <w:jc w:val="both"/>
      </w:pPr>
      <w:r>
        <w:rPr>
          <w:color w:val="000000"/>
          <w:spacing w:val="0"/>
          <w:w w:val="100"/>
          <w:position w:val="0"/>
          <w:shd w:val="clear" w:color="auto" w:fill="auto"/>
          <w:lang w:val="pl-PL" w:eastAsia="pl-PL" w:bidi="pl-PL"/>
        </w:rPr>
        <w:t>Poza tym negatywna działalność Niemiec w Polsce postawio</w:t>
        <w:softHyphen/>
        <w:t>na jest jak gdyby poza ramami książki dzięki użyciu następującej formuły: „Niemieckie przedstawienie narodowo-socjalistycznej po</w:t>
        <w:softHyphen/>
        <w:t>lityki polskiej w 2 wojnie światowej dokonane zostało przez M. Broszata i zakłada się tutaj, że jest ono znane”. Za to poświęca</w:t>
        <w:br w:type="page"/>
      </w:r>
      <w:r>
        <w:rPr>
          <w:color w:val="000000"/>
          <w:spacing w:val="0"/>
          <w:w w:val="100"/>
          <w:position w:val="0"/>
          <w:shd w:val="clear" w:color="auto" w:fill="auto"/>
          <w:lang w:val="pl-PL" w:eastAsia="pl-PL" w:bidi="pl-PL"/>
        </w:rPr>
        <w:t>autor dużo miejsca wykazaniu odrębności Niemców dobrych ( „sto</w:t>
        <w:softHyphen/>
        <w:t>sunek między wojskiem z jednej strony a SS i policją z drugiej pełen jest wstrętu i nienawiści”) i wyliczaniu całego szeregu wypowiedzi, w których pojedyncze osoby nie solidaryzują się z ogólną linią polityki Niemiec. W związku z tym autor daje rów</w:t>
        <w:softHyphen/>
        <w:t>nież swój przyczynek do tej krytyki, w którym niewątpliwie za</w:t>
        <w:softHyphen/>
        <w:t>wiera się jego ciche niespełnione życzenie (Krannhals pochodzi z Łotwy): „Wpływ polityki ludnościowej Himmlera poważnie prze</w:t>
        <w:softHyphen/>
        <w:t>kraczał ramy polskiego ruchu oporu. Miał on i ma aż do dzisiaj głębokie znaczenie światowo-polityczne, gdyż... pogrzebał on w 1945 nadzieje na uwolnienie od stalinizmu wielu setek tysięcy Rosjan”. Snując dalej podobne dygresje można by dodać, że gdy</w:t>
        <w:softHyphen/>
        <w:t>by Hitler ukuł swoją teorię rasową na gruncie mistycznego bra</w:t>
        <w:softHyphen/>
        <w:t>terstwa krwi niemieckiej i żydowskiej i walczył o prymat dla wielkiego narodu niemiecko-żydowskiego, to może byłby dziś Fiihrerem kuli ziemskiej... Dygresje takie są równie jałowe dziś, co teoretyczne krytyki pisane do szuflady przez poszczególne oso</w:t>
        <w:softHyphen/>
        <w:t>by dwadzieścia lat temu. Niekiedy zresztą zawierają one mate</w:t>
        <w:softHyphen/>
        <w:t>riał skądinąd interesujący. Tak np. dla byłych mieszkańców Ge</w:t>
        <w:softHyphen/>
        <w:t>neralnej Gubernii rewelacją będzie informacja, że Frank był w za</w:t>
        <w:softHyphen/>
        <w:t>sadzie zwolennikiem łagodnego kursu wobec Polaków, że o taki kurs toczył podjazdową walkę z Himmlerem i że w walce tej oso</w:t>
        <w:softHyphen/>
        <w:t>biście ucierpiał. Z kolei dużo pikanterii, zwłaszcza dla byłych Akowców, zawiera informacja, że mianowanie w listopadzie 1943 r. Koppego szefem policji GG było lokalnym zwycięstwem Franka nad Himmlerem. Należy jednak wrócić do tematu, któ</w:t>
        <w:softHyphen/>
        <w:t>rym jest podział na dobrych i złych Niemców. Streszczając tło przedpowstaniowe Krannhals idzie dość utartym szlakiem, sta</w:t>
        <w:softHyphen/>
        <w:t>wiając wojsko po prawicy, a policję (zwłaszcza Gestapo) po lewicy. Implikacje tego podziału są proste: wojsko było pobo</w:t>
        <w:softHyphen/>
        <w:t>rowe, ergo reprezentowało gros narodu, ergo gros narodu było nie- zaangażowane i niewinne. Rozumowanie to załamuje się na prze</w:t>
        <w:softHyphen/>
        <w:t>szkodzie typu „im lepiej, tym gorzej”. Jeśli ogromna większość była przeciwko, to kto dawał siłę hitleryzmowi? Im więcej do</w:t>
        <w:softHyphen/>
        <w:t>brych Niemców tym trudniej wytłumaczyć to dziwne zjawisko. Dochodząc do opisu samego powstania Krannhals posuwa się jeszcze dalej. Niemcy w zasadzie należeli do kategorii niewinnych. W swej masie „żołnierze i członkowie Waffen-SS nie orientowali się w praktykach niemieckiej 'polskiej polityki’ ”. Część policji była wprawdzie odpowiedzialna za te praktyki, ale policja nie</w:t>
        <w:softHyphen/>
        <w:t>miecka w owym czasie zawierała — jak twierdzi Krannhals — wiele elementów obcych, głównie ukraińskich. Tak więc, poza stosunkowo nielicznymi członkami policji, jedyni Niemcy winni czynów nieludzkich to brygada Dirlewangera, która jednak nie jest typowa, bo wszyscy wiedzieli, że składa się z kryminalistów.</w:t>
        <w:br w:type="page"/>
      </w:r>
      <w:r>
        <w:rPr>
          <w:color w:val="000000"/>
          <w:spacing w:val="0"/>
          <w:w w:val="100"/>
          <w:position w:val="0"/>
          <w:shd w:val="clear" w:color="auto" w:fill="auto"/>
          <w:lang w:val="pl-PL" w:eastAsia="pl-PL" w:bidi="pl-PL"/>
        </w:rPr>
        <w:t>Poza tym większość morderstw popełnili nie-Niemcy: Polak Ka</w:t>
        <w:softHyphen/>
        <w:t xml:space="preserve">miński i dowodzona przez niego „Rosyjska Armia Wyzwoleńcza”, Azerbejdżańczycy, Ukraińcy, Kozacy, </w:t>
      </w:r>
      <w:r>
        <w:rPr>
          <w:color w:val="000000"/>
          <w:spacing w:val="0"/>
          <w:w w:val="100"/>
          <w:position w:val="0"/>
          <w:shd w:val="clear" w:color="auto" w:fill="auto"/>
          <w:lang w:val="fr-FR" w:eastAsia="fr-FR" w:bidi="fr-FR"/>
        </w:rPr>
        <w:t>Volksdeutsche.</w:t>
      </w:r>
    </w:p>
    <w:p>
      <w:pPr>
        <w:pStyle w:val="Style4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W tej części przewodu popełnia Krannhals szereg błędów: nazywa Borkiewicza źródłem „sowiecko-polskim”; mylnie tłuma</w:t>
        <w:softHyphen/>
        <w:t>czy Borkiewicza (zdanie Borkiewicza „były to zapewne jednostki z dywizji pancernej Hermann Góring” tłumaczy „były to na pewno jednostki...”, co ma służyć do podważenia wiarygodności źródła); odrzuca jako „niesprawdzone” prawie wszystkie wy</w:t>
        <w:softHyphen/>
        <w:t>padki pędzenia ludności cywilnej przed czołgami (z natury rzeczy czołgi miały obsługę wojskową raczej niż policyjną), podczas gdy do dzisiejszego dnia można na wszystkich kontynentach świata znaleźć ludzi, którzy albo sami byli pędzeni, albo widzieli pędzo</w:t>
        <w:softHyphen/>
        <w:t>nych — na Piusa, na Woli, a przede wszystkim w okolicy Mu</w:t>
        <w:softHyphen/>
        <w:t>zeum Narodowego; robi nie do przyjęcia założenie, że mordowa</w:t>
        <w:softHyphen/>
        <w:t>nie ludności męskiej nie jest mordowaniem ludności cywilnej; ka</w:t>
        <w:softHyphen/>
        <w:t>tegorycznie odrzuca zarzut aby wojsko mordowało ludność cywil</w:t>
        <w:softHyphen/>
        <w:t>ną, z czym można by się ewentualnie zgodzić tylko wtedy, gdyby się przyjęło jego powyższą definicję ludności cywilnej. W rzeczy</w:t>
        <w:softHyphen/>
        <w:t>wistości żołnierze broniący mostu Kierbedzia mordowali wszy</w:t>
        <w:softHyphen/>
        <w:t>stkich mężczyzn w zajętej przez siebie części Powiśla północnego, tak samo postępowała załoga mostu Poniatowskiego na Powiślu południowym, podobne wypadki zdarzały się chyba każdej woj</w:t>
        <w:softHyphen/>
        <w:t>skowej jednostce niemieckiej w Warszawie.</w:t>
      </w:r>
    </w:p>
    <w:p>
      <w:pPr>
        <w:pStyle w:val="Style4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Trzecią linią obrony jest pomniejszanie rozmiarów zbrodni niemieckich w Polsce zarówno w okresie przedpowstaniowym jak i w czasie powstania. Oczywiście autor nie ma obowiązku wcho</w:t>
        <w:softHyphen/>
        <w:t>dzić w szczegóły okresu wcześniejszego, zwłaszcza przy założeniu znajomości innej książki na ten temat. Ale lepiej byłoby nie mó</w:t>
        <w:softHyphen/>
        <w:t>wić nic niż mówić część faktów. Za przykład metody Krannhalsa niech posłuży opis akcji A-B z maja-czerwca 1940 r. Zaareszto</w:t>
        <w:softHyphen/>
        <w:t>wano wtedy, według niego — „około 2.000 członków polskiego ruchu oporu (albo osób uważanych za takowych), i zaznaczono do aresztowania dalszych 1500” (strona 38). Nikt by się z tego nie dowiedział, że w pierwszym rzucie akcji A-B wzięto z ulic metodą „kto popadnie” około 40.000 ludzi, którzy stali się zaląż</w:t>
        <w:softHyphen/>
        <w:t>kiem słynnego później obozu oświęcimskiego.</w:t>
      </w:r>
    </w:p>
    <w:p>
      <w:pPr>
        <w:pStyle w:val="Style4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W ocenie rozmiarów egzekucji ludności cywilnej w okresie powstania Krannhals stosuje następującą metodę: ogranicza za</w:t>
        <w:softHyphen/>
        <w:t>sięg tych egzekucji w przestrzeni do dzielnicy Wola-Ochota, a w czasie do jednego dnia, 5 sierpnia; odrzuca cyfrę wymordowanych podaną przez Borkiewicza (38.000) i podstawia niższą (15.000), która w ostatecznym bilansie stanowić ma 10°/° strat ludności Warszawy. Ocena wysokości strat ludności Warszawy według różnych kategorii jest zadaniem niemożliwym, nawet dla ludzi,</w:t>
        <w:br w:type="page"/>
      </w:r>
      <w:r>
        <w:rPr>
          <w:color w:val="000000"/>
          <w:spacing w:val="0"/>
          <w:w w:val="100"/>
          <w:position w:val="0"/>
          <w:shd w:val="clear" w:color="auto" w:fill="auto"/>
          <w:lang w:val="pl-PL" w:eastAsia="pl-PL" w:bidi="pl-PL"/>
        </w:rPr>
        <w:t>którzy spędzili w Warszawie całe powstanie. Człowiek nie ma poczucia wielkich liczb, nie wie co to jest 10 lub 20 tysięcy ludzi. Łatwiej byłoby właśnie robić szacunki metodą odwrotną: wiemy jak wyglądała walka w tym tragicznym okresie; wiemy że wysoki procent — powiedzmy 30% — strat pochodził z rozstrze</w:t>
        <w:softHyphen/>
        <w:t>liwań; skoro więc ogólna ilość strat jest znana i wynosi w przy</w:t>
        <w:softHyphen/>
        <w:t>bliżeniu 150.000 ludzi, to w egzekucjach zginęło około 50.000 osób. Jak słusznie zauważa Krannhals nie chodzi o dokładną licz</w:t>
        <w:softHyphen/>
        <w:t>bę ofiar, ważny jest fakt „jako taki”. Byłoby z wielką korzyścią dla książki, gdyby tę samą zasadę zastosował do całości zagadnie</w:t>
        <w:softHyphen/>
        <w:t>nia niemiecko-polskiego w latach 1939-45. Wypominanie wszy</w:t>
        <w:softHyphen/>
        <w:t>stkich wypadków zabicia zza węgła niemieckiego policjanta przez Polaków nie jest częścią „faktu jako takiego”, tak samo jak nie jest nią mozolne wyliczanie wypowiedzi anty-hitlerowskich. Fak</w:t>
        <w:softHyphen/>
        <w:t>tem zasadniczym jest, że hitlerowska „Polenpolitik” stawiała zu</w:t>
        <w:softHyphen/>
        <w:t>pełnie jasno cel likwidacji narodu polskiego i że naród niemiecki cel ten przyjął. Brzmi to jak straszliwe oskarżenie, a w rzeczywi</w:t>
        <w:softHyphen/>
        <w:t>stości jest to, primo, fakt stwierdzalny niemal empirycznie — czy ktoś pamiętający Niemcy z 1940 r. mógłby z czystym sumie</w:t>
        <w:softHyphen/>
        <w:t xml:space="preserve">niem twierdzić, że Hitler nie wygrałby wtedy pięcioprzymiotni- kowych, demokratycznych wyborów? Przecież jeszcze długo </w:t>
      </w:r>
      <w:r>
        <w:rPr>
          <w:i/>
          <w:iCs/>
          <w:color w:val="000000"/>
          <w:spacing w:val="0"/>
          <w:w w:val="100"/>
          <w:position w:val="0"/>
          <w:shd w:val="clear" w:color="auto" w:fill="auto"/>
          <w:lang w:val="pl-PL" w:eastAsia="pl-PL" w:bidi="pl-PL"/>
        </w:rPr>
        <w:t xml:space="preserve">po </w:t>
      </w:r>
      <w:r>
        <w:rPr>
          <w:color w:val="000000"/>
          <w:spacing w:val="0"/>
          <w:w w:val="100"/>
          <w:position w:val="0"/>
          <w:shd w:val="clear" w:color="auto" w:fill="auto"/>
          <w:lang w:val="pl-PL" w:eastAsia="pl-PL" w:bidi="pl-PL"/>
        </w:rPr>
        <w:t>wojnie zastraszająco wysoki procent opinii niemieckiej wypowia</w:t>
        <w:softHyphen/>
        <w:t>dał się rok po roku, źe „główną winą Hitlera było przegranie wojny”.</w:t>
      </w:r>
    </w:p>
    <w:p>
      <w:pPr>
        <w:pStyle w:val="Style4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fr-FR" w:eastAsia="fr-FR" w:bidi="fr-FR"/>
        </w:rPr>
        <w:t xml:space="preserve">Secundo, </w:t>
      </w:r>
      <w:r>
        <w:rPr>
          <w:color w:val="000000"/>
          <w:spacing w:val="0"/>
          <w:w w:val="100"/>
          <w:position w:val="0"/>
          <w:shd w:val="clear" w:color="auto" w:fill="auto"/>
          <w:lang w:val="pl-PL" w:eastAsia="pl-PL" w:bidi="pl-PL"/>
        </w:rPr>
        <w:t>za faktem tym stoi ważna zasada antropologiczna, która ma powszechne zastosowanie, i o której nigdy nie należy zapominać. Zgodnie z zasadą tą okoliczności kształtują człowieka, który „jako taki” jest masą bez kształtu i wyrazu — może być dobry albo zły, a przeważnie jest nijaki. Działanie okoliczności związanych z wieloletnią inflacją i depresją umożliwiło rozwój hitleryzmu. Działanie hitleryzmu pogłębiło tendencje anty-huma- nitarne. Dołączyła do tego seria zwycięstw, która wytworzyła atmosferę absolutnej władzy i nieodpowiedzialności. „Absolutna władza deprawuje absolutnie”. Mamy tego inne liczne przykłady. Cała historia Rosji Sowieckiej to historia młodzieńczych ideali</w:t>
        <w:softHyphen/>
        <w:t>stów przeistaczających się pod wpływem narkotyku nieograniczo</w:t>
        <w:softHyphen/>
        <w:t>nej władzy w tyranów. Dlaczego nie spojrzeć na historię Niemiec hitlerowskich w sposób obiektywny i zamiast zaprzeczać temu, co było, nie wyciągnąć pouczających wniosków na przyszłość? Za</w:t>
        <w:softHyphen/>
        <w:t>sadniczą lekcją płynącą z epizodu hitlerowskiego jest uznanie nie</w:t>
        <w:softHyphen/>
        <w:t>bezpieczeństwa płynącego z jedności celów narodowych. Pojęcie jedności celów było jedną z głównych broni Hitlera. Niemcy prze</w:t>
        <w:softHyphen/>
        <w:t xml:space="preserve">grały pierwszą wojnę, bo nie były </w:t>
      </w:r>
      <w:r>
        <w:rPr>
          <w:i/>
          <w:iCs/>
          <w:color w:val="000000"/>
          <w:spacing w:val="0"/>
          <w:w w:val="100"/>
          <w:position w:val="0"/>
          <w:shd w:val="clear" w:color="auto" w:fill="auto"/>
          <w:lang w:val="pl-PL" w:eastAsia="pl-PL" w:bidi="pl-PL"/>
        </w:rPr>
        <w:t>zielbewusst,</w:t>
      </w:r>
      <w:r>
        <w:rPr>
          <w:color w:val="000000"/>
          <w:spacing w:val="0"/>
          <w:w w:val="100"/>
          <w:position w:val="0"/>
          <w:shd w:val="clear" w:color="auto" w:fill="auto"/>
          <w:lang w:val="pl-PL" w:eastAsia="pl-PL" w:bidi="pl-PL"/>
        </w:rPr>
        <w:t xml:space="preserve"> Niemcy wygrają następną wojnę jeśli będą </w:t>
      </w:r>
      <w:r>
        <w:rPr>
          <w:i/>
          <w:iCs/>
          <w:color w:val="000000"/>
          <w:spacing w:val="0"/>
          <w:w w:val="100"/>
          <w:position w:val="0"/>
          <w:shd w:val="clear" w:color="auto" w:fill="auto"/>
          <w:lang w:val="pl-PL" w:eastAsia="pl-PL" w:bidi="pl-PL"/>
        </w:rPr>
        <w:t>zielbewusst.</w:t>
      </w:r>
      <w:r>
        <w:rPr>
          <w:color w:val="000000"/>
          <w:spacing w:val="0"/>
          <w:w w:val="100"/>
          <w:position w:val="0"/>
          <w:shd w:val="clear" w:color="auto" w:fill="auto"/>
          <w:lang w:val="pl-PL" w:eastAsia="pl-PL" w:bidi="pl-PL"/>
        </w:rPr>
        <w:t xml:space="preserve"> Cel narodowy był nadrzęd</w:t>
        <w:softHyphen/>
        <w:t>ny nad moralnością, szczęściem i życiem jednostek, nad każdym</w:t>
        <w:br w:type="page"/>
      </w:r>
      <w:r>
        <w:rPr>
          <w:color w:val="000000"/>
          <w:spacing w:val="0"/>
          <w:w w:val="100"/>
          <w:position w:val="0"/>
          <w:shd w:val="clear" w:color="auto" w:fill="auto"/>
          <w:lang w:val="pl-PL" w:eastAsia="pl-PL" w:bidi="pl-PL"/>
        </w:rPr>
        <w:t xml:space="preserve">innym celem. Naród niemiecki chciał dać Hitlerowi </w:t>
      </w:r>
      <w:r>
        <w:rPr>
          <w:i/>
          <w:iCs/>
          <w:color w:val="000000"/>
          <w:spacing w:val="0"/>
          <w:w w:val="100"/>
          <w:position w:val="0"/>
          <w:shd w:val="clear" w:color="auto" w:fill="auto"/>
          <w:lang w:val="pl-PL" w:eastAsia="pl-PL" w:bidi="pl-PL"/>
        </w:rPr>
        <w:t xml:space="preserve">fair </w:t>
      </w:r>
      <w:r>
        <w:rPr>
          <w:i/>
          <w:iCs/>
          <w:color w:val="000000"/>
          <w:spacing w:val="0"/>
          <w:w w:val="100"/>
          <w:position w:val="0"/>
          <w:shd w:val="clear" w:color="auto" w:fill="auto"/>
          <w:lang w:val="fr-FR" w:eastAsia="fr-FR" w:bidi="fr-FR"/>
        </w:rPr>
        <w:t xml:space="preserve">chance, </w:t>
      </w:r>
      <w:r>
        <w:rPr>
          <w:color w:val="000000"/>
          <w:spacing w:val="0"/>
          <w:w w:val="100"/>
          <w:position w:val="0"/>
          <w:shd w:val="clear" w:color="auto" w:fill="auto"/>
          <w:lang w:val="pl-PL" w:eastAsia="pl-PL" w:bidi="pl-PL"/>
        </w:rPr>
        <w:t xml:space="preserve">chciał być dla próby — </w:t>
      </w:r>
      <w:r>
        <w:rPr>
          <w:i/>
          <w:iCs/>
          <w:color w:val="000000"/>
          <w:spacing w:val="0"/>
          <w:w w:val="100"/>
          <w:position w:val="0"/>
          <w:shd w:val="clear" w:color="auto" w:fill="auto"/>
          <w:lang w:val="pl-PL" w:eastAsia="pl-PL" w:bidi="pl-PL"/>
        </w:rPr>
        <w:t>zielbewusst.</w:t>
      </w:r>
      <w:r>
        <w:rPr>
          <w:color w:val="000000"/>
          <w:spacing w:val="0"/>
          <w:w w:val="100"/>
          <w:position w:val="0"/>
          <w:shd w:val="clear" w:color="auto" w:fill="auto"/>
          <w:lang w:val="pl-PL" w:eastAsia="pl-PL" w:bidi="pl-PL"/>
        </w:rPr>
        <w:t xml:space="preserve"> Próba wypadła negatywnie. Nie dlatego, że wojna została przegrana, ale że konsekwencje jed</w:t>
        <w:softHyphen/>
        <w:t>ności celów okazały się nie do przyjęcia. Doktrynę nadrzędności celów narodowych trzeba ujawniać i zwalczać. Istnieje w Niem</w:t>
        <w:softHyphen/>
        <w:t>czech niebezpieczeństwo, że przemilczanie, pomniejszanie i prze</w:t>
        <w:softHyphen/>
        <w:t>inaczanie faktów odnoszących się do niemieckiej akcji na wscho</w:t>
        <w:softHyphen/>
        <w:t>dzie w czasie ostatniej wojny jest dziś dyktowane względami na jakieś nadrzędne cele narodowe — ewentualne prawa uchodźców, ewentualne wytyczenie granic. Wyciągając właściwe nauki z okre</w:t>
        <w:softHyphen/>
        <w:t>su poprzedniego trzeba jasno stwierdzić: nie ma nadrzędności ce</w:t>
        <w:softHyphen/>
        <w:t>lów, prawda jest ważniejsza od rzekomego interesu narodowego.</w:t>
      </w:r>
    </w:p>
    <w:p>
      <w:pPr>
        <w:pStyle w:val="Style4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We wstępie swej książki Krannhals stawia sobie za zadanie przeanalizowanie „czterech win”: 1. Winy Polaków (w wywo</w:t>
        <w:softHyphen/>
        <w:t>łaniu i kontynuowaniu niepotrzebnego powstania); 2. winy Niem</w:t>
        <w:softHyphen/>
        <w:t>ców, 3. winy Rosjan, 4. winy aliantów zachodnich w nieprzyj- ściu powstaniu z pomocą. Pierwsze trzy tematy rozważa on zgod</w:t>
        <w:softHyphen/>
        <w:t>nie z planem, czwarty natomiast wymyka mu się, staje się przy</w:t>
        <w:softHyphen/>
        <w:t>budówką tematu trzeciego i w końcu zatraca zamierzony cha</w:t>
        <w:softHyphen/>
        <w:t>rakter. Autor zmienia bowiem ton i przestaje mówić o winie, tak jakby słowo to nie miało już w tym kontekście zastosowania. Tymczasem tak nie jest, bo można mówić o winie sprzymierzo</w:t>
        <w:softHyphen/>
        <w:t>nych i to w sensie podwójnym. Po pierwsze w sensie moralnym. Winą sprzymierzonych było naleganie, względnie zachęcanie Po</w:t>
        <w:softHyphen/>
        <w:t>laków do wyczynów (wyskoków) zbrojnych, gdy jasne było, że wartość militarna tych akcji była znikoma, a straty z niej wynikłe — przerażające. Odnosi się to do całości działań podziemnych, Warszawa zaś jest szczytową manifestacją absurdu, pełnym ujaw</w:t>
        <w:softHyphen/>
        <w:t>nieniem rachunku strat i zysków. Przykładem zupełnego lekcewa</w:t>
        <w:softHyphen/>
        <w:t>żenia życia ludzkiego innych narodów jest propozycja niewielkie</w:t>
        <w:softHyphen/>
        <w:t>go powstania ogólnego — „najwyżej dwa miesiące” — na zie</w:t>
        <w:softHyphen/>
        <w:t>miach polskich uczyniona gen. Sosnkowskiemu przez Anglików w 1944. Propozycja ta ujawnia typ myślenia z minionego okresu w historii mocarstw zachodnich, kiedy to wartość Murzynów i innych podludzi była nieskończenia niższa od własnych superma</w:t>
        <w:softHyphen/>
        <w:t>nów. W toku doświadczeń związanych z rozkładem imperiów typ ten zanika zarówno w Anglii jak i we Francji, choć niewątpliwie utrzymuje się w USA.</w:t>
      </w:r>
    </w:p>
    <w:p>
      <w:pPr>
        <w:pStyle w:val="Style44"/>
        <w:keepNext w:val="0"/>
        <w:keepLines w:val="0"/>
        <w:widowControl w:val="0"/>
        <w:shd w:val="clear" w:color="auto" w:fill="auto"/>
        <w:bidi w:val="0"/>
        <w:spacing w:before="0" w:after="0" w:line="221" w:lineRule="auto"/>
        <w:ind w:left="0" w:right="0" w:firstLine="480"/>
        <w:jc w:val="both"/>
      </w:pPr>
      <w:r>
        <w:rPr>
          <w:color w:val="000000"/>
          <w:spacing w:val="0"/>
          <w:w w:val="100"/>
          <w:position w:val="0"/>
          <w:shd w:val="clear" w:color="auto" w:fill="auto"/>
          <w:lang w:val="pl-PL" w:eastAsia="pl-PL" w:bidi="pl-PL"/>
        </w:rPr>
        <w:t>Winą państw zachodnich było utrzymywanie fikcji „Karty Atlantyckiej”, co wprowadzało niektóre narody w orbitę nie z tej ziemi i groziło im zniszczeniem. Jest wysoce prawdopodobne, że ten czy inny angielski mąż stanu w rozmowie z tym czy innym polskim politykiem dał jasno do zrozumienia, że Karta Atlantycka już zrobiła swoje i może odejść. W warunkach wojennej łączności było to jednak niewystarczające. Trzeba było pozytywnego ostrze-</w:t>
        <w:br w:type="page"/>
      </w:r>
      <w:r>
        <w:rPr>
          <w:color w:val="000000"/>
          <w:spacing w:val="0"/>
          <w:w w:val="100"/>
          <w:position w:val="0"/>
          <w:shd w:val="clear" w:color="auto" w:fill="auto"/>
          <w:lang w:val="pl-PL" w:eastAsia="pl-PL" w:bidi="pl-PL"/>
        </w:rPr>
        <w:t>żenią skierowanego bezpośrednio do zaangażowanych narodów, aby myślały bardziej o własnej skórze.</w:t>
      </w:r>
    </w:p>
    <w:p>
      <w:pPr>
        <w:pStyle w:val="Style4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Była też wina w sensie kirchmayerowskim, tzn. w sensie osiągnięć praktycznych. Zwalczanie powstania warszawskiego me</w:t>
        <w:softHyphen/>
        <w:t>todą Stalina oznaczało zatrzymanie frontu wschodniego na blisko pół roku. W ostatecznym rachunku powstanie, a więc i cała dzia</w:t>
        <w:softHyphen/>
        <w:t>łalność podziemna w Polsce, nie tylko nie skróciła wojny, ale ją przypuszczalnie przedłużyła. Tak więc liczenie na zyski z działań powstańczych okazało się błędem, który zaszkodził również same</w:t>
        <w:softHyphen/>
        <w:t xml:space="preserve">mu liczącemu. Na dalszą metę straty poniesione przez małoważ- nych, </w:t>
      </w:r>
      <w:r>
        <w:rPr>
          <w:i/>
          <w:iCs/>
          <w:color w:val="000000"/>
          <w:spacing w:val="0"/>
          <w:w w:val="100"/>
          <w:position w:val="0"/>
          <w:shd w:val="clear" w:color="auto" w:fill="auto"/>
          <w:lang w:val="fr-FR" w:eastAsia="fr-FR" w:bidi="fr-FR"/>
        </w:rPr>
        <w:t>expendable,</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cudzoziemców w Europie Środkowej odbiły się rykoszetem i na krajach zachodnich. Tak się złożyło, że Euro</w:t>
        <w:softHyphen/>
        <w:t>pa środkowa stała się pierwszym etapem ekspansji sowieckiej, ofiarą rzuconą przez zachód dla zyskania na czasie. Im większe siły własne tej ofiary, im większy opór stawi ona absorbującej sile Rosji, tym zysk na czasie większy. Wyniszczenie sił żywotnych Polski jeszcze przed rozpoczęciem tego procesu na pewno przybli</w:t>
        <w:softHyphen/>
        <w:t>żyło datę następnego uderzenia Rosji. I wreszcie należy rozważyć ujemne reperkusje tej klęski na bardzo długą metę. Po odrzuceniu wszystkich listków figowych konflikt Zachód-Wschód jest zwy</w:t>
        <w:softHyphen/>
        <w:t>czajnie konfliktem cywilizacji z barbarzyństwem. Oczywiście za</w:t>
        <w:softHyphen/>
        <w:t>równo „cywilizacja”, jak i „barbarzyństwo” są pojęciami względ</w:t>
        <w:softHyphen/>
        <w:t>nymi. Mówi filozof angielski, że wszyscy jesteśmy zaledwie trzy kroki od barbarzyństwa. Racja, ale nie przeszkadza to nam bać się tych, którzy są tylko dwa i pół kroku od barbarzyństwa. Boi- my się nie upaństwowionych kolei i upaństwowionego przemysłu, a ludzi, którzy nie wykazują minimum sensu prawa i praworząd</w:t>
        <w:softHyphen/>
        <w:t>ności, minimum szacunku dla jednostki ludzkiej; ludzi, których jednym wrzaśnięciem „zdrada” lub „szpieg” można pobudzić do reakcji motłochowych; ludzi dla których fizyczna inność lub umy</w:t>
        <w:softHyphen/>
        <w:t>słowy nonkonformizm jest zbrodnią; ludzi wśród których niepoko</w:t>
        <w:softHyphen/>
        <w:t>jąco łatwo jest rekrutować kandydatów do zabijania „przeciwni</w:t>
        <w:softHyphen/>
        <w:t>ków”, „cudzoziemców”, „innowierców” wraz z ich żonami i dziećmi.</w:t>
      </w:r>
    </w:p>
    <w:p>
      <w:pPr>
        <w:pStyle w:val="Style44"/>
        <w:keepNext w:val="0"/>
        <w:keepLines w:val="0"/>
        <w:widowControl w:val="0"/>
        <w:shd w:val="clear" w:color="auto" w:fill="auto"/>
        <w:bidi w:val="0"/>
        <w:spacing w:before="0" w:after="0" w:line="223" w:lineRule="auto"/>
        <w:ind w:left="0" w:right="0" w:firstLine="480"/>
        <w:jc w:val="both"/>
      </w:pPr>
      <w:r>
        <w:rPr>
          <w:color w:val="000000"/>
          <w:spacing w:val="0"/>
          <w:w w:val="100"/>
          <w:position w:val="0"/>
          <w:shd w:val="clear" w:color="auto" w:fill="auto"/>
          <w:lang w:val="pl-PL" w:eastAsia="pl-PL" w:bidi="pl-PL"/>
        </w:rPr>
        <w:t>Zagadnienie to dyskutuje się obecnie w nieco innych ter</w:t>
        <w:softHyphen/>
        <w:t xml:space="preserve">minach. Toczy się mianowicie spór o to, czy „tłusty komunista jest lepszy od chudego komunisty”. W tej formie pytanie to jest trywialne i nie można na nie odpowiedzieć. Ale łatwo można by odpowiedzieć na pytanie, jak dobry jest cywilizowany komunista. Odpowiedź brzmi: cywilizowany komunista jest dokładnie tak samo dobry jak cywilizowany kapitalista. Wydaje się, że w sporze między zwolennikami tłustych a chudych komunistów, pierwsi wychodzą z założenia, że postęp materialny („tłuszcz”) jest </w:t>
      </w:r>
      <w:r>
        <w:rPr>
          <w:i/>
          <w:iCs/>
          <w:color w:val="000000"/>
          <w:spacing w:val="0"/>
          <w:w w:val="100"/>
          <w:position w:val="0"/>
          <w:shd w:val="clear" w:color="auto" w:fill="auto"/>
          <w:lang w:val="pl-PL" w:eastAsia="pl-PL" w:bidi="pl-PL"/>
        </w:rPr>
        <w:t>conditio sine qua non</w:t>
      </w:r>
      <w:r>
        <w:rPr>
          <w:color w:val="000000"/>
          <w:spacing w:val="0"/>
          <w:w w:val="100"/>
          <w:position w:val="0"/>
          <w:shd w:val="clear" w:color="auto" w:fill="auto"/>
          <w:lang w:val="pl-PL" w:eastAsia="pl-PL" w:bidi="pl-PL"/>
        </w:rPr>
        <w:t xml:space="preserve"> cywilizacji. Jest to założenie słuszne, boga</w:t>
        <w:softHyphen/>
        <w:t>ctwo jest jednym z czynników cywilizacyjnych. W obozie sowiec</w:t>
        <w:softHyphen/>
        <w:br w:type="page"/>
      </w:r>
      <w:r>
        <w:rPr>
          <w:color w:val="000000"/>
          <w:spacing w:val="0"/>
          <w:w w:val="100"/>
          <w:position w:val="0"/>
          <w:shd w:val="clear" w:color="auto" w:fill="auto"/>
          <w:lang w:val="pl-PL" w:eastAsia="pl-PL" w:bidi="pl-PL"/>
        </w:rPr>
        <w:t>kim nowe nabytki środkowo-europej</w:t>
      </w:r>
      <w:r>
        <w:rPr>
          <w:color w:val="000000"/>
          <w:spacing w:val="0"/>
          <w:w w:val="100"/>
          <w:position w:val="0"/>
          <w:shd w:val="clear" w:color="auto" w:fill="auto"/>
          <w:lang w:val="fr-FR" w:eastAsia="fr-FR" w:bidi="fr-FR"/>
        </w:rPr>
        <w:t xml:space="preserve">skie </w:t>
      </w:r>
      <w:r>
        <w:rPr>
          <w:color w:val="000000"/>
          <w:spacing w:val="0"/>
          <w:w w:val="100"/>
          <w:position w:val="0"/>
          <w:shd w:val="clear" w:color="auto" w:fill="auto"/>
          <w:lang w:val="pl-PL" w:eastAsia="pl-PL" w:bidi="pl-PL"/>
        </w:rPr>
        <w:t>reprezentują wyższą cy</w:t>
        <w:softHyphen/>
        <w:t>wilizację. Nie dlatego, że są bogatsze, ale że żyły w kręgu cywilizo</w:t>
        <w:softHyphen/>
        <w:t>wanych pojęć prawnych i częściowo pojęcia te sobie przyswoiły. Kraje te wykonują misję cywilizacyjną wewnątrz obozu. Obecne zmiany na lepsze zachodzące w Rosji sowieckiej są wynikiem trzech czynników: 1. Autonomicznego rozwoju społeczeństwa so</w:t>
        <w:softHyphen/>
        <w:t>wieckiego. 2. Dopływu dóbr z krajów satelickich, co zwiększa dobrobyt Rosji. 3. „Ideowego” wpływu cywilizacyjnego krajów satelickich. Trudno jest określić, który z tych czynników gra rolę najważniejszą, jasne jest jednak, że długofalowe zmiany zachodzą</w:t>
        <w:softHyphen/>
        <w:t>ce w Rosji są z pożytkiem dla całej ludzkości oraz że obniżenie poziomu cywilizacyjnego krajów takich jak Polska przez wynisz</w:t>
        <w:softHyphen/>
        <w:t>czenie elity ludzkiej i zasobów materialnych poprzez walki party</w:t>
        <w:softHyphen/>
        <w:t>zanckie miało i ma skutek ujemny nie tylko dla odnośnych kra</w:t>
        <w:softHyphen/>
        <w:t>jów, ale i dla całego świata.</w:t>
      </w:r>
    </w:p>
    <w:p>
      <w:pPr>
        <w:pStyle w:val="Style44"/>
        <w:keepNext w:val="0"/>
        <w:keepLines w:val="0"/>
        <w:widowControl w:val="0"/>
        <w:shd w:val="clear" w:color="auto" w:fill="auto"/>
        <w:bidi w:val="0"/>
        <w:spacing w:before="0" w:after="840" w:line="223" w:lineRule="auto"/>
        <w:ind w:left="3220" w:right="0" w:firstLine="0"/>
        <w:jc w:val="left"/>
      </w:pPr>
      <w:r>
        <w:rPr>
          <w:i/>
          <w:iCs/>
          <w:color w:val="000000"/>
          <w:spacing w:val="0"/>
          <w:w w:val="100"/>
          <w:position w:val="0"/>
          <w:shd w:val="clear" w:color="auto" w:fill="auto"/>
          <w:lang w:val="pl-PL" w:eastAsia="pl-PL" w:bidi="pl-PL"/>
        </w:rPr>
        <w:t>Bohdan BRODZIŃSKI</w:t>
      </w:r>
    </w:p>
    <w:p>
      <w:pPr>
        <w:pStyle w:val="Style54"/>
        <w:keepNext/>
        <w:keepLines/>
        <w:widowControl w:val="0"/>
        <w:shd w:val="clear" w:color="auto" w:fill="auto"/>
        <w:bidi w:val="0"/>
        <w:spacing w:before="0" w:after="360" w:line="204" w:lineRule="auto"/>
        <w:ind w:left="0" w:right="0" w:firstLine="0"/>
        <w:jc w:val="left"/>
      </w:pPr>
      <w:bookmarkStart w:id="40" w:name="bookmark40"/>
      <w:bookmarkStart w:id="41" w:name="bookmark41"/>
      <w:r>
        <w:rPr>
          <w:color w:val="000000"/>
          <w:spacing w:val="0"/>
          <w:w w:val="100"/>
          <w:position w:val="0"/>
          <w:shd w:val="clear" w:color="auto" w:fill="auto"/>
          <w:lang w:val="pl-PL" w:eastAsia="pl-PL" w:bidi="pl-PL"/>
        </w:rPr>
        <w:t xml:space="preserve">Powstanie Warszawskie, homo </w:t>
      </w:r>
      <w:r>
        <w:rPr>
          <w:color w:val="000000"/>
          <w:spacing w:val="0"/>
          <w:w w:val="100"/>
          <w:position w:val="0"/>
          <w:shd w:val="clear" w:color="auto" w:fill="auto"/>
          <w:lang w:val="fr-FR" w:eastAsia="fr-FR" w:bidi="fr-FR"/>
        </w:rPr>
        <w:t xml:space="preserve">quidam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Krannhals</w:t>
      </w:r>
      <w:bookmarkEnd w:id="40"/>
      <w:bookmarkEnd w:id="41"/>
    </w:p>
    <w:p>
      <w:pPr>
        <w:pStyle w:val="Style31"/>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Pewne doświadczenia osobiste tej zimy pchnęło mnie do na</w:t>
        <w:softHyphen/>
        <w:t xml:space="preserve">pisania tych stron, gdzie, </w:t>
      </w:r>
      <w:r>
        <w:rPr>
          <w:i/>
          <w:iCs/>
          <w:color w:val="000000"/>
          <w:spacing w:val="0"/>
          <w:w w:val="100"/>
          <w:position w:val="0"/>
          <w:shd w:val="clear" w:color="auto" w:fill="auto"/>
          <w:lang w:val="pl-PL" w:eastAsia="pl-PL" w:bidi="pl-PL"/>
        </w:rPr>
        <w:t xml:space="preserve">homo </w:t>
      </w:r>
      <w:r>
        <w:rPr>
          <w:i/>
          <w:iCs/>
          <w:color w:val="000000"/>
          <w:spacing w:val="0"/>
          <w:w w:val="100"/>
          <w:position w:val="0"/>
          <w:shd w:val="clear" w:color="auto" w:fill="auto"/>
          <w:lang w:val="fr-FR" w:eastAsia="fr-FR" w:bidi="fr-FR"/>
        </w:rPr>
        <w:t>quidam,</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poruszam sprawy drażli</w:t>
        <w:softHyphen/>
        <w:t>we w nadziei, że wywołają może reakcję ludzi powołanych do omawiania tych spraw — myślę o polskich historykach, o uczest</w:t>
        <w:softHyphen/>
        <w:t>nikach Powstania Warszawskiego.</w:t>
      </w:r>
    </w:p>
    <w:p>
      <w:pPr>
        <w:pStyle w:val="Style31"/>
        <w:keepNext w:val="0"/>
        <w:keepLines w:val="0"/>
        <w:widowControl w:val="0"/>
        <w:shd w:val="clear" w:color="auto" w:fill="auto"/>
        <w:bidi w:val="0"/>
        <w:spacing w:before="0" w:after="360" w:line="226" w:lineRule="auto"/>
        <w:ind w:left="0" w:right="0"/>
        <w:jc w:val="both"/>
        <w:sectPr>
          <w:headerReference w:type="default" r:id="rId119"/>
          <w:footerReference w:type="default" r:id="rId120"/>
          <w:headerReference w:type="even" r:id="rId121"/>
          <w:footerReference w:type="even" r:id="rId122"/>
          <w:footnotePr>
            <w:pos w:val="pageBottom"/>
            <w:numFmt w:val="decimal"/>
            <w:numStart w:val="1"/>
            <w:numRestart w:val="continuous"/>
            <w15:footnoteColumns w:val="1"/>
          </w:footnotePr>
          <w:pgSz w:w="6782" w:h="11385"/>
          <w:pgMar w:top="947" w:left="452" w:right="456" w:bottom="495" w:header="0" w:footer="3" w:gutter="0"/>
          <w:pgNumType w:start="116"/>
          <w:cols w:space="720"/>
          <w:noEndnote/>
          <w:rtlGutter w:val="0"/>
          <w:docGrid w:linePitch="360"/>
        </w:sectPr>
      </w:pPr>
      <w:r>
        <w:rPr>
          <w:color w:val="000000"/>
          <w:spacing w:val="0"/>
          <w:w w:val="100"/>
          <w:position w:val="0"/>
          <w:shd w:val="clear" w:color="auto" w:fill="auto"/>
          <w:lang w:val="pl-PL" w:eastAsia="pl-PL" w:bidi="pl-PL"/>
        </w:rPr>
        <w:t>Pewne niemieckie wydawnictwo zaproponowało mi wydanie „Nieludzkiej Ziemi” w tłumaczeniu, prosząc mnie jednocześnie o napisanie posłowia. Propozycję przyjęłem. Chciałem obrysować w największym skrócie późniejsze losy Polaków, o których w mojej książce pisałem, biorąc jako tło naszych przeżyć w Iraku czy we Włoszech wiadomości napływające do nas z Polski. Bo te wiadomości właśnie stwarzały przede wszystkim zwartość i prężność tej „małej Polski” od Bagdadu po Ankonę. Liczyłem, że potrafię dotknąć poprzez opis okupacji niemieckiej, poprzez Pow</w:t>
        <w:softHyphen/>
        <w:t>stanie Warszawskie tematu do dziś jeszcze tak trudnego jak sto</w:t>
        <w:softHyphen/>
        <w:t>sunek Polaka do Niemców i Niemca do Polaków. Zdawało mi się, że to praca na parę tygodni, że elementy dla kilkunastu, naj</w:t>
        <w:softHyphen/>
        <w:t>dalej kilkudziesięciu stron mam w głowie. Ale dopiero gdy się do pracy zabrałem, skonstatowałem, że zadanie przerasta moje siły i po czterech miesiącach pracy namiętnej, przedzierania się przez stosy lektury przerastającej moją chłonność, odłożyłem wszystko napisane do szuflady z poczuciem porażki.</w:t>
      </w:r>
    </w:p>
    <w:p>
      <w:pPr>
        <w:pStyle w:val="Style31"/>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fr-FR" w:eastAsia="fr-FR" w:bidi="fr-FR"/>
        </w:rPr>
        <w:t xml:space="preserve">Nie </w:t>
      </w:r>
      <w:r>
        <w:rPr>
          <w:color w:val="000000"/>
          <w:spacing w:val="0"/>
          <w:w w:val="100"/>
          <w:position w:val="0"/>
          <w:shd w:val="clear" w:color="auto" w:fill="auto"/>
          <w:lang w:val="pl-PL" w:eastAsia="pl-PL" w:bidi="pl-PL"/>
        </w:rPr>
        <w:t>wspomnienia irackie, czy włoskie, nawet nie sprawy pol</w:t>
        <w:softHyphen/>
        <w:t>sko-niemieckie ujęte generalnie, ale samo Powstanie Warszaw</w:t>
        <w:softHyphen/>
        <w:t>skie stanęło przede mną, wagą swoją, wymiarem i grozą, rozbija</w:t>
        <w:softHyphen/>
        <w:t>jąc wszelką kompozycję i zasłaniając wszystko.</w:t>
      </w:r>
    </w:p>
    <w:p>
      <w:pPr>
        <w:pStyle w:val="Style31"/>
        <w:keepNext w:val="0"/>
        <w:keepLines w:val="0"/>
        <w:widowControl w:val="0"/>
        <w:shd w:val="clear" w:color="auto" w:fill="auto"/>
        <w:bidi w:val="0"/>
        <w:spacing w:before="0" w:after="60" w:line="226" w:lineRule="auto"/>
        <w:ind w:left="0" w:right="0" w:firstLine="360"/>
        <w:jc w:val="both"/>
      </w:pPr>
      <w:r>
        <w:rPr>
          <w:color w:val="000000"/>
          <w:spacing w:val="0"/>
          <w:w w:val="100"/>
          <w:position w:val="0"/>
          <w:shd w:val="clear" w:color="auto" w:fill="auto"/>
          <w:lang w:val="pl-PL" w:eastAsia="pl-PL" w:bidi="pl-PL"/>
        </w:rPr>
        <w:t xml:space="preserve">Podkreślam, jestem wobec Powstania typowym </w:t>
      </w:r>
      <w:r>
        <w:rPr>
          <w:i/>
          <w:iCs/>
          <w:color w:val="000000"/>
          <w:spacing w:val="0"/>
          <w:w w:val="100"/>
          <w:position w:val="0"/>
          <w:shd w:val="clear" w:color="auto" w:fill="auto"/>
          <w:lang w:val="pl-PL" w:eastAsia="pl-PL" w:bidi="pl-PL"/>
        </w:rPr>
        <w:t xml:space="preserve">homo </w:t>
      </w:r>
      <w:r>
        <w:rPr>
          <w:i/>
          <w:iCs/>
          <w:color w:val="000000"/>
          <w:spacing w:val="0"/>
          <w:w w:val="100"/>
          <w:position w:val="0"/>
          <w:shd w:val="clear" w:color="auto" w:fill="auto"/>
          <w:lang w:val="fr-FR" w:eastAsia="fr-FR" w:bidi="fr-FR"/>
        </w:rPr>
        <w:t xml:space="preserve">quidam. </w:t>
      </w:r>
      <w:r>
        <w:rPr>
          <w:i/>
          <w:iCs/>
          <w:color w:val="000000"/>
          <w:spacing w:val="0"/>
          <w:w w:val="100"/>
          <w:position w:val="0"/>
          <w:shd w:val="clear" w:color="auto" w:fill="auto"/>
          <w:lang w:val="pl-PL" w:eastAsia="pl-PL" w:bidi="pl-PL"/>
        </w:rPr>
        <w:t>W</w:t>
      </w:r>
      <w:r>
        <w:rPr>
          <w:color w:val="000000"/>
          <w:spacing w:val="0"/>
          <w:w w:val="100"/>
          <w:position w:val="0"/>
          <w:shd w:val="clear" w:color="auto" w:fill="auto"/>
          <w:lang w:val="pl-PL" w:eastAsia="pl-PL" w:bidi="pl-PL"/>
        </w:rPr>
        <w:t xml:space="preserve"> Powstaniu nie byłem, żadnego udziału w nim nie brałem, ale jest on dla mnie, jak dla każdego Polaka, jakąś datą graniczną i datą szczytową naszego polskiego losu, datą której waga dziś, po dwudziestu latach nie kurczy się w świadomości, ale jakby wciąż rośnie.</w:t>
      </w:r>
    </w:p>
    <w:p>
      <w:pPr>
        <w:pStyle w:val="Style31"/>
        <w:keepNext w:val="0"/>
        <w:keepLines w:val="0"/>
        <w:widowControl w:val="0"/>
        <w:shd w:val="clear" w:color="auto" w:fill="auto"/>
        <w:bidi w:val="0"/>
        <w:spacing w:before="0" w:after="60" w:line="226" w:lineRule="auto"/>
        <w:ind w:left="0" w:right="0" w:firstLine="360"/>
        <w:jc w:val="both"/>
      </w:pPr>
      <w:r>
        <w:rPr>
          <w:color w:val="000000"/>
          <w:spacing w:val="0"/>
          <w:w w:val="100"/>
          <w:position w:val="0"/>
          <w:shd w:val="clear" w:color="auto" w:fill="auto"/>
          <w:lang w:val="pl-PL" w:eastAsia="pl-PL" w:bidi="pl-PL"/>
        </w:rPr>
        <w:t>Jak niemieckiemu czytelnikowi „Nieludzkiej Ziemi”, dać od</w:t>
        <w:softHyphen/>
        <w:t>czuć w krótkim posłowiu czym było, czym jest dla nas obok do</w:t>
        <w:softHyphen/>
        <w:t>świadczenia rosyjskiego nasze doświadczenie niemieckie: lata okupacji 39-45, a ponad wszystko Powstanie Warszawskie, ta wal</w:t>
        <w:softHyphen/>
        <w:t>ka 63-ch dni o każdy załom muru, ta zagłada zastępów ponad miarę bohaterskich bojowników, w większości wyrwanej ze szkół najofiarniejszej młodzieży, wymordowanie i wygnanie setek ty</w:t>
        <w:softHyphen/>
        <w:t>sięcy mieszkańców Warszawy, ruina stolicy. Jak Niemcom dać odczuć czym dla nas były te wypadki, ta klęska wobec której do dziś nie spotykam Polaka zdolnego do beznamiętnej oceny, na którą i ja zdobyć się nie mogę.</w:t>
      </w:r>
    </w:p>
    <w:p>
      <w:pPr>
        <w:pStyle w:val="Style31"/>
        <w:keepNext w:val="0"/>
        <w:keepLines w:val="0"/>
        <w:widowControl w:val="0"/>
        <w:shd w:val="clear" w:color="auto" w:fill="auto"/>
        <w:bidi w:val="0"/>
        <w:spacing w:before="0" w:after="60" w:line="226" w:lineRule="auto"/>
        <w:ind w:left="0" w:right="0" w:firstLine="360"/>
        <w:jc w:val="both"/>
      </w:pPr>
      <w:r>
        <w:rPr>
          <w:color w:val="000000"/>
          <w:spacing w:val="0"/>
          <w:w w:val="100"/>
          <w:position w:val="0"/>
          <w:shd w:val="clear" w:color="auto" w:fill="auto"/>
          <w:lang w:val="pl-PL" w:eastAsia="pl-PL" w:bidi="pl-PL"/>
        </w:rPr>
        <w:t>„Na wojnie wielka klęska wskazuje zawsze na wielkiego wi</w:t>
        <w:softHyphen/>
        <w:t>nowajcę” — mówił Napoleon. Gdzie jest ten winowajca? Czy Wódz Naczelny polskiej armii, gen. Sosnkowski, którego stosunek do Powstania Warszawskiego w tamtych warunkach był konsek</w:t>
        <w:softHyphen/>
        <w:t>wentnie negatywny i który swego stanowiska narzucić nie mógł czy nie potrafił? Premier Mikołajczyk, który brutalnie przez Churchilla naciskany, by żądaniom Stalina uległ, chciał wierzyć ruszając do Moskwy, że właśnie Powstanie zaważyć może na tych pertraktacjach, jako argument decydujący w obronie praw Polski? Gen. Bór-Komorowski i jego sztab, który decyzję Pow</w:t>
        <w:softHyphen/>
        <w:t>stania powziął, bo liczył się z możliwością załamania Niemiec, w każdej chwili, a także z zajęciem z dnia na dzień, jeżeli nie z go</w:t>
        <w:softHyphen/>
        <w:t>dziny na godzinę, Warszawy przez wojska sowieckie i wierzył jesz</w:t>
        <w:softHyphen/>
        <w:t>cze, że „świat cały ma oczy skierowane na Warszawę”? Właśnie ten świat aliantów, obsypujących komplementami walczącego pol</w:t>
        <w:softHyphen/>
        <w:t>skiego żołnierza, ten świat, który nas od dawna, bo już w Tehe</w:t>
        <w:softHyphen/>
        <w:t>ranie, poświęcił. „Świat” aliantów miał wówczas oczy zwrócone przede wszystkim na krwawe walki we Francji po desancie, na ofensywę Czerwonej Armii na całym froncie, na armady lotni</w:t>
        <w:softHyphen/>
        <w:t xml:space="preserve">ctwa bombardujące Niemcy. Warszawa? — fragment, fragmen- cik poboczny, do tego niewygodny (przecież drażnił czczonego </w:t>
      </w:r>
      <w:r>
        <w:rPr>
          <w:i/>
          <w:iCs/>
          <w:color w:val="000000"/>
          <w:spacing w:val="0"/>
          <w:w w:val="100"/>
          <w:position w:val="0"/>
          <w:shd w:val="clear" w:color="auto" w:fill="auto"/>
          <w:lang w:val="pl-PL" w:eastAsia="pl-PL" w:bidi="pl-PL"/>
        </w:rPr>
        <w:t>uncle Joe,</w:t>
      </w:r>
      <w:r>
        <w:rPr>
          <w:color w:val="000000"/>
          <w:spacing w:val="0"/>
          <w:w w:val="100"/>
          <w:position w:val="0"/>
          <w:shd w:val="clear" w:color="auto" w:fill="auto"/>
          <w:lang w:val="pl-PL" w:eastAsia="pl-PL" w:bidi="pl-PL"/>
        </w:rPr>
        <w:t xml:space="preserve"> o którego względy dbać trzeba było przede wszy</w:t>
        <w:softHyphen/>
        <w:t>stkim).</w:t>
      </w:r>
    </w:p>
    <w:p>
      <w:pPr>
        <w:pStyle w:val="Style31"/>
        <w:keepNext w:val="0"/>
        <w:keepLines w:val="0"/>
        <w:widowControl w:val="0"/>
        <w:shd w:val="clear" w:color="auto" w:fill="auto"/>
        <w:bidi w:val="0"/>
        <w:spacing w:before="0" w:after="0" w:line="226" w:lineRule="auto"/>
        <w:ind w:left="0" w:right="0" w:firstLine="360"/>
        <w:jc w:val="both"/>
      </w:pPr>
      <w:r>
        <w:rPr>
          <w:color w:val="000000"/>
          <w:spacing w:val="0"/>
          <w:w w:val="100"/>
          <w:position w:val="0"/>
          <w:shd w:val="clear" w:color="auto" w:fill="auto"/>
          <w:lang w:val="pl-PL" w:eastAsia="pl-PL" w:bidi="pl-PL"/>
        </w:rPr>
        <w:t>A Niemcy? Dach się palił nad ich głowami, sama ofensywa Armii Czerwonej na froncie białoruskim miała zadać Niemcom straty ponad 300 tysięcy ludzi, na Zachodzie walki decydujące dla Niemiec, w Niemczech zamach na Hitlera, egzekucje i terror na sprawców, na ich rodziny, na wszystkich podejrzanych. Cóż na</w:t>
        <w:br w:type="page"/>
      </w:r>
      <w:r>
        <w:rPr>
          <w:color w:val="000000"/>
          <w:spacing w:val="0"/>
          <w:w w:val="100"/>
          <w:position w:val="0"/>
          <w:shd w:val="clear" w:color="auto" w:fill="auto"/>
          <w:lang w:val="pl-PL" w:eastAsia="pl-PL" w:bidi="pl-PL"/>
        </w:rPr>
        <w:t>tym tle znaczyła nasza walka o Warszawę? Kto w Niemczech mógł się nią naprawdę przejmować?</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 xml:space="preserve">Rok temu ukazała się książka Ursuli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Karsdorff pt. „Ber- liner Auszeichnungen” — notatki z dnia na dzień, później dopeł</w:t>
        <w:softHyphen/>
        <w:t xml:space="preserve">nione, dziennikarki powiązanej z kołami antyhitlerowskimi. Książkę tę zaraz przetłumaczono na francuski. Jest ona pięknym świadectwem nastrojów i przeżyć kobiety, prawdziwie ludzkiej, która oczami otwartymi patrzy na groźny, otaczający ją świat. Gotujący się zamach przeciw Hitlerowi, wywożenie Żydów, wśród których </w:t>
      </w:r>
      <w:r>
        <w:rPr>
          <w:color w:val="000000"/>
          <w:spacing w:val="0"/>
          <w:w w:val="100"/>
          <w:position w:val="0"/>
          <w:shd w:val="clear" w:color="auto" w:fill="auto"/>
          <w:lang w:val="fr-FR" w:eastAsia="fr-FR" w:bidi="fr-FR"/>
        </w:rPr>
        <w:t xml:space="preserve">Ursula </w:t>
      </w:r>
      <w:r>
        <w:rPr>
          <w:color w:val="000000"/>
          <w:spacing w:val="0"/>
          <w:w w:val="100"/>
          <w:position w:val="0"/>
          <w:shd w:val="clear" w:color="auto" w:fill="auto"/>
          <w:lang w:val="pl-PL" w:eastAsia="pl-PL" w:bidi="pl-PL"/>
        </w:rPr>
        <w:t xml:space="preserve">ma bliskich przyjaciół, wszystko tam jest opisane i widziane oczami wrażliwego człowieka. W całej książce nie ma Polaków, Polska nie istnieje. Powstanie Warszawy? — nie ma o nim w książce Ursuli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Karsdorff nawet wzmianki, jakby autorka nawet o nim nie wiedziała.</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Jaki może być dialog między Polakiem i Niemcem jeżeli ten sam fakt historyczny jest „po jednej stronie rzeki” centralnym wypadkiem najnowszej historii, który najobojętniejszemu z Po</w:t>
        <w:softHyphen/>
        <w:t>laków łzy wyciska czy każę na cały świat pluć żółcią, a „po drugiej stronie rzeki” jest wydarzeniem w pamięci zatartym, czy wprost nieznanym?</w:t>
      </w:r>
    </w:p>
    <w:p>
      <w:pPr>
        <w:pStyle w:val="Style31"/>
        <w:keepNext w:val="0"/>
        <w:keepLines w:val="0"/>
        <w:widowControl w:val="0"/>
        <w:shd w:val="clear" w:color="auto" w:fill="auto"/>
        <w:bidi w:val="0"/>
        <w:spacing w:before="0" w:after="0" w:line="223" w:lineRule="auto"/>
        <w:ind w:left="0" w:right="0" w:firstLine="440"/>
        <w:jc w:val="both"/>
      </w:pPr>
      <w:r>
        <w:rPr>
          <w:color w:val="000000"/>
          <w:spacing w:val="0"/>
          <w:w w:val="100"/>
          <w:position w:val="0"/>
          <w:shd w:val="clear" w:color="auto" w:fill="auto"/>
          <w:lang w:val="pl-PL" w:eastAsia="pl-PL" w:bidi="pl-PL"/>
        </w:rPr>
        <w:t>Moje stosunki z Niemcami są zbyt nikłe, bym mógł z moich własnych doświadczeń wyciągać jakieś wnioski. Przypuszczam jednak — choć słyszę, że Tadeusz Nowakowski i Hłasko, Mro</w:t>
        <w:softHyphen/>
        <w:t>żek, a ostatnio Gombrowicz, są tam czytani, a dzisiaj w Niem</w:t>
        <w:softHyphen/>
        <w:t xml:space="preserve">czech Polacy są modni — że aspekt </w:t>
      </w:r>
      <w:r>
        <w:rPr>
          <w:i/>
          <w:iCs/>
          <w:color w:val="000000"/>
          <w:spacing w:val="0"/>
          <w:w w:val="100"/>
          <w:position w:val="0"/>
          <w:shd w:val="clear" w:color="auto" w:fill="auto"/>
          <w:lang w:val="pl-PL" w:eastAsia="pl-PL" w:bidi="pl-PL"/>
        </w:rPr>
        <w:t>polski</w:t>
      </w:r>
      <w:r>
        <w:rPr>
          <w:color w:val="000000"/>
          <w:spacing w:val="0"/>
          <w:w w:val="100"/>
          <w:position w:val="0"/>
          <w:shd w:val="clear" w:color="auto" w:fill="auto"/>
          <w:lang w:val="pl-PL" w:eastAsia="pl-PL" w:bidi="pl-PL"/>
        </w:rPr>
        <w:t xml:space="preserve"> ostatniej wojny jest jeszcze przez Niemców uświadomiony niezmiernie powierzchownie </w:t>
      </w:r>
      <w:r>
        <w:rPr>
          <w:rFonts w:ascii="Times New Roman" w:eastAsia="Times New Roman" w:hAnsi="Times New Roman" w:cs="Times New Roman"/>
          <w:color w:val="000000"/>
          <w:spacing w:val="0"/>
          <w:w w:val="100"/>
          <w:position w:val="0"/>
          <w:sz w:val="20"/>
          <w:szCs w:val="20"/>
          <w:shd w:val="clear" w:color="auto" w:fill="auto"/>
          <w:lang w:val="pl-PL" w:eastAsia="pl-PL" w:bidi="pl-PL"/>
        </w:rPr>
        <w:t xml:space="preserve">i </w:t>
      </w:r>
      <w:r>
        <w:rPr>
          <w:color w:val="000000"/>
          <w:spacing w:val="0"/>
          <w:w w:val="100"/>
          <w:position w:val="0"/>
          <w:shd w:val="clear" w:color="auto" w:fill="auto"/>
          <w:lang w:val="pl-PL" w:eastAsia="pl-PL" w:bidi="pl-PL"/>
        </w:rPr>
        <w:t xml:space="preserve">że </w:t>
      </w:r>
      <w:r>
        <w:rPr>
          <w:color w:val="000000"/>
          <w:spacing w:val="0"/>
          <w:w w:val="100"/>
          <w:position w:val="0"/>
          <w:shd w:val="clear" w:color="auto" w:fill="auto"/>
          <w:lang w:val="fr-FR" w:eastAsia="fr-FR" w:bidi="fr-FR"/>
        </w:rPr>
        <w:t xml:space="preserve">Ursula von </w:t>
      </w:r>
      <w:r>
        <w:rPr>
          <w:color w:val="000000"/>
          <w:spacing w:val="0"/>
          <w:w w:val="100"/>
          <w:position w:val="0"/>
          <w:shd w:val="clear" w:color="auto" w:fill="auto"/>
          <w:lang w:val="pl-PL" w:eastAsia="pl-PL" w:bidi="pl-PL"/>
        </w:rPr>
        <w:t>Karsdorff wcale nie jest wyjątkiem.</w:t>
      </w:r>
    </w:p>
    <w:p>
      <w:pPr>
        <w:pStyle w:val="Style31"/>
        <w:keepNext w:val="0"/>
        <w:keepLines w:val="0"/>
        <w:widowControl w:val="0"/>
        <w:shd w:val="clear" w:color="auto" w:fill="auto"/>
        <w:bidi w:val="0"/>
        <w:spacing w:before="0" w:after="180" w:line="226" w:lineRule="auto"/>
        <w:ind w:left="0" w:right="0"/>
        <w:jc w:val="both"/>
      </w:pPr>
      <w:r>
        <w:rPr>
          <w:color w:val="000000"/>
          <w:spacing w:val="0"/>
          <w:w w:val="100"/>
          <w:position w:val="0"/>
          <w:shd w:val="clear" w:color="auto" w:fill="auto"/>
          <w:lang w:val="pl-PL" w:eastAsia="pl-PL" w:bidi="pl-PL"/>
        </w:rPr>
        <w:t>Otóż, w tychże Niemczech ukazała się już w 1962 roku książ</w:t>
        <w:softHyphen/>
        <w:t xml:space="preserve">ka „Der Warschauer Aufstand 1944" (1). Autorem jest </w:t>
      </w:r>
      <w:r>
        <w:rPr>
          <w:color w:val="000000"/>
          <w:spacing w:val="0"/>
          <w:w w:val="100"/>
          <w:position w:val="0"/>
          <w:shd w:val="clear" w:color="auto" w:fill="auto"/>
          <w:lang w:val="fr-FR" w:eastAsia="fr-FR" w:bidi="fr-FR"/>
        </w:rPr>
        <w:t xml:space="preserve">Hanns von </w:t>
      </w:r>
      <w:r>
        <w:rPr>
          <w:color w:val="000000"/>
          <w:spacing w:val="0"/>
          <w:w w:val="100"/>
          <w:position w:val="0"/>
          <w:shd w:val="clear" w:color="auto" w:fill="auto"/>
          <w:lang w:val="pl-PL" w:eastAsia="pl-PL" w:bidi="pl-PL"/>
        </w:rPr>
        <w:t>Krannhals. Książka ta jest wkładem do literatury wojennej, ty</w:t>
        <w:softHyphen/>
        <w:t>czącej Polski, tak ważkim i tak pozytywnym, że zrozumieć mi trudno dlaczego prasa polska książkę tę, o ile mi wiadomo, po</w:t>
        <w:softHyphen/>
        <w:t>minęła prawie całkowicie milczeniem. Dlaczego nie spotkałem żadnej poważnej o niej pracy — chociażby recenzji. Czy do niej nie dotarłem? Bo za taką nie mogę uważać artykułu Bora-Komo- rowskiego w „Tygodniku Polskim" w Londynie z 16 lutego 1963 roku. Generał sam zresztą zaznacza, że nie jest to recenzja o książce Krannhalsa, a jedynie zwięzła polemika tycząca paru punktów, które — według generała — Krannhals nieściśle sfor</w:t>
        <w:softHyphen/>
        <w:t>mułował czy naświetlił. Pomimo, że dowódca Powstania znalazł w tej beznamiętnej książce, w jednym drugorzędnym fragmen</w:t>
        <w:softHyphen/>
        <w:t>cie, „złośliwe” przekręcenie faktu, (czytając tę książkę nigdy nie potrafiłem wyczuć złośliwości, a jedynie wolę dotarcia do prawdy, niezależnie czy i komu ta prawda jest przyjemna czy nieprzy</w:t>
        <w:softHyphen/>
        <w:t xml:space="preserve">jemna) generał przyznaje, że książka ujawnia brutalne metody postępowania administracji niemieckiej i SS, potwierdza fakt, że Hitler osobiście wydał rozkaz, już po kapitulacji, doszczętnego zburzenia stolicy, uznaje, że dane te stanowią </w:t>
      </w:r>
      <w:r>
        <w:rPr>
          <w:i/>
          <w:iCs/>
          <w:color w:val="000000"/>
          <w:spacing w:val="0"/>
          <w:w w:val="100"/>
          <w:position w:val="0"/>
          <w:shd w:val="clear" w:color="auto" w:fill="auto"/>
          <w:lang w:val="pl-PL" w:eastAsia="pl-PL" w:bidi="pl-PL"/>
        </w:rPr>
        <w:t xml:space="preserve">wartościowy </w:t>
      </w:r>
      <w:r>
        <w:rPr>
          <w:i/>
          <w:iCs/>
          <w:color w:val="000000"/>
          <w:spacing w:val="0"/>
          <w:w w:val="100"/>
          <w:position w:val="0"/>
          <w:shd w:val="clear" w:color="auto" w:fill="auto"/>
          <w:lang w:val="fr-FR" w:eastAsia="fr-FR" w:bidi="fr-FR"/>
        </w:rPr>
        <w:t>mate-</w:t>
      </w:r>
    </w:p>
    <w:p>
      <w:pPr>
        <w:pStyle w:val="Style27"/>
        <w:keepNext w:val="0"/>
        <w:keepLines w:val="0"/>
        <w:widowControl w:val="0"/>
        <w:numPr>
          <w:ilvl w:val="0"/>
          <w:numId w:val="13"/>
        </w:numPr>
        <w:shd w:val="clear" w:color="auto" w:fill="auto"/>
        <w:tabs>
          <w:tab w:pos="370" w:val="left"/>
        </w:tabs>
        <w:bidi w:val="0"/>
        <w:spacing w:before="0" w:after="0" w:line="240" w:lineRule="auto"/>
        <w:ind w:left="0" w:right="0" w:firstLine="360"/>
        <w:jc w:val="both"/>
        <w:rPr>
          <w:sz w:val="18"/>
          <w:szCs w:val="18"/>
        </w:rPr>
      </w:pPr>
      <w:r>
        <w:rPr>
          <w:b/>
          <w:bCs/>
          <w:color w:val="000000"/>
          <w:spacing w:val="0"/>
          <w:w w:val="100"/>
          <w:position w:val="0"/>
          <w:sz w:val="16"/>
          <w:szCs w:val="16"/>
          <w:shd w:val="clear" w:color="auto" w:fill="auto"/>
          <w:lang w:val="pl-PL" w:eastAsia="pl-PL" w:bidi="pl-PL"/>
        </w:rPr>
        <w:t xml:space="preserve">Bernard &amp; Graefe </w:t>
      </w:r>
      <w:r>
        <w:rPr>
          <w:b/>
          <w:bCs/>
          <w:color w:val="000000"/>
          <w:spacing w:val="0"/>
          <w:w w:val="100"/>
          <w:position w:val="0"/>
          <w:sz w:val="16"/>
          <w:szCs w:val="16"/>
          <w:shd w:val="clear" w:color="auto" w:fill="auto"/>
          <w:lang w:val="fr-FR" w:eastAsia="fr-FR" w:bidi="fr-FR"/>
        </w:rPr>
        <w:t xml:space="preserve">Verlag, </w:t>
      </w:r>
      <w:r>
        <w:rPr>
          <w:b/>
          <w:bCs/>
          <w:color w:val="000000"/>
          <w:spacing w:val="0"/>
          <w:w w:val="100"/>
          <w:position w:val="0"/>
          <w:sz w:val="16"/>
          <w:szCs w:val="16"/>
          <w:shd w:val="clear" w:color="auto" w:fill="auto"/>
          <w:lang w:val="pl-PL" w:eastAsia="pl-PL" w:bidi="pl-PL"/>
        </w:rPr>
        <w:t xml:space="preserve">Frankfurt am </w:t>
      </w:r>
      <w:r>
        <w:rPr>
          <w:b/>
          <w:bCs/>
          <w:color w:val="000000"/>
          <w:spacing w:val="0"/>
          <w:w w:val="100"/>
          <w:position w:val="0"/>
          <w:sz w:val="16"/>
          <w:szCs w:val="16"/>
          <w:shd w:val="clear" w:color="auto" w:fill="auto"/>
          <w:lang w:val="fr-FR" w:eastAsia="fr-FR" w:bidi="fr-FR"/>
        </w:rPr>
        <w:t>Main.</w:t>
        <w:br w:type="page"/>
      </w:r>
      <w:r>
        <w:rPr>
          <w:rStyle w:val="CharStyle32"/>
          <w:i/>
          <w:iCs/>
          <w:lang w:val="fr-FR" w:eastAsia="fr-FR" w:bidi="fr-FR"/>
        </w:rPr>
        <w:t xml:space="preserve">rial </w:t>
      </w:r>
      <w:r>
        <w:rPr>
          <w:rStyle w:val="CharStyle32"/>
          <w:i/>
          <w:iCs/>
        </w:rPr>
        <w:t>dla badań tego okresu.</w:t>
      </w:r>
      <w:r>
        <w:rPr>
          <w:rStyle w:val="CharStyle32"/>
        </w:rPr>
        <w:t xml:space="preserve"> Książka ta zasługuje nie tylko na omówienie, ale na przetłumaczenie na polski. Jeżeli nawet histo</w:t>
        <w:softHyphen/>
        <w:t xml:space="preserve">ryk polski wykryć by tam mógł (może) nieścisłości czy błędy oceny, otworzyć by to mogło dialog rzetelny między Polakami i Niemcami, którego każdy z nas powinienby pragnąć. Dla mnie, </w:t>
      </w:r>
      <w:r>
        <w:rPr>
          <w:rStyle w:val="CharStyle32"/>
          <w:i/>
          <w:iCs/>
        </w:rPr>
        <w:t xml:space="preserve">homo </w:t>
      </w:r>
      <w:r>
        <w:rPr>
          <w:rStyle w:val="CharStyle32"/>
          <w:i/>
          <w:iCs/>
          <w:lang w:val="fr-FR" w:eastAsia="fr-FR" w:bidi="fr-FR"/>
        </w:rPr>
        <w:t>quidam,</w:t>
      </w:r>
      <w:r>
        <w:rPr>
          <w:rStyle w:val="CharStyle32"/>
          <w:lang w:val="fr-FR" w:eastAsia="fr-FR" w:bidi="fr-FR"/>
        </w:rPr>
        <w:t xml:space="preserve"> </w:t>
      </w:r>
      <w:r>
        <w:rPr>
          <w:rStyle w:val="CharStyle32"/>
        </w:rPr>
        <w:t xml:space="preserve">który naturalnie żadnej polemiki podjąć by się nie mógł, książka ta robi wrażenie wyjątkowe, szlachetnej </w:t>
      </w:r>
      <w:r>
        <w:rPr>
          <w:rStyle w:val="CharStyle32"/>
          <w:rFonts w:ascii="Times New Roman" w:eastAsia="Times New Roman" w:hAnsi="Times New Roman" w:cs="Times New Roman"/>
          <w:sz w:val="20"/>
          <w:szCs w:val="20"/>
        </w:rPr>
        <w:t xml:space="preserve">woli </w:t>
      </w:r>
      <w:r>
        <w:rPr>
          <w:rStyle w:val="CharStyle32"/>
        </w:rPr>
        <w:t>prawdy o Powstaniu i nie umiem o jej autorze myśleć inaczej, jak ze wzruszeniem i szacunkiem.</w:t>
      </w:r>
    </w:p>
    <w:p>
      <w:pPr>
        <w:pStyle w:val="Style31"/>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 xml:space="preserve">Trafiła ona do moich rąk po przeczytaniu i przewertowaniu masy książek, dotykających Powstania. Od Armii Krajowej Bora, od wspomnień Churchilla i Mikołajczyka do najnowszej historii współczesnej Poboga-Malinowskiego, po Kirchmayera, broniącego strategicznego planu Armii Czerwonej, po napełnioną faktami </w:t>
      </w:r>
      <w:r>
        <w:rPr>
          <w:rFonts w:ascii="Times New Roman" w:eastAsia="Times New Roman" w:hAnsi="Times New Roman" w:cs="Times New Roman"/>
          <w:color w:val="000000"/>
          <w:spacing w:val="0"/>
          <w:w w:val="100"/>
          <w:position w:val="0"/>
          <w:sz w:val="20"/>
          <w:szCs w:val="20"/>
          <w:shd w:val="clear" w:color="auto" w:fill="auto"/>
          <w:lang w:val="pl-PL" w:eastAsia="pl-PL" w:bidi="pl-PL"/>
        </w:rPr>
        <w:t xml:space="preserve">i </w:t>
      </w:r>
      <w:r>
        <w:rPr>
          <w:color w:val="000000"/>
          <w:spacing w:val="0"/>
          <w:w w:val="100"/>
          <w:position w:val="0"/>
          <w:shd w:val="clear" w:color="auto" w:fill="auto"/>
          <w:lang w:val="pl-PL" w:eastAsia="pl-PL" w:bidi="pl-PL"/>
        </w:rPr>
        <w:t>bezpośrednimi świadectwami walk warszawskich książkę Borkie</w:t>
        <w:softHyphen/>
        <w:t>wicza. Trzy książki utkwiły mi najbardziej w pamięci: „Armia Podziemna” Bora-Komorowskiego, III tom „Historii Współczes</w:t>
        <w:softHyphen/>
        <w:t>nej” Poboga-Malinowskiego i książka Krannhalsa. Ta ostatnia dała mi najwięcej, zbudowana najjaśniej, przeprowadzona z naj</w:t>
        <w:softHyphen/>
        <w:t>większą wolą, beznamiętnego obiektywizmu.</w:t>
      </w:r>
    </w:p>
    <w:p>
      <w:pPr>
        <w:pStyle w:val="Style31"/>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Trzy książki, trzy style.</w:t>
      </w:r>
    </w:p>
    <w:p>
      <w:pPr>
        <w:pStyle w:val="Style31"/>
        <w:keepNext w:val="0"/>
        <w:keepLines w:val="0"/>
        <w:widowControl w:val="0"/>
        <w:shd w:val="clear" w:color="auto" w:fill="auto"/>
        <w:bidi w:val="0"/>
        <w:spacing w:before="0" w:after="100" w:line="226" w:lineRule="auto"/>
        <w:ind w:left="0" w:right="0" w:firstLine="420"/>
        <w:jc w:val="both"/>
      </w:pPr>
      <w:r>
        <w:rPr>
          <w:color w:val="000000"/>
          <w:spacing w:val="0"/>
          <w:w w:val="100"/>
          <w:position w:val="0"/>
          <w:shd w:val="clear" w:color="auto" w:fill="auto"/>
          <w:lang w:val="pl-PL" w:eastAsia="pl-PL" w:bidi="pl-PL"/>
        </w:rPr>
        <w:t>,Armia Podziemna” Bora-Komorowskiego. Trudno znaleźć książkę napisaną szlachetniej i skromniej. Czytelnik nie wątpi ani chwili, że napisał ją człowiek, dla którego walczyć i umrzeć za ojczyznę jest sprawą całkiem naturalną. Tu nie ma, tu nie może być problemu. Autor jest w tradycji pokoleń, które także o Polskę walczyły, najczystszej wody patriotą, jest przy tym czło</w:t>
        <w:softHyphen/>
        <w:t>wiekiem głęboko religijnym, katolikiem, nie tylko od niedzieli i od zwyczaju. Styl książki jest równy i gładki, opisy niezliczonych bohaterskich czynów szarych bojowców, przesiane wręczaniem krzyżów i orderów na polu walki przekazane z tak skromną ści</w:t>
        <w:softHyphen/>
        <w:t xml:space="preserve">słością, że powinnyby trafić, i zapewne w przyszłości trafią, </w:t>
      </w:r>
      <w:r>
        <w:rPr>
          <w:rFonts w:ascii="Times New Roman" w:eastAsia="Times New Roman" w:hAnsi="Times New Roman" w:cs="Times New Roman"/>
          <w:color w:val="000000"/>
          <w:spacing w:val="0"/>
          <w:w w:val="100"/>
          <w:position w:val="0"/>
          <w:sz w:val="20"/>
          <w:szCs w:val="20"/>
          <w:shd w:val="clear" w:color="auto" w:fill="auto"/>
          <w:lang w:val="pl-PL" w:eastAsia="pl-PL" w:bidi="pl-PL"/>
        </w:rPr>
        <w:t xml:space="preserve">do </w:t>
      </w:r>
      <w:r>
        <w:rPr>
          <w:color w:val="000000"/>
          <w:spacing w:val="0"/>
          <w:w w:val="100"/>
          <w:position w:val="0"/>
          <w:shd w:val="clear" w:color="auto" w:fill="auto"/>
          <w:lang w:val="pl-PL" w:eastAsia="pl-PL" w:bidi="pl-PL"/>
        </w:rPr>
        <w:t>antologii, do czy tanek ilustrowanych przez jakiegoś współczes</w:t>
        <w:softHyphen/>
        <w:t xml:space="preserve">nego Grottgera. Ale książka ta robi wrażenie jakby nie było, </w:t>
      </w:r>
      <w:r>
        <w:rPr>
          <w:rFonts w:ascii="Times New Roman" w:eastAsia="Times New Roman" w:hAnsi="Times New Roman" w:cs="Times New Roman"/>
          <w:color w:val="000000"/>
          <w:spacing w:val="0"/>
          <w:w w:val="100"/>
          <w:position w:val="0"/>
          <w:sz w:val="20"/>
          <w:szCs w:val="20"/>
          <w:shd w:val="clear" w:color="auto" w:fill="auto"/>
          <w:lang w:val="pl-PL" w:eastAsia="pl-PL" w:bidi="pl-PL"/>
        </w:rPr>
        <w:t xml:space="preserve">nie </w:t>
      </w:r>
      <w:r>
        <w:rPr>
          <w:color w:val="000000"/>
          <w:spacing w:val="0"/>
          <w:w w:val="100"/>
          <w:position w:val="0"/>
          <w:shd w:val="clear" w:color="auto" w:fill="auto"/>
          <w:lang w:val="pl-PL" w:eastAsia="pl-PL" w:bidi="pl-PL"/>
        </w:rPr>
        <w:t>mogło być, problemów miażdżących, które były i być musiały nie tylko w masie walczących, ale bardziej jeszcze wśród samego dowództwa, które decyzję Powstania powzięło. Czytając tę książ</w:t>
        <w:softHyphen/>
        <w:t xml:space="preserve">kę miałem wrażenie, że dano nam część prawdy, że przemilczeń jest zbyt wiele, dzięki czemu zamykamy ją z poczuciem, że mamy tu wersję, pisaną ku zbudowaniu młodzieży w wydaniu polskiej </w:t>
      </w:r>
      <w:r>
        <w:rPr>
          <w:color w:val="000000"/>
          <w:spacing w:val="0"/>
          <w:w w:val="100"/>
          <w:position w:val="0"/>
          <w:shd w:val="clear" w:color="auto" w:fill="auto"/>
          <w:lang w:val="fr-FR" w:eastAsia="fr-FR" w:bidi="fr-FR"/>
        </w:rPr>
        <w:t xml:space="preserve">„Bibliothèque Rose”. </w:t>
      </w:r>
      <w:r>
        <w:rPr>
          <w:color w:val="000000"/>
          <w:spacing w:val="0"/>
          <w:w w:val="100"/>
          <w:position w:val="0"/>
          <w:shd w:val="clear" w:color="auto" w:fill="auto"/>
          <w:lang w:val="pl-PL" w:eastAsia="pl-PL" w:bidi="pl-PL"/>
        </w:rPr>
        <w:t>Czytelnik, który się po tej książce przerzu</w:t>
        <w:softHyphen/>
        <w:t>ca do „Najnowszej Historii Politycznej Polski” Poboga-Malinow</w:t>
        <w:softHyphen/>
        <w:t>skiego wpada do beczki z rozpaloną smołą, w kąpiel ognistą. Dla wielu uczestników Powstania, to książka świętokradcza, to szka</w:t>
        <w:softHyphen/>
        <w:t xml:space="preserve">lowanie najczystszego polskiego zrywu. </w:t>
      </w:r>
      <w:r>
        <w:rPr>
          <w:i/>
          <w:iCs/>
          <w:color w:val="000000"/>
          <w:spacing w:val="0"/>
          <w:w w:val="100"/>
          <w:position w:val="0"/>
          <w:shd w:val="clear" w:color="auto" w:fill="auto"/>
          <w:lang w:val="pl-PL" w:eastAsia="pl-PL" w:bidi="pl-PL"/>
        </w:rPr>
        <w:t>Tak nie jest.</w:t>
      </w:r>
      <w:r>
        <w:rPr>
          <w:color w:val="000000"/>
          <w:spacing w:val="0"/>
          <w:w w:val="100"/>
          <w:position w:val="0"/>
          <w:shd w:val="clear" w:color="auto" w:fill="auto"/>
          <w:lang w:val="pl-PL" w:eastAsia="pl-PL" w:bidi="pl-PL"/>
        </w:rPr>
        <w:t xml:space="preserve"> Ta „Najnow</w:t>
        <w:softHyphen/>
        <w:t>sza Historia” to dzieło nie tylko historyka, ale i dziennikarza, to historia co się coraz przeradza w okrutny pamflet. Pobóg- Malinowski pisząc te strony jest już ciężko chory. Dni jego są policzone, chce podać wszystko co zebrał, powiedzieć wszystko co wie, co go boli aż do krzyku. Czytając te strony namiętnego</w:t>
        <w:br w:type="page"/>
      </w:r>
      <w:r>
        <w:rPr>
          <w:color w:val="000000"/>
          <w:spacing w:val="0"/>
          <w:w w:val="100"/>
          <w:position w:val="0"/>
          <w:shd w:val="clear" w:color="auto" w:fill="auto"/>
          <w:lang w:val="pl-PL" w:eastAsia="pl-PL" w:bidi="pl-PL"/>
        </w:rPr>
        <w:t>przeciwnika decyzji Powstania, który o ludziach, którzy decyzję tę powzięli, mówi że trzeba było ich „przynajmniej rozstrzelać”, który o Mikołajczyku pisze nie inaczej jak o zdrajcy, zachowu</w:t>
        <w:softHyphen/>
        <w:t>jemy przecież przekonanie, że czytamy książkę przede wszystkim rzetelnego historyka. Nigdzie nie podejrzewamy go o drobne na</w:t>
        <w:softHyphen/>
        <w:t>wet ale świadome zafałszowanie faktów, o cień nierzetelności his</w:t>
        <w:softHyphen/>
        <w:t>torycznej. Ta gruba książka jest zasypana wprost cytowaną do</w:t>
        <w:softHyphen/>
        <w:t>słownie dokumentacją, która na wielu stronach zajmuje więcej miejsca niż sama opowieść Poboga — daje taką obfitość suro</w:t>
        <w:softHyphen/>
        <w:t>wego materiału, że czytelnik może w niej utonąć, ale może rów</w:t>
        <w:softHyphen/>
        <w:t>nież wyrobić sobie własne zdanie, nieraz zupełnie niezgodne ze zdaniem autora książki. Przykładem Mikołajczyk, na którym Pobóg-Malinowski nie zostawia suchej nitki, a który, po przeczy</w:t>
        <w:softHyphen/>
        <w:t xml:space="preserve">taniu odnośników, telegramów, listów do </w:t>
      </w:r>
      <w:r>
        <w:rPr>
          <w:color w:val="000000"/>
          <w:spacing w:val="0"/>
          <w:w w:val="100"/>
          <w:position w:val="0"/>
          <w:shd w:val="clear" w:color="auto" w:fill="auto"/>
          <w:lang w:val="fr-FR" w:eastAsia="fr-FR" w:bidi="fr-FR"/>
        </w:rPr>
        <w:t xml:space="preserve">Roosevelta, </w:t>
      </w:r>
      <w:r>
        <w:rPr>
          <w:color w:val="000000"/>
          <w:spacing w:val="0"/>
          <w:w w:val="100"/>
          <w:position w:val="0"/>
          <w:shd w:val="clear" w:color="auto" w:fill="auto"/>
          <w:lang w:val="pl-PL" w:eastAsia="pl-PL" w:bidi="pl-PL"/>
        </w:rPr>
        <w:t>wypowiedzi, wychodzi lepiej, tragiczniej i szlachetniej niż Pobóg go ocenia. Obie książki są pisane pod kątem polskiej racji stanu, podpo</w:t>
        <w:softHyphen/>
        <w:t>rządkowane diametralnie przeciwnemu ustosunkowaniu do samej decyzji Powstania Warszawskiego. Dopiero po tych dwóch książ</w:t>
        <w:softHyphen/>
        <w:t>kach i po wielu innych jeszcze, po Kirchmayerze, Borkiewiczu, trafiłem na książkę Krannhalsa. Nauczyłem się z niej najwięcej. Powstanie zdało mi się tu przepracowane najszerzej, najwszech</w:t>
        <w:softHyphen/>
        <w:t>stronniej i najobiektywniej. Krannhals bardzo rzadko wyraża oce</w:t>
        <w:softHyphen/>
        <w:t>ny moralne i to jakże ważąc słowa, operuje faktami, wnioski pozo</w:t>
        <w:softHyphen/>
        <w:t>stawia czytelnikowi.</w:t>
      </w:r>
    </w:p>
    <w:p>
      <w:pPr>
        <w:pStyle w:val="Style31"/>
        <w:keepNext w:val="0"/>
        <w:keepLines w:val="0"/>
        <w:widowControl w:val="0"/>
        <w:shd w:val="clear" w:color="auto" w:fill="auto"/>
        <w:bidi w:val="0"/>
        <w:spacing w:before="0" w:after="100" w:line="226" w:lineRule="auto"/>
        <w:ind w:left="0" w:right="0"/>
        <w:jc w:val="both"/>
      </w:pPr>
      <w:r>
        <w:rPr>
          <w:color w:val="000000"/>
          <w:spacing w:val="0"/>
          <w:w w:val="100"/>
          <w:position w:val="0"/>
          <w:shd w:val="clear" w:color="auto" w:fill="auto"/>
          <w:lang w:val="pl-PL" w:eastAsia="pl-PL" w:bidi="pl-PL"/>
        </w:rPr>
        <w:t>„Ta opowieść — pisze autor we wstępie — wyda się z na</w:t>
        <w:softHyphen/>
        <w:t>tury rzeczy przede wszystkim żyjącym jeszcze głównym uczestni</w:t>
        <w:softHyphen/>
        <w:t xml:space="preserve">kom, niewygodna i brutalna </w:t>
      </w:r>
      <w:r>
        <w:rPr>
          <w:i/>
          <w:iCs/>
          <w:color w:val="000000"/>
          <w:spacing w:val="0"/>
          <w:w w:val="100"/>
          <w:position w:val="0"/>
          <w:shd w:val="clear" w:color="auto" w:fill="auto"/>
          <w:lang w:val="pl-PL" w:eastAsia="pl-PL" w:bidi="pl-PL"/>
        </w:rPr>
        <w:t>(hart),</w:t>
      </w:r>
      <w:r>
        <w:rPr>
          <w:color w:val="000000"/>
          <w:spacing w:val="0"/>
          <w:w w:val="100"/>
          <w:position w:val="0"/>
          <w:shd w:val="clear" w:color="auto" w:fill="auto"/>
          <w:lang w:val="pl-PL" w:eastAsia="pl-PL" w:bidi="pl-PL"/>
        </w:rPr>
        <w:t xml:space="preserve"> bo dotyka z całą świadomo</w:t>
        <w:softHyphen/>
        <w:t xml:space="preserve">ścią całego szeregu tabu — </w:t>
      </w:r>
      <w:r>
        <w:rPr>
          <w:i/>
          <w:iCs/>
          <w:color w:val="000000"/>
          <w:spacing w:val="0"/>
          <w:w w:val="100"/>
          <w:position w:val="0"/>
          <w:shd w:val="clear" w:color="auto" w:fill="auto"/>
          <w:lang w:val="pl-PL" w:eastAsia="pl-PL" w:bidi="pl-PL"/>
        </w:rPr>
        <w:t>wszystkich uczestników”</w:t>
      </w:r>
      <w:r>
        <w:rPr>
          <w:color w:val="000000"/>
          <w:spacing w:val="0"/>
          <w:w w:val="100"/>
          <w:position w:val="0"/>
          <w:shd w:val="clear" w:color="auto" w:fill="auto"/>
          <w:lang w:val="pl-PL" w:eastAsia="pl-PL" w:bidi="pl-PL"/>
        </w:rPr>
        <w:t xml:space="preserve"> (moje pod- </w:t>
      </w:r>
      <w:r>
        <w:rPr>
          <w:i/>
          <w:iCs/>
          <w:color w:val="000000"/>
          <w:spacing w:val="0"/>
          <w:w w:val="100"/>
          <w:position w:val="0"/>
          <w:shd w:val="clear" w:color="auto" w:fill="auto"/>
          <w:lang w:val="pl-PL" w:eastAsia="pl-PL" w:bidi="pl-PL"/>
        </w:rPr>
        <w:t>kreślenie).</w:t>
      </w:r>
    </w:p>
    <w:p>
      <w:pPr>
        <w:pStyle w:val="Style31"/>
        <w:keepNext w:val="0"/>
        <w:keepLines w:val="0"/>
        <w:widowControl w:val="0"/>
        <w:shd w:val="clear" w:color="auto" w:fill="auto"/>
        <w:bidi w:val="0"/>
        <w:spacing w:before="0" w:after="100" w:line="226" w:lineRule="auto"/>
        <w:ind w:left="0" w:right="0"/>
        <w:jc w:val="both"/>
      </w:pPr>
      <w:r>
        <w:rPr>
          <w:color w:val="000000"/>
          <w:spacing w:val="0"/>
          <w:w w:val="100"/>
          <w:position w:val="0"/>
          <w:shd w:val="clear" w:color="auto" w:fill="auto"/>
          <w:lang w:val="pl-PL" w:eastAsia="pl-PL" w:bidi="pl-PL"/>
        </w:rPr>
        <w:t>Dla mnie, Polaka, z natury rzeczy uprzedzonego do niemiec</w:t>
        <w:softHyphen/>
        <w:t xml:space="preserve">kiego opracowania, dała ta książka, bardziej niż jakakolwiek inna, obraz </w:t>
      </w:r>
      <w:r>
        <w:rPr>
          <w:i/>
          <w:iCs/>
          <w:color w:val="000000"/>
          <w:spacing w:val="0"/>
          <w:w w:val="100"/>
          <w:position w:val="0"/>
          <w:shd w:val="clear" w:color="auto" w:fill="auto"/>
          <w:lang w:val="pl-PL" w:eastAsia="pl-PL" w:bidi="pl-PL"/>
        </w:rPr>
        <w:t>całości</w:t>
      </w:r>
      <w:r>
        <w:rPr>
          <w:color w:val="000000"/>
          <w:spacing w:val="0"/>
          <w:w w:val="100"/>
          <w:position w:val="0"/>
          <w:shd w:val="clear" w:color="auto" w:fill="auto"/>
          <w:lang w:val="pl-PL" w:eastAsia="pl-PL" w:bidi="pl-PL"/>
        </w:rPr>
        <w:t xml:space="preserve"> ówczesnej sytuacji lokalnej, światowej, jak rów</w:t>
        <w:softHyphen/>
        <w:t>nież obraz całokształtu wyrachowanego, konsekwentnego wobec Polaków, okrucieństwa niemieckiego, które niełatwo musiało być Niemcowi opisać nic nie przemilczając. Krannhals przypomina również krwawą niedzielę Bydgoszczy i polskie w chwili wy</w:t>
        <w:softHyphen/>
        <w:t xml:space="preserve">buchu wojny samosądy nad Niemcami. Nie przesłania ich również, </w:t>
      </w:r>
      <w:r>
        <w:rPr>
          <w:i/>
          <w:iCs/>
          <w:color w:val="000000"/>
          <w:spacing w:val="0"/>
          <w:w w:val="100"/>
          <w:position w:val="0"/>
          <w:shd w:val="clear" w:color="auto" w:fill="auto"/>
          <w:lang w:val="pl-PL" w:eastAsia="pl-PL" w:bidi="pl-PL"/>
        </w:rPr>
        <w:t>ale i nie tłumaczy nimi</w:t>
      </w:r>
      <w:r>
        <w:rPr>
          <w:color w:val="000000"/>
          <w:spacing w:val="0"/>
          <w:w w:val="100"/>
          <w:position w:val="0"/>
          <w:shd w:val="clear" w:color="auto" w:fill="auto"/>
          <w:lang w:val="pl-PL" w:eastAsia="pl-PL" w:bidi="pl-PL"/>
        </w:rPr>
        <w:t xml:space="preserve"> zbrodni niemieckich „za którymi kryła się potworna </w:t>
      </w:r>
      <w:r>
        <w:rPr>
          <w:i/>
          <w:iCs/>
          <w:color w:val="000000"/>
          <w:spacing w:val="0"/>
          <w:w w:val="100"/>
          <w:position w:val="0"/>
          <w:shd w:val="clear" w:color="auto" w:fill="auto"/>
          <w:lang w:val="fr-FR" w:eastAsia="fr-FR" w:bidi="fr-FR"/>
        </w:rPr>
        <w:t>(grauenvoll)</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planowość”. Przejrzysta kompozycja książ</w:t>
        <w:softHyphen/>
        <w:t>ki pozwala nam wyczuć wielowarstwowość wydarzeń, którą rów</w:t>
        <w:softHyphen/>
        <w:t>nież znajdujemy u Poboga-Malinowskiego, ale nieskończonie mniej systematycznie podaną. Sceny walk ulicznych, plany ata</w:t>
        <w:softHyphen/>
        <w:t>ków oddziałów Dierlewangera, Reinefartha, Kamińskiego, zbrod</w:t>
        <w:softHyphen/>
        <w:t>niarzy i sadystów rzuconych przez Himmlera na Warszawę, nie</w:t>
        <w:softHyphen/>
        <w:t xml:space="preserve">mieckie komunikaty sztabowe, nawet telefoniczne sprawozdania z walk, aż po niedrukowane dotychczas wypowiedzi Himmlera i listowną i telegraficzną korespondencję między Churchillem, </w:t>
      </w:r>
      <w:r>
        <w:rPr>
          <w:color w:val="000000"/>
          <w:spacing w:val="0"/>
          <w:w w:val="100"/>
          <w:position w:val="0"/>
          <w:shd w:val="clear" w:color="auto" w:fill="auto"/>
          <w:lang w:val="fr-FR" w:eastAsia="fr-FR" w:bidi="fr-FR"/>
        </w:rPr>
        <w:t xml:space="preserve">Rooseveltem </w:t>
      </w:r>
      <w:r>
        <w:rPr>
          <w:color w:val="000000"/>
          <w:spacing w:val="0"/>
          <w:w w:val="100"/>
          <w:position w:val="0"/>
          <w:shd w:val="clear" w:color="auto" w:fill="auto"/>
          <w:lang w:val="pl-PL" w:eastAsia="pl-PL" w:bidi="pl-PL"/>
        </w:rPr>
        <w:t>a Stalinem, sprzeciwiającym się kategorycznie lądo</w:t>
        <w:softHyphen/>
        <w:t>waniu samolotów alianckich na terenach zajętych przez Rosję.</w:t>
      </w:r>
      <w:r>
        <w:br w:type="page"/>
      </w:r>
    </w:p>
    <w:p>
      <w:pPr>
        <w:pStyle w:val="Style31"/>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fr-FR" w:eastAsia="fr-FR" w:bidi="fr-FR"/>
        </w:rPr>
        <w:t xml:space="preserve">Krannhals, nie </w:t>
      </w:r>
      <w:r>
        <w:rPr>
          <w:color w:val="000000"/>
          <w:spacing w:val="0"/>
          <w:w w:val="100"/>
          <w:position w:val="0"/>
          <w:shd w:val="clear" w:color="auto" w:fill="auto"/>
          <w:lang w:val="pl-PL" w:eastAsia="pl-PL" w:bidi="pl-PL"/>
        </w:rPr>
        <w:t>ukrywając nic z polityki niemieckiej w Pol</w:t>
        <w:softHyphen/>
        <w:t>sce, podkreśla, że wyższe i średnie dowództwo Wehrmachtu, sprzeciwiało się jak mogło i gdzie mogło polityce zagła</w:t>
        <w:softHyphen/>
        <w:t>dy Polaków, wspomina również generałów niemieckich, którzy sami się narażając próbowali uratować Warszawę popowstaniową od całkowitego zburzenia.</w:t>
      </w:r>
    </w:p>
    <w:p>
      <w:pPr>
        <w:pStyle w:val="Style31"/>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Dlaczego książkę tę specjaliści od Powstania Warszawskiego pominęli jakby milczeniem? „Kultura” rozpisała konkurs na esej krytyczny o książce Krannhalsa. Termin nadsyłania prac minął i żaden esej nie nadszedł. Może tylko termin był zbyt krótki? Zdaje mi się jednak, że grać tu muszą inne powody. Książka ta zbyt wyraźnie obciąża Sowiety, ujawnia dokumentamie ów</w:t>
        <w:softHyphen/>
        <w:t>czesną ich rolę, by można ją było w Polsce omówić obiektywnie. Sam Krannhals, który przyjechał do Polski w 1963 r. dla badań archiwalnych, został po paru tygodniach pracy, z dnia na dzień, z Polski przez milicję usunięty.</w:t>
      </w:r>
    </w:p>
    <w:p>
      <w:pPr>
        <w:pStyle w:val="Style31"/>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Młodsze pokolenie na emigracji tak samo zresztą jak i w kraju, przeważnie nie zna niemieckiego, bardzo mało kto książkę Krannhalsa czytał. Odpowiedzieć na nią, poważną recenzją mógłby tylko historyk głęboko znający przebieg Powstania, lub może jego uczestnik. Ale recenzja taka jest trudna, bo Krannhals jest historykiem wielkiej klasy i żaden polemiczny artykuł po po</w:t>
        <w:softHyphen/>
        <w:t>wierzchownym przewertowaniu książki nie mógłby się ostać.</w:t>
      </w:r>
    </w:p>
    <w:p>
      <w:pPr>
        <w:pStyle w:val="Style31"/>
        <w:keepNext w:val="0"/>
        <w:keepLines w:val="0"/>
        <w:widowControl w:val="0"/>
        <w:shd w:val="clear" w:color="auto" w:fill="auto"/>
        <w:bidi w:val="0"/>
        <w:spacing w:before="0" w:after="0" w:line="226" w:lineRule="auto"/>
        <w:ind w:left="0" w:right="0" w:firstLine="400"/>
        <w:jc w:val="both"/>
      </w:pPr>
      <w:r>
        <w:rPr>
          <w:color w:val="000000"/>
          <w:spacing w:val="0"/>
          <w:w w:val="100"/>
          <w:position w:val="0"/>
          <w:shd w:val="clear" w:color="auto" w:fill="auto"/>
          <w:lang w:val="pl-PL" w:eastAsia="pl-PL" w:bidi="pl-PL"/>
        </w:rPr>
        <w:t>Jest tu może jeszcze inny powód — zasadniczy. Cała propa</w:t>
        <w:softHyphen/>
        <w:t>ganda reżymu w Polsce stoi między innymi na wygrywaniu antyniemieckich uczuć Polaków. Nasze antyniemieckie uczucia są silne, bo wspomnienia lat okupacji jeszcze się nie zatarły. De</w:t>
        <w:softHyphen/>
        <w:t>magogia antyniemieckiej propagandy i przelicytowywanie się wza</w:t>
        <w:softHyphen/>
        <w:t>jemne w antyniemieckości, „zobowiązuje” nawet pisarzy reży</w:t>
        <w:softHyphen/>
        <w:t>mowi niechętnych. Czy nie dotyka to również wielu z nas, na emigracji? Mówić o Niemcach spokojnie, z wolą dialogu i zrozu</w:t>
        <w:softHyphen/>
        <w:t>mienia się wzajemnego, nie jest łatwo. Nawet na emigracji boi- my się być mniej antyniemieccy niż propaganda reżymowa w Polsce. Kiedy zamierzałem napisać posłowie do „Nieludzkiej Zie</w:t>
        <w:softHyphen/>
        <w:t xml:space="preserve">mi”, opowiedziałem o tym przyjacielowi z Polski. „Na miłość Boską, nie pisz Pan nic o Niemczech ani dla Niemców. </w:t>
      </w:r>
      <w:r>
        <w:rPr>
          <w:i/>
          <w:iCs/>
          <w:color w:val="000000"/>
          <w:spacing w:val="0"/>
          <w:w w:val="100"/>
          <w:position w:val="0"/>
          <w:shd w:val="clear" w:color="auto" w:fill="auto"/>
          <w:lang w:val="pl-PL" w:eastAsia="pl-PL" w:bidi="pl-PL"/>
        </w:rPr>
        <w:t>Co byś nie napisał,</w:t>
      </w:r>
      <w:r>
        <w:rPr>
          <w:color w:val="000000"/>
          <w:spacing w:val="0"/>
          <w:w w:val="100"/>
          <w:position w:val="0"/>
          <w:shd w:val="clear" w:color="auto" w:fill="auto"/>
          <w:lang w:val="pl-PL" w:eastAsia="pl-PL" w:bidi="pl-PL"/>
        </w:rPr>
        <w:t xml:space="preserve"> będziesz okrzyczany za neofaszystę”. Nagonka na Gom</w:t>
        <w:softHyphen/>
        <w:t>browicza, zdrajcę i sprzedawczyka na podstawie faktu, że poje</w:t>
        <w:softHyphen/>
        <w:t xml:space="preserve">chał do Berlina, na podstawie </w:t>
      </w:r>
      <w:r>
        <w:rPr>
          <w:i/>
          <w:iCs/>
          <w:color w:val="000000"/>
          <w:spacing w:val="0"/>
          <w:w w:val="100"/>
          <w:position w:val="0"/>
          <w:shd w:val="clear" w:color="auto" w:fill="auto"/>
          <w:lang w:val="pl-PL" w:eastAsia="pl-PL" w:bidi="pl-PL"/>
        </w:rPr>
        <w:t>sfałszowanego</w:t>
      </w:r>
      <w:r>
        <w:rPr>
          <w:color w:val="000000"/>
          <w:spacing w:val="0"/>
          <w:w w:val="100"/>
          <w:position w:val="0"/>
          <w:shd w:val="clear" w:color="auto" w:fill="auto"/>
          <w:lang w:val="pl-PL" w:eastAsia="pl-PL" w:bidi="pl-PL"/>
        </w:rPr>
        <w:t xml:space="preserve"> wywiadu, jakże jest charakterystyczna. Czy nie czas próbować wyjść z tego trauma- tyzmu, w który nas, Polaków, wrzuciło Powstanie Warszawskie, próbować polsko-niemieckie stosunki ustawić na nowo, nie na za</w:t>
        <w:softHyphen/>
        <w:t>mąconej polityczną demagogią platformie ani na rutynie wzajem</w:t>
        <w:softHyphen/>
        <w:t>nej wiekowej wzgardy czy nienawiści?</w:t>
      </w:r>
    </w:p>
    <w:p>
      <w:pPr>
        <w:pStyle w:val="Style31"/>
        <w:keepNext w:val="0"/>
        <w:keepLines w:val="0"/>
        <w:widowControl w:val="0"/>
        <w:shd w:val="clear" w:color="auto" w:fill="auto"/>
        <w:bidi w:val="0"/>
        <w:spacing w:before="0" w:after="140" w:line="226" w:lineRule="auto"/>
        <w:ind w:left="0" w:right="0" w:firstLine="400"/>
        <w:jc w:val="both"/>
      </w:pPr>
      <w:r>
        <w:rPr>
          <w:color w:val="000000"/>
          <w:spacing w:val="0"/>
          <w:w w:val="100"/>
          <w:position w:val="0"/>
          <w:shd w:val="clear" w:color="auto" w:fill="auto"/>
          <w:lang w:val="pl-PL" w:eastAsia="pl-PL" w:bidi="pl-PL"/>
        </w:rPr>
        <w:t xml:space="preserve">Książka Krannhalsa, jej </w:t>
      </w:r>
      <w:r>
        <w:rPr>
          <w:i/>
          <w:iCs/>
          <w:color w:val="000000"/>
          <w:spacing w:val="0"/>
          <w:w w:val="100"/>
          <w:position w:val="0"/>
          <w:shd w:val="clear" w:color="auto" w:fill="auto"/>
          <w:lang w:val="pl-PL" w:eastAsia="pl-PL" w:bidi="pl-PL"/>
        </w:rPr>
        <w:t>ton,</w:t>
      </w:r>
      <w:r>
        <w:rPr>
          <w:color w:val="000000"/>
          <w:spacing w:val="0"/>
          <w:w w:val="100"/>
          <w:position w:val="0"/>
          <w:shd w:val="clear" w:color="auto" w:fill="auto"/>
          <w:lang w:val="pl-PL" w:eastAsia="pl-PL" w:bidi="pl-PL"/>
        </w:rPr>
        <w:t xml:space="preserve"> omówienie jej, czy przetłu</w:t>
        <w:softHyphen/>
        <w:t>maczenie, może mogłoby przybliżyć chwilę, w której Polacy i Niemcy potrafiliby wspólnie myśleć o naszej polskiej i niemiec</w:t>
        <w:softHyphen/>
        <w:t xml:space="preserve">kiej nie tylko przeszłości ale i </w:t>
      </w:r>
      <w:r>
        <w:rPr>
          <w:i/>
          <w:iCs/>
          <w:color w:val="000000"/>
          <w:spacing w:val="0"/>
          <w:w w:val="100"/>
          <w:position w:val="0"/>
          <w:shd w:val="clear" w:color="auto" w:fill="auto"/>
          <w:lang w:val="pl-PL" w:eastAsia="pl-PL" w:bidi="pl-PL"/>
        </w:rPr>
        <w:t>przyszłości.</w:t>
      </w:r>
    </w:p>
    <w:p>
      <w:pPr>
        <w:pStyle w:val="Style44"/>
        <w:keepNext w:val="0"/>
        <w:keepLines w:val="0"/>
        <w:widowControl w:val="0"/>
        <w:shd w:val="clear" w:color="auto" w:fill="auto"/>
        <w:bidi w:val="0"/>
        <w:spacing w:before="0" w:after="0" w:line="240" w:lineRule="auto"/>
        <w:ind w:left="0" w:right="400" w:firstLine="0"/>
        <w:jc w:val="right"/>
        <w:sectPr>
          <w:headerReference w:type="default" r:id="rId123"/>
          <w:footerReference w:type="default" r:id="rId124"/>
          <w:headerReference w:type="even" r:id="rId125"/>
          <w:footerReference w:type="even" r:id="rId126"/>
          <w:footnotePr>
            <w:pos w:val="pageBottom"/>
            <w:numFmt w:val="decimal"/>
            <w:numStart w:val="1"/>
            <w:numRestart w:val="continuous"/>
            <w15:footnoteColumns w:val="1"/>
          </w:footnotePr>
          <w:pgSz w:w="6782" w:h="11385"/>
          <w:pgMar w:top="947" w:left="452" w:right="456" w:bottom="495" w:header="0" w:footer="3" w:gutter="0"/>
          <w:cols w:space="720"/>
          <w:noEndnote/>
          <w:rtlGutter w:val="0"/>
          <w:docGrid w:linePitch="360"/>
        </w:sectPr>
      </w:pPr>
      <w:r>
        <w:rPr>
          <w:i/>
          <w:iCs/>
          <w:color w:val="000000"/>
          <w:spacing w:val="0"/>
          <w:w w:val="100"/>
          <w:position w:val="0"/>
          <w:shd w:val="clear" w:color="auto" w:fill="auto"/>
          <w:lang w:val="pl-PL" w:eastAsia="pl-PL" w:bidi="pl-PL"/>
        </w:rPr>
        <w:t>Józef CZAPSKI</w:t>
      </w:r>
    </w:p>
    <w:p>
      <w:pPr>
        <w:pStyle w:val="Style10"/>
        <w:keepNext/>
        <w:keepLines/>
        <w:widowControl w:val="0"/>
        <w:shd w:val="clear" w:color="auto" w:fill="auto"/>
        <w:bidi w:val="0"/>
        <w:spacing w:before="0" w:after="600" w:line="218" w:lineRule="auto"/>
        <w:ind w:left="0" w:right="0" w:firstLine="0"/>
        <w:jc w:val="left"/>
      </w:pPr>
      <w:bookmarkStart w:id="42" w:name="bookmark42"/>
      <w:bookmarkStart w:id="43" w:name="bookmark43"/>
      <w:bookmarkStart w:id="44" w:name="bookmark44"/>
      <w:r>
        <w:rPr>
          <w:color w:val="000000"/>
          <w:spacing w:val="0"/>
          <w:w w:val="100"/>
          <w:position w:val="0"/>
          <w:shd w:val="clear" w:color="auto" w:fill="auto"/>
          <w:lang w:val="pl-PL" w:eastAsia="pl-PL" w:bidi="pl-PL"/>
        </w:rPr>
        <w:t xml:space="preserve">"Stefan Bohater" James </w:t>
      </w:r>
      <w:r>
        <w:rPr>
          <w:color w:val="000000"/>
          <w:spacing w:val="0"/>
          <w:w w:val="100"/>
          <w:position w:val="0"/>
          <w:shd w:val="clear" w:color="auto" w:fill="auto"/>
          <w:lang w:val="fr-FR" w:eastAsia="fr-FR" w:bidi="fr-FR"/>
        </w:rPr>
        <w:t>Joyce'a</w:t>
      </w:r>
      <w:bookmarkEnd w:id="42"/>
      <w:bookmarkEnd w:id="43"/>
      <w:bookmarkEnd w:id="44"/>
    </w:p>
    <w:p>
      <w:pPr>
        <w:pStyle w:val="Style31"/>
        <w:keepNext w:val="0"/>
        <w:keepLines w:val="0"/>
        <w:widowControl w:val="0"/>
        <w:shd w:val="clear" w:color="auto" w:fill="auto"/>
        <w:bidi w:val="0"/>
        <w:spacing w:before="0" w:after="600" w:line="226" w:lineRule="auto"/>
        <w:ind w:left="0" w:right="0"/>
        <w:jc w:val="both"/>
      </w:pPr>
      <w:r>
        <w:rPr>
          <w:color w:val="000000"/>
          <w:spacing w:val="0"/>
          <w:w w:val="100"/>
          <w:position w:val="0"/>
          <w:shd w:val="clear" w:color="auto" w:fill="auto"/>
          <w:lang w:val="fr-FR" w:eastAsia="fr-FR" w:bidi="fr-FR"/>
        </w:rPr>
        <w:t xml:space="preserve">Joyce </w:t>
      </w:r>
      <w:r>
        <w:rPr>
          <w:color w:val="000000"/>
          <w:spacing w:val="0"/>
          <w:w w:val="100"/>
          <w:position w:val="0"/>
          <w:shd w:val="clear" w:color="auto" w:fill="auto"/>
          <w:lang w:val="pl-PL" w:eastAsia="pl-PL" w:bidi="pl-PL"/>
        </w:rPr>
        <w:t>oznajmił w r. 1904, przed opuszczeniem Irlandii, że w ciągu dziesięciolecia stworzy wielkie dzieło. Przechwałka ta doczekała się wspaniałej realizacji w „Portrecie artysty z cza</w:t>
        <w:softHyphen/>
        <w:t xml:space="preserve">sów młodości”. W r. 1944, w trzy lata po śmierci </w:t>
      </w:r>
      <w:r>
        <w:rPr>
          <w:color w:val="000000"/>
          <w:spacing w:val="0"/>
          <w:w w:val="100"/>
          <w:position w:val="0"/>
          <w:shd w:val="clear" w:color="auto" w:fill="auto"/>
          <w:lang w:val="fr-FR" w:eastAsia="fr-FR" w:bidi="fr-FR"/>
        </w:rPr>
        <w:t>Joyce’a, Théo</w:t>
        <w:softHyphen/>
        <w:t xml:space="preserve">dore </w:t>
      </w:r>
      <w:r>
        <w:rPr>
          <w:color w:val="000000"/>
          <w:spacing w:val="0"/>
          <w:w w:val="100"/>
          <w:position w:val="0"/>
          <w:shd w:val="clear" w:color="auto" w:fill="auto"/>
          <w:lang w:val="pl-PL" w:eastAsia="pl-PL" w:bidi="pl-PL"/>
        </w:rPr>
        <w:t>Spencer wydał ze znakomitą przedmową znaczną część wczesnej redakcji tego dzieła o tytule „Stefan Bohater”. Po</w:t>
        <w:softHyphen/>
        <w:t>wstało ono najwidoczniej pomiędzy rokiem 1901 a 1906 w koń</w:t>
        <w:softHyphen/>
        <w:t xml:space="preserve">cowym okresie studiów w </w:t>
      </w:r>
      <w:r>
        <w:rPr>
          <w:color w:val="000000"/>
          <w:spacing w:val="0"/>
          <w:w w:val="100"/>
          <w:position w:val="0"/>
          <w:shd w:val="clear" w:color="auto" w:fill="auto"/>
          <w:lang w:val="fr-FR" w:eastAsia="fr-FR" w:bidi="fr-FR"/>
        </w:rPr>
        <w:t xml:space="preserve">University </w:t>
      </w:r>
      <w:r>
        <w:rPr>
          <w:color w:val="000000"/>
          <w:spacing w:val="0"/>
          <w:w w:val="100"/>
          <w:position w:val="0"/>
          <w:shd w:val="clear" w:color="auto" w:fill="auto"/>
          <w:lang w:val="pl-PL" w:eastAsia="pl-PL" w:bidi="pl-PL"/>
        </w:rPr>
        <w:t>College w Dublinie i pier</w:t>
        <w:softHyphen/>
        <w:t xml:space="preserve">wszych latach pobytu </w:t>
      </w:r>
      <w:r>
        <w:rPr>
          <w:color w:val="000000"/>
          <w:spacing w:val="0"/>
          <w:w w:val="100"/>
          <w:position w:val="0"/>
          <w:shd w:val="clear" w:color="auto" w:fill="auto"/>
          <w:lang w:val="fr-FR" w:eastAsia="fr-FR" w:bidi="fr-FR"/>
        </w:rPr>
        <w:t xml:space="preserve">Joyce’a </w:t>
      </w:r>
      <w:r>
        <w:rPr>
          <w:color w:val="000000"/>
          <w:spacing w:val="0"/>
          <w:w w:val="100"/>
          <w:position w:val="0"/>
          <w:shd w:val="clear" w:color="auto" w:fill="auto"/>
          <w:lang w:val="pl-PL" w:eastAsia="pl-PL" w:bidi="pl-PL"/>
        </w:rPr>
        <w:t>na Kontynencie.</w:t>
      </w:r>
    </w:p>
    <w:p>
      <w:pPr>
        <w:pStyle w:val="Style31"/>
        <w:keepNext w:val="0"/>
        <w:keepLines w:val="0"/>
        <w:widowControl w:val="0"/>
        <w:shd w:val="clear" w:color="auto" w:fill="auto"/>
        <w:bidi w:val="0"/>
        <w:spacing w:before="0" w:after="320" w:line="226" w:lineRule="auto"/>
        <w:ind w:left="0" w:right="0" w:firstLine="0"/>
        <w:jc w:val="center"/>
      </w:pPr>
      <w:r>
        <w:rPr>
          <w:color w:val="000000"/>
          <w:spacing w:val="0"/>
          <w:w w:val="100"/>
          <w:position w:val="0"/>
          <w:shd w:val="clear" w:color="auto" w:fill="auto"/>
          <w:lang w:val="pl-PL" w:eastAsia="pl-PL" w:bidi="pl-PL"/>
        </w:rPr>
        <w:t>I</w:t>
      </w:r>
    </w:p>
    <w:p>
      <w:pPr>
        <w:pStyle w:val="Style31"/>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„Stefan Bohater" jest dokumentem pasjonującym, rzetelnym i bezpośrednim, wyróżniającym się oświadczeniami autora dopo</w:t>
        <w:softHyphen/>
        <w:t>wiedzianymi do końca, od czego, z różnych względów, powstrzy</w:t>
        <w:softHyphen/>
        <w:t xml:space="preserve">mał się </w:t>
      </w:r>
      <w:r>
        <w:rPr>
          <w:color w:val="000000"/>
          <w:spacing w:val="0"/>
          <w:w w:val="100"/>
          <w:position w:val="0"/>
          <w:shd w:val="clear" w:color="auto" w:fill="auto"/>
          <w:lang w:val="fr-FR" w:eastAsia="fr-FR" w:bidi="fr-FR"/>
        </w:rPr>
        <w:t xml:space="preserve">Joyce </w:t>
      </w:r>
      <w:r>
        <w:rPr>
          <w:color w:val="000000"/>
          <w:spacing w:val="0"/>
          <w:w w:val="100"/>
          <w:position w:val="0"/>
          <w:shd w:val="clear" w:color="auto" w:fill="auto"/>
          <w:lang w:val="pl-PL" w:eastAsia="pl-PL" w:bidi="pl-PL"/>
        </w:rPr>
        <w:t>w „Portrecie”.</w:t>
      </w:r>
    </w:p>
    <w:p>
      <w:pPr>
        <w:pStyle w:val="Style31"/>
        <w:keepNext w:val="0"/>
        <w:keepLines w:val="0"/>
        <w:widowControl w:val="0"/>
        <w:shd w:val="clear" w:color="auto" w:fill="auto"/>
        <w:bidi w:val="0"/>
        <w:spacing w:before="0" w:after="180" w:line="226" w:lineRule="auto"/>
        <w:ind w:left="0" w:right="0"/>
        <w:jc w:val="both"/>
      </w:pPr>
      <w:r>
        <w:rPr>
          <w:color w:val="000000"/>
          <w:spacing w:val="0"/>
          <w:w w:val="100"/>
          <w:position w:val="0"/>
          <w:shd w:val="clear" w:color="auto" w:fill="auto"/>
          <w:lang w:val="pl-PL" w:eastAsia="pl-PL" w:bidi="pl-PL"/>
        </w:rPr>
        <w:t>Fakt, że znane nam fragmenty pokrywają okres dwu lat stu</w:t>
        <w:softHyphen/>
        <w:t>diów uniwersyteckich sprawia, że odpowiadają one bardziej ty</w:t>
        <w:softHyphen/>
        <w:t>tułowi „Portret artysty z czasów młodości”, niż czyni to nie</w:t>
        <w:softHyphen/>
        <w:t>słusznie tak nazwany utwór, omawiający przeżycia Stefana od najwcześniejszych wspomnień aż po młodzieńczy wiek męski. 383 strony rękopisu, jak podkreśla wydawca, pokrywają się z końcowymi 93-ma stronami „Portretu". W obu wersjach Stefan jest tym samym ubogim aroganckim i samotnym młodzieńcem. Gdy bohater utworu (— zaproszony do współpracy w piśmie aka</w:t>
        <w:softHyphen/>
        <w:t>demickim —) pyta: — „Ale powiedz mi, czy otrzymam honora</w:t>
        <w:softHyphen/>
        <w:t>rium?" — poznaj emy w nim młodego człowieka, który na propo-</w:t>
      </w:r>
    </w:p>
    <w:p>
      <w:pPr>
        <w:pStyle w:val="Style27"/>
        <w:keepNext w:val="0"/>
        <w:keepLines w:val="0"/>
        <w:widowControl w:val="0"/>
        <w:shd w:val="clear" w:color="auto" w:fill="auto"/>
        <w:bidi w:val="0"/>
        <w:spacing w:before="0" w:after="0" w:line="206" w:lineRule="auto"/>
        <w:ind w:left="0" w:right="0" w:firstLine="380"/>
        <w:jc w:val="both"/>
        <w:sectPr>
          <w:headerReference w:type="default" r:id="rId127"/>
          <w:footerReference w:type="default" r:id="rId128"/>
          <w:headerReference w:type="even" r:id="rId129"/>
          <w:footerReference w:type="even" r:id="rId130"/>
          <w:footnotePr>
            <w:pos w:val="pageBottom"/>
            <w:numFmt w:val="decimal"/>
            <w:numStart w:val="1"/>
            <w:numRestart w:val="continuous"/>
            <w15:footnoteColumns w:val="1"/>
          </w:footnotePr>
          <w:pgSz w:w="6782" w:h="11385"/>
          <w:pgMar w:top="947" w:left="452" w:right="456" w:bottom="495" w:header="519" w:footer="67" w:gutter="0"/>
          <w:pgNumType w:start="1460"/>
          <w:cols w:space="720"/>
          <w:noEndnote/>
          <w:rtlGutter w:val="0"/>
          <w:docGrid w:linePitch="360"/>
        </w:sectPr>
      </w:pPr>
      <w:r>
        <mc:AlternateContent>
          <mc:Choice Requires="wps">
            <w:drawing>
              <wp:anchor distT="0" distB="520700" distL="114300" distR="114300" simplePos="0" relativeHeight="125829382" behindDoc="0" locked="0" layoutInCell="1" allowOverlap="1">
                <wp:simplePos x="0" y="0"/>
                <wp:positionH relativeFrom="page">
                  <wp:posOffset>2731770</wp:posOffset>
                </wp:positionH>
                <wp:positionV relativeFrom="margin">
                  <wp:posOffset>198755</wp:posOffset>
                </wp:positionV>
                <wp:extent cx="1174750" cy="415925"/>
                <wp:wrapTopAndBottom/>
                <wp:docPr id="153" name="Shape 153"/>
                <a:graphic xmlns:a="http://schemas.openxmlformats.org/drawingml/2006/main">
                  <a:graphicData uri="http://schemas.microsoft.com/office/word/2010/wordprocessingShape">
                    <wps:wsp>
                      <wps:cNvSpPr txBox="1"/>
                      <wps:spPr>
                        <a:xfrm>
                          <a:ext cx="1174750" cy="415925"/>
                        </a:xfrm>
                        <a:prstGeom prst="rect"/>
                        <a:noFill/>
                      </wps:spPr>
                      <wps:txbx>
                        <w:txbxContent>
                          <w:p>
                            <w:pPr>
                              <w:pStyle w:val="Style7"/>
                              <w:keepNext w:val="0"/>
                              <w:keepLines w:val="0"/>
                              <w:widowControl w:val="0"/>
                              <w:shd w:val="clear" w:color="auto" w:fill="auto"/>
                              <w:bidi w:val="0"/>
                              <w:spacing w:before="0" w:after="0" w:line="240" w:lineRule="auto"/>
                              <w:ind w:left="0" w:right="0" w:firstLine="0"/>
                              <w:jc w:val="left"/>
                              <w:rPr>
                                <w:sz w:val="48"/>
                                <w:szCs w:val="48"/>
                              </w:rPr>
                            </w:pPr>
                            <w:r>
                              <w:rPr>
                                <w:i/>
                                <w:iCs/>
                                <w:color w:val="000000"/>
                                <w:spacing w:val="0"/>
                                <w:w w:val="100"/>
                                <w:position w:val="0"/>
                                <w:sz w:val="48"/>
                                <w:szCs w:val="48"/>
                                <w:shd w:val="clear" w:color="auto" w:fill="auto"/>
                                <w:lang w:val="pl-PL" w:eastAsia="pl-PL" w:bidi="pl-PL"/>
                              </w:rPr>
                              <w:t>Książki</w:t>
                            </w:r>
                          </w:p>
                        </w:txbxContent>
                      </wps:txbx>
                      <wps:bodyPr wrap="none" lIns="0" tIns="0" rIns="0" bIns="0">
                        <a:noAutoFit/>
                      </wps:bodyPr>
                    </wps:wsp>
                  </a:graphicData>
                </a:graphic>
              </wp:anchor>
            </w:drawing>
          </mc:Choice>
          <mc:Fallback>
            <w:pict>
              <v:shape id="_x0000_s1179" type="#_x0000_t202" style="position:absolute;margin-left:215.09999999999999pt;margin-top:15.65pt;width:92.5pt;height:32.75pt;z-index:-125829371;mso-wrap-distance-left:9.pt;mso-wrap-distance-right:9.pt;mso-wrap-distance-bottom:41.pt;mso-position-horizontal-relative:page;mso-position-vertical-relative:margin" filled="f" stroked="f">
                <v:textbox inset="0,0,0,0">
                  <w:txbxContent>
                    <w:p>
                      <w:pPr>
                        <w:pStyle w:val="Style7"/>
                        <w:keepNext w:val="0"/>
                        <w:keepLines w:val="0"/>
                        <w:widowControl w:val="0"/>
                        <w:shd w:val="clear" w:color="auto" w:fill="auto"/>
                        <w:bidi w:val="0"/>
                        <w:spacing w:before="0" w:after="0" w:line="240" w:lineRule="auto"/>
                        <w:ind w:left="0" w:right="0" w:firstLine="0"/>
                        <w:jc w:val="left"/>
                        <w:rPr>
                          <w:sz w:val="48"/>
                          <w:szCs w:val="48"/>
                        </w:rPr>
                      </w:pPr>
                      <w:r>
                        <w:rPr>
                          <w:i/>
                          <w:iCs/>
                          <w:color w:val="000000"/>
                          <w:spacing w:val="0"/>
                          <w:w w:val="100"/>
                          <w:position w:val="0"/>
                          <w:sz w:val="48"/>
                          <w:szCs w:val="48"/>
                          <w:shd w:val="clear" w:color="auto" w:fill="auto"/>
                          <w:lang w:val="pl-PL" w:eastAsia="pl-PL" w:bidi="pl-PL"/>
                        </w:rPr>
                        <w:t>Książki</w:t>
                      </w:r>
                    </w:p>
                  </w:txbxContent>
                </v:textbox>
                <w10:wrap type="topAndBottom" anchorx="page" anchory="margin"/>
              </v:shape>
            </w:pict>
          </mc:Fallback>
        </mc:AlternateContent>
      </w:r>
      <w:r>
        <w:rPr>
          <w:color w:val="000000"/>
          <w:spacing w:val="0"/>
          <w:w w:val="100"/>
          <w:position w:val="0"/>
          <w:shd w:val="clear" w:color="auto" w:fill="auto"/>
          <w:lang w:val="pl-PL" w:eastAsia="pl-PL" w:bidi="pl-PL"/>
        </w:rPr>
        <w:t xml:space="preserve">Z książki </w:t>
      </w:r>
      <w:r>
        <w:rPr>
          <w:color w:val="000000"/>
          <w:spacing w:val="0"/>
          <w:w w:val="100"/>
          <w:position w:val="0"/>
          <w:shd w:val="clear" w:color="auto" w:fill="auto"/>
          <w:lang w:val="fr-FR" w:eastAsia="fr-FR" w:bidi="fr-FR"/>
        </w:rPr>
        <w:t xml:space="preserve">Joseph’a Prescott’a „Exploring </w:t>
      </w:r>
      <w:r>
        <w:rPr>
          <w:color w:val="000000"/>
          <w:spacing w:val="0"/>
          <w:w w:val="100"/>
          <w:position w:val="0"/>
          <w:shd w:val="clear" w:color="auto" w:fill="auto"/>
          <w:lang w:val="pl-PL" w:eastAsia="pl-PL" w:bidi="pl-PL"/>
        </w:rPr>
        <w:t xml:space="preserve">James </w:t>
      </w:r>
      <w:r>
        <w:rPr>
          <w:color w:val="000000"/>
          <w:spacing w:val="0"/>
          <w:w w:val="100"/>
          <w:position w:val="0"/>
          <w:shd w:val="clear" w:color="auto" w:fill="auto"/>
          <w:lang w:val="fr-FR" w:eastAsia="fr-FR" w:bidi="fr-FR"/>
        </w:rPr>
        <w:t xml:space="preserve">Joyce” </w:t>
      </w:r>
      <w:r>
        <w:rPr>
          <w:color w:val="000000"/>
          <w:spacing w:val="0"/>
          <w:w w:val="100"/>
          <w:position w:val="0"/>
          <w:shd w:val="clear" w:color="auto" w:fill="auto"/>
          <w:lang w:val="pl-PL" w:eastAsia="pl-PL" w:bidi="pl-PL"/>
        </w:rPr>
        <w:t xml:space="preserve">(„Z badań nad </w:t>
      </w:r>
      <w:r>
        <w:rPr>
          <w:color w:val="000000"/>
          <w:spacing w:val="0"/>
          <w:w w:val="100"/>
          <w:position w:val="0"/>
          <w:shd w:val="clear" w:color="auto" w:fill="auto"/>
          <w:lang w:val="fr-FR" w:eastAsia="fr-FR" w:bidi="fr-FR"/>
        </w:rPr>
        <w:t xml:space="preserve">Joyce’m”), </w:t>
      </w:r>
      <w:r>
        <w:rPr>
          <w:color w:val="000000"/>
          <w:spacing w:val="0"/>
          <w:w w:val="100"/>
          <w:position w:val="0"/>
          <w:shd w:val="clear" w:color="auto" w:fill="auto"/>
          <w:lang w:val="pl-PL" w:eastAsia="pl-PL" w:bidi="pl-PL"/>
        </w:rPr>
        <w:t xml:space="preserve">Carbondale, Illinois, USA, Southern Illinois </w:t>
      </w:r>
      <w:r>
        <w:rPr>
          <w:color w:val="000000"/>
          <w:spacing w:val="0"/>
          <w:w w:val="100"/>
          <w:position w:val="0"/>
          <w:shd w:val="clear" w:color="auto" w:fill="auto"/>
          <w:lang w:val="fr-FR" w:eastAsia="fr-FR" w:bidi="fr-FR"/>
        </w:rPr>
        <w:t xml:space="preserve">University </w:t>
      </w:r>
      <w:r>
        <w:rPr>
          <w:color w:val="000000"/>
          <w:spacing w:val="0"/>
          <w:w w:val="100"/>
          <w:position w:val="0"/>
          <w:shd w:val="clear" w:color="auto" w:fill="auto"/>
          <w:lang w:val="pl-PL" w:eastAsia="pl-PL" w:bidi="pl-PL"/>
        </w:rPr>
        <w:t>Press, 1964.</w:t>
      </w:r>
    </w:p>
    <w:p>
      <w:pPr>
        <w:pStyle w:val="Style31"/>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zycję podpisania petycji w sprawie pokoju powszechnego zaga</w:t>
        <w:softHyphen/>
        <w:t>duje: „A ile zapłacicie, jeśli podpiszę?”. Bohater oczekujący „na</w:t>
        <w:softHyphen/>
        <w:t>grody od publiczności za swe wiersze, ponieważ wierzy że zali</w:t>
        <w:softHyphen/>
        <w:t>czone będą do duchowych aktywów Państwa” da się rozpoznać w młodym człowieku, który kroczy naprzód, by „wykuć w kuźni swej duszy nierozbudzone sumienie swej rasy”. I wreszcie bo</w:t>
        <w:softHyphen/>
        <w:t>hater „głoszący pogardę motłochu i potępiający władzę”, odzna</w:t>
        <w:softHyphen/>
        <w:t>czający się „panowaniem nad sobą”, „samotny” i pędzący „dziw</w:t>
        <w:softHyphen/>
        <w:t>ny żywot bez źdźbła czyjejkolwiek życzliwości czy pomocy” da się rozpoznać w młodym człowieku, który żywo uświadamiał so</w:t>
        <w:softHyphen/>
        <w:t>bie, że „różni się od innych”, że „był szczęśliwy wtedy tylko, gdy przebywał w samotności albo w gronie wyimaginowanych towarzyszy”, którego „przeznaczeniem było zdobywanie mądrości na własną rękę albo uczenie się jej w toku samotnych wędrówek wśród pułapek świata”.</w:t>
      </w:r>
    </w:p>
    <w:p>
      <w:pPr>
        <w:pStyle w:val="Style31"/>
        <w:keepNext w:val="0"/>
        <w:keepLines w:val="0"/>
        <w:widowControl w:val="0"/>
        <w:shd w:val="clear" w:color="auto" w:fill="auto"/>
        <w:bidi w:val="0"/>
        <w:spacing w:before="0" w:after="200" w:line="226" w:lineRule="auto"/>
        <w:ind w:left="0" w:right="0" w:firstLine="400"/>
        <w:jc w:val="both"/>
      </w:pPr>
      <w:r>
        <w:rPr>
          <w:color w:val="000000"/>
          <w:spacing w:val="0"/>
          <w:w w:val="100"/>
          <w:position w:val="0"/>
          <w:shd w:val="clear" w:color="auto" w:fill="auto"/>
          <w:lang w:val="pl-PL" w:eastAsia="pl-PL" w:bidi="pl-PL"/>
        </w:rPr>
        <w:t>Jest rzeczą znamienną, że młodzieńcze skłonności upamiętnio</w:t>
        <w:softHyphen/>
        <w:t xml:space="preserve">ne w „Stefanie Bohaterze” są może nawet bardziej wymowne od wspomnianych w „Portrecie”. </w:t>
      </w:r>
      <w:r>
        <w:rPr>
          <w:color w:val="000000"/>
          <w:spacing w:val="0"/>
          <w:w w:val="100"/>
          <w:position w:val="0"/>
          <w:shd w:val="clear" w:color="auto" w:fill="auto"/>
          <w:lang w:val="fr-FR" w:eastAsia="fr-FR" w:bidi="fr-FR"/>
        </w:rPr>
        <w:t xml:space="preserve">Joyce </w:t>
      </w:r>
      <w:r>
        <w:rPr>
          <w:color w:val="000000"/>
          <w:spacing w:val="0"/>
          <w:w w:val="100"/>
          <w:position w:val="0"/>
          <w:shd w:val="clear" w:color="auto" w:fill="auto"/>
          <w:lang w:val="pl-PL" w:eastAsia="pl-PL" w:bidi="pl-PL"/>
        </w:rPr>
        <w:t>pominął w nim rewelacyjne świadectwa uwielbienia Stefana w stosunku do dwu pisarzy. Mó</w:t>
        <w:softHyphen/>
        <w:t>wiąc o pierwszym z nich zaczyna od słów: „Należy powiedzieć już teraz i po prostu, że w owym czasie Stefan uległ wpływowi, który okazał się najtrwalszy w jego życiu”. Ibsen gra główną rolę w przeżyciach Stefana, i w jego właśnie obronie w związku ze szkicem o „Sztuce i życiu” czytanym na zebraniu akademic</w:t>
        <w:softHyphen/>
        <w:t xml:space="preserve">kiego stowarzyszenia historyczno-literackiego, Stefan ściera się z autorytetem, którym jako artysta gardzi. Co więcej: w marcu 1901 r. dziewiętnastoletni </w:t>
      </w:r>
      <w:r>
        <w:rPr>
          <w:color w:val="000000"/>
          <w:spacing w:val="0"/>
          <w:w w:val="100"/>
          <w:position w:val="0"/>
          <w:shd w:val="clear" w:color="auto" w:fill="auto"/>
          <w:lang w:val="fr-FR" w:eastAsia="fr-FR" w:bidi="fr-FR"/>
        </w:rPr>
        <w:t xml:space="preserve">Joyce </w:t>
      </w:r>
      <w:r>
        <w:rPr>
          <w:color w:val="000000"/>
          <w:spacing w:val="0"/>
          <w:w w:val="100"/>
          <w:position w:val="0"/>
          <w:shd w:val="clear" w:color="auto" w:fill="auto"/>
          <w:lang w:val="pl-PL" w:eastAsia="pl-PL" w:bidi="pl-PL"/>
        </w:rPr>
        <w:t>napisał do Ibsena, chwaląc „jego najwyższą doskonałość, jego podniosłą a bezosobową władzę, a także to, że przy zachowaniu doskonałej obojętności wobec ka</w:t>
        <w:softHyphen/>
        <w:t>nonów sztuki, przyjaciół i uznawanych powszechnie przesądów, (Ibsen) kroczy naprzód za światłem kierującego nim od wew</w:t>
        <w:softHyphen/>
        <w:t xml:space="preserve">nątrz </w:t>
      </w:r>
      <w:r>
        <w:rPr>
          <w:i/>
          <w:iCs/>
          <w:color w:val="000000"/>
          <w:spacing w:val="0"/>
          <w:w w:val="100"/>
          <w:position w:val="0"/>
          <w:shd w:val="clear" w:color="auto" w:fill="auto"/>
          <w:lang w:val="pl-PL" w:eastAsia="pl-PL" w:bidi="pl-PL"/>
        </w:rPr>
        <w:t>bohaterstwa”.</w:t>
      </w:r>
      <w:r>
        <w:rPr>
          <w:color w:val="000000"/>
          <w:spacing w:val="0"/>
          <w:w w:val="100"/>
          <w:position w:val="0"/>
          <w:shd w:val="clear" w:color="auto" w:fill="auto"/>
          <w:lang w:val="pl-PL" w:eastAsia="pl-PL" w:bidi="pl-PL"/>
        </w:rPr>
        <w:t xml:space="preserve"> październiku tegoż roku pisał </w:t>
      </w:r>
      <w:r>
        <w:rPr>
          <w:color w:val="000000"/>
          <w:spacing w:val="0"/>
          <w:w w:val="100"/>
          <w:position w:val="0"/>
          <w:shd w:val="clear" w:color="auto" w:fill="auto"/>
          <w:lang w:val="fr-FR" w:eastAsia="fr-FR" w:bidi="fr-FR"/>
        </w:rPr>
        <w:t xml:space="preserve">Joyce </w:t>
      </w:r>
      <w:r>
        <w:rPr>
          <w:color w:val="000000"/>
          <w:spacing w:val="0"/>
          <w:w w:val="100"/>
          <w:position w:val="0"/>
          <w:shd w:val="clear" w:color="auto" w:fill="auto"/>
          <w:lang w:val="pl-PL" w:eastAsia="pl-PL" w:bidi="pl-PL"/>
        </w:rPr>
        <w:t>w szkicu pt. „Dzień motłochu”: „Nikt, powiedział Nolan, nie może być miłośnikiem prawdy albo dobra jeśli nie zdobędzie się na pogardę pospólstwa; a twórca, jeśli nawet posługuje się tłumem, dbać winien czujnie o trzymanie się od niego z daleka”; zauwa</w:t>
        <w:softHyphen/>
        <w:t>żył także, że „każdy odruch (protestu przeciw bezpłodności i fał</w:t>
        <w:softHyphen/>
        <w:t xml:space="preserve">szom współczesnej sceny) wyrosły z </w:t>
      </w:r>
      <w:r>
        <w:rPr>
          <w:i/>
          <w:iCs/>
          <w:color w:val="000000"/>
          <w:spacing w:val="0"/>
          <w:w w:val="100"/>
          <w:position w:val="0"/>
          <w:shd w:val="clear" w:color="auto" w:fill="auto"/>
          <w:lang w:val="pl-PL" w:eastAsia="pl-PL" w:bidi="pl-PL"/>
        </w:rPr>
        <w:t>heroizmu</w:t>
      </w:r>
      <w:r>
        <w:rPr>
          <w:color w:val="000000"/>
          <w:spacing w:val="0"/>
          <w:w w:val="100"/>
          <w:position w:val="0"/>
          <w:shd w:val="clear" w:color="auto" w:fill="auto"/>
          <w:lang w:val="pl-PL" w:eastAsia="pl-PL" w:bidi="pl-PL"/>
        </w:rPr>
        <w:t xml:space="preserve"> osiąga coś nie coś”; — mówi wreszcie z poszanowaniem o „starym mistrzu umiera</w:t>
        <w:softHyphen/>
        <w:t xml:space="preserve">jącym w Chrystianii”. Podkreśliłem słowa </w:t>
      </w:r>
      <w:r>
        <w:rPr>
          <w:i/>
          <w:iCs/>
          <w:color w:val="000000"/>
          <w:spacing w:val="0"/>
          <w:w w:val="100"/>
          <w:position w:val="0"/>
          <w:shd w:val="clear" w:color="auto" w:fill="auto"/>
          <w:lang w:val="pl-PL" w:eastAsia="pl-PL" w:bidi="pl-PL"/>
        </w:rPr>
        <w:t>bohaterstwo</w:t>
      </w:r>
      <w:r>
        <w:rPr>
          <w:color w:val="000000"/>
          <w:spacing w:val="0"/>
          <w:w w:val="100"/>
          <w:position w:val="0"/>
          <w:shd w:val="clear" w:color="auto" w:fill="auto"/>
          <w:lang w:val="pl-PL" w:eastAsia="pl-PL" w:bidi="pl-PL"/>
        </w:rPr>
        <w:t xml:space="preserve"> i </w:t>
      </w:r>
      <w:r>
        <w:rPr>
          <w:i/>
          <w:iCs/>
          <w:color w:val="000000"/>
          <w:spacing w:val="0"/>
          <w:w w:val="100"/>
          <w:position w:val="0"/>
          <w:shd w:val="clear" w:color="auto" w:fill="auto"/>
          <w:lang w:val="pl-PL" w:eastAsia="pl-PL" w:bidi="pl-PL"/>
        </w:rPr>
        <w:t xml:space="preserve">heroizm </w:t>
      </w:r>
      <w:r>
        <w:rPr>
          <w:color w:val="000000"/>
          <w:spacing w:val="0"/>
          <w:w w:val="100"/>
          <w:position w:val="0"/>
          <w:shd w:val="clear" w:color="auto" w:fill="auto"/>
          <w:lang w:val="pl-PL" w:eastAsia="pl-PL" w:bidi="pl-PL"/>
        </w:rPr>
        <w:t>dlatego, że skreślone w okresie krystalizowania się pomysłu „Ste</w:t>
        <w:softHyphen/>
        <w:t>fana Bohatera” wyznaczają kierunek ówczesnych poglądów auto</w:t>
        <w:softHyphen/>
        <w:t xml:space="preserve">ra: </w:t>
      </w:r>
      <w:r>
        <w:rPr>
          <w:color w:val="000000"/>
          <w:spacing w:val="0"/>
          <w:w w:val="100"/>
          <w:position w:val="0"/>
          <w:shd w:val="clear" w:color="auto" w:fill="auto"/>
          <w:lang w:val="fr-FR" w:eastAsia="fr-FR" w:bidi="fr-FR"/>
        </w:rPr>
        <w:t xml:space="preserve">Joyce </w:t>
      </w:r>
      <w:r>
        <w:rPr>
          <w:color w:val="000000"/>
          <w:spacing w:val="0"/>
          <w:w w:val="100"/>
          <w:position w:val="0"/>
          <w:shd w:val="clear" w:color="auto" w:fill="auto"/>
          <w:lang w:val="pl-PL" w:eastAsia="pl-PL" w:bidi="pl-PL"/>
        </w:rPr>
        <w:t>uważał Ibsena za bohatera a przeciwstawienie się bez</w:t>
        <w:softHyphen/>
        <w:t xml:space="preserve">płodności i fałszom jest dla prototypu Stefana-bohatera aktem godnym herojów. O drugim podziwianym przez Stefana autorze pisze </w:t>
      </w:r>
      <w:r>
        <w:rPr>
          <w:color w:val="000000"/>
          <w:spacing w:val="0"/>
          <w:w w:val="100"/>
          <w:position w:val="0"/>
          <w:shd w:val="clear" w:color="auto" w:fill="auto"/>
          <w:lang w:val="fr-FR" w:eastAsia="fr-FR" w:bidi="fr-FR"/>
        </w:rPr>
        <w:t xml:space="preserve">Joyce </w:t>
      </w:r>
      <w:r>
        <w:rPr>
          <w:color w:val="000000"/>
          <w:spacing w:val="0"/>
          <w:w w:val="100"/>
          <w:position w:val="0"/>
          <w:shd w:val="clear" w:color="auto" w:fill="auto"/>
          <w:lang w:val="pl-PL" w:eastAsia="pl-PL" w:bidi="pl-PL"/>
        </w:rPr>
        <w:t>naprzód:</w:t>
      </w:r>
    </w:p>
    <w:p>
      <w:pPr>
        <w:pStyle w:val="Style27"/>
        <w:keepNext w:val="0"/>
        <w:keepLines w:val="0"/>
        <w:widowControl w:val="0"/>
        <w:shd w:val="clear" w:color="auto" w:fill="auto"/>
        <w:bidi w:val="0"/>
        <w:spacing w:before="0" w:after="180" w:line="211" w:lineRule="auto"/>
        <w:ind w:left="520" w:right="0" w:firstLine="340"/>
        <w:jc w:val="both"/>
      </w:pPr>
      <w:r>
        <w:rPr>
          <w:color w:val="000000"/>
          <w:spacing w:val="0"/>
          <w:w w:val="100"/>
          <w:position w:val="0"/>
          <w:shd w:val="clear" w:color="auto" w:fill="auto"/>
          <w:lang w:val="pl-PL" w:eastAsia="pl-PL" w:bidi="pl-PL"/>
        </w:rPr>
        <w:t>„(Stefan) znalazł na jednym z wózków z książkami w pobliżu rze</w:t>
        <w:softHyphen/>
        <w:t>ki wydaną na prawach rękopisu książeczkę zawierającą dwa opowia</w:t>
        <w:softHyphen/>
        <w:t xml:space="preserve">dania W.B. </w:t>
      </w:r>
      <w:r>
        <w:rPr>
          <w:color w:val="000000"/>
          <w:spacing w:val="0"/>
          <w:w w:val="100"/>
          <w:position w:val="0"/>
          <w:shd w:val="clear" w:color="auto" w:fill="auto"/>
          <w:lang w:val="fr-FR" w:eastAsia="fr-FR" w:bidi="fr-FR"/>
        </w:rPr>
        <w:t xml:space="preserve">Yeats’a. </w:t>
      </w:r>
      <w:r>
        <w:rPr>
          <w:color w:val="000000"/>
          <w:spacing w:val="0"/>
          <w:w w:val="100"/>
          <w:position w:val="0"/>
          <w:shd w:val="clear" w:color="auto" w:fill="auto"/>
          <w:lang w:val="pl-PL" w:eastAsia="pl-PL" w:bidi="pl-PL"/>
        </w:rPr>
        <w:t>Jedno z nich nosiło tytuł „Dziesięcioro przyka</w:t>
        <w:softHyphen/>
        <w:br w:type="page"/>
      </w:r>
      <w:r>
        <w:rPr>
          <w:color w:val="000000"/>
          <w:spacing w:val="0"/>
          <w:w w:val="100"/>
          <w:position w:val="0"/>
          <w:shd w:val="clear" w:color="auto" w:fill="auto"/>
          <w:lang w:val="pl-PL" w:eastAsia="pl-PL" w:bidi="pl-PL"/>
        </w:rPr>
        <w:t>zań” — ...i pewnego wieczoru podczas rozmowy z niejakim Kapucy</w:t>
        <w:softHyphen/>
        <w:t xml:space="preserve">nem, musiał powstrzymywać się parokrotnie, by nie ulec odruchowi, który popychał go, by ująć kapłana pod rękę, wodzić go tam i z powrotem po podwórcu kaplicy i wyłożyć mu zuchwale całą treść „Dziesięciorga przykazań”, tak jak ją zapamiętał — dosłownie... Zaspokoił to pragnienie wodząc </w:t>
      </w:r>
      <w:r>
        <w:rPr>
          <w:color w:val="000000"/>
          <w:spacing w:val="0"/>
          <w:w w:val="100"/>
          <w:position w:val="0"/>
          <w:shd w:val="clear" w:color="auto" w:fill="auto"/>
          <w:lang w:val="fr-FR" w:eastAsia="fr-FR" w:bidi="fr-FR"/>
        </w:rPr>
        <w:t xml:space="preserve">Lynch’a </w:t>
      </w:r>
      <w:r>
        <w:rPr>
          <w:color w:val="000000"/>
          <w:spacing w:val="0"/>
          <w:w w:val="100"/>
          <w:position w:val="0"/>
          <w:shd w:val="clear" w:color="auto" w:fill="auto"/>
          <w:lang w:val="pl-PL" w:eastAsia="pl-PL" w:bidi="pl-PL"/>
        </w:rPr>
        <w:t xml:space="preserve">wzdłuż ogrodzenia </w:t>
      </w:r>
      <w:r>
        <w:rPr>
          <w:color w:val="000000"/>
          <w:spacing w:val="0"/>
          <w:w w:val="100"/>
          <w:position w:val="0"/>
          <w:shd w:val="clear" w:color="auto" w:fill="auto"/>
          <w:lang w:val="fr-FR" w:eastAsia="fr-FR" w:bidi="fr-FR"/>
        </w:rPr>
        <w:t xml:space="preserve">Stephen’s Green </w:t>
      </w:r>
      <w:r>
        <w:rPr>
          <w:color w:val="000000"/>
          <w:spacing w:val="0"/>
          <w:w w:val="100"/>
          <w:position w:val="0"/>
          <w:shd w:val="clear" w:color="auto" w:fill="auto"/>
          <w:lang w:val="pl-PL" w:eastAsia="pl-PL" w:bidi="pl-PL"/>
        </w:rPr>
        <w:t>i wprowadzając młodzieńca w zakłopotanie, recytując mu opo</w:t>
        <w:softHyphen/>
        <w:t xml:space="preserve">wieść </w:t>
      </w:r>
      <w:r>
        <w:rPr>
          <w:color w:val="000000"/>
          <w:spacing w:val="0"/>
          <w:w w:val="100"/>
          <w:position w:val="0"/>
          <w:shd w:val="clear" w:color="auto" w:fill="auto"/>
          <w:lang w:val="fr-FR" w:eastAsia="fr-FR" w:bidi="fr-FR"/>
        </w:rPr>
        <w:t xml:space="preserve">Yeats’a </w:t>
      </w:r>
      <w:r>
        <w:rPr>
          <w:color w:val="000000"/>
          <w:spacing w:val="0"/>
          <w:w w:val="100"/>
          <w:position w:val="0"/>
          <w:shd w:val="clear" w:color="auto" w:fill="auto"/>
          <w:lang w:val="pl-PL" w:eastAsia="pl-PL" w:bidi="pl-PL"/>
        </w:rPr>
        <w:t>z dobrze dawkowanym ożywieniem... Wracał często do treści „Dziesięciorga przykazań” i „Adoracji Trzech Króli” ”.</w:t>
      </w:r>
    </w:p>
    <w:p>
      <w:pPr>
        <w:pStyle w:val="Style31"/>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 xml:space="preserve">Cytaty z obu tych utworów włoży później </w:t>
      </w:r>
      <w:r>
        <w:rPr>
          <w:color w:val="000000"/>
          <w:spacing w:val="0"/>
          <w:w w:val="100"/>
          <w:position w:val="0"/>
          <w:shd w:val="clear" w:color="auto" w:fill="auto"/>
          <w:lang w:val="fr-FR" w:eastAsia="fr-FR" w:bidi="fr-FR"/>
        </w:rPr>
        <w:t xml:space="preserve">Joyce </w:t>
      </w:r>
      <w:r>
        <w:rPr>
          <w:color w:val="000000"/>
          <w:spacing w:val="0"/>
          <w:w w:val="100"/>
          <w:position w:val="0"/>
          <w:shd w:val="clear" w:color="auto" w:fill="auto"/>
          <w:lang w:val="pl-PL" w:eastAsia="pl-PL" w:bidi="pl-PL"/>
        </w:rPr>
        <w:t>w usta Ste</w:t>
        <w:softHyphen/>
        <w:t xml:space="preserve">fana. Dalszym świadectwem stosunku do nich jest anonimowa aluzja w słowie wstępnym </w:t>
      </w:r>
      <w:r>
        <w:rPr>
          <w:color w:val="000000"/>
          <w:spacing w:val="0"/>
          <w:w w:val="100"/>
          <w:position w:val="0"/>
          <w:shd w:val="clear" w:color="auto" w:fill="auto"/>
          <w:lang w:val="fr-FR" w:eastAsia="fr-FR" w:bidi="fr-FR"/>
        </w:rPr>
        <w:t xml:space="preserve">Yeats’a </w:t>
      </w:r>
      <w:r>
        <w:rPr>
          <w:color w:val="000000"/>
          <w:spacing w:val="0"/>
          <w:w w:val="100"/>
          <w:position w:val="0"/>
          <w:shd w:val="clear" w:color="auto" w:fill="auto"/>
          <w:lang w:val="pl-PL" w:eastAsia="pl-PL" w:bidi="pl-PL"/>
        </w:rPr>
        <w:t>do pierwszego oficjalnego wy</w:t>
        <w:softHyphen/>
        <w:t>dania. Pisał on: „Dwie te opowieści ogłoszone były przed laty na prawach rękopisu. Może nie przedrukowałbym ich nigdy, gdy</w:t>
        <w:softHyphen/>
        <w:t xml:space="preserve">bym nie spotkał w Irlandii młodego człowieka, który lubił je bardzo — i nic więcej z tego, co kiedykolwiek napisałem”. Owym młodym człowiekiem był zdaniem biografa </w:t>
      </w:r>
      <w:r>
        <w:rPr>
          <w:color w:val="000000"/>
          <w:spacing w:val="0"/>
          <w:w w:val="100"/>
          <w:position w:val="0"/>
          <w:shd w:val="clear" w:color="auto" w:fill="auto"/>
          <w:lang w:val="fr-FR" w:eastAsia="fr-FR" w:bidi="fr-FR"/>
        </w:rPr>
        <w:t xml:space="preserve">Yeats’a, </w:t>
      </w:r>
      <w:r>
        <w:rPr>
          <w:color w:val="000000"/>
          <w:spacing w:val="0"/>
          <w:w w:val="100"/>
          <w:position w:val="0"/>
          <w:shd w:val="clear" w:color="auto" w:fill="auto"/>
          <w:lang w:val="pl-PL" w:eastAsia="pl-PL" w:bidi="pl-PL"/>
        </w:rPr>
        <w:t xml:space="preserve">Josepha Ho- ne’a, właśnie </w:t>
      </w:r>
      <w:r>
        <w:rPr>
          <w:color w:val="000000"/>
          <w:spacing w:val="0"/>
          <w:w w:val="100"/>
          <w:position w:val="0"/>
          <w:shd w:val="clear" w:color="auto" w:fill="auto"/>
          <w:lang w:val="fr-FR" w:eastAsia="fr-FR" w:bidi="fr-FR"/>
        </w:rPr>
        <w:t>Joyce.</w:t>
      </w:r>
    </w:p>
    <w:p>
      <w:pPr>
        <w:pStyle w:val="Style31"/>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Główne postacie obu utworów wyłamują się z ustalonych ram bytowania. Dwaj artyści bliscy Stefanowi i jego twórcy są dumnymi głosicielami niezależności od społecznych tabu. Joyce-Dedal potwierdza późniejsze wyznanie Dedala w „Ulissesie”: „Stąpamy wewnątrz samych siebie, spotykając złoczyńców, upio</w:t>
        <w:softHyphen/>
        <w:t>ry, olbrzymów, starców, młodzież, żony, wdowy, „braci” w mi</w:t>
        <w:softHyphen/>
        <w:t>łości. Są to jednak zawsze nasze spotkania z samymi sobą”.</w:t>
      </w:r>
    </w:p>
    <w:p>
      <w:pPr>
        <w:pStyle w:val="Style31"/>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Charakter Stefana, jak powiedziałem już wyżej, powtarza się zasadniczo w obu wersjach. Różni je wzajemny stosunek autora do stworzonej przez niego postaci. Jest to zapewne najważniejsza różnica jakościowa obu redakcji.</w:t>
      </w:r>
    </w:p>
    <w:p>
      <w:pPr>
        <w:pStyle w:val="Style31"/>
        <w:keepNext w:val="0"/>
        <w:keepLines w:val="0"/>
        <w:widowControl w:val="0"/>
        <w:shd w:val="clear" w:color="auto" w:fill="auto"/>
        <w:bidi w:val="0"/>
        <w:spacing w:before="0" w:after="240" w:line="226" w:lineRule="auto"/>
        <w:ind w:left="0" w:right="0"/>
        <w:jc w:val="both"/>
      </w:pPr>
      <w:r>
        <w:rPr>
          <w:color w:val="000000"/>
          <w:spacing w:val="0"/>
          <w:w w:val="100"/>
          <w:position w:val="0"/>
          <w:shd w:val="clear" w:color="auto" w:fill="auto"/>
          <w:lang w:val="pl-PL" w:eastAsia="pl-PL" w:bidi="pl-PL"/>
        </w:rPr>
        <w:t xml:space="preserve">Uczciwą ilustracją stosunku autora do stworzonej przez niego postaci w „Stefanie Bohaterze” jest zdanie wstępne, już cytowane, o Ibsenie(— którego, pamiętajmy, podziwiał </w:t>
      </w:r>
      <w:r>
        <w:rPr>
          <w:color w:val="000000"/>
          <w:spacing w:val="0"/>
          <w:w w:val="100"/>
          <w:position w:val="0"/>
          <w:shd w:val="clear" w:color="auto" w:fill="auto"/>
          <w:lang w:val="fr-FR" w:eastAsia="fr-FR" w:bidi="fr-FR"/>
        </w:rPr>
        <w:t xml:space="preserve">Joyce </w:t>
      </w:r>
      <w:r>
        <w:rPr>
          <w:color w:val="000000"/>
          <w:spacing w:val="0"/>
          <w:w w:val="100"/>
          <w:position w:val="0"/>
          <w:shd w:val="clear" w:color="auto" w:fill="auto"/>
          <w:lang w:val="pl-PL" w:eastAsia="pl-PL" w:bidi="pl-PL"/>
        </w:rPr>
        <w:t>za jego bez</w:t>
        <w:softHyphen/>
        <w:t>osobowość —): „Należy powiedzieć już teraz i po prostu, że w owym czasie Stefan uległ wpływowi, który okazał się najtrwal</w:t>
        <w:softHyphen/>
        <w:t>szy w jego życiu”. Autor nie tylko podaje tu fakt dotyczący po</w:t>
        <w:softHyphen/>
        <w:t>staci fikcyjnej, ale dzięki impetowi oświadczenia, deklaruje włas</w:t>
        <w:softHyphen/>
        <w:t>ne stanowisko. Inne zwięzłe wtręty wydawcy: „wypada stwier</w:t>
        <w:softHyphen/>
        <w:t>dzić” — „bez wątpienia” — nie pozostawiają czytelnikowi prawa wyboru — musi przyjąć bez zastrzeżeń punkt widzenia autora. Fraza wstępna przedłużona jest ciągiem sentencjonalnych i ab</w:t>
        <w:softHyphen/>
        <w:t>strakcyjnych uogólnień:</w:t>
      </w:r>
    </w:p>
    <w:p>
      <w:pPr>
        <w:pStyle w:val="Style27"/>
        <w:keepNext w:val="0"/>
        <w:keepLines w:val="0"/>
        <w:widowControl w:val="0"/>
        <w:shd w:val="clear" w:color="auto" w:fill="auto"/>
        <w:bidi w:val="0"/>
        <w:spacing w:before="0" w:after="200" w:line="211" w:lineRule="auto"/>
        <w:ind w:left="520" w:right="0" w:firstLine="340"/>
        <w:jc w:val="both"/>
      </w:pPr>
      <w:r>
        <w:rPr>
          <w:color w:val="000000"/>
          <w:spacing w:val="0"/>
          <w:w w:val="100"/>
          <w:position w:val="0"/>
          <w:shd w:val="clear" w:color="auto" w:fill="auto"/>
          <w:lang w:val="pl-PL" w:eastAsia="pl-PL" w:bidi="pl-PL"/>
        </w:rPr>
        <w:t>„Stan umysłu, który ujawnia się w ten sposób nazywany jest (w nieuleczalnej jego formie) dekadencją, ale jeżeli spojrzymy na świat ze stanowiska bardziej zasadniczego okaże się, że proces życia oglądać można jedynie poprzez korupcję... Gdy wołanie o rozumne współczucie pozostaje bez odpowiedzi... tylko surowy zwolennik dy</w:t>
        <w:softHyphen/>
        <w:t>scypliny będzie oskarżał sam siebie o to, że zwracał się do ciemniaka, dając mu sposobność uczestniczenia w cieplejszych odruchach życia na wyższym stopniu organizacji... Nie podobna wyobrazić sobie mło</w:t>
        <w:softHyphen/>
        <w:br w:type="page"/>
      </w:r>
      <w:r>
        <w:rPr>
          <w:color w:val="000000"/>
          <w:spacing w:val="0"/>
          <w:w w:val="100"/>
          <w:position w:val="0"/>
          <w:shd w:val="clear" w:color="auto" w:fill="auto"/>
          <w:lang w:val="pl-PL" w:eastAsia="pl-PL" w:bidi="pl-PL"/>
        </w:rPr>
        <w:t>dzieńca, który rozmyślałby o zjawisku śmierci z najwyższą satys</w:t>
        <w:softHyphen/>
        <w:t>fakcją, czy też — obdarzony trafem losu większą dawką wrażliwości i intelektu, mógł oglądać splot fałszów i trywialności składający się na pogrzeb przeciętnego mieszczucha bez najwyższego obrzydzenia”.</w:t>
      </w:r>
    </w:p>
    <w:p>
      <w:pPr>
        <w:pStyle w:val="Style31"/>
        <w:keepNext w:val="0"/>
        <w:keepLines w:val="0"/>
        <w:widowControl w:val="0"/>
        <w:shd w:val="clear" w:color="auto" w:fill="auto"/>
        <w:bidi w:val="0"/>
        <w:spacing w:before="0" w:after="240" w:line="223" w:lineRule="auto"/>
        <w:ind w:left="0" w:right="0" w:firstLine="360"/>
        <w:jc w:val="both"/>
      </w:pPr>
      <w:r>
        <w:rPr>
          <w:color w:val="000000"/>
          <w:spacing w:val="0"/>
          <w:w w:val="100"/>
          <w:position w:val="0"/>
          <w:shd w:val="clear" w:color="auto" w:fill="auto"/>
          <w:lang w:val="pl-PL" w:eastAsia="pl-PL" w:bidi="pl-PL"/>
        </w:rPr>
        <w:t xml:space="preserve">Tendencja do redaktorskiego uogólniania wypowiedzi osiąga szczyt, jak można było oczekiwać, przy najwyższym nasileniu uczuć a całość frazy i poszczególne jej zdania ujęte są w kształt długiego i nabrzmiałego uczuciem eseju. </w:t>
      </w:r>
      <w:r>
        <w:rPr>
          <w:color w:val="000000"/>
          <w:spacing w:val="0"/>
          <w:w w:val="100"/>
          <w:position w:val="0"/>
          <w:shd w:val="clear" w:color="auto" w:fill="auto"/>
          <w:lang w:val="fr-FR" w:eastAsia="fr-FR" w:bidi="fr-FR"/>
        </w:rPr>
        <w:t xml:space="preserve">Joyce </w:t>
      </w:r>
      <w:r>
        <w:rPr>
          <w:color w:val="000000"/>
          <w:spacing w:val="0"/>
          <w:w w:val="100"/>
          <w:position w:val="0"/>
          <w:shd w:val="clear" w:color="auto" w:fill="auto"/>
          <w:lang w:val="pl-PL" w:eastAsia="pl-PL" w:bidi="pl-PL"/>
        </w:rPr>
        <w:t>zdaje sprawę z sądów Stefana o katolicyzmie:</w:t>
      </w:r>
    </w:p>
    <w:p>
      <w:pPr>
        <w:pStyle w:val="Style27"/>
        <w:keepNext w:val="0"/>
        <w:keepLines w:val="0"/>
        <w:widowControl w:val="0"/>
        <w:shd w:val="clear" w:color="auto" w:fill="auto"/>
        <w:bidi w:val="0"/>
        <w:spacing w:before="0" w:after="200" w:line="211" w:lineRule="auto"/>
        <w:ind w:left="520" w:right="0" w:firstLine="360"/>
        <w:jc w:val="both"/>
      </w:pPr>
      <w:r>
        <w:rPr>
          <w:color w:val="000000"/>
          <w:spacing w:val="0"/>
          <w:w w:val="100"/>
          <w:position w:val="0"/>
          <w:shd w:val="clear" w:color="auto" w:fill="auto"/>
          <w:lang w:val="pl-PL" w:eastAsia="pl-PL" w:bidi="pl-PL"/>
        </w:rPr>
        <w:t>„Wydawało mu się, że ta odmiana chrześcijaństwa, którą nazywa</w:t>
        <w:softHyphen/>
        <w:t>my katolicyzmem stawała w poprzek jego drogi — a więc usunął ją. Wychowano go w wierze w supremację Rzymu. To że przestawał być katolikiem było dla niego równoznaczne z zerwaniem z chrześcijań</w:t>
        <w:softHyphen/>
        <w:t>stwem”.</w:t>
      </w:r>
    </w:p>
    <w:p>
      <w:pPr>
        <w:pStyle w:val="Style31"/>
        <w:keepNext w:val="0"/>
        <w:keepLines w:val="0"/>
        <w:widowControl w:val="0"/>
        <w:shd w:val="clear" w:color="auto" w:fill="auto"/>
        <w:bidi w:val="0"/>
        <w:spacing w:before="0" w:after="240" w:line="223" w:lineRule="auto"/>
        <w:ind w:left="0" w:right="0" w:firstLine="360"/>
        <w:jc w:val="both"/>
      </w:pPr>
      <w:r>
        <w:rPr>
          <w:color w:val="000000"/>
          <w:spacing w:val="0"/>
          <w:w w:val="100"/>
          <w:position w:val="0"/>
          <w:shd w:val="clear" w:color="auto" w:fill="auto"/>
          <w:lang w:val="pl-PL" w:eastAsia="pl-PL" w:bidi="pl-PL"/>
        </w:rPr>
        <w:t xml:space="preserve">Po czym, niemal niepostrzeżenie przekracza </w:t>
      </w:r>
      <w:r>
        <w:rPr>
          <w:color w:val="000000"/>
          <w:spacing w:val="0"/>
          <w:w w:val="100"/>
          <w:position w:val="0"/>
          <w:shd w:val="clear" w:color="auto" w:fill="auto"/>
          <w:lang w:val="fr-FR" w:eastAsia="fr-FR" w:bidi="fr-FR"/>
        </w:rPr>
        <w:t xml:space="preserve">Joyce </w:t>
      </w:r>
      <w:r>
        <w:rPr>
          <w:color w:val="000000"/>
          <w:spacing w:val="0"/>
          <w:w w:val="100"/>
          <w:position w:val="0"/>
          <w:shd w:val="clear" w:color="auto" w:fill="auto"/>
          <w:lang w:val="pl-PL" w:eastAsia="pl-PL" w:bidi="pl-PL"/>
        </w:rPr>
        <w:t>bliżej nie- sprecyzowaną linię pomiędzy tworem autobiograficznym a jego autorem:</w:t>
      </w:r>
    </w:p>
    <w:p>
      <w:pPr>
        <w:pStyle w:val="Style27"/>
        <w:keepNext w:val="0"/>
        <w:keepLines w:val="0"/>
        <w:widowControl w:val="0"/>
        <w:shd w:val="clear" w:color="auto" w:fill="auto"/>
        <w:bidi w:val="0"/>
        <w:spacing w:before="0" w:after="200" w:line="211" w:lineRule="auto"/>
        <w:ind w:left="520" w:right="0" w:firstLine="360"/>
        <w:jc w:val="both"/>
      </w:pPr>
      <w:r>
        <w:rPr>
          <w:color w:val="000000"/>
          <w:spacing w:val="0"/>
          <w:w w:val="100"/>
          <w:position w:val="0"/>
          <w:shd w:val="clear" w:color="auto" w:fill="auto"/>
          <w:lang w:val="pl-PL" w:eastAsia="pl-PL" w:bidi="pl-PL"/>
        </w:rPr>
        <w:t>„Pogląd, że potęga cesarstwa słabnie na kresach jego obszaru wymaga pewnych korektur dla każdego, kto wie, że Papież nie wła</w:t>
        <w:softHyphen/>
        <w:t>da w tym stopniu Włochami, co Irlandią a car straszniejszy jest dla stepowego chłopa niż dla petersburskiego kupca. Rząd imperium hywa w rzeczywistości najsilniejszy wzdłuż granic, w szczególności w wy</w:t>
        <w:softHyphen/>
        <w:t>padku, gdy znaczenie jego w ośrodku władzy skłania się ku zani</w:t>
        <w:softHyphen/>
        <w:t>kowi. Cykle wzrostu i upadku imperiów nie przebiegają z szybkością fal świetlnych i zapewne wypadnie nam czekać czas dłuższy, zanim Irlandia dojrzeje do zrozumienia, że Papiestwo nie przechodzi już dłu</w:t>
        <w:softHyphen/>
        <w:t>żej okresu zmian konstruktywnych. Stada pielgrzymów przeganiane bezpiecznie przez Kontynent pod wodzą ich irlandzkich pasterzy mu</w:t>
        <w:softHyphen/>
        <w:t>szą zawstydzać zblazowanych reakcjonistów z Wiecznego ’ Miasta ogłu</w:t>
        <w:softHyphen/>
        <w:t>pieniem i intensywnością uwielbienia w tym samym stopniu w jakim gapiący się prowincjusz świeżo przybyły z Hiszpanii czy Afryki może drażnić poczucie lojalności uśmiechniętego Rzymianina, dla którego przyszłość jego rasy stała się równie niepewna, jak oczywistą jest jej przeszłość. Aczkolwiek z jednej strony jest rzeczą oczywistą, że uporczywe trwanie Irlandii we władzy katolicyzmu zwiększa stopień odosobnienia katolików irlandzkich, którzy wyłączają się niejako do</w:t>
        <w:softHyphen/>
        <w:t>browolnie, tak z drugiej strony siła, którą musieliby wytworzyć, by wyrwać się z ram tak potężnej i tak zawiłej tyranii może być dosta</w:t>
        <w:softHyphen/>
        <w:t>tecznie potężna by postawić ich poza możliwością powrotu”.</w:t>
      </w:r>
    </w:p>
    <w:p>
      <w:pPr>
        <w:pStyle w:val="Style31"/>
        <w:keepNext w:val="0"/>
        <w:keepLines w:val="0"/>
        <w:widowControl w:val="0"/>
        <w:shd w:val="clear" w:color="auto" w:fill="auto"/>
        <w:bidi w:val="0"/>
        <w:spacing w:before="0" w:after="200"/>
        <w:ind w:left="0" w:right="0" w:firstLine="360"/>
        <w:jc w:val="both"/>
      </w:pPr>
      <w:r>
        <w:rPr>
          <w:color w:val="000000"/>
          <w:spacing w:val="0"/>
          <w:w w:val="100"/>
          <w:position w:val="0"/>
          <w:shd w:val="clear" w:color="auto" w:fill="auto"/>
          <w:lang w:val="pl-PL" w:eastAsia="pl-PL" w:bidi="pl-PL"/>
        </w:rPr>
        <w:t xml:space="preserve">I znów, niemal niepostrzeżenie </w:t>
      </w:r>
      <w:r>
        <w:rPr>
          <w:color w:val="000000"/>
          <w:spacing w:val="0"/>
          <w:w w:val="100"/>
          <w:position w:val="0"/>
          <w:shd w:val="clear" w:color="auto" w:fill="auto"/>
          <w:lang w:val="fr-FR" w:eastAsia="fr-FR" w:bidi="fr-FR"/>
        </w:rPr>
        <w:t xml:space="preserve">Joyce </w:t>
      </w:r>
      <w:r>
        <w:rPr>
          <w:color w:val="000000"/>
          <w:spacing w:val="0"/>
          <w:w w:val="100"/>
          <w:position w:val="0"/>
          <w:shd w:val="clear" w:color="auto" w:fill="auto"/>
          <w:lang w:val="pl-PL" w:eastAsia="pl-PL" w:bidi="pl-PL"/>
        </w:rPr>
        <w:t>porzuca samego siebie i wraca do stworzonej przez siebie postaci autobiograficznej:</w:t>
      </w:r>
    </w:p>
    <w:p>
      <w:pPr>
        <w:pStyle w:val="Style27"/>
        <w:keepNext w:val="0"/>
        <w:keepLines w:val="0"/>
        <w:widowControl w:val="0"/>
        <w:shd w:val="clear" w:color="auto" w:fill="auto"/>
        <w:bidi w:val="0"/>
        <w:spacing w:before="0" w:after="200" w:line="214" w:lineRule="auto"/>
        <w:ind w:left="520" w:right="0" w:firstLine="360"/>
        <w:jc w:val="both"/>
      </w:pPr>
      <w:r>
        <w:rPr>
          <w:color w:val="000000"/>
          <w:spacing w:val="0"/>
          <w:w w:val="100"/>
          <w:position w:val="0"/>
          <w:shd w:val="clear" w:color="auto" w:fill="auto"/>
          <w:lang w:val="pl-PL" w:eastAsia="pl-PL" w:bidi="pl-PL"/>
        </w:rPr>
        <w:t>„Ferwor dawnego życia religijnego Stefana sprawiał w gruncie rzeczy, że ostrzej i boleśniej odczuwał stan izolacji w jakim się znalazł a równocześnie twardniał w mniej giętką i trudniejszą do złagodzenia wrogość pałającej wściekłości i płonących uniesień, na które początkowo świadomość bezradności, osamotnienia i rozpaczy miała wpływ ostudzający”.</w:t>
      </w:r>
      <w:r>
        <w:br w:type="page"/>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 xml:space="preserve">Wystarczy zmienić czas, by przekształcić esej odautorski w organiczną część przeżyć Stefana. Ale młody </w:t>
      </w:r>
      <w:r>
        <w:rPr>
          <w:color w:val="000000"/>
          <w:spacing w:val="0"/>
          <w:w w:val="100"/>
          <w:position w:val="0"/>
          <w:shd w:val="clear" w:color="auto" w:fill="auto"/>
          <w:lang w:val="fr-FR" w:eastAsia="fr-FR" w:bidi="fr-FR"/>
        </w:rPr>
        <w:t xml:space="preserve">Joyce </w:t>
      </w:r>
      <w:r>
        <w:rPr>
          <w:color w:val="000000"/>
          <w:spacing w:val="0"/>
          <w:w w:val="100"/>
          <w:position w:val="0"/>
          <w:shd w:val="clear" w:color="auto" w:fill="auto"/>
          <w:lang w:val="pl-PL" w:eastAsia="pl-PL" w:bidi="pl-PL"/>
        </w:rPr>
        <w:t>nie oderwał się jeszcze na tyle od własnych przemyśleń i uczuć, by przekazać je stwarzanej przez siebie niewiele młodszej kreacji. Nie udało mu się, innymi słowy, zająć beznamiętnej „postawy estetycznej", którą Stefan uważa za podstawowy składnik sukcesu dzieła sztu</w:t>
        <w:softHyphen/>
        <w:t>ki. „Artysta na podobieństwo Stwórcy" — mówi Stefan w „Por</w:t>
        <w:softHyphen/>
        <w:t>trecie” — „trwa wewnątrz, w tyle, poza lub ponad dziełem swych rąk, niewidoczny, pozbawiony własnej egzystencji, niezaangażowa- ny, obojętnie obcinający paznokcie”. W „Stefanie Bohaterze" nuta po młodzieńczemu burzliwej urazy, stale słyszalna, skłania czytelnika do przeklinania „paraliżu irlandzkiego” — daje to efekt „kinetyczny” — a to, zgodnie z wytycznymi estetyki Ste</w:t>
        <w:softHyphen/>
        <w:t>fana, nie przystoi dziełu sztuki. Możemy, w gruncie rzeczy, po</w:t>
        <w:softHyphen/>
        <w:t>wiedzieć o autorze tej wczesnej wersji to samo, co mówi on o bohaterze z tytułu dzieła: „Z trudem przychodziło mu zmusić umysł do utrzymania się w ścisłych rygorach klasycyzmu”.</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 xml:space="preserve">W „Portrecie” z drugiej strony, od początku do końca, nie podobna doszukać się komentarzy czy uogólnień: każda myśl, każde uczucie jest własnym doznaniem Stefana. Tu i ówdzie </w:t>
      </w:r>
      <w:r>
        <w:rPr>
          <w:color w:val="000000"/>
          <w:spacing w:val="0"/>
          <w:w w:val="100"/>
          <w:position w:val="0"/>
          <w:shd w:val="clear" w:color="auto" w:fill="auto"/>
          <w:lang w:val="fr-FR" w:eastAsia="fr-FR" w:bidi="fr-FR"/>
        </w:rPr>
        <w:t xml:space="preserve">Joyce </w:t>
      </w:r>
      <w:r>
        <w:rPr>
          <w:color w:val="000000"/>
          <w:spacing w:val="0"/>
          <w:w w:val="100"/>
          <w:position w:val="0"/>
          <w:shd w:val="clear" w:color="auto" w:fill="auto"/>
          <w:lang w:val="pl-PL" w:eastAsia="pl-PL" w:bidi="pl-PL"/>
        </w:rPr>
        <w:t>oczywiście zdaje sprawę z czegoś jako autor — nigdy jednak nie posługuje się formą bezpośredniego komentarza. „Było to w czy</w:t>
        <w:softHyphen/>
        <w:t xml:space="preserve">stym duchu Ibsena" — pisał </w:t>
      </w:r>
      <w:r>
        <w:rPr>
          <w:color w:val="000000"/>
          <w:spacing w:val="0"/>
          <w:w w:val="100"/>
          <w:position w:val="0"/>
          <w:shd w:val="clear" w:color="auto" w:fill="auto"/>
          <w:lang w:val="fr-FR" w:eastAsia="fr-FR" w:bidi="fr-FR"/>
        </w:rPr>
        <w:t xml:space="preserve">Joyce </w:t>
      </w:r>
      <w:r>
        <w:rPr>
          <w:color w:val="000000"/>
          <w:spacing w:val="0"/>
          <w:w w:val="100"/>
          <w:position w:val="0"/>
          <w:shd w:val="clear" w:color="auto" w:fill="auto"/>
          <w:lang w:val="pl-PL" w:eastAsia="pl-PL" w:bidi="pl-PL"/>
        </w:rPr>
        <w:t xml:space="preserve">w „Stefanie Bohaterze”, by „dostrzegać wzruszenie poza bezosobowym stylem artysty" — i podobnie, możemy być tego równie pewni, było w duchu samego </w:t>
      </w:r>
      <w:r>
        <w:rPr>
          <w:color w:val="000000"/>
          <w:spacing w:val="0"/>
          <w:w w:val="100"/>
          <w:position w:val="0"/>
          <w:shd w:val="clear" w:color="auto" w:fill="auto"/>
          <w:lang w:val="fr-FR" w:eastAsia="fr-FR" w:bidi="fr-FR"/>
        </w:rPr>
        <w:t xml:space="preserve">Joyce’a, </w:t>
      </w:r>
      <w:r>
        <w:rPr>
          <w:color w:val="000000"/>
          <w:spacing w:val="0"/>
          <w:w w:val="100"/>
          <w:position w:val="0"/>
          <w:shd w:val="clear" w:color="auto" w:fill="auto"/>
          <w:lang w:val="pl-PL" w:eastAsia="pl-PL" w:bidi="pl-PL"/>
        </w:rPr>
        <w:t>by wyczuwać wzruszenie poza bezosobowym stylem arty</w:t>
        <w:softHyphen/>
        <w:t>sty z „Portretu”. Ale taka zdolność spostrzegania nie kłóci się z koncepcją niewidzialności Stwórcy choć widzimy dzieło Jego rąk.</w:t>
      </w:r>
    </w:p>
    <w:p>
      <w:pPr>
        <w:pStyle w:val="Style31"/>
        <w:keepNext w:val="0"/>
        <w:keepLines w:val="0"/>
        <w:widowControl w:val="0"/>
        <w:shd w:val="clear" w:color="auto" w:fill="auto"/>
        <w:bidi w:val="0"/>
        <w:spacing w:before="0" w:after="700" w:line="226" w:lineRule="auto"/>
        <w:ind w:left="0" w:right="0" w:firstLine="440"/>
        <w:jc w:val="both"/>
      </w:pPr>
      <w:r>
        <w:rPr>
          <w:color w:val="000000"/>
          <w:spacing w:val="0"/>
          <w:w w:val="100"/>
          <w:position w:val="0"/>
          <w:shd w:val="clear" w:color="auto" w:fill="auto"/>
          <w:lang w:val="pl-PL" w:eastAsia="pl-PL" w:bidi="pl-PL"/>
        </w:rPr>
        <w:t xml:space="preserve">W tym punkcie ewolucja powieści </w:t>
      </w:r>
      <w:r>
        <w:rPr>
          <w:color w:val="000000"/>
          <w:spacing w:val="0"/>
          <w:w w:val="100"/>
          <w:position w:val="0"/>
          <w:shd w:val="clear" w:color="auto" w:fill="auto"/>
          <w:lang w:val="fr-FR" w:eastAsia="fr-FR" w:bidi="fr-FR"/>
        </w:rPr>
        <w:t xml:space="preserve">Joyce’a </w:t>
      </w:r>
      <w:r>
        <w:rPr>
          <w:color w:val="000000"/>
          <w:spacing w:val="0"/>
          <w:w w:val="100"/>
          <w:position w:val="0"/>
          <w:shd w:val="clear" w:color="auto" w:fill="auto"/>
          <w:lang w:val="pl-PL" w:eastAsia="pl-PL" w:bidi="pl-PL"/>
        </w:rPr>
        <w:t>zaczyna nabierać rumieńców, gdyż historia tego właśnie utworu odzwierciadla hi</w:t>
        <w:softHyphen/>
        <w:t>storię gatunku. Przejście od „Stefana Bohatera” do „Portretu” odsłania wznoszenie się od powieści bezpośrednio i tendencyjnie kierowanej do prowadzonej ręką niewidzialnego i bezosobowego przewodnika.</w:t>
      </w:r>
    </w:p>
    <w:p>
      <w:pPr>
        <w:pStyle w:val="Style31"/>
        <w:keepNext w:val="0"/>
        <w:keepLines w:val="0"/>
        <w:widowControl w:val="0"/>
        <w:shd w:val="clear" w:color="auto" w:fill="auto"/>
        <w:bidi w:val="0"/>
        <w:spacing w:before="0" w:after="440" w:line="240" w:lineRule="auto"/>
        <w:ind w:left="0" w:right="0" w:firstLine="0"/>
        <w:jc w:val="center"/>
      </w:pPr>
      <w:r>
        <w:rPr>
          <w:color w:val="000000"/>
          <w:spacing w:val="0"/>
          <w:w w:val="100"/>
          <w:position w:val="0"/>
          <w:shd w:val="clear" w:color="auto" w:fill="auto"/>
          <w:lang w:val="pl-PL" w:eastAsia="pl-PL" w:bidi="pl-PL"/>
        </w:rPr>
        <w:t>II</w:t>
      </w:r>
    </w:p>
    <w:p>
      <w:pPr>
        <w:pStyle w:val="Style31"/>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Czytelnik będzie jednak pytał nie tylko o to w jakim stop</w:t>
        <w:softHyphen/>
        <w:t xml:space="preserve">niu „Stefan Bohater” przypomina „Portret” lub różni się od tej powieści, ale także i o to, co ujawnia na temat całokształtu dzieła </w:t>
      </w:r>
      <w:r>
        <w:rPr>
          <w:color w:val="000000"/>
          <w:spacing w:val="0"/>
          <w:w w:val="100"/>
          <w:position w:val="0"/>
          <w:shd w:val="clear" w:color="auto" w:fill="auto"/>
          <w:lang w:val="fr-FR" w:eastAsia="fr-FR" w:bidi="fr-FR"/>
        </w:rPr>
        <w:t xml:space="preserve">Joyce’a. </w:t>
      </w:r>
      <w:r>
        <w:rPr>
          <w:color w:val="000000"/>
          <w:spacing w:val="0"/>
          <w:w w:val="100"/>
          <w:position w:val="0"/>
          <w:shd w:val="clear" w:color="auto" w:fill="auto"/>
          <w:lang w:val="pl-PL" w:eastAsia="pl-PL" w:bidi="pl-PL"/>
        </w:rPr>
        <w:t>Wspomniałem już o bezpośredniości wersji wcześ</w:t>
        <w:softHyphen/>
        <w:t>niejszej; zwięzłość „Portretu” jest zjawiskiem powszechnie zna</w:t>
        <w:softHyphen/>
        <w:t xml:space="preserve">nym. Jak słusznie zauważył Spencer „Stefan Bohater” rozjaśnia zawiłości innych utworów </w:t>
      </w:r>
      <w:r>
        <w:rPr>
          <w:color w:val="000000"/>
          <w:spacing w:val="0"/>
          <w:w w:val="100"/>
          <w:position w:val="0"/>
          <w:shd w:val="clear" w:color="auto" w:fill="auto"/>
          <w:lang w:val="fr-FR" w:eastAsia="fr-FR" w:bidi="fr-FR"/>
        </w:rPr>
        <w:t xml:space="preserve">Joyce’a </w:t>
      </w:r>
      <w:r>
        <w:rPr>
          <w:color w:val="000000"/>
          <w:spacing w:val="0"/>
          <w:w w:val="100"/>
          <w:position w:val="0"/>
          <w:shd w:val="clear" w:color="auto" w:fill="auto"/>
          <w:lang w:val="pl-PL" w:eastAsia="pl-PL" w:bidi="pl-PL"/>
        </w:rPr>
        <w:t>i ukazuje stopnie opanowania rzemiosła.</w:t>
      </w:r>
    </w:p>
    <w:p>
      <w:pPr>
        <w:pStyle w:val="Style31"/>
        <w:keepNext w:val="0"/>
        <w:keepLines w:val="0"/>
        <w:widowControl w:val="0"/>
        <w:shd w:val="clear" w:color="auto" w:fill="auto"/>
        <w:bidi w:val="0"/>
        <w:spacing w:before="0" w:after="0" w:line="226" w:lineRule="auto"/>
        <w:ind w:left="0" w:right="0" w:firstLine="520"/>
        <w:jc w:val="both"/>
      </w:pPr>
      <w:r>
        <w:rPr>
          <w:color w:val="000000"/>
          <w:spacing w:val="0"/>
          <w:w w:val="100"/>
          <w:position w:val="0"/>
          <w:shd w:val="clear" w:color="auto" w:fill="auto"/>
          <w:lang w:val="pl-PL" w:eastAsia="pl-PL" w:bidi="pl-PL"/>
        </w:rPr>
        <w:t>Do przykładów takich rozjaśnień cytowanych przez Spen</w:t>
        <w:softHyphen/>
        <w:br w:type="page"/>
      </w:r>
      <w:r>
        <w:rPr>
          <w:color w:val="000000"/>
          <w:spacing w:val="0"/>
          <w:w w:val="100"/>
          <w:position w:val="0"/>
          <w:shd w:val="clear" w:color="auto" w:fill="auto"/>
          <w:lang w:val="pl-PL" w:eastAsia="pl-PL" w:bidi="pl-PL"/>
        </w:rPr>
        <w:t>cera chciałbym dorzucić kilka dalszych, uwypuklających prze</w:t>
        <w:softHyphen/>
        <w:t xml:space="preserve">sadną niekiedy powciągliwość słowną </w:t>
      </w:r>
      <w:r>
        <w:rPr>
          <w:color w:val="000000"/>
          <w:spacing w:val="0"/>
          <w:w w:val="100"/>
          <w:position w:val="0"/>
          <w:shd w:val="clear" w:color="auto" w:fill="auto"/>
          <w:lang w:val="fr-FR" w:eastAsia="fr-FR" w:bidi="fr-FR"/>
        </w:rPr>
        <w:t>Joyce'a.</w:t>
      </w:r>
    </w:p>
    <w:p>
      <w:pPr>
        <w:pStyle w:val="Style31"/>
        <w:keepNext w:val="0"/>
        <w:keepLines w:val="0"/>
        <w:widowControl w:val="0"/>
        <w:shd w:val="clear" w:color="auto" w:fill="auto"/>
        <w:bidi w:val="0"/>
        <w:spacing w:before="0" w:after="200"/>
        <w:ind w:left="140" w:right="0" w:firstLine="340"/>
        <w:jc w:val="both"/>
      </w:pPr>
      <w:r>
        <w:rPr>
          <w:color w:val="000000"/>
          <w:spacing w:val="0"/>
          <w:w w:val="100"/>
          <w:position w:val="0"/>
          <w:shd w:val="clear" w:color="auto" w:fill="auto"/>
          <w:lang w:val="pl-PL" w:eastAsia="pl-PL" w:bidi="pl-PL"/>
        </w:rPr>
        <w:t>Stefan Dedal po odmowie złożenia podpisu pod petycją w sprawie pokoju światowego drwi z przyjaciela (w „Portrecie”):</w:t>
      </w:r>
    </w:p>
    <w:p>
      <w:pPr>
        <w:pStyle w:val="Style27"/>
        <w:keepNext w:val="0"/>
        <w:keepLines w:val="0"/>
        <w:widowControl w:val="0"/>
        <w:shd w:val="clear" w:color="auto" w:fill="auto"/>
        <w:bidi w:val="0"/>
        <w:spacing w:before="0" w:after="0" w:line="211" w:lineRule="auto"/>
        <w:ind w:left="620" w:right="0" w:firstLine="360"/>
        <w:jc w:val="both"/>
      </w:pPr>
      <w:r>
        <w:rPr>
          <w:color w:val="000000"/>
          <w:spacing w:val="0"/>
          <w:w w:val="100"/>
          <w:position w:val="0"/>
          <w:shd w:val="clear" w:color="auto" w:fill="auto"/>
          <w:lang w:val="pl-PL" w:eastAsia="pl-PL" w:bidi="pl-PL"/>
        </w:rPr>
        <w:t>„— A teraz, skoro już podpisałeś petycję o pokój powszechny — powiedział Stefan — pozwolę sobie przypuścić, że chyba spalisz ten mały zeszycik, który widziałem w twoim pokoju.</w:t>
      </w:r>
    </w:p>
    <w:p>
      <w:pPr>
        <w:pStyle w:val="Style27"/>
        <w:keepNext w:val="0"/>
        <w:keepLines w:val="0"/>
        <w:widowControl w:val="0"/>
        <w:shd w:val="clear" w:color="auto" w:fill="auto"/>
        <w:bidi w:val="0"/>
        <w:spacing w:before="0" w:after="200" w:line="211" w:lineRule="auto"/>
        <w:ind w:left="620" w:right="0" w:firstLine="360"/>
        <w:jc w:val="both"/>
      </w:pPr>
      <w:r>
        <w:rPr>
          <w:color w:val="000000"/>
          <w:spacing w:val="0"/>
          <w:w w:val="100"/>
          <w:position w:val="0"/>
          <w:shd w:val="clear" w:color="auto" w:fill="auto"/>
          <w:lang w:val="pl-PL" w:eastAsia="pl-PL" w:bidi="pl-PL"/>
        </w:rPr>
        <w:t xml:space="preserve">Nie doczekawszy się odpowiedzi </w:t>
      </w:r>
      <w:r>
        <w:rPr>
          <w:color w:val="000000"/>
          <w:spacing w:val="0"/>
          <w:w w:val="100"/>
          <w:position w:val="0"/>
          <w:shd w:val="clear" w:color="auto" w:fill="auto"/>
          <w:lang w:val="fr-FR" w:eastAsia="fr-FR" w:bidi="fr-FR"/>
        </w:rPr>
        <w:t xml:space="preserve">Davina </w:t>
      </w:r>
      <w:r>
        <w:rPr>
          <w:color w:val="000000"/>
          <w:spacing w:val="0"/>
          <w:w w:val="100"/>
          <w:position w:val="0"/>
          <w:shd w:val="clear" w:color="auto" w:fill="auto"/>
          <w:lang w:val="pl-PL" w:eastAsia="pl-PL" w:bidi="pl-PL"/>
        </w:rPr>
        <w:t>Stefan zaczął recytować: — Biegiem, fianna ! W prawo zwrot, fianna ! Fianna, odlicz, prezentuj broń, raz, dwa! (2).</w:t>
      </w:r>
    </w:p>
    <w:p>
      <w:pPr>
        <w:pStyle w:val="Style27"/>
        <w:keepNext w:val="0"/>
        <w:keepLines w:val="0"/>
        <w:widowControl w:val="0"/>
        <w:shd w:val="clear" w:color="auto" w:fill="auto"/>
        <w:bidi w:val="0"/>
        <w:spacing w:before="0" w:after="0" w:line="211" w:lineRule="auto"/>
        <w:ind w:left="620" w:right="0" w:firstLine="360"/>
        <w:jc w:val="both"/>
      </w:pPr>
      <w:r>
        <w:rPr>
          <w:i/>
          <w:iCs/>
          <w:color w:val="000000"/>
          <w:spacing w:val="0"/>
          <w:w w:val="100"/>
          <w:position w:val="0"/>
          <w:shd w:val="clear" w:color="auto" w:fill="auto"/>
          <w:lang w:val="pl-PL" w:eastAsia="pl-PL" w:bidi="pl-PL"/>
        </w:rPr>
        <w:t>—■ To</w:t>
      </w:r>
      <w:r>
        <w:rPr>
          <w:color w:val="000000"/>
          <w:spacing w:val="0"/>
          <w:w w:val="100"/>
          <w:position w:val="0"/>
          <w:shd w:val="clear" w:color="auto" w:fill="auto"/>
          <w:lang w:val="pl-PL" w:eastAsia="pl-PL" w:bidi="pl-PL"/>
        </w:rPr>
        <w:t xml:space="preserve"> inna sprawa — powiedział </w:t>
      </w:r>
      <w:r>
        <w:rPr>
          <w:color w:val="000000"/>
          <w:spacing w:val="0"/>
          <w:w w:val="100"/>
          <w:position w:val="0"/>
          <w:shd w:val="clear" w:color="auto" w:fill="auto"/>
          <w:lang w:val="fr-FR" w:eastAsia="fr-FR" w:bidi="fr-FR"/>
        </w:rPr>
        <w:t xml:space="preserve">Davin. </w:t>
      </w:r>
      <w:r>
        <w:rPr>
          <w:color w:val="000000"/>
          <w:spacing w:val="0"/>
          <w:w w:val="100"/>
          <w:position w:val="0"/>
          <w:shd w:val="clear" w:color="auto" w:fill="auto"/>
          <w:lang w:val="pl-PL" w:eastAsia="pl-PL" w:bidi="pl-PL"/>
        </w:rPr>
        <w:t>— Naprzód i nade wszystko jestem nacjonalistą irlandzkim. Wyłazi z ciebie twój charak</w:t>
        <w:softHyphen/>
        <w:t>terek. Jesteś szydercą z urodzenia Stefku.</w:t>
      </w:r>
    </w:p>
    <w:p>
      <w:pPr>
        <w:pStyle w:val="Style27"/>
        <w:keepNext w:val="0"/>
        <w:keepLines w:val="0"/>
        <w:widowControl w:val="0"/>
        <w:shd w:val="clear" w:color="auto" w:fill="auto"/>
        <w:bidi w:val="0"/>
        <w:spacing w:before="0" w:after="200" w:line="211" w:lineRule="auto"/>
        <w:ind w:left="620" w:right="0" w:firstLine="360"/>
        <w:jc w:val="both"/>
      </w:pPr>
      <w:r>
        <w:rPr>
          <w:color w:val="000000"/>
          <w:spacing w:val="0"/>
          <w:w w:val="100"/>
          <w:position w:val="0"/>
          <w:shd w:val="clear" w:color="auto" w:fill="auto"/>
          <w:lang w:val="pl-PL" w:eastAsia="pl-PL" w:bidi="pl-PL"/>
        </w:rPr>
        <w:t>— Gdy zorganizujecie następne powstanie zbrojni w kije hoke</w:t>
        <w:softHyphen/>
        <w:t>jowe — powiedział Stefan — i potrzebny wam będzie nieodzowny szpieg, daj mi znać. Znajdę kilku kandydatów w naszej budzie”.</w:t>
      </w:r>
    </w:p>
    <w:p>
      <w:pPr>
        <w:pStyle w:val="Style31"/>
        <w:keepNext w:val="0"/>
        <w:keepLines w:val="0"/>
        <w:widowControl w:val="0"/>
        <w:shd w:val="clear" w:color="auto" w:fill="auto"/>
        <w:bidi w:val="0"/>
        <w:spacing w:before="0" w:after="200" w:line="226" w:lineRule="auto"/>
        <w:ind w:left="0" w:right="0" w:firstLine="440"/>
        <w:jc w:val="both"/>
      </w:pPr>
      <w:r>
        <w:rPr>
          <w:color w:val="000000"/>
          <w:spacing w:val="0"/>
          <w:w w:val="100"/>
          <w:position w:val="0"/>
          <w:shd w:val="clear" w:color="auto" w:fill="auto"/>
          <w:lang w:val="pl-PL" w:eastAsia="pl-PL" w:bidi="pl-PL"/>
        </w:rPr>
        <w:t xml:space="preserve">O dwadzieścia pięć stron wcześniej czytelnik dowiadywał się o bytności </w:t>
      </w:r>
      <w:r>
        <w:rPr>
          <w:color w:val="000000"/>
          <w:spacing w:val="0"/>
          <w:w w:val="100"/>
          <w:position w:val="0"/>
          <w:shd w:val="clear" w:color="auto" w:fill="auto"/>
          <w:lang w:val="fr-FR" w:eastAsia="fr-FR" w:bidi="fr-FR"/>
        </w:rPr>
        <w:t xml:space="preserve">Davina </w:t>
      </w:r>
      <w:r>
        <w:rPr>
          <w:color w:val="000000"/>
          <w:spacing w:val="0"/>
          <w:w w:val="100"/>
          <w:position w:val="0"/>
          <w:shd w:val="clear" w:color="auto" w:fill="auto"/>
          <w:lang w:val="pl-PL" w:eastAsia="pl-PL" w:bidi="pl-PL"/>
        </w:rPr>
        <w:t xml:space="preserve">na meczu hokejowym. O sześćdziesiąt stron dalej Stefan zapisywał w swym dzienniczku, po spotkaniu z Da- </w:t>
      </w:r>
      <w:r>
        <w:rPr>
          <w:color w:val="000000"/>
          <w:spacing w:val="0"/>
          <w:w w:val="100"/>
          <w:position w:val="0"/>
          <w:shd w:val="clear" w:color="auto" w:fill="auto"/>
          <w:lang w:val="fr-FR" w:eastAsia="fr-FR" w:bidi="fr-FR"/>
        </w:rPr>
        <w:t xml:space="preserve">vinem </w:t>
      </w:r>
      <w:r>
        <w:rPr>
          <w:color w:val="000000"/>
          <w:spacing w:val="0"/>
          <w:w w:val="100"/>
          <w:position w:val="0"/>
          <w:shd w:val="clear" w:color="auto" w:fill="auto"/>
          <w:lang w:val="pl-PL" w:eastAsia="pl-PL" w:bidi="pl-PL"/>
        </w:rPr>
        <w:t>w sklepie tytoniowym: „Był w czarnym swetrze i miał ze sobą kij hokejowy... Wtedy właśnie zjawił się mój ojciec... Za</w:t>
        <w:softHyphen/>
        <w:t xml:space="preserve">proponował </w:t>
      </w:r>
      <w:r>
        <w:rPr>
          <w:color w:val="000000"/>
          <w:spacing w:val="0"/>
          <w:w w:val="100"/>
          <w:position w:val="0"/>
          <w:shd w:val="clear" w:color="auto" w:fill="auto"/>
          <w:lang w:val="fr-FR" w:eastAsia="fr-FR" w:bidi="fr-FR"/>
        </w:rPr>
        <w:t xml:space="preserve">Davinowi </w:t>
      </w:r>
      <w:r>
        <w:rPr>
          <w:color w:val="000000"/>
          <w:spacing w:val="0"/>
          <w:w w:val="100"/>
          <w:position w:val="0"/>
          <w:shd w:val="clear" w:color="auto" w:fill="auto"/>
          <w:lang w:val="pl-PL" w:eastAsia="pl-PL" w:bidi="pl-PL"/>
        </w:rPr>
        <w:t xml:space="preserve">coś do przegryzienia. </w:t>
      </w:r>
      <w:r>
        <w:rPr>
          <w:color w:val="000000"/>
          <w:spacing w:val="0"/>
          <w:w w:val="100"/>
          <w:position w:val="0"/>
          <w:shd w:val="clear" w:color="auto" w:fill="auto"/>
          <w:lang w:val="fr-FR" w:eastAsia="fr-FR" w:bidi="fr-FR"/>
        </w:rPr>
        <w:t xml:space="preserve">Davin </w:t>
      </w:r>
      <w:r>
        <w:rPr>
          <w:color w:val="000000"/>
          <w:spacing w:val="0"/>
          <w:w w:val="100"/>
          <w:position w:val="0"/>
          <w:shd w:val="clear" w:color="auto" w:fill="auto"/>
          <w:lang w:val="pl-PL" w:eastAsia="pl-PL" w:bidi="pl-PL"/>
        </w:rPr>
        <w:t>odmówił, gdyż szedł na zebranie”. W „Portrecie” nie ma już ani słowa o kijach hokejowych. Czytelnik mógłby przeto rozumieć przymówkę Ste</w:t>
        <w:softHyphen/>
        <w:t>fana jako szorstkie i pogardliwe drwiny wywołane niejasnym po</w:t>
        <w:softHyphen/>
        <w:t xml:space="preserve">wiązaniem </w:t>
      </w:r>
      <w:r>
        <w:rPr>
          <w:color w:val="000000"/>
          <w:spacing w:val="0"/>
          <w:w w:val="100"/>
          <w:position w:val="0"/>
          <w:shd w:val="clear" w:color="auto" w:fill="auto"/>
          <w:lang w:val="fr-FR" w:eastAsia="fr-FR" w:bidi="fr-FR"/>
        </w:rPr>
        <w:t xml:space="preserve">Davina </w:t>
      </w:r>
      <w:r>
        <w:rPr>
          <w:color w:val="000000"/>
          <w:spacing w:val="0"/>
          <w:w w:val="100"/>
          <w:position w:val="0"/>
          <w:shd w:val="clear" w:color="auto" w:fill="auto"/>
          <w:lang w:val="pl-PL" w:eastAsia="pl-PL" w:bidi="pl-PL"/>
        </w:rPr>
        <w:t>z hokejem. Ale rzućmy okiem na fragment „Stefana Bohatera”, zasługujący w pełni na dłuższą cytatę:</w:t>
      </w:r>
    </w:p>
    <w:p>
      <w:pPr>
        <w:pStyle w:val="Style27"/>
        <w:keepNext w:val="0"/>
        <w:keepLines w:val="0"/>
        <w:widowControl w:val="0"/>
        <w:shd w:val="clear" w:color="auto" w:fill="auto"/>
        <w:bidi w:val="0"/>
        <w:spacing w:before="0" w:after="0" w:line="211" w:lineRule="auto"/>
        <w:ind w:left="540" w:right="0" w:firstLine="360"/>
        <w:jc w:val="both"/>
      </w:pPr>
      <w:r>
        <w:rPr>
          <w:color w:val="000000"/>
          <w:spacing w:val="0"/>
          <w:w w:val="100"/>
          <w:position w:val="0"/>
          <w:shd w:val="clear" w:color="auto" w:fill="auto"/>
          <w:lang w:val="pl-PL" w:eastAsia="pl-PL" w:bidi="pl-PL"/>
        </w:rPr>
        <w:t>„Zebrania (nacjonalistów) odbywały się publicznie w wieczory piątkowe — patronowali im księża. Organizatorzy składali sprawo</w:t>
        <w:softHyphen/>
        <w:t>zdania z różnych dzielnic... gdy zbliżał się koniec zebrani wstawali i śpiewali własne pieśni. Jego (jednego z obywateli) kółko było ośrod</w:t>
        <w:softHyphen/>
        <w:t xml:space="preserve">kiem skupiającym separatystów; panował w nim nastrój gniewnego nieprzejednania. Miało ono swą siedzibę w sklepie tytoniowym Coo- </w:t>
      </w:r>
      <w:r>
        <w:rPr>
          <w:color w:val="000000"/>
          <w:spacing w:val="0"/>
          <w:w w:val="100"/>
          <w:position w:val="0"/>
          <w:shd w:val="clear" w:color="auto" w:fill="auto"/>
          <w:lang w:val="fr-FR" w:eastAsia="fr-FR" w:bidi="fr-FR"/>
        </w:rPr>
        <w:t xml:space="preserve">ney’a... </w:t>
      </w:r>
      <w:r>
        <w:rPr>
          <w:color w:val="000000"/>
          <w:spacing w:val="0"/>
          <w:w w:val="100"/>
          <w:position w:val="0"/>
          <w:shd w:val="clear" w:color="auto" w:fill="auto"/>
          <w:lang w:val="pl-PL" w:eastAsia="pl-PL" w:bidi="pl-PL"/>
        </w:rPr>
        <w:t>Madden, który był kapitanem drużyny hokejowej, składał temu kółku raporty o fizycznej kondycji podległych mu młodych nieprzejednanych. Świetlanego przykładu (w oczach „tych entuzja</w:t>
        <w:softHyphen/>
        <w:t>stów”) dostarczały Irlandczykom Węgry, wzór — jak patrioci owi wyobrażali sobie — długo cierpiącej mniejszości, o pełnych prawach do wolności z tytułu pochodzenia i prawa, osiągającej wreszcie wyzwo</w:t>
        <w:softHyphen/>
        <w:t>lenie. W dążeniu do tego celu ciała młodych Celtów ścierały się morderczo w parku Feniksa, grzmocąc się kijami hokejowymi, po</w:t>
        <w:softHyphen/>
        <w:t>trójnie uzbrojeni w słusznym sporze, skoro bunt ich pobłogosławiony był przez samego Pomazańca...</w:t>
      </w:r>
    </w:p>
    <w:p>
      <w:pPr>
        <w:pStyle w:val="Style27"/>
        <w:keepNext w:val="0"/>
        <w:keepLines w:val="0"/>
        <w:widowControl w:val="0"/>
        <w:shd w:val="clear" w:color="auto" w:fill="auto"/>
        <w:bidi w:val="0"/>
        <w:spacing w:before="0" w:after="0" w:line="211" w:lineRule="auto"/>
        <w:ind w:left="0" w:right="0" w:firstLine="880"/>
        <w:jc w:val="both"/>
      </w:pPr>
      <w:r>
        <w:rPr>
          <w:color w:val="000000"/>
          <w:spacing w:val="0"/>
          <w:w w:val="100"/>
          <w:position w:val="0"/>
          <w:shd w:val="clear" w:color="auto" w:fill="auto"/>
          <w:lang w:val="pl-PL" w:eastAsia="pl-PL" w:bidi="pl-PL"/>
        </w:rPr>
        <w:t>Stefan powiedział pewnego dnia do Maddena :</w:t>
      </w:r>
    </w:p>
    <w:p>
      <w:pPr>
        <w:pStyle w:val="Style27"/>
        <w:keepNext w:val="0"/>
        <w:keepLines w:val="0"/>
        <w:widowControl w:val="0"/>
        <w:shd w:val="clear" w:color="auto" w:fill="auto"/>
        <w:bidi w:val="0"/>
        <w:spacing w:before="0" w:after="200" w:line="211" w:lineRule="auto"/>
        <w:ind w:left="540" w:right="0" w:firstLine="360"/>
        <w:jc w:val="both"/>
      </w:pPr>
      <w:r>
        <w:rPr>
          <w:color w:val="000000"/>
          <w:spacing w:val="0"/>
          <w:w w:val="100"/>
          <w:position w:val="0"/>
          <w:shd w:val="clear" w:color="auto" w:fill="auto"/>
          <w:lang w:val="pl-PL" w:eastAsia="pl-PL" w:bidi="pl-PL"/>
        </w:rPr>
        <w:t>— Wydaje mi się, że te mecze hokejowe i wędrówki piesze są przygotowaniem do wielkiego wydarzenia.</w:t>
      </w:r>
    </w:p>
    <w:p>
      <w:pPr>
        <w:pStyle w:val="Style27"/>
        <w:keepNext w:val="0"/>
        <w:keepLines w:val="0"/>
        <w:widowControl w:val="0"/>
        <w:numPr>
          <w:ilvl w:val="0"/>
          <w:numId w:val="13"/>
        </w:numPr>
        <w:shd w:val="clear" w:color="auto" w:fill="auto"/>
        <w:tabs>
          <w:tab w:pos="723" w:val="left"/>
        </w:tabs>
        <w:bidi w:val="0"/>
        <w:spacing w:before="0" w:after="200" w:line="214" w:lineRule="auto"/>
        <w:ind w:left="0" w:right="0" w:firstLine="360"/>
        <w:jc w:val="both"/>
      </w:pPr>
      <w:r>
        <w:rPr>
          <w:color w:val="000000"/>
          <w:spacing w:val="0"/>
          <w:w w:val="100"/>
          <w:position w:val="0"/>
          <w:shd w:val="clear" w:color="auto" w:fill="auto"/>
          <w:lang w:val="pl-PL" w:eastAsia="pl-PL" w:bidi="pl-PL"/>
        </w:rPr>
        <w:t>Aluzje do udziału w tajnych ćwiczeniach Sinnfeinu, irlandzkiej orga</w:t>
        <w:softHyphen/>
        <w:t>nizacji wolnościowej (przyp. tłum.).</w:t>
      </w:r>
      <w:r>
        <w:br w:type="page"/>
      </w:r>
    </w:p>
    <w:p>
      <w:pPr>
        <w:pStyle w:val="Style27"/>
        <w:keepNext w:val="0"/>
        <w:keepLines w:val="0"/>
        <w:widowControl w:val="0"/>
        <w:pBdr>
          <w:top w:val="single" w:sz="4" w:space="0" w:color="auto"/>
        </w:pBdr>
        <w:shd w:val="clear" w:color="auto" w:fill="auto"/>
        <w:bidi w:val="0"/>
        <w:spacing w:before="0" w:after="40" w:line="214" w:lineRule="auto"/>
        <w:ind w:left="520" w:right="0" w:firstLine="340"/>
        <w:jc w:val="both"/>
      </w:pPr>
      <w:r>
        <w:rPr>
          <w:color w:val="000000"/>
          <w:spacing w:val="0"/>
          <w:w w:val="100"/>
          <w:position w:val="0"/>
          <w:shd w:val="clear" w:color="auto" w:fill="auto"/>
          <w:lang w:val="pl-PL" w:eastAsia="pl-PL" w:bidi="pl-PL"/>
        </w:rPr>
        <w:t>— W Irlandii dzieje się obecnie więcej, niż to czego jesteś świadom.</w:t>
      </w:r>
    </w:p>
    <w:p>
      <w:pPr>
        <w:pStyle w:val="Style27"/>
        <w:keepNext w:val="0"/>
        <w:keepLines w:val="0"/>
        <w:widowControl w:val="0"/>
        <w:shd w:val="clear" w:color="auto" w:fill="auto"/>
        <w:bidi w:val="0"/>
        <w:spacing w:before="0" w:after="0" w:line="209" w:lineRule="auto"/>
        <w:ind w:left="0" w:right="0" w:firstLine="860"/>
        <w:jc w:val="both"/>
      </w:pPr>
      <w:r>
        <w:rPr>
          <w:color w:val="000000"/>
          <w:spacing w:val="0"/>
          <w:w w:val="100"/>
          <w:position w:val="0"/>
          <w:shd w:val="clear" w:color="auto" w:fill="auto"/>
          <w:lang w:val="pl-PL" w:eastAsia="pl-PL" w:bidi="pl-PL"/>
        </w:rPr>
        <w:t xml:space="preserve">— Ale po kiego diabła te </w:t>
      </w:r>
      <w:r>
        <w:rPr>
          <w:i/>
          <w:iCs/>
          <w:color w:val="000000"/>
          <w:spacing w:val="0"/>
          <w:w w:val="100"/>
          <w:position w:val="0"/>
          <w:shd w:val="clear" w:color="auto" w:fill="auto"/>
          <w:lang w:val="pl-PL" w:eastAsia="pl-PL" w:bidi="pl-PL"/>
        </w:rPr>
        <w:t>camans</w:t>
      </w:r>
      <w:r>
        <w:rPr>
          <w:color w:val="000000"/>
          <w:spacing w:val="0"/>
          <w:w w:val="100"/>
          <w:position w:val="0"/>
          <w:shd w:val="clear" w:color="auto" w:fill="auto"/>
          <w:lang w:val="pl-PL" w:eastAsia="pl-PL" w:bidi="pl-PL"/>
        </w:rPr>
        <w:t xml:space="preserve"> (kije hokejowe)?</w:t>
      </w:r>
    </w:p>
    <w:p>
      <w:pPr>
        <w:pStyle w:val="Style27"/>
        <w:keepNext w:val="0"/>
        <w:keepLines w:val="0"/>
        <w:widowControl w:val="0"/>
        <w:shd w:val="clear" w:color="auto" w:fill="auto"/>
        <w:bidi w:val="0"/>
        <w:spacing w:before="0" w:after="200" w:line="214" w:lineRule="auto"/>
        <w:ind w:left="520" w:right="0" w:firstLine="340"/>
        <w:jc w:val="both"/>
      </w:pPr>
      <w:r>
        <w:rPr>
          <w:color w:val="000000"/>
          <w:spacing w:val="0"/>
          <w:w w:val="100"/>
          <w:position w:val="0"/>
          <w:shd w:val="clear" w:color="auto" w:fill="auto"/>
          <w:lang w:val="pl-PL" w:eastAsia="pl-PL" w:bidi="pl-PL"/>
        </w:rPr>
        <w:t>— Jakby to powiedzieć — widzisz — my chcemy podnieść sprawność fizyczną kraju”.</w:t>
      </w:r>
    </w:p>
    <w:p>
      <w:pPr>
        <w:pStyle w:val="Style31"/>
        <w:keepNext w:val="0"/>
        <w:keepLines w:val="0"/>
        <w:widowControl w:val="0"/>
        <w:shd w:val="clear" w:color="auto" w:fill="auto"/>
        <w:bidi w:val="0"/>
        <w:spacing w:before="0" w:after="40" w:line="226" w:lineRule="auto"/>
        <w:ind w:left="0" w:right="0" w:firstLine="360"/>
        <w:jc w:val="both"/>
      </w:pPr>
      <w:r>
        <w:rPr>
          <w:color w:val="000000"/>
          <w:spacing w:val="0"/>
          <w:w w:val="100"/>
          <w:position w:val="0"/>
          <w:shd w:val="clear" w:color="auto" w:fill="auto"/>
          <w:lang w:val="pl-PL" w:eastAsia="pl-PL" w:bidi="pl-PL"/>
        </w:rPr>
        <w:t xml:space="preserve">Z tak jasnym i pełnym obrazem sytuacji, który musiał tkwić w umyśle </w:t>
      </w:r>
      <w:r>
        <w:rPr>
          <w:color w:val="000000"/>
          <w:spacing w:val="0"/>
          <w:w w:val="100"/>
          <w:position w:val="0"/>
          <w:shd w:val="clear" w:color="auto" w:fill="auto"/>
          <w:lang w:val="fr-FR" w:eastAsia="fr-FR" w:bidi="fr-FR"/>
        </w:rPr>
        <w:t xml:space="preserve">Joyce'a, </w:t>
      </w:r>
      <w:r>
        <w:rPr>
          <w:color w:val="000000"/>
          <w:spacing w:val="0"/>
          <w:w w:val="100"/>
          <w:position w:val="0"/>
          <w:shd w:val="clear" w:color="auto" w:fill="auto"/>
          <w:lang w:val="pl-PL" w:eastAsia="pl-PL" w:bidi="pl-PL"/>
        </w:rPr>
        <w:t>gdy pisał „Portret” cel pozornie jałowych uwag Stefana był wyraźnie zaostrzony i kolczasty.</w:t>
      </w:r>
    </w:p>
    <w:p>
      <w:pPr>
        <w:pStyle w:val="Style31"/>
        <w:keepNext w:val="0"/>
        <w:keepLines w:val="0"/>
        <w:widowControl w:val="0"/>
        <w:shd w:val="clear" w:color="auto" w:fill="auto"/>
        <w:bidi w:val="0"/>
        <w:spacing w:before="0" w:after="40"/>
        <w:ind w:left="0" w:right="0" w:firstLine="360"/>
        <w:jc w:val="both"/>
      </w:pPr>
      <w:r>
        <w:rPr>
          <w:color w:val="000000"/>
          <w:spacing w:val="0"/>
          <w:w w:val="100"/>
          <w:position w:val="0"/>
          <w:shd w:val="clear" w:color="auto" w:fill="auto"/>
          <w:lang w:val="pl-PL" w:eastAsia="pl-PL" w:bidi="pl-PL"/>
        </w:rPr>
        <w:t>A teraz dwie krótkie cytaty z „Ulissesa”. W epizodzie biblio</w:t>
        <w:softHyphen/>
        <w:t>tecznym Stefan rozmyśla: „Gdzie jest twój brat. W Sali Apteka</w:t>
        <w:softHyphen/>
        <w:t xml:space="preserve">rzy. Mój kamień szlifierski. On, potem Cranly, Mulligan — a teraz ci”. W epizodzie w domu publicznym Stefan nazywa czapkę </w:t>
      </w:r>
      <w:r>
        <w:rPr>
          <w:color w:val="000000"/>
          <w:spacing w:val="0"/>
          <w:w w:val="100"/>
          <w:position w:val="0"/>
          <w:shd w:val="clear" w:color="auto" w:fill="auto"/>
          <w:lang w:val="fr-FR" w:eastAsia="fr-FR" w:bidi="fr-FR"/>
        </w:rPr>
        <w:t xml:space="preserve">Lynch’a </w:t>
      </w:r>
      <w:r>
        <w:rPr>
          <w:color w:val="000000"/>
          <w:spacing w:val="0"/>
          <w:w w:val="100"/>
          <w:position w:val="0"/>
          <w:shd w:val="clear" w:color="auto" w:fill="auto"/>
          <w:lang w:val="pl-PL" w:eastAsia="pl-PL" w:bidi="pl-PL"/>
        </w:rPr>
        <w:t>„osełką". Czytelnik może wertować zarówno „Ulissesa” jak i „Portret” w poszukiwaniu wyjaśnienia — na próżno, gdyż odpowiedź podsunie dopiero „Stefan Bohater”, w którym Stefan uważał Maurycego (swego brata) za bardzo użytecznego, gdy chodziło o wysuwanie ostrych zarzutów”.</w:t>
      </w:r>
    </w:p>
    <w:p>
      <w:pPr>
        <w:pStyle w:val="Style31"/>
        <w:keepNext w:val="0"/>
        <w:keepLines w:val="0"/>
        <w:widowControl w:val="0"/>
        <w:shd w:val="clear" w:color="auto" w:fill="auto"/>
        <w:bidi w:val="0"/>
        <w:spacing w:before="0" w:after="260" w:line="226" w:lineRule="auto"/>
        <w:ind w:left="0" w:right="0" w:firstLine="360"/>
        <w:jc w:val="both"/>
      </w:pPr>
      <w:r>
        <w:rPr>
          <w:color w:val="000000"/>
          <w:spacing w:val="0"/>
          <w:w w:val="100"/>
          <w:position w:val="0"/>
          <w:shd w:val="clear" w:color="auto" w:fill="auto"/>
          <w:lang w:val="pl-PL" w:eastAsia="pl-PL" w:bidi="pl-PL"/>
        </w:rPr>
        <w:t>W drugim przykładzie z „Ulissesa” fragment zrozumiały za</w:t>
        <w:softHyphen/>
        <w:t>sadniczo bez wspierania go dodatkowymi wyjaśnieniami, wzbo</w:t>
        <w:softHyphen/>
        <w:t>gaca się o nowe i bardzo istotne asocjacje przez zestawienie ze „Stefanem Bohaterem”. W scenie w domu publicznym sposób w jaki Lynch używa słowa „pandybat” (3) przypomina mgliście Ojca Dolana ze szkoły Clongowes Wood, do której Stefan uczęsz</w:t>
        <w:softHyphen/>
        <w:t>czał jako dziecko: „Trzask-prask raz i drugi, trumienne wieko pia- noli otwiera się szeroko i okrągła łysa główka ojca Dolana wy</w:t>
        <w:softHyphen/>
        <w:t>skakuje jak na sprężynie". Obraz głowy księdza wyskakującej z pianoli wystarcza, jak już wspomniałem, do przekazania obrazu figurki wyskakującej z pudełka za naciśnięciem sprężyny. Ale i tu także majaczenia ze sceny w domu publicznym, opierają się, jak wiemy, na rzeczywistości. Wizja głowy księdza jest własno</w:t>
        <w:softHyphen/>
        <w:t xml:space="preserve">ścią Stefana a „Ulisses” nie przynosi klucza do jej pochodzenia. Pełne wyjaśnienie procesu, który przebiegać musiał w umyśle </w:t>
      </w:r>
      <w:r>
        <w:rPr>
          <w:color w:val="000000"/>
          <w:spacing w:val="0"/>
          <w:w w:val="100"/>
          <w:position w:val="0"/>
          <w:shd w:val="clear" w:color="auto" w:fill="auto"/>
          <w:lang w:val="fr-FR" w:eastAsia="fr-FR" w:bidi="fr-FR"/>
        </w:rPr>
        <w:t xml:space="preserve">Joyce’a </w:t>
      </w:r>
      <w:r>
        <w:rPr>
          <w:color w:val="000000"/>
          <w:spacing w:val="0"/>
          <w:w w:val="100"/>
          <w:position w:val="0"/>
          <w:shd w:val="clear" w:color="auto" w:fill="auto"/>
          <w:lang w:val="pl-PL" w:eastAsia="pl-PL" w:bidi="pl-PL"/>
        </w:rPr>
        <w:t>gdy pisał ten ustęp znajdujemy w „Stefanie Bohaterze":</w:t>
      </w:r>
    </w:p>
    <w:p>
      <w:pPr>
        <w:pStyle w:val="Style27"/>
        <w:keepNext w:val="0"/>
        <w:keepLines w:val="0"/>
        <w:widowControl w:val="0"/>
        <w:shd w:val="clear" w:color="auto" w:fill="auto"/>
        <w:bidi w:val="0"/>
        <w:spacing w:before="0" w:after="0" w:line="209" w:lineRule="auto"/>
        <w:ind w:left="520" w:right="0" w:firstLine="340"/>
        <w:jc w:val="both"/>
      </w:pPr>
      <w:r>
        <w:rPr>
          <w:color w:val="000000"/>
          <w:spacing w:val="0"/>
          <w:w w:val="100"/>
          <w:position w:val="0"/>
          <w:shd w:val="clear" w:color="auto" w:fill="auto"/>
          <w:lang w:val="pl-PL" w:eastAsia="pl-PL" w:bidi="pl-PL"/>
        </w:rPr>
        <w:t>„Matka (Stefana) powiedziała mu pewnego dnia, że rozmawiała o nim ze swoim spowiednikiem i prosiła go o radę. Stefan odwrócił się do niej i gorąco wyrzucał jej ten postępek:</w:t>
      </w:r>
    </w:p>
    <w:p>
      <w:pPr>
        <w:pStyle w:val="Style27"/>
        <w:keepNext w:val="0"/>
        <w:keepLines w:val="0"/>
        <w:widowControl w:val="0"/>
        <w:shd w:val="clear" w:color="auto" w:fill="auto"/>
        <w:bidi w:val="0"/>
        <w:spacing w:before="0" w:after="200" w:line="209" w:lineRule="auto"/>
        <w:ind w:left="520" w:right="0" w:firstLine="340"/>
        <w:jc w:val="both"/>
      </w:pPr>
      <w:r>
        <w:rPr>
          <w:color w:val="000000"/>
          <w:spacing w:val="0"/>
          <w:w w:val="100"/>
          <w:position w:val="0"/>
          <w:shd w:val="clear" w:color="auto" w:fill="auto"/>
          <w:lang w:val="pl-PL" w:eastAsia="pl-PL" w:bidi="pl-PL"/>
        </w:rPr>
        <w:t>— Jakaż to przyjemność — że idziesz i omawiasz moje sprawy poza mymi plecami. Czy brak ci własnego rozeznania i wyczucia, co jest słuszne bez chodzenia do jakiegoś Ojczulka-Figurki wyskaku</w:t>
        <w:softHyphen/>
        <w:t>jącej jak czorcik z pudełeczka, by wypytywać się, jak mną kiero</w:t>
        <w:softHyphen/>
        <w:t>wać?”.</w:t>
      </w:r>
    </w:p>
    <w:p>
      <w:pPr>
        <w:pStyle w:val="Style31"/>
        <w:keepNext w:val="0"/>
        <w:keepLines w:val="0"/>
        <w:widowControl w:val="0"/>
        <w:shd w:val="clear" w:color="auto" w:fill="auto"/>
        <w:bidi w:val="0"/>
        <w:spacing w:before="0" w:after="260" w:line="223" w:lineRule="auto"/>
        <w:ind w:left="0" w:right="0" w:firstLine="360"/>
        <w:jc w:val="both"/>
      </w:pPr>
      <w:r>
        <w:rPr>
          <w:color w:val="000000"/>
          <w:spacing w:val="0"/>
          <w:w w:val="100"/>
          <w:position w:val="0"/>
          <w:shd w:val="clear" w:color="auto" w:fill="auto"/>
          <w:lang w:val="pl-PL" w:eastAsia="pl-PL" w:bidi="pl-PL"/>
        </w:rPr>
        <w:t>Wspomnienia przeniesione zostały z „Portretu” do „Ulissesa" bez najmniejszego objaśnienia — a pełne ich znaczenie dla Stefana</w:t>
      </w:r>
    </w:p>
    <w:p>
      <w:pPr>
        <w:pStyle w:val="Style27"/>
        <w:keepNext w:val="0"/>
        <w:keepLines w:val="0"/>
        <w:widowControl w:val="0"/>
        <w:numPr>
          <w:ilvl w:val="0"/>
          <w:numId w:val="13"/>
        </w:numPr>
        <w:shd w:val="clear" w:color="auto" w:fill="auto"/>
        <w:tabs>
          <w:tab w:pos="723" w:val="left"/>
        </w:tabs>
        <w:bidi w:val="0"/>
        <w:spacing w:before="0" w:after="200" w:line="209" w:lineRule="auto"/>
        <w:ind w:left="0" w:right="0" w:firstLine="360"/>
        <w:jc w:val="both"/>
      </w:pPr>
      <w:r>
        <w:rPr>
          <w:color w:val="000000"/>
          <w:spacing w:val="0"/>
          <w:w w:val="100"/>
          <w:position w:val="0"/>
          <w:shd w:val="clear" w:color="auto" w:fill="auto"/>
          <w:lang w:val="pl-PL" w:eastAsia="pl-PL" w:bidi="pl-PL"/>
        </w:rPr>
        <w:t>Słowo nie znajdujące się w słownikach jęz. angielskiego i dialektów irlandzkich. Oba jego człony: „pandy” i „bat” wiążą się z chłostą i mogą oznaczać np. rózgę albo pałkę (przyp. tłum.).</w:t>
      </w:r>
      <w:r>
        <w:br w:type="page"/>
      </w:r>
    </w:p>
    <w:p>
      <w:pPr>
        <w:pStyle w:val="Style31"/>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nie da się uświadomić bez odwołania do wcześniejszego dzieła. Chwyt ten usprawiedliwić można tym tylko, że Stefan — jeśli idzie o jego charakter — występuje w następstwie dwu powiąza</w:t>
        <w:softHyphen/>
        <w:t>nych ze sobą powieści — i że oczekuje się od czytelnika, iż za</w:t>
        <w:softHyphen/>
        <w:t>pozna się z pierwszym członem ciągu nim przejdzie do drugiego</w:t>
      </w:r>
    </w:p>
    <w:p>
      <w:pPr>
        <w:pStyle w:val="Style31"/>
        <w:keepNext w:val="0"/>
        <w:keepLines w:val="0"/>
        <w:widowControl w:val="0"/>
        <w:numPr>
          <w:ilvl w:val="0"/>
          <w:numId w:val="15"/>
        </w:numPr>
        <w:shd w:val="clear" w:color="auto" w:fill="auto"/>
        <w:tabs>
          <w:tab w:pos="316" w:val="left"/>
        </w:tabs>
        <w:bidi w:val="0"/>
        <w:spacing w:before="0" w:after="40" w:line="226" w:lineRule="auto"/>
        <w:ind w:left="0" w:right="0" w:firstLine="0"/>
        <w:jc w:val="both"/>
      </w:pPr>
      <w:r>
        <w:rPr>
          <w:color w:val="000000"/>
          <w:spacing w:val="0"/>
          <w:w w:val="100"/>
          <w:position w:val="0"/>
          <w:shd w:val="clear" w:color="auto" w:fill="auto"/>
          <w:lang w:val="pl-PL" w:eastAsia="pl-PL" w:bidi="pl-PL"/>
        </w:rPr>
        <w:t>usprawiedliwienie to sprowadza się do stwierdzenia, iż jeśli idzie o postać Stefana „Ulisses” nie stanowi zamkniętej w sobie całości ale pełniejsze uzasadnienie jej charakteru. Jakież jest przeto uzasadnienie powściągliwości wymykającej się zrozumie</w:t>
        <w:softHyphen/>
        <w:t>niu w stosunku do podstawy dzieła, którą autor, uznając je za twór młodzieńczy, najwidoczniej uznał za niegodne ogłoszenia drukiem? Można, być może, dowodzić, że jest rzeczą naturalną, iż w próbach rozszyfrowania umysłu innego człowieka napoty</w:t>
        <w:softHyphen/>
        <w:t>kamy na ślepe punkty. Skoro jednak są możliwości napoty- nienia tych ślepych punktów, ślepota jest schorzeniem nieuza</w:t>
        <w:softHyphen/>
        <w:t>sadnionym.</w:t>
      </w:r>
    </w:p>
    <w:p>
      <w:pPr>
        <w:pStyle w:val="Style31"/>
        <w:keepNext w:val="0"/>
        <w:keepLines w:val="0"/>
        <w:widowControl w:val="0"/>
        <w:shd w:val="clear" w:color="auto" w:fill="auto"/>
        <w:bidi w:val="0"/>
        <w:spacing w:before="0" w:after="40" w:line="226" w:lineRule="auto"/>
        <w:ind w:left="0" w:right="0"/>
        <w:jc w:val="both"/>
      </w:pPr>
      <w:r>
        <w:rPr>
          <w:color w:val="000000"/>
          <w:spacing w:val="0"/>
          <w:w w:val="100"/>
          <w:position w:val="0"/>
          <w:shd w:val="clear" w:color="auto" w:fill="auto"/>
          <w:lang w:val="pl-PL" w:eastAsia="pl-PL" w:bidi="pl-PL"/>
        </w:rPr>
        <w:t>Jak już napomknąłem wyżej „Stefan Bohater” nie tylko wy</w:t>
        <w:softHyphen/>
        <w:t xml:space="preserve">jaśnia pewne ustępy innych utworów </w:t>
      </w:r>
      <w:r>
        <w:rPr>
          <w:color w:val="000000"/>
          <w:spacing w:val="0"/>
          <w:w w:val="100"/>
          <w:position w:val="0"/>
          <w:shd w:val="clear" w:color="auto" w:fill="auto"/>
          <w:lang w:val="fr-FR" w:eastAsia="fr-FR" w:bidi="fr-FR"/>
        </w:rPr>
        <w:t xml:space="preserve">Joyce’a </w:t>
      </w:r>
      <w:r>
        <w:rPr>
          <w:color w:val="000000"/>
          <w:spacing w:val="0"/>
          <w:w w:val="100"/>
          <w:position w:val="0"/>
          <w:shd w:val="clear" w:color="auto" w:fill="auto"/>
          <w:lang w:val="pl-PL" w:eastAsia="pl-PL" w:bidi="pl-PL"/>
        </w:rPr>
        <w:t>ale niejako zapo</w:t>
        <w:softHyphen/>
        <w:t>wiada późniejszą jego działalność jako pisarza — a w szczegól</w:t>
        <w:softHyphen/>
        <w:t>ności rozwój jego techniki pisarskiej.</w:t>
      </w:r>
    </w:p>
    <w:p>
      <w:pPr>
        <w:pStyle w:val="Style31"/>
        <w:keepNext w:val="0"/>
        <w:keepLines w:val="0"/>
        <w:widowControl w:val="0"/>
        <w:shd w:val="clear" w:color="auto" w:fill="auto"/>
        <w:bidi w:val="0"/>
        <w:spacing w:before="0" w:after="40" w:line="226" w:lineRule="auto"/>
        <w:ind w:left="0" w:right="0"/>
        <w:jc w:val="both"/>
      </w:pPr>
      <w:r>
        <w:rPr>
          <w:color w:val="000000"/>
          <w:spacing w:val="0"/>
          <w:w w:val="100"/>
          <w:position w:val="0"/>
          <w:shd w:val="clear" w:color="auto" w:fill="auto"/>
          <w:lang w:val="pl-PL" w:eastAsia="pl-PL" w:bidi="pl-PL"/>
        </w:rPr>
        <w:t>Zwięzły opis osoby wuja Stefana, Jana, kryć w sobie może zaród noweli pt. „Pensjonat" z cyklu „Dublińczycy”: „Jeden z wujów chłopca był stale rozczochranym astmatycznym jegomo</w:t>
        <w:softHyphen/>
        <w:t>ściem, który w młodości popełnił jakąś nieostrożność w stosun</w:t>
        <w:softHyphen/>
        <w:t>ku do córki swej gospodyni; rodzina przyjęła z dużą rezerwą do</w:t>
        <w:softHyphen/>
        <w:t>brze spóźniony mariaż”.</w:t>
      </w:r>
    </w:p>
    <w:p>
      <w:pPr>
        <w:pStyle w:val="Style31"/>
        <w:keepNext w:val="0"/>
        <w:keepLines w:val="0"/>
        <w:widowControl w:val="0"/>
        <w:shd w:val="clear" w:color="auto" w:fill="auto"/>
        <w:bidi w:val="0"/>
        <w:spacing w:before="0" w:after="0" w:line="223" w:lineRule="auto"/>
        <w:ind w:left="0" w:right="0"/>
        <w:jc w:val="both"/>
      </w:pPr>
      <w:r>
        <w:rPr>
          <w:color w:val="000000"/>
          <w:spacing w:val="0"/>
          <w:w w:val="100"/>
          <w:position w:val="0"/>
          <w:shd w:val="clear" w:color="auto" w:fill="auto"/>
          <w:lang w:val="pl-PL" w:eastAsia="pl-PL" w:bidi="pl-PL"/>
        </w:rPr>
        <w:t>Uwaga Stefana: „Można powracać do czegoś myślą w ciągu siedmiu lat i wreszcie napisać nieśmiertelną strofę od niechcenia</w:t>
      </w:r>
    </w:p>
    <w:p>
      <w:pPr>
        <w:pStyle w:val="Style31"/>
        <w:keepNext w:val="0"/>
        <w:keepLines w:val="0"/>
        <w:widowControl w:val="0"/>
        <w:numPr>
          <w:ilvl w:val="0"/>
          <w:numId w:val="15"/>
        </w:numPr>
        <w:shd w:val="clear" w:color="auto" w:fill="auto"/>
        <w:tabs>
          <w:tab w:pos="316" w:val="left"/>
        </w:tabs>
        <w:bidi w:val="0"/>
        <w:spacing w:before="0" w:after="40" w:line="223" w:lineRule="auto"/>
        <w:ind w:left="0" w:right="0" w:firstLine="0"/>
        <w:jc w:val="both"/>
      </w:pPr>
      <w:r>
        <w:rPr>
          <w:color w:val="000000"/>
          <w:spacing w:val="0"/>
          <w:w w:val="100"/>
          <w:position w:val="0"/>
          <w:shd w:val="clear" w:color="auto" w:fill="auto"/>
          <w:lang w:val="pl-PL" w:eastAsia="pl-PL" w:bidi="pl-PL"/>
        </w:rPr>
        <w:t>pozornie bez wysiłku" i przelotna wzmianka o „płomiennych wierszach, które otrzymały tytuł „Wilanela kusicielki" zdają się kry£ w sobie zaród przedziwnie żywego opisu powstawania wi- laneli w „Portrecie".</w:t>
      </w:r>
    </w:p>
    <w:p>
      <w:pPr>
        <w:pStyle w:val="Style31"/>
        <w:keepNext w:val="0"/>
        <w:keepLines w:val="0"/>
        <w:widowControl w:val="0"/>
        <w:shd w:val="clear" w:color="auto" w:fill="auto"/>
        <w:bidi w:val="0"/>
        <w:spacing w:before="0" w:after="200" w:line="223" w:lineRule="auto"/>
        <w:ind w:left="0" w:right="0"/>
        <w:jc w:val="both"/>
      </w:pPr>
      <w:r>
        <w:rPr>
          <w:color w:val="000000"/>
          <w:spacing w:val="0"/>
          <w:w w:val="100"/>
          <w:position w:val="0"/>
          <w:shd w:val="clear" w:color="auto" w:fill="auto"/>
          <w:lang w:val="pl-PL" w:eastAsia="pl-PL" w:bidi="pl-PL"/>
        </w:rPr>
        <w:t>Technika całego epizodu z „Ulissesa” kryje się wreszcie w ogólnym zarysie w następującym ustępie:</w:t>
      </w:r>
    </w:p>
    <w:p>
      <w:pPr>
        <w:pStyle w:val="Style27"/>
        <w:keepNext w:val="0"/>
        <w:keepLines w:val="0"/>
        <w:widowControl w:val="0"/>
        <w:shd w:val="clear" w:color="auto" w:fill="auto"/>
        <w:bidi w:val="0"/>
        <w:spacing w:before="0" w:after="40" w:line="206" w:lineRule="auto"/>
        <w:ind w:left="540" w:right="0" w:firstLine="340"/>
        <w:jc w:val="both"/>
      </w:pPr>
      <w:r>
        <w:rPr>
          <w:color w:val="000000"/>
          <w:spacing w:val="0"/>
          <w:w w:val="100"/>
          <w:position w:val="0"/>
          <w:shd w:val="clear" w:color="auto" w:fill="auto"/>
          <w:lang w:val="pl-PL" w:eastAsia="pl-PL" w:bidi="pl-PL"/>
        </w:rPr>
        <w:t>„(Stefan) wymyślił takie oto pytanie i odpowiedź do pseudo- klasycznego katechizmu :</w:t>
      </w:r>
    </w:p>
    <w:p>
      <w:pPr>
        <w:pStyle w:val="Style27"/>
        <w:keepNext w:val="0"/>
        <w:keepLines w:val="0"/>
        <w:widowControl w:val="0"/>
        <w:shd w:val="clear" w:color="auto" w:fill="auto"/>
        <w:bidi w:val="0"/>
        <w:spacing w:before="0" w:after="0" w:line="206" w:lineRule="auto"/>
        <w:ind w:left="0" w:right="0" w:firstLine="880"/>
        <w:jc w:val="both"/>
      </w:pPr>
      <w:r>
        <w:rPr>
          <w:i/>
          <w:iCs/>
          <w:color w:val="000000"/>
          <w:spacing w:val="0"/>
          <w:w w:val="100"/>
          <w:position w:val="0"/>
          <w:shd w:val="clear" w:color="auto" w:fill="auto"/>
          <w:lang w:val="pl-PL" w:eastAsia="pl-PL" w:bidi="pl-PL"/>
        </w:rPr>
        <w:t>Pytanie:</w:t>
      </w:r>
      <w:r>
        <w:rPr>
          <w:color w:val="000000"/>
          <w:spacing w:val="0"/>
          <w:w w:val="100"/>
          <w:position w:val="0"/>
          <w:shd w:val="clear" w:color="auto" w:fill="auto"/>
          <w:lang w:val="pl-PL" w:eastAsia="pl-PL" w:bidi="pl-PL"/>
        </w:rPr>
        <w:t xml:space="preserve"> Jakiej prawdy uczą nas „Biesiadnicy” Aischylosa?</w:t>
      </w:r>
    </w:p>
    <w:p>
      <w:pPr>
        <w:pStyle w:val="Style27"/>
        <w:keepNext w:val="0"/>
        <w:keepLines w:val="0"/>
        <w:widowControl w:val="0"/>
        <w:shd w:val="clear" w:color="auto" w:fill="auto"/>
        <w:bidi w:val="0"/>
        <w:spacing w:before="0" w:after="200" w:line="206" w:lineRule="auto"/>
        <w:ind w:left="540" w:right="0" w:firstLine="340"/>
        <w:jc w:val="both"/>
      </w:pPr>
      <w:r>
        <w:rPr>
          <w:i/>
          <w:iCs/>
          <w:color w:val="000000"/>
          <w:spacing w:val="0"/>
          <w:w w:val="100"/>
          <w:position w:val="0"/>
          <w:shd w:val="clear" w:color="auto" w:fill="auto"/>
          <w:lang w:val="pl-PL" w:eastAsia="pl-PL" w:bidi="pl-PL"/>
        </w:rPr>
        <w:t>Odpowiedź:</w:t>
      </w:r>
      <w:r>
        <w:rPr>
          <w:color w:val="000000"/>
          <w:spacing w:val="0"/>
          <w:w w:val="100"/>
          <w:position w:val="0"/>
          <w:shd w:val="clear" w:color="auto" w:fill="auto"/>
          <w:lang w:val="pl-PL" w:eastAsia="pl-PL" w:bidi="pl-PL"/>
        </w:rPr>
        <w:t xml:space="preserve"> Z „Biesiadników” Aischylosa dowiadujemy się, że w starożytnej Grecji bracia i siostry nosili obuwie tego samego roz</w:t>
        <w:softHyphen/>
        <w:t>miaru”.</w:t>
      </w:r>
    </w:p>
    <w:p>
      <w:pPr>
        <w:pStyle w:val="Style31"/>
        <w:keepNext w:val="0"/>
        <w:keepLines w:val="0"/>
        <w:widowControl w:val="0"/>
        <w:shd w:val="clear" w:color="auto" w:fill="auto"/>
        <w:bidi w:val="0"/>
        <w:spacing w:before="0" w:after="40" w:line="221" w:lineRule="auto"/>
        <w:ind w:left="0" w:right="0"/>
        <w:jc w:val="both"/>
      </w:pPr>
      <w:r>
        <w:rPr>
          <w:color w:val="000000"/>
          <w:spacing w:val="0"/>
          <w:w w:val="100"/>
          <w:position w:val="0"/>
          <w:shd w:val="clear" w:color="auto" w:fill="auto"/>
          <w:lang w:val="pl-PL" w:eastAsia="pl-PL" w:bidi="pl-PL"/>
        </w:rPr>
        <w:t xml:space="preserve">Widzimy tu w stadium zaczątkowym technikę przedostatniego epizodu „Ulissesa” — „bezosobowego” katechizmu, wymyślnego żartu </w:t>
      </w:r>
      <w:r>
        <w:rPr>
          <w:color w:val="000000"/>
          <w:spacing w:val="0"/>
          <w:w w:val="100"/>
          <w:position w:val="0"/>
          <w:shd w:val="clear" w:color="auto" w:fill="auto"/>
          <w:lang w:val="fr-FR" w:eastAsia="fr-FR" w:bidi="fr-FR"/>
        </w:rPr>
        <w:t>Joyce’a.</w:t>
      </w:r>
    </w:p>
    <w:p>
      <w:pPr>
        <w:pStyle w:val="Style31"/>
        <w:keepNext w:val="0"/>
        <w:keepLines w:val="0"/>
        <w:widowControl w:val="0"/>
        <w:shd w:val="clear" w:color="auto" w:fill="auto"/>
        <w:bidi w:val="0"/>
        <w:spacing w:before="0" w:after="40" w:line="226" w:lineRule="auto"/>
        <w:ind w:left="0" w:right="0"/>
        <w:jc w:val="both"/>
      </w:pPr>
      <w:r>
        <w:rPr>
          <w:color w:val="000000"/>
          <w:spacing w:val="0"/>
          <w:w w:val="100"/>
          <w:position w:val="0"/>
          <w:shd w:val="clear" w:color="auto" w:fill="auto"/>
          <w:lang w:val="pl-PL" w:eastAsia="pl-PL" w:bidi="pl-PL"/>
        </w:rPr>
        <w:t>„Stefan Bohater” wyprzedza ponadto wewnętrzne monologi „Ulissesa” w stopniu dosadniejszym, niż dowolne części „Por</w:t>
        <w:softHyphen/>
        <w:t>tretu”. Słyszymy, że „Cranly przywykł do zdawania sprawy (Ste</w:t>
        <w:softHyphen/>
        <w:t>fanowi) i analizowania swych uczuć i doznań w toku ich prze</w:t>
        <w:softHyphen/>
        <w:br w:type="page"/>
      </w:r>
      <w:r>
        <w:rPr>
          <w:color w:val="000000"/>
          <w:spacing w:val="0"/>
          <w:w w:val="100"/>
          <w:position w:val="0"/>
          <w:shd w:val="clear" w:color="auto" w:fill="auto"/>
          <w:lang w:val="pl-PL" w:eastAsia="pl-PL" w:bidi="pl-PL"/>
        </w:rPr>
        <w:t xml:space="preserve">żywania”. Nawyk introspekcji demonstrowany wielokrotnie w „Portrecie” jest należytym punktem wyjścia do tego, co </w:t>
      </w:r>
      <w:r>
        <w:rPr>
          <w:color w:val="000000"/>
          <w:spacing w:val="0"/>
          <w:w w:val="100"/>
          <w:position w:val="0"/>
          <w:shd w:val="clear" w:color="auto" w:fill="auto"/>
          <w:lang w:val="fr-FR" w:eastAsia="fr-FR" w:bidi="fr-FR"/>
        </w:rPr>
        <w:t xml:space="preserve">Joyce </w:t>
      </w:r>
      <w:r>
        <w:rPr>
          <w:color w:val="000000"/>
          <w:spacing w:val="0"/>
          <w:w w:val="100"/>
          <w:position w:val="0"/>
          <w:shd w:val="clear" w:color="auto" w:fill="auto"/>
          <w:lang w:val="pl-PL" w:eastAsia="pl-PL" w:bidi="pl-PL"/>
        </w:rPr>
        <w:t xml:space="preserve">uzna później za bliskie wewnętrznemu monologowi w Dujar- </w:t>
      </w:r>
      <w:r>
        <w:rPr>
          <w:color w:val="000000"/>
          <w:spacing w:val="0"/>
          <w:w w:val="100"/>
          <w:position w:val="0"/>
          <w:shd w:val="clear" w:color="auto" w:fill="auto"/>
          <w:lang w:val="fr-FR" w:eastAsia="fr-FR" w:bidi="fr-FR"/>
        </w:rPr>
        <w:t xml:space="preserve">din'a „Les Lauriers sont coupés” </w:t>
      </w:r>
      <w:r>
        <w:rPr>
          <w:color w:val="000000"/>
          <w:spacing w:val="0"/>
          <w:w w:val="100"/>
          <w:position w:val="0"/>
          <w:shd w:val="clear" w:color="auto" w:fill="auto"/>
          <w:lang w:val="pl-PL" w:eastAsia="pl-PL" w:bidi="pl-PL"/>
        </w:rPr>
        <w:t>i wynikom badań nowoczesnej psychologii.</w:t>
      </w:r>
    </w:p>
    <w:p>
      <w:pPr>
        <w:pStyle w:val="Style31"/>
        <w:keepNext w:val="0"/>
        <w:keepLines w:val="0"/>
        <w:widowControl w:val="0"/>
        <w:shd w:val="clear" w:color="auto" w:fill="auto"/>
        <w:bidi w:val="0"/>
        <w:spacing w:before="0" w:after="200"/>
        <w:ind w:left="0" w:right="0" w:firstLine="440"/>
        <w:jc w:val="both"/>
      </w:pPr>
      <w:r>
        <w:rPr>
          <w:color w:val="000000"/>
          <w:spacing w:val="0"/>
          <w:w w:val="100"/>
          <w:position w:val="0"/>
          <w:shd w:val="clear" w:color="auto" w:fill="auto"/>
          <w:lang w:val="pl-PL" w:eastAsia="pl-PL" w:bidi="pl-PL"/>
        </w:rPr>
        <w:t>I już w „Stefanie Bohaterze” znajdujemy zapowiedzi później</w:t>
        <w:softHyphen/>
        <w:t xml:space="preserve">szych eksperymentów językowych </w:t>
      </w:r>
      <w:r>
        <w:rPr>
          <w:color w:val="000000"/>
          <w:spacing w:val="0"/>
          <w:w w:val="100"/>
          <w:position w:val="0"/>
          <w:shd w:val="clear" w:color="auto" w:fill="auto"/>
          <w:lang w:val="fr-FR" w:eastAsia="fr-FR" w:bidi="fr-FR"/>
        </w:rPr>
        <w:t xml:space="preserve">Joyce’a. </w:t>
      </w:r>
      <w:r>
        <w:rPr>
          <w:color w:val="000000"/>
          <w:spacing w:val="0"/>
          <w:w w:val="100"/>
          <w:position w:val="0"/>
          <w:shd w:val="clear" w:color="auto" w:fill="auto"/>
          <w:lang w:val="pl-PL" w:eastAsia="pl-PL" w:bidi="pl-PL"/>
        </w:rPr>
        <w:t xml:space="preserve">Stefan „kreślił linijki (wiersza) nie słowo po słowie ale litera po literze. Znał uwagi </w:t>
      </w:r>
      <w:r>
        <w:rPr>
          <w:color w:val="000000"/>
          <w:spacing w:val="0"/>
          <w:w w:val="100"/>
          <w:position w:val="0"/>
          <w:shd w:val="clear" w:color="auto" w:fill="auto"/>
          <w:lang w:val="fr-FR" w:eastAsia="fr-FR" w:bidi="fr-FR"/>
        </w:rPr>
        <w:t xml:space="preserve">Blake’a </w:t>
      </w:r>
      <w:r>
        <w:rPr>
          <w:color w:val="000000"/>
          <w:spacing w:val="0"/>
          <w:w w:val="100"/>
          <w:position w:val="0"/>
          <w:shd w:val="clear" w:color="auto" w:fill="auto"/>
          <w:lang w:val="pl-PL" w:eastAsia="pl-PL" w:bidi="pl-PL"/>
        </w:rPr>
        <w:t xml:space="preserve">i </w:t>
      </w:r>
      <w:r>
        <w:rPr>
          <w:color w:val="000000"/>
          <w:spacing w:val="0"/>
          <w:w w:val="100"/>
          <w:position w:val="0"/>
          <w:shd w:val="clear" w:color="auto" w:fill="auto"/>
          <w:lang w:val="fr-FR" w:eastAsia="fr-FR" w:bidi="fr-FR"/>
        </w:rPr>
        <w:t xml:space="preserve">Rimbaud'a </w:t>
      </w:r>
      <w:r>
        <w:rPr>
          <w:color w:val="000000"/>
          <w:spacing w:val="0"/>
          <w:w w:val="100"/>
          <w:position w:val="0"/>
          <w:shd w:val="clear" w:color="auto" w:fill="auto"/>
          <w:lang w:val="pl-PL" w:eastAsia="pl-PL" w:bidi="pl-PL"/>
        </w:rPr>
        <w:t>o wartości liter i nawet przestawiał i łączył na różne sposoby pięć samogłosek konstruując okrzyki wyrażające prymitywne emocje". Dowolny ustęp z „Ulissesa" — jeden z nie</w:t>
        <w:softHyphen/>
        <w:t>zliczonych — wystarczy, by ujawnić znaczenie takich ekspery</w:t>
        <w:softHyphen/>
        <w:t xml:space="preserve">mentów dla późniejszych dzieł </w:t>
      </w:r>
      <w:r>
        <w:rPr>
          <w:color w:val="000000"/>
          <w:spacing w:val="0"/>
          <w:w w:val="100"/>
          <w:position w:val="0"/>
          <w:shd w:val="clear" w:color="auto" w:fill="auto"/>
          <w:lang w:val="fr-FR" w:eastAsia="fr-FR" w:bidi="fr-FR"/>
        </w:rPr>
        <w:t>Joyce’a:</w:t>
      </w:r>
    </w:p>
    <w:p>
      <w:pPr>
        <w:pStyle w:val="Style27"/>
        <w:keepNext w:val="0"/>
        <w:keepLines w:val="0"/>
        <w:widowControl w:val="0"/>
        <w:shd w:val="clear" w:color="auto" w:fill="auto"/>
        <w:bidi w:val="0"/>
        <w:spacing w:before="0" w:after="200" w:line="211" w:lineRule="auto"/>
        <w:ind w:left="580" w:right="0" w:firstLine="360"/>
        <w:jc w:val="both"/>
      </w:pPr>
      <w:r>
        <w:rPr>
          <w:color w:val="000000"/>
          <w:spacing w:val="0"/>
          <w:w w:val="100"/>
          <w:position w:val="0"/>
          <w:shd w:val="clear" w:color="auto" w:fill="auto"/>
          <w:lang w:val="pl-PL" w:eastAsia="pl-PL" w:bidi="pl-PL"/>
        </w:rPr>
        <w:t>„Posłuchaj : czterosłowna mowa fal : siisuu, chrsz, rssiss, uus. Gwałtowny oddech wód wśród morskich węży, koni stających dęba, skał. A w kamiennych misach chlupot: chlip, chlap, chłop: beczka w więzach obręczy. A wyładowawszy się, milknie”.</w:t>
      </w:r>
    </w:p>
    <w:p>
      <w:pPr>
        <w:pStyle w:val="Style31"/>
        <w:keepNext w:val="0"/>
        <w:keepLines w:val="0"/>
        <w:widowControl w:val="0"/>
        <w:shd w:val="clear" w:color="auto" w:fill="auto"/>
        <w:bidi w:val="0"/>
        <w:spacing w:before="0" w:after="640" w:line="226" w:lineRule="auto"/>
        <w:ind w:left="0" w:right="0" w:firstLine="440"/>
        <w:jc w:val="both"/>
      </w:pPr>
      <w:r>
        <w:rPr>
          <w:color w:val="000000"/>
          <w:spacing w:val="0"/>
          <w:w w:val="100"/>
          <w:position w:val="0"/>
          <w:shd w:val="clear" w:color="auto" w:fill="auto"/>
          <w:lang w:val="pl-PL" w:eastAsia="pl-PL" w:bidi="pl-PL"/>
        </w:rPr>
        <w:t>Przyszły mistrz techniki przeciwstawień użytych w celu osiąg</w:t>
        <w:softHyphen/>
        <w:t xml:space="preserve">nięcia efektu równoczesności (— krótkim przykładem spośród wielkiej liczby ustępów stosujących ten chwyt jest błyskawiczna myśl </w:t>
      </w:r>
      <w:r>
        <w:rPr>
          <w:color w:val="000000"/>
          <w:spacing w:val="0"/>
          <w:w w:val="100"/>
          <w:position w:val="0"/>
          <w:shd w:val="clear" w:color="auto" w:fill="auto"/>
          <w:lang w:val="fr-FR" w:eastAsia="fr-FR" w:bidi="fr-FR"/>
        </w:rPr>
        <w:t xml:space="preserve">Bloom’a </w:t>
      </w:r>
      <w:r>
        <w:rPr>
          <w:color w:val="000000"/>
          <w:spacing w:val="0"/>
          <w:w w:val="100"/>
          <w:position w:val="0"/>
          <w:shd w:val="clear" w:color="auto" w:fill="auto"/>
          <w:lang w:val="pl-PL" w:eastAsia="pl-PL" w:bidi="pl-PL"/>
        </w:rPr>
        <w:t>„Bardzo panią przepraszam (uaa!) ale tam są (uaa!) jakieś kudełki”) zapowiada się w potężnej scenie, w której chęć posiadania Emmy Clery i, natychmiast po jej realizacji, śmierć siostry narzuca artyście kontrast piękna i śmiertelności.</w:t>
      </w:r>
    </w:p>
    <w:p>
      <w:pPr>
        <w:pStyle w:val="Style31"/>
        <w:keepNext w:val="0"/>
        <w:keepLines w:val="0"/>
        <w:widowControl w:val="0"/>
        <w:shd w:val="clear" w:color="auto" w:fill="auto"/>
        <w:bidi w:val="0"/>
        <w:spacing w:before="0" w:after="380" w:line="240" w:lineRule="auto"/>
        <w:ind w:left="0" w:right="0" w:firstLine="0"/>
        <w:jc w:val="center"/>
      </w:pPr>
      <w:r>
        <w:rPr>
          <w:color w:val="000000"/>
          <w:spacing w:val="0"/>
          <w:w w:val="100"/>
          <w:position w:val="0"/>
          <w:shd w:val="clear" w:color="auto" w:fill="auto"/>
          <w:lang w:val="pl-PL" w:eastAsia="pl-PL" w:bidi="pl-PL"/>
        </w:rPr>
        <w:t>III</w:t>
      </w:r>
    </w:p>
    <w:p>
      <w:pPr>
        <w:pStyle w:val="Style31"/>
        <w:keepNext w:val="0"/>
        <w:keepLines w:val="0"/>
        <w:widowControl w:val="0"/>
        <w:shd w:val="clear" w:color="auto" w:fill="auto"/>
        <w:bidi w:val="0"/>
        <w:spacing w:before="0" w:after="40" w:line="223" w:lineRule="auto"/>
        <w:ind w:left="0" w:right="0"/>
        <w:jc w:val="both"/>
      </w:pPr>
      <w:r>
        <w:rPr>
          <w:color w:val="000000"/>
          <w:spacing w:val="0"/>
          <w:w w:val="100"/>
          <w:position w:val="0"/>
          <w:shd w:val="clear" w:color="auto" w:fill="auto"/>
          <w:lang w:val="pl-PL" w:eastAsia="pl-PL" w:bidi="pl-PL"/>
        </w:rPr>
        <w:t xml:space="preserve">Młodzieńczy i niedoprowadzony do końca „Stefan Bohater” winien mimo to przyczynić się wydatnie do wzrostu reputacji </w:t>
      </w:r>
      <w:r>
        <w:rPr>
          <w:color w:val="000000"/>
          <w:spacing w:val="0"/>
          <w:w w:val="100"/>
          <w:position w:val="0"/>
          <w:shd w:val="clear" w:color="auto" w:fill="auto"/>
          <w:lang w:val="fr-FR" w:eastAsia="fr-FR" w:bidi="fr-FR"/>
        </w:rPr>
        <w:t xml:space="preserve">Joyce’a. </w:t>
      </w:r>
      <w:r>
        <w:rPr>
          <w:color w:val="000000"/>
          <w:spacing w:val="0"/>
          <w:w w:val="100"/>
          <w:position w:val="0"/>
          <w:shd w:val="clear" w:color="auto" w:fill="auto"/>
          <w:lang w:val="pl-PL" w:eastAsia="pl-PL" w:bidi="pl-PL"/>
        </w:rPr>
        <w:t xml:space="preserve">Jeśli, jak pisałem o tym kiedy indziej, „Finnegans Wake” odstraszał niektórych czytelników </w:t>
      </w:r>
      <w:r>
        <w:rPr>
          <w:color w:val="000000"/>
          <w:spacing w:val="0"/>
          <w:w w:val="100"/>
          <w:position w:val="0"/>
          <w:shd w:val="clear" w:color="auto" w:fill="auto"/>
          <w:lang w:val="fr-FR" w:eastAsia="fr-FR" w:bidi="fr-FR"/>
        </w:rPr>
        <w:t xml:space="preserve">Joyce’a, </w:t>
      </w:r>
      <w:r>
        <w:rPr>
          <w:color w:val="000000"/>
          <w:spacing w:val="0"/>
          <w:w w:val="100"/>
          <w:position w:val="0"/>
          <w:shd w:val="clear" w:color="auto" w:fill="auto"/>
          <w:lang w:val="pl-PL" w:eastAsia="pl-PL" w:bidi="pl-PL"/>
        </w:rPr>
        <w:t xml:space="preserve">„Stefan Bohater” może uświadomić im dwie sprawy. Po pierwsze, że wczesne utwory </w:t>
      </w:r>
      <w:r>
        <w:rPr>
          <w:color w:val="000000"/>
          <w:spacing w:val="0"/>
          <w:w w:val="100"/>
          <w:position w:val="0"/>
          <w:shd w:val="clear" w:color="auto" w:fill="auto"/>
          <w:lang w:val="fr-FR" w:eastAsia="fr-FR" w:bidi="fr-FR"/>
        </w:rPr>
        <w:t xml:space="preserve">Joyce’a, </w:t>
      </w:r>
      <w:r>
        <w:rPr>
          <w:color w:val="000000"/>
          <w:spacing w:val="0"/>
          <w:w w:val="100"/>
          <w:position w:val="0"/>
          <w:shd w:val="clear" w:color="auto" w:fill="auto"/>
          <w:lang w:val="pl-PL" w:eastAsia="pl-PL" w:bidi="pl-PL"/>
        </w:rPr>
        <w:t>włącznie z większością tekstu „Ulissesa” są zdecydowa</w:t>
        <w:softHyphen/>
        <w:t xml:space="preserve">nie łatwo czytelne dla publiczności wychowanej na literaturze powstałej pod ich wpływem. Po drugie, że </w:t>
      </w:r>
      <w:r>
        <w:rPr>
          <w:color w:val="000000"/>
          <w:spacing w:val="0"/>
          <w:w w:val="100"/>
          <w:position w:val="0"/>
          <w:shd w:val="clear" w:color="auto" w:fill="auto"/>
          <w:lang w:val="fr-FR" w:eastAsia="fr-FR" w:bidi="fr-FR"/>
        </w:rPr>
        <w:t xml:space="preserve">Joyce, </w:t>
      </w:r>
      <w:r>
        <w:rPr>
          <w:color w:val="000000"/>
          <w:spacing w:val="0"/>
          <w:w w:val="100"/>
          <w:position w:val="0"/>
          <w:shd w:val="clear" w:color="auto" w:fill="auto"/>
          <w:lang w:val="pl-PL" w:eastAsia="pl-PL" w:bidi="pl-PL"/>
        </w:rPr>
        <w:t>uosabiający artystę tworzącego na wygnaniu, był w sposób paradoksalny predestynowany, jak wynika z młodzieńczych jego prób, by stać się z czasem jednym z najznamienniejszych rzeczników swojej epoki.</w:t>
      </w:r>
    </w:p>
    <w:p>
      <w:pPr>
        <w:pStyle w:val="Style31"/>
        <w:keepNext w:val="0"/>
        <w:keepLines w:val="0"/>
        <w:widowControl w:val="0"/>
        <w:shd w:val="clear" w:color="auto" w:fill="auto"/>
        <w:bidi w:val="0"/>
        <w:spacing w:before="0" w:after="0" w:line="226" w:lineRule="auto"/>
        <w:ind w:left="0" w:right="0"/>
        <w:jc w:val="both"/>
        <w:sectPr>
          <w:headerReference w:type="default" r:id="rId131"/>
          <w:footerReference w:type="default" r:id="rId132"/>
          <w:headerReference w:type="even" r:id="rId133"/>
          <w:footerReference w:type="even" r:id="rId134"/>
          <w:footnotePr>
            <w:pos w:val="pageBottom"/>
            <w:numFmt w:val="decimal"/>
            <w:numStart w:val="1"/>
            <w:numRestart w:val="continuous"/>
            <w15:footnoteColumns w:val="1"/>
          </w:footnotePr>
          <w:pgSz w:w="6782" w:h="11385"/>
          <w:pgMar w:top="947" w:left="452" w:right="456" w:bottom="495" w:header="0" w:footer="3" w:gutter="0"/>
          <w:pgNumType w:start="137"/>
          <w:cols w:space="720"/>
          <w:noEndnote/>
          <w:rtlGutter w:val="0"/>
          <w:docGrid w:linePitch="360"/>
        </w:sectPr>
      </w:pPr>
      <w:r>
        <w:rPr>
          <w:color w:val="000000"/>
          <w:spacing w:val="0"/>
          <w:w w:val="100"/>
          <w:position w:val="0"/>
          <w:shd w:val="clear" w:color="auto" w:fill="auto"/>
          <w:lang w:val="pl-PL" w:eastAsia="pl-PL" w:bidi="pl-PL"/>
        </w:rPr>
        <w:t>Osadzony na przełomie stuleci, zahaczający o sprawy takie jak Odrodzenie Irlandzkie, zagadnienia formy powieściowej, kształ</w:t>
        <w:softHyphen/>
        <w:t>towanie się dramatu nowoczesnego i takie nieśmiertelne proble</w:t>
        <w:softHyphen/>
        <w:t>my jak psychologia artysty i dzieła sztuki, stosunek jednostki do instytucji rodziny, szkoły, kościoła i państwa — „Stefan Boha</w:t>
        <w:softHyphen/>
      </w:r>
    </w:p>
    <w:p>
      <w:pPr>
        <w:pStyle w:val="Style31"/>
        <w:keepNext w:val="0"/>
        <w:keepLines w:val="0"/>
        <w:widowControl w:val="0"/>
        <w:shd w:val="clear" w:color="auto" w:fill="auto"/>
        <w:bidi w:val="0"/>
        <w:spacing w:before="0" w:after="0" w:line="226" w:lineRule="auto"/>
        <w:ind w:left="0" w:right="0" w:firstLine="0"/>
        <w:jc w:val="both"/>
      </w:pPr>
      <w:r>
        <w:rPr>
          <w:color w:val="000000"/>
          <w:spacing w:val="0"/>
          <w:w w:val="100"/>
          <w:position w:val="0"/>
          <w:shd w:val="clear" w:color="auto" w:fill="auto"/>
          <w:lang w:val="pl-PL" w:eastAsia="pl-PL" w:bidi="pl-PL"/>
        </w:rPr>
        <w:t xml:space="preserve">ter” domaga się baczniejszej uwagi nie tylko wielbicieli </w:t>
      </w:r>
      <w:r>
        <w:rPr>
          <w:color w:val="000000"/>
          <w:spacing w:val="0"/>
          <w:w w:val="100"/>
          <w:position w:val="0"/>
          <w:shd w:val="clear" w:color="auto" w:fill="auto"/>
          <w:lang w:val="fr-FR" w:eastAsia="fr-FR" w:bidi="fr-FR"/>
        </w:rPr>
        <w:t xml:space="preserve">Joyce’a, </w:t>
      </w:r>
      <w:r>
        <w:rPr>
          <w:color w:val="000000"/>
          <w:spacing w:val="0"/>
          <w:w w:val="100"/>
          <w:position w:val="0"/>
          <w:shd w:val="clear" w:color="auto" w:fill="auto"/>
          <w:lang w:val="pl-PL" w:eastAsia="pl-PL" w:bidi="pl-PL"/>
        </w:rPr>
        <w:t>ale i wszystkich zainteresowanych kształtowaniem się umysłowo- ści nowoczesnego człowieka.</w:t>
      </w:r>
    </w:p>
    <w:p>
      <w:pPr>
        <w:pStyle w:val="Style44"/>
        <w:keepNext w:val="0"/>
        <w:keepLines w:val="0"/>
        <w:widowControl w:val="0"/>
        <w:shd w:val="clear" w:color="auto" w:fill="auto"/>
        <w:bidi w:val="0"/>
        <w:spacing w:before="0" w:after="180" w:line="204" w:lineRule="auto"/>
        <w:ind w:left="0" w:right="360" w:firstLine="0"/>
        <w:jc w:val="right"/>
      </w:pPr>
      <w:r>
        <w:rPr>
          <w:i/>
          <w:iCs/>
          <w:color w:val="000000"/>
          <w:spacing w:val="0"/>
          <w:w w:val="100"/>
          <w:position w:val="0"/>
          <w:shd w:val="clear" w:color="auto" w:fill="auto"/>
          <w:lang w:val="pl-PL" w:eastAsia="pl-PL" w:bidi="pl-PL"/>
        </w:rPr>
        <w:t>Joseph PRESCOTT</w:t>
      </w:r>
    </w:p>
    <w:p>
      <w:pPr>
        <w:pStyle w:val="Style27"/>
        <w:keepNext w:val="0"/>
        <w:keepLines w:val="0"/>
        <w:widowControl w:val="0"/>
        <w:shd w:val="clear" w:color="auto" w:fill="auto"/>
        <w:bidi w:val="0"/>
        <w:spacing w:before="0" w:after="600" w:line="240" w:lineRule="auto"/>
        <w:ind w:left="0" w:right="0" w:firstLine="600"/>
        <w:jc w:val="both"/>
      </w:pPr>
      <w:r>
        <w:rPr>
          <w:b/>
          <w:bCs/>
          <w:i/>
          <w:iCs/>
          <w:color w:val="000000"/>
          <w:spacing w:val="0"/>
          <w:w w:val="100"/>
          <w:position w:val="0"/>
          <w:shd w:val="clear" w:color="auto" w:fill="auto"/>
          <w:lang w:val="pl-PL" w:eastAsia="pl-PL" w:bidi="pl-PL"/>
        </w:rPr>
        <w:t>(Przekład Marii Danilewiczowej)</w:t>
      </w:r>
    </w:p>
    <w:p>
      <w:pPr>
        <w:pStyle w:val="Style27"/>
        <w:keepNext w:val="0"/>
        <w:keepLines w:val="0"/>
        <w:widowControl w:val="0"/>
        <w:shd w:val="clear" w:color="auto" w:fill="auto"/>
        <w:bidi w:val="0"/>
        <w:spacing w:before="0" w:after="180" w:line="211" w:lineRule="auto"/>
        <w:ind w:left="0" w:right="0" w:firstLine="0"/>
        <w:jc w:val="center"/>
      </w:pPr>
      <w:r>
        <w:rPr>
          <w:color w:val="000000"/>
          <w:spacing w:val="0"/>
          <w:w w:val="100"/>
          <w:position w:val="0"/>
          <w:shd w:val="clear" w:color="auto" w:fill="auto"/>
          <w:lang w:val="pl-PL" w:eastAsia="pl-PL" w:bidi="pl-PL"/>
        </w:rPr>
        <w:t>PRZYPISY</w:t>
      </w:r>
    </w:p>
    <w:p>
      <w:pPr>
        <w:pStyle w:val="Style27"/>
        <w:keepNext w:val="0"/>
        <w:keepLines w:val="0"/>
        <w:widowControl w:val="0"/>
        <w:numPr>
          <w:ilvl w:val="0"/>
          <w:numId w:val="17"/>
        </w:numPr>
        <w:shd w:val="clear" w:color="auto" w:fill="auto"/>
        <w:tabs>
          <w:tab w:pos="604" w:val="left"/>
        </w:tabs>
        <w:bidi w:val="0"/>
        <w:spacing w:before="0" w:after="0" w:line="211" w:lineRule="auto"/>
        <w:ind w:left="0" w:right="0" w:firstLine="400"/>
        <w:jc w:val="both"/>
      </w:pPr>
      <w:r>
        <w:rPr>
          <w:color w:val="000000"/>
          <w:spacing w:val="0"/>
          <w:w w:val="100"/>
          <w:position w:val="0"/>
          <w:shd w:val="clear" w:color="auto" w:fill="auto"/>
          <w:lang w:val="pl-PL" w:eastAsia="pl-PL" w:bidi="pl-PL"/>
        </w:rPr>
        <w:t>Wydanie „Stefana Bohatera” z r. 1955 zawiera tekst dwudziestu pię</w:t>
        <w:softHyphen/>
        <w:t xml:space="preserve">ciu dodatkowych kartek rękopisu opublikowanych z przedmową </w:t>
      </w:r>
      <w:r>
        <w:rPr>
          <w:color w:val="000000"/>
          <w:spacing w:val="0"/>
          <w:w w:val="100"/>
          <w:position w:val="0"/>
          <w:shd w:val="clear" w:color="auto" w:fill="auto"/>
          <w:lang w:val="fr-FR" w:eastAsia="fr-FR" w:bidi="fr-FR"/>
        </w:rPr>
        <w:t xml:space="preserve">John’a </w:t>
      </w:r>
      <w:r>
        <w:rPr>
          <w:color w:val="000000"/>
          <w:spacing w:val="0"/>
          <w:w w:val="100"/>
          <w:position w:val="0"/>
          <w:shd w:val="clear" w:color="auto" w:fill="auto"/>
          <w:lang w:val="pl-PL" w:eastAsia="pl-PL" w:bidi="pl-PL"/>
        </w:rPr>
        <w:t xml:space="preserve">J. </w:t>
      </w:r>
      <w:r>
        <w:rPr>
          <w:color w:val="000000"/>
          <w:spacing w:val="0"/>
          <w:w w:val="100"/>
          <w:position w:val="0"/>
          <w:shd w:val="clear" w:color="auto" w:fill="auto"/>
          <w:lang w:val="fr-FR" w:eastAsia="fr-FR" w:bidi="fr-FR"/>
        </w:rPr>
        <w:t xml:space="preserve">Slocum’a </w:t>
      </w:r>
      <w:r>
        <w:rPr>
          <w:color w:val="000000"/>
          <w:spacing w:val="0"/>
          <w:w w:val="100"/>
          <w:position w:val="0"/>
          <w:shd w:val="clear" w:color="auto" w:fill="auto"/>
          <w:lang w:val="pl-PL" w:eastAsia="pl-PL" w:bidi="pl-PL"/>
        </w:rPr>
        <w:t xml:space="preserve">i Herberta </w:t>
      </w:r>
      <w:r>
        <w:rPr>
          <w:color w:val="000000"/>
          <w:spacing w:val="0"/>
          <w:w w:val="100"/>
          <w:position w:val="0"/>
          <w:shd w:val="clear" w:color="auto" w:fill="auto"/>
          <w:lang w:val="fr-FR" w:eastAsia="fr-FR" w:bidi="fr-FR"/>
        </w:rPr>
        <w:t xml:space="preserve">Cahoon’a. </w:t>
      </w:r>
      <w:r>
        <w:rPr>
          <w:color w:val="000000"/>
          <w:spacing w:val="0"/>
          <w:w w:val="100"/>
          <w:position w:val="0"/>
          <w:shd w:val="clear" w:color="auto" w:fill="auto"/>
          <w:lang w:val="pl-PL" w:eastAsia="pl-PL" w:bidi="pl-PL"/>
        </w:rPr>
        <w:t xml:space="preserve">Tekst pięciu dalszych stron udostępniony został przez tychże w „A James </w:t>
      </w:r>
      <w:r>
        <w:rPr>
          <w:color w:val="000000"/>
          <w:spacing w:val="0"/>
          <w:w w:val="100"/>
          <w:position w:val="0"/>
          <w:shd w:val="clear" w:color="auto" w:fill="auto"/>
          <w:lang w:val="fr-FR" w:eastAsia="fr-FR" w:bidi="fr-FR"/>
        </w:rPr>
        <w:t xml:space="preserve">Joyce </w:t>
      </w:r>
      <w:r>
        <w:rPr>
          <w:color w:val="000000"/>
          <w:spacing w:val="0"/>
          <w:w w:val="100"/>
          <w:position w:val="0"/>
          <w:shd w:val="clear" w:color="auto" w:fill="auto"/>
          <w:lang w:val="pl-PL" w:eastAsia="pl-PL" w:bidi="pl-PL"/>
        </w:rPr>
        <w:t xml:space="preserve">Miscellany” (2-a seria) wyd. przez </w:t>
      </w:r>
      <w:r>
        <w:rPr>
          <w:color w:val="000000"/>
          <w:spacing w:val="0"/>
          <w:w w:val="100"/>
          <w:position w:val="0"/>
          <w:shd w:val="clear" w:color="auto" w:fill="auto"/>
          <w:lang w:val="fr-FR" w:eastAsia="fr-FR" w:bidi="fr-FR"/>
        </w:rPr>
        <w:t xml:space="preserve">Marvin’a Magalaner’a </w:t>
      </w:r>
      <w:r>
        <w:rPr>
          <w:color w:val="000000"/>
          <w:spacing w:val="0"/>
          <w:w w:val="100"/>
          <w:position w:val="0"/>
          <w:shd w:val="clear" w:color="auto" w:fill="auto"/>
          <w:lang w:val="pl-PL" w:eastAsia="pl-PL" w:bidi="pl-PL"/>
        </w:rPr>
        <w:t>w Carbondale, Illinois w r. 1959 a następnie w wy</w:t>
        <w:softHyphen/>
        <w:t>daniu „Stefana Bohatera” z r. 1963. Pierwszej edycji oryginalnej wersji „Portretu”, krótkiego eseju wyprzedzającego „Stefana Bohatera” szukać na</w:t>
        <w:softHyphen/>
        <w:t xml:space="preserve">leży w „The First </w:t>
      </w:r>
      <w:r>
        <w:rPr>
          <w:color w:val="000000"/>
          <w:spacing w:val="0"/>
          <w:w w:val="100"/>
          <w:position w:val="0"/>
          <w:shd w:val="clear" w:color="auto" w:fill="auto"/>
          <w:lang w:val="fr-FR" w:eastAsia="fr-FR" w:bidi="fr-FR"/>
        </w:rPr>
        <w:t xml:space="preserve">Version </w:t>
      </w:r>
      <w:r>
        <w:rPr>
          <w:color w:val="000000"/>
          <w:spacing w:val="0"/>
          <w:w w:val="100"/>
          <w:position w:val="0"/>
          <w:shd w:val="clear" w:color="auto" w:fill="auto"/>
          <w:lang w:val="pl-PL" w:eastAsia="pl-PL" w:bidi="pl-PL"/>
        </w:rPr>
        <w:t xml:space="preserve">of </w:t>
      </w:r>
      <w:r>
        <w:rPr>
          <w:color w:val="000000"/>
          <w:spacing w:val="0"/>
          <w:w w:val="100"/>
          <w:position w:val="0"/>
          <w:shd w:val="clear" w:color="auto" w:fill="auto"/>
          <w:lang w:val="fr-FR" w:eastAsia="fr-FR" w:bidi="fr-FR"/>
        </w:rPr>
        <w:t xml:space="preserve">Joyce’s Portrait”, </w:t>
      </w:r>
      <w:r>
        <w:rPr>
          <w:color w:val="000000"/>
          <w:spacing w:val="0"/>
          <w:w w:val="100"/>
          <w:position w:val="0"/>
          <w:shd w:val="clear" w:color="auto" w:fill="auto"/>
          <w:lang w:val="pl-PL" w:eastAsia="pl-PL" w:bidi="pl-PL"/>
        </w:rPr>
        <w:t xml:space="preserve">wyd. R.M. Kain i R.E. Scholes w „Yale </w:t>
      </w:r>
      <w:r>
        <w:rPr>
          <w:color w:val="000000"/>
          <w:spacing w:val="0"/>
          <w:w w:val="100"/>
          <w:position w:val="0"/>
          <w:shd w:val="clear" w:color="auto" w:fill="auto"/>
          <w:lang w:val="fr-FR" w:eastAsia="fr-FR" w:bidi="fr-FR"/>
        </w:rPr>
        <w:t xml:space="preserve">Review”, xlix </w:t>
      </w:r>
      <w:r>
        <w:rPr>
          <w:color w:val="000000"/>
          <w:spacing w:val="0"/>
          <w:w w:val="100"/>
          <w:position w:val="0"/>
          <w:shd w:val="clear" w:color="auto" w:fill="auto"/>
          <w:lang w:val="pl-PL" w:eastAsia="pl-PL" w:bidi="pl-PL"/>
        </w:rPr>
        <w:t>(1960), 355-69.</w:t>
      </w:r>
    </w:p>
    <w:p>
      <w:pPr>
        <w:pStyle w:val="Style27"/>
        <w:keepNext w:val="0"/>
        <w:keepLines w:val="0"/>
        <w:widowControl w:val="0"/>
        <w:numPr>
          <w:ilvl w:val="0"/>
          <w:numId w:val="17"/>
        </w:numPr>
        <w:shd w:val="clear" w:color="auto" w:fill="auto"/>
        <w:tabs>
          <w:tab w:pos="630" w:val="left"/>
        </w:tabs>
        <w:bidi w:val="0"/>
        <w:spacing w:before="0" w:after="840" w:line="211" w:lineRule="auto"/>
        <w:ind w:left="0" w:right="0" w:firstLine="400"/>
        <w:jc w:val="both"/>
      </w:pPr>
      <w:r>
        <w:rPr>
          <w:color w:val="000000"/>
          <w:spacing w:val="0"/>
          <w:w w:val="100"/>
          <w:position w:val="0"/>
          <w:shd w:val="clear" w:color="auto" w:fill="auto"/>
          <w:lang w:val="pl-PL" w:eastAsia="pl-PL" w:bidi="pl-PL"/>
        </w:rPr>
        <w:t xml:space="preserve">Ogłaszany obecnie szkic pt. „Stefan Bohater” czytany był w nieco skróconej formie na dorocznym zebraniu Modern </w:t>
      </w:r>
      <w:r>
        <w:rPr>
          <w:color w:val="000000"/>
          <w:spacing w:val="0"/>
          <w:w w:val="100"/>
          <w:position w:val="0"/>
          <w:shd w:val="clear" w:color="auto" w:fill="auto"/>
          <w:lang w:val="fr-FR" w:eastAsia="fr-FR" w:bidi="fr-FR"/>
        </w:rPr>
        <w:t xml:space="preserve">Language Association </w:t>
      </w:r>
      <w:r>
        <w:rPr>
          <w:color w:val="000000"/>
          <w:spacing w:val="0"/>
          <w:w w:val="100"/>
          <w:position w:val="0"/>
          <w:shd w:val="clear" w:color="auto" w:fill="auto"/>
          <w:lang w:val="pl-PL" w:eastAsia="pl-PL" w:bidi="pl-PL"/>
        </w:rPr>
        <w:t xml:space="preserve">w Bostonie 29 grudnia 1952 r. Tekst udokumentowany przypisami ukazał się jako „James </w:t>
      </w:r>
      <w:r>
        <w:rPr>
          <w:color w:val="000000"/>
          <w:spacing w:val="0"/>
          <w:w w:val="100"/>
          <w:position w:val="0"/>
          <w:shd w:val="clear" w:color="auto" w:fill="auto"/>
          <w:lang w:val="fr-FR" w:eastAsia="fr-FR" w:bidi="fr-FR"/>
        </w:rPr>
        <w:t xml:space="preserve">Joyce’s </w:t>
      </w:r>
      <w:r>
        <w:rPr>
          <w:color w:val="000000"/>
          <w:spacing w:val="0"/>
          <w:w w:val="100"/>
          <w:position w:val="0"/>
          <w:shd w:val="clear" w:color="auto" w:fill="auto"/>
          <w:lang w:val="pl-PL" w:eastAsia="pl-PL" w:bidi="pl-PL"/>
        </w:rPr>
        <w:t xml:space="preserve">Stephen Hero” w </w:t>
      </w:r>
      <w:r>
        <w:rPr>
          <w:color w:val="000000"/>
          <w:spacing w:val="0"/>
          <w:w w:val="100"/>
          <w:position w:val="0"/>
          <w:shd w:val="clear" w:color="auto" w:fill="auto"/>
          <w:lang w:val="fr-FR" w:eastAsia="fr-FR" w:bidi="fr-FR"/>
        </w:rPr>
        <w:t xml:space="preserve">„Journal </w:t>
      </w:r>
      <w:r>
        <w:rPr>
          <w:color w:val="000000"/>
          <w:spacing w:val="0"/>
          <w:w w:val="100"/>
          <w:position w:val="0"/>
          <w:shd w:val="clear" w:color="auto" w:fill="auto"/>
          <w:lang w:val="pl-PL" w:eastAsia="pl-PL" w:bidi="pl-PL"/>
        </w:rPr>
        <w:t xml:space="preserve">of English and Germanie Phi- lology”, liii, (kwiecień 1945), 214.23 i w „Letterature </w:t>
      </w:r>
      <w:r>
        <w:rPr>
          <w:color w:val="000000"/>
          <w:spacing w:val="0"/>
          <w:w w:val="100"/>
          <w:position w:val="0"/>
          <w:shd w:val="clear" w:color="auto" w:fill="auto"/>
          <w:lang w:val="fr-FR" w:eastAsia="fr-FR" w:bidi="fr-FR"/>
        </w:rPr>
        <w:t xml:space="preserve">Moderne” </w:t>
      </w:r>
      <w:r>
        <w:rPr>
          <w:color w:val="000000"/>
          <w:spacing w:val="0"/>
          <w:w w:val="100"/>
          <w:position w:val="0"/>
          <w:shd w:val="clear" w:color="auto" w:fill="auto"/>
          <w:lang w:val="pl-PL" w:eastAsia="pl-PL" w:bidi="pl-PL"/>
        </w:rPr>
        <w:t xml:space="preserve">(Bologna), vi, (list.-grudzień 1956), 679-88; toż, bez przypisów w „The Bell” (Dublin), xix (listopad 1954), 27-35 i w „Diliman </w:t>
      </w:r>
      <w:r>
        <w:rPr>
          <w:color w:val="000000"/>
          <w:spacing w:val="0"/>
          <w:w w:val="100"/>
          <w:position w:val="0"/>
          <w:shd w:val="clear" w:color="auto" w:fill="auto"/>
          <w:lang w:val="fr-FR" w:eastAsia="fr-FR" w:bidi="fr-FR"/>
        </w:rPr>
        <w:t xml:space="preserve">Review” (Quezon </w:t>
      </w:r>
      <w:r>
        <w:rPr>
          <w:color w:val="000000"/>
          <w:spacing w:val="0"/>
          <w:w w:val="100"/>
          <w:position w:val="0"/>
          <w:shd w:val="clear" w:color="auto" w:fill="auto"/>
          <w:lang w:val="pl-PL" w:eastAsia="pl-PL" w:bidi="pl-PL"/>
        </w:rPr>
        <w:t xml:space="preserve">City), vii, (paźdz. 1959), 373-85; tekst udokumentowany wybranymi przypisami w wydanej pod red. T.E. </w:t>
      </w:r>
      <w:r>
        <w:rPr>
          <w:color w:val="000000"/>
          <w:spacing w:val="0"/>
          <w:w w:val="100"/>
          <w:position w:val="0"/>
          <w:shd w:val="clear" w:color="auto" w:fill="auto"/>
          <w:lang w:val="fr-FR" w:eastAsia="fr-FR" w:bidi="fr-FR"/>
        </w:rPr>
        <w:t xml:space="preserve">Connoly’ego </w:t>
      </w:r>
      <w:r>
        <w:rPr>
          <w:color w:val="000000"/>
          <w:spacing w:val="0"/>
          <w:w w:val="100"/>
          <w:position w:val="0"/>
          <w:shd w:val="clear" w:color="auto" w:fill="auto"/>
          <w:lang w:val="pl-PL" w:eastAsia="pl-PL" w:bidi="pl-PL"/>
        </w:rPr>
        <w:t xml:space="preserve">książce zbiorowej pt. </w:t>
      </w:r>
      <w:r>
        <w:rPr>
          <w:color w:val="000000"/>
          <w:spacing w:val="0"/>
          <w:w w:val="100"/>
          <w:position w:val="0"/>
          <w:shd w:val="clear" w:color="auto" w:fill="auto"/>
          <w:lang w:val="fr-FR" w:eastAsia="fr-FR" w:bidi="fr-FR"/>
        </w:rPr>
        <w:t xml:space="preserve">„Joyce’s Portrait: </w:t>
      </w:r>
      <w:r>
        <w:rPr>
          <w:color w:val="000000"/>
          <w:spacing w:val="0"/>
          <w:w w:val="100"/>
          <w:position w:val="0"/>
          <w:shd w:val="clear" w:color="auto" w:fill="auto"/>
          <w:lang w:val="pl-PL" w:eastAsia="pl-PL" w:bidi="pl-PL"/>
        </w:rPr>
        <w:t xml:space="preserve">Criti- </w:t>
      </w:r>
      <w:r>
        <w:rPr>
          <w:color w:val="000000"/>
          <w:spacing w:val="0"/>
          <w:w w:val="100"/>
          <w:position w:val="0"/>
          <w:shd w:val="clear" w:color="auto" w:fill="auto"/>
          <w:lang w:val="fr-FR" w:eastAsia="fr-FR" w:bidi="fr-FR"/>
        </w:rPr>
        <w:t xml:space="preserve">cisms </w:t>
      </w:r>
      <w:r>
        <w:rPr>
          <w:color w:val="000000"/>
          <w:spacing w:val="0"/>
          <w:w w:val="100"/>
          <w:position w:val="0"/>
          <w:shd w:val="clear" w:color="auto" w:fill="auto"/>
          <w:lang w:val="pl-PL" w:eastAsia="pl-PL" w:bidi="pl-PL"/>
        </w:rPr>
        <w:t xml:space="preserve">and </w:t>
      </w:r>
      <w:r>
        <w:rPr>
          <w:color w:val="000000"/>
          <w:spacing w:val="0"/>
          <w:w w:val="100"/>
          <w:position w:val="0"/>
          <w:shd w:val="clear" w:color="auto" w:fill="auto"/>
          <w:lang w:val="fr-FR" w:eastAsia="fr-FR" w:bidi="fr-FR"/>
        </w:rPr>
        <w:t xml:space="preserve">Critiques” </w:t>
      </w:r>
      <w:r>
        <w:rPr>
          <w:color w:val="000000"/>
          <w:spacing w:val="0"/>
          <w:w w:val="100"/>
          <w:position w:val="0"/>
          <w:shd w:val="clear" w:color="auto" w:fill="auto"/>
          <w:lang w:val="pl-PL" w:eastAsia="pl-PL" w:bidi="pl-PL"/>
        </w:rPr>
        <w:t xml:space="preserve">(New York, Appleton-Century-Crofts, 1962). Przekład na jęz. hiszpański pióra </w:t>
      </w:r>
      <w:r>
        <w:rPr>
          <w:color w:val="000000"/>
          <w:spacing w:val="0"/>
          <w:w w:val="100"/>
          <w:position w:val="0"/>
          <w:shd w:val="clear" w:color="auto" w:fill="auto"/>
          <w:lang w:val="fr-FR" w:eastAsia="fr-FR" w:bidi="fr-FR"/>
        </w:rPr>
        <w:t xml:space="preserve">Jaime Rest’a </w:t>
      </w:r>
      <w:r>
        <w:rPr>
          <w:color w:val="000000"/>
          <w:spacing w:val="0"/>
          <w:w w:val="100"/>
          <w:position w:val="0"/>
          <w:shd w:val="clear" w:color="auto" w:fill="auto"/>
          <w:lang w:val="pl-PL" w:eastAsia="pl-PL" w:bidi="pl-PL"/>
        </w:rPr>
        <w:t xml:space="preserve">ukazał się w „Sur” (Buenos Aires) w nrze 250 za styczeń-luty 1958 na str. 39-50 oraz </w:t>
      </w:r>
      <w:r>
        <w:rPr>
          <w:color w:val="000000"/>
          <w:spacing w:val="0"/>
          <w:w w:val="100"/>
          <w:position w:val="0"/>
          <w:shd w:val="clear" w:color="auto" w:fill="auto"/>
          <w:lang w:val="fr-FR" w:eastAsia="fr-FR" w:bidi="fr-FR"/>
        </w:rPr>
        <w:t xml:space="preserve">„Armas y </w:t>
      </w:r>
      <w:r>
        <w:rPr>
          <w:color w:val="000000"/>
          <w:spacing w:val="0"/>
          <w:w w:val="100"/>
          <w:position w:val="0"/>
          <w:shd w:val="clear" w:color="auto" w:fill="auto"/>
          <w:lang w:val="pl-PL" w:eastAsia="pl-PL" w:bidi="pl-PL"/>
        </w:rPr>
        <w:t xml:space="preserve">Letras” (Monterrey, N.L. </w:t>
      </w:r>
      <w:r>
        <w:rPr>
          <w:color w:val="000000"/>
          <w:spacing w:val="0"/>
          <w:w w:val="100"/>
          <w:position w:val="0"/>
          <w:shd w:val="clear" w:color="auto" w:fill="auto"/>
          <w:lang w:val="fr-FR" w:eastAsia="fr-FR" w:bidi="fr-FR"/>
        </w:rPr>
        <w:t xml:space="preserve">Mexico), </w:t>
      </w:r>
      <w:r>
        <w:rPr>
          <w:color w:val="000000"/>
          <w:spacing w:val="0"/>
          <w:w w:val="100"/>
          <w:position w:val="0"/>
          <w:shd w:val="clear" w:color="auto" w:fill="auto"/>
          <w:lang w:val="pl-PL" w:eastAsia="pl-PL" w:bidi="pl-PL"/>
        </w:rPr>
        <w:t xml:space="preserve">2 ser. I, paźdz.-grudz. 1958), 64-76; anonimowy przekład francuski ogłoszony został w red. przez </w:t>
      </w:r>
      <w:r>
        <w:rPr>
          <w:color w:val="000000"/>
          <w:spacing w:val="0"/>
          <w:w w:val="100"/>
          <w:position w:val="0"/>
          <w:shd w:val="clear" w:color="auto" w:fill="auto"/>
          <w:lang w:val="fr-FR" w:eastAsia="fr-FR" w:bidi="fr-FR"/>
        </w:rPr>
        <w:t>Joseph’a Prescott’a „Configu</w:t>
        <w:softHyphen/>
        <w:t xml:space="preserve">ration critique de James Joyce” (Paris: M.J. Minard, 1959-60 i, 48-66) </w:t>
      </w:r>
      <w:r>
        <w:rPr>
          <w:color w:val="000000"/>
          <w:spacing w:val="0"/>
          <w:w w:val="100"/>
          <w:position w:val="0"/>
          <w:shd w:val="clear" w:color="auto" w:fill="auto"/>
          <w:lang w:val="pl-PL" w:eastAsia="pl-PL" w:bidi="pl-PL"/>
        </w:rPr>
        <w:t xml:space="preserve">nadto </w:t>
      </w:r>
      <w:r>
        <w:rPr>
          <w:color w:val="000000"/>
          <w:spacing w:val="0"/>
          <w:w w:val="100"/>
          <w:position w:val="0"/>
          <w:shd w:val="clear" w:color="auto" w:fill="auto"/>
          <w:lang w:val="fr-FR" w:eastAsia="fr-FR" w:bidi="fr-FR"/>
        </w:rPr>
        <w:t xml:space="preserve">w „La Revue des Lettres Modernes”, Paris, vi, </w:t>
      </w:r>
      <w:r>
        <w:rPr>
          <w:color w:val="000000"/>
          <w:spacing w:val="0"/>
          <w:w w:val="100"/>
          <w:position w:val="0"/>
          <w:shd w:val="clear" w:color="auto" w:fill="auto"/>
          <w:lang w:val="pl-PL" w:eastAsia="pl-PL" w:bidi="pl-PL"/>
        </w:rPr>
        <w:t xml:space="preserve">(jesień </w:t>
      </w:r>
      <w:r>
        <w:rPr>
          <w:color w:val="000000"/>
          <w:spacing w:val="0"/>
          <w:w w:val="100"/>
          <w:position w:val="0"/>
          <w:shd w:val="clear" w:color="auto" w:fill="auto"/>
          <w:lang w:val="fr-FR" w:eastAsia="fr-FR" w:bidi="fr-FR"/>
        </w:rPr>
        <w:t xml:space="preserve">1959), 288- 306; </w:t>
      </w:r>
      <w:r>
        <w:rPr>
          <w:color w:val="000000"/>
          <w:spacing w:val="0"/>
          <w:w w:val="100"/>
          <w:position w:val="0"/>
          <w:shd w:val="clear" w:color="auto" w:fill="auto"/>
          <w:lang w:val="pl-PL" w:eastAsia="pl-PL" w:bidi="pl-PL"/>
        </w:rPr>
        <w:t xml:space="preserve">przekł. na jęz. hebrajski pióra Abrahama </w:t>
      </w:r>
      <w:r>
        <w:rPr>
          <w:color w:val="000000"/>
          <w:spacing w:val="0"/>
          <w:w w:val="100"/>
          <w:position w:val="0"/>
          <w:shd w:val="clear" w:color="auto" w:fill="auto"/>
          <w:lang w:val="fr-FR" w:eastAsia="fr-FR" w:bidi="fr-FR"/>
        </w:rPr>
        <w:t xml:space="preserve">Yavin’a </w:t>
      </w:r>
      <w:r>
        <w:rPr>
          <w:color w:val="000000"/>
          <w:spacing w:val="0"/>
          <w:w w:val="100"/>
          <w:position w:val="0"/>
          <w:shd w:val="clear" w:color="auto" w:fill="auto"/>
          <w:lang w:val="pl-PL" w:eastAsia="pl-PL" w:bidi="pl-PL"/>
        </w:rPr>
        <w:t xml:space="preserve">w „Moznaim” </w:t>
      </w:r>
      <w:r>
        <w:rPr>
          <w:color w:val="000000"/>
          <w:spacing w:val="0"/>
          <w:w w:val="100"/>
          <w:position w:val="0"/>
          <w:shd w:val="clear" w:color="auto" w:fill="auto"/>
          <w:lang w:val="fr-FR" w:eastAsia="fr-FR" w:bidi="fr-FR"/>
        </w:rPr>
        <w:t xml:space="preserve">(Tel- Aviv), </w:t>
      </w:r>
      <w:r>
        <w:rPr>
          <w:color w:val="000000"/>
          <w:spacing w:val="0"/>
          <w:w w:val="100"/>
          <w:position w:val="0"/>
          <w:shd w:val="clear" w:color="auto" w:fill="auto"/>
          <w:lang w:val="pl-PL" w:eastAsia="pl-PL" w:bidi="pl-PL"/>
        </w:rPr>
        <w:t xml:space="preserve">xiv, (styczeń 1962), 137-43. W r. 1960 taśma z nagraniem autora włączona została do biblioteki „World </w:t>
      </w:r>
      <w:r>
        <w:rPr>
          <w:color w:val="000000"/>
          <w:spacing w:val="0"/>
          <w:w w:val="100"/>
          <w:position w:val="0"/>
          <w:shd w:val="clear" w:color="auto" w:fill="auto"/>
          <w:lang w:val="fr-FR" w:eastAsia="fr-FR" w:bidi="fr-FR"/>
        </w:rPr>
        <w:t xml:space="preserve">Tapes </w:t>
      </w:r>
      <w:r>
        <w:rPr>
          <w:color w:val="000000"/>
          <w:spacing w:val="0"/>
          <w:w w:val="100"/>
          <w:position w:val="0"/>
          <w:shd w:val="clear" w:color="auto" w:fill="auto"/>
          <w:lang w:val="pl-PL" w:eastAsia="pl-PL" w:bidi="pl-PL"/>
        </w:rPr>
        <w:t xml:space="preserve">for </w:t>
      </w:r>
      <w:r>
        <w:rPr>
          <w:color w:val="000000"/>
          <w:spacing w:val="0"/>
          <w:w w:val="100"/>
          <w:position w:val="0"/>
          <w:shd w:val="clear" w:color="auto" w:fill="auto"/>
          <w:lang w:val="fr-FR" w:eastAsia="fr-FR" w:bidi="fr-FR"/>
        </w:rPr>
        <w:t>Education”.</w:t>
      </w:r>
    </w:p>
    <w:p>
      <w:pPr>
        <w:pStyle w:val="Style54"/>
        <w:keepNext/>
        <w:keepLines/>
        <w:widowControl w:val="0"/>
        <w:shd w:val="clear" w:color="auto" w:fill="auto"/>
        <w:bidi w:val="0"/>
        <w:spacing w:before="0" w:after="420" w:line="240" w:lineRule="auto"/>
        <w:ind w:left="0" w:right="0" w:firstLine="0"/>
        <w:jc w:val="left"/>
      </w:pPr>
      <w:bookmarkStart w:id="45" w:name="bookmark45"/>
      <w:bookmarkStart w:id="46" w:name="bookmark46"/>
      <w:r>
        <w:rPr>
          <w:color w:val="000000"/>
          <w:spacing w:val="0"/>
          <w:w w:val="100"/>
          <w:position w:val="0"/>
          <w:shd w:val="clear" w:color="auto" w:fill="auto"/>
          <w:lang w:val="pl-PL" w:eastAsia="pl-PL" w:bidi="pl-PL"/>
        </w:rPr>
        <w:t>Saga wielkopolskiego rodu</w:t>
      </w:r>
      <w:bookmarkEnd w:id="45"/>
      <w:bookmarkEnd w:id="46"/>
    </w:p>
    <w:p>
      <w:pPr>
        <w:pStyle w:val="Style31"/>
        <w:keepNext w:val="0"/>
        <w:keepLines w:val="0"/>
        <w:widowControl w:val="0"/>
        <w:shd w:val="clear" w:color="auto" w:fill="auto"/>
        <w:bidi w:val="0"/>
        <w:spacing w:before="0" w:after="120" w:line="226" w:lineRule="auto"/>
        <w:ind w:left="0" w:right="0" w:firstLine="400"/>
        <w:jc w:val="both"/>
      </w:pPr>
      <w:r>
        <w:rPr>
          <w:color w:val="000000"/>
          <w:spacing w:val="0"/>
          <w:w w:val="100"/>
          <w:position w:val="0"/>
          <w:shd w:val="clear" w:color="auto" w:fill="auto"/>
          <w:lang w:val="pl-PL" w:eastAsia="pl-PL" w:bidi="pl-PL"/>
        </w:rPr>
        <w:t>Historia Rogalina i jego mieszkańców na przestrzeni prawie dwóch wieków, napisana przez ostatniego męskiego potomka sta</w:t>
        <w:softHyphen/>
        <w:t>rego wielkopolskiego rodu i wydana w pięknej szacie graficznej, przynoszącej zaszczyt wybitnemu artyście-typografowi Stanisła</w:t>
        <w:softHyphen/>
        <w:t>wowi Gliwie, jest książką, którą się „pije” jak kielich starego wę-</w:t>
      </w:r>
    </w:p>
    <w:p>
      <w:pPr>
        <w:pStyle w:val="Style7"/>
        <w:keepNext w:val="0"/>
        <w:keepLines w:val="0"/>
        <w:widowControl w:val="0"/>
        <w:shd w:val="clear" w:color="auto" w:fill="auto"/>
        <w:bidi w:val="0"/>
        <w:spacing w:before="0" w:after="0" w:line="240" w:lineRule="auto"/>
        <w:ind w:left="0" w:right="0" w:firstLine="0"/>
        <w:jc w:val="left"/>
        <w:rPr>
          <w:sz w:val="18"/>
          <w:szCs w:val="18"/>
        </w:rPr>
      </w:pPr>
      <w:r>
        <w:rPr>
          <w:rFonts w:ascii="Arial" w:eastAsia="Arial" w:hAnsi="Arial" w:cs="Arial"/>
          <w:b/>
          <w:bCs/>
          <w:color w:val="000000"/>
          <w:spacing w:val="0"/>
          <w:w w:val="100"/>
          <w:position w:val="0"/>
          <w:sz w:val="13"/>
          <w:szCs w:val="13"/>
          <w:shd w:val="clear" w:color="auto" w:fill="auto"/>
          <w:lang w:val="pl-PL" w:eastAsia="pl-PL" w:bidi="pl-PL"/>
        </w:rPr>
        <w:t>iO</w:t>
        <w:br w:type="page"/>
      </w:r>
      <w:r>
        <w:rPr>
          <w:rStyle w:val="CharStyle32"/>
        </w:rPr>
        <w:t>grzyna. Oparta na spuściźnie rękopiśmiennej ocalałej części archi</w:t>
        <w:softHyphen/>
        <w:t>wów rodzinnych, na odnośnej literaturze przedmiotu i osobistych wspomnieniach oraz ustnej tradycji, książka ta jest spojrzeniem wstecz, w przeszłość i styl życia, które zniknęły bezpowrotnie, ale spojrzeniem, w którym przeważa nie żal, lecz pogoda, jaką zdobywa się w późnym wieku a która jest dowodem i mądrości życiowej i wielkiej kultury osobistej, wyniesionej przez autora z rodzinnego gniazda, jednego z najpoważniejszych ognisk kul</w:t>
        <w:softHyphen/>
        <w:t>tury polskiej na ziemiach Rzeczypospolitej. Styl autora jest pro</w:t>
        <w:softHyphen/>
        <w:t>sty, jest to gawęda, nieraz skrząca dowcipem — nie ma w niej afektacji choć skłonności autora do lirycznego traktowania tema</w:t>
        <w:softHyphen/>
        <w:t>tu, ilekroć przypomina on sobie jakiś zakątek rodzinnego domu są widoczne, a jego bardzo żywe poczucie więzi rodzinnej, po</w:t>
        <w:softHyphen/>
        <w:t>wiedziałbym nawet współodpowiedzialności za te czy inne czyny przodków, pozostawiają silne wrażenie u czytelnika.</w:t>
      </w:r>
    </w:p>
    <w:p>
      <w:pPr>
        <w:pStyle w:val="Style31"/>
        <w:keepNext w:val="0"/>
        <w:keepLines w:val="0"/>
        <w:widowControl w:val="0"/>
        <w:shd w:val="clear" w:color="auto" w:fill="auto"/>
        <w:bidi w:val="0"/>
        <w:spacing w:before="0" w:after="160" w:line="226" w:lineRule="auto"/>
        <w:ind w:left="0" w:right="0"/>
        <w:jc w:val="both"/>
      </w:pPr>
      <w:r>
        <w:rPr>
          <w:color w:val="000000"/>
          <w:spacing w:val="0"/>
          <w:w w:val="100"/>
          <w:position w:val="0"/>
          <w:shd w:val="clear" w:color="auto" w:fill="auto"/>
          <w:lang w:val="pl-PL" w:eastAsia="pl-PL" w:bidi="pl-PL"/>
        </w:rPr>
        <w:t>Jednocześnie jednak uderza jego zamiłowanie do ścisłości i i głęboka rzetelność w przedstawianiu wydarzeń, choćby one by</w:t>
        <w:softHyphen/>
        <w:t>ły drażliwe. Mogę zresztą powiedzieć na podstawie mojej długo</w:t>
        <w:softHyphen/>
        <w:t>letniej przyjaźni i współpracy z Edwardem Raczyńskim w Ge</w:t>
        <w:softHyphen/>
        <w:t>newie i Londynie, że te cechy charakteru wyróżniały go zawsze w jego pracy dyplomatycznej. Nic tam nie było pozostawione improwizacji, każde posunięcie było rezultatem pracowitego wy</w:t>
        <w:softHyphen/>
        <w:t>siłku. Mało mieliśmy w przedwojennym MSZ przedstawicieli tak zwanych rodów historycznych, którzy by się tak przejmowali swy</w:t>
        <w:softHyphen/>
        <w:t>mi obowiązkami i pracowali z takim oddaniem, jak Edward Ra</w:t>
        <w:softHyphen/>
        <w:t xml:space="preserve">czyński. Był on niewątpliwie wzorowym </w:t>
      </w:r>
      <w:r>
        <w:rPr>
          <w:color w:val="000000"/>
          <w:spacing w:val="0"/>
          <w:w w:val="100"/>
          <w:position w:val="0"/>
          <w:shd w:val="clear" w:color="auto" w:fill="auto"/>
          <w:lang w:val="fr-FR" w:eastAsia="fr-FR" w:bidi="fr-FR"/>
        </w:rPr>
        <w:t xml:space="preserve">czviZ </w:t>
      </w:r>
      <w:r>
        <w:rPr>
          <w:i/>
          <w:iCs/>
          <w:color w:val="000000"/>
          <w:spacing w:val="0"/>
          <w:w w:val="100"/>
          <w:position w:val="0"/>
          <w:shd w:val="clear" w:color="auto" w:fill="auto"/>
          <w:lang w:val="fr-FR" w:eastAsia="fr-FR" w:bidi="fr-FR"/>
        </w:rPr>
        <w:t>servant</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odrodzo</w:t>
        <w:softHyphen/>
        <w:t>nej Rzplitej. Wymownym tego dowodem jest to, że zdołał prze</w:t>
        <w:softHyphen/>
        <w:t>kazać Instytutowi Historycznemu im. gen. Sikorskiego, swe pa</w:t>
        <w:softHyphen/>
        <w:t>piery dyplomatyczne, utrzymane w idealnym porządku, obejmu</w:t>
        <w:softHyphen/>
        <w:t>jące nieomal całokształt jego działalności, a dziś stanowiące nie</w:t>
        <w:softHyphen/>
        <w:t>zmiernie wartościowy materiał dla historyka. To że mógł wydać swój Dziennik ( 1 ) zawdzięcza wyłącznie skrzętnie prowadzonym co</w:t>
        <w:softHyphen/>
        <w:t>dziennym zapiskom. Pod tym względem dorównywuje mu jeden Szembek. Również w sprawach osobistych był zawsze wzorem porządku i dokładności mimo pozorów roztrzepania i żartobliwe</w:t>
        <w:softHyphen/>
        <w:t>go usposobienia. Niewątpliwie odziedziczył te cechy po swych dalszych przodkach. Pisze bowiem o nich, że</w:t>
      </w:r>
    </w:p>
    <w:p>
      <w:pPr>
        <w:pStyle w:val="Style27"/>
        <w:keepNext w:val="0"/>
        <w:keepLines w:val="0"/>
        <w:widowControl w:val="0"/>
        <w:shd w:val="clear" w:color="auto" w:fill="auto"/>
        <w:bidi w:val="0"/>
        <w:spacing w:before="0" w:after="160" w:line="211" w:lineRule="auto"/>
        <w:ind w:left="0" w:right="0" w:firstLine="380"/>
        <w:jc w:val="both"/>
      </w:pPr>
      <w:r>
        <w:rPr>
          <w:color w:val="000000"/>
          <w:spacing w:val="0"/>
          <w:w w:val="100"/>
          <w:position w:val="0"/>
          <w:shd w:val="clear" w:color="auto" w:fill="auto"/>
          <w:lang w:val="pl-PL" w:eastAsia="pl-PL" w:bidi="pl-PL"/>
        </w:rPr>
        <w:t>„Raczyńscy, jak wnoszę z dokumentów, które miałem w ręku, 'wyróż</w:t>
        <w:softHyphen/>
        <w:t>niali się przez kilka stuleci, sumiennością, praworządnością i porządkiem. Te cenne przymioty odbijać musiały od nieładu panującego w dawnej Rzeczypospolitej, a której nie brakło i w dworach szlacheckich. Raczyńscy tradycyjnie w pojedynku między policjantem i złodziejem opowiadali się za policjantem. Byli poza tym z reguły ludźmi rachunkowymi i przezornymi”.</w:t>
      </w:r>
    </w:p>
    <w:p>
      <w:pPr>
        <w:pStyle w:val="Style31"/>
        <w:keepNext w:val="0"/>
        <w:keepLines w:val="0"/>
        <w:widowControl w:val="0"/>
        <w:shd w:val="clear" w:color="auto" w:fill="auto"/>
        <w:bidi w:val="0"/>
        <w:spacing w:before="0" w:after="160" w:line="226" w:lineRule="auto"/>
        <w:ind w:left="0" w:right="0"/>
        <w:jc w:val="both"/>
      </w:pPr>
      <w:r>
        <w:rPr>
          <w:color w:val="000000"/>
          <w:spacing w:val="0"/>
          <w:w w:val="100"/>
          <w:position w:val="0"/>
          <w:shd w:val="clear" w:color="auto" w:fill="auto"/>
          <w:lang w:val="pl-PL" w:eastAsia="pl-PL" w:bidi="pl-PL"/>
        </w:rPr>
        <w:t>Jednakże w wieku XIX, wieku porywów romantycznych i re</w:t>
        <w:softHyphen/>
        <w:t>wolucji narodowych, ta przezorność i zamiłowanie do porządku, były narażone na wiele pokus, którym się Raczyńscy dawali po-</w:t>
      </w:r>
    </w:p>
    <w:p>
      <w:pPr>
        <w:pStyle w:val="Style27"/>
        <w:keepNext w:val="0"/>
        <w:keepLines w:val="0"/>
        <w:widowControl w:val="0"/>
        <w:shd w:val="clear" w:color="auto" w:fill="auto"/>
        <w:bidi w:val="0"/>
        <w:spacing w:before="0" w:after="160" w:line="209" w:lineRule="auto"/>
        <w:ind w:left="0" w:right="0" w:firstLine="380"/>
        <w:jc w:val="both"/>
      </w:pPr>
      <w:r>
        <w:rPr>
          <w:color w:val="000000"/>
          <w:spacing w:val="0"/>
          <w:w w:val="100"/>
          <w:position w:val="0"/>
          <w:shd w:val="clear" w:color="auto" w:fill="auto"/>
          <w:lang w:val="pl-PL" w:eastAsia="pl-PL" w:bidi="pl-PL"/>
        </w:rPr>
        <w:t xml:space="preserve">( 1 ) Edward Raczyński, </w:t>
      </w:r>
      <w:r>
        <w:rPr>
          <w:i/>
          <w:iCs/>
          <w:color w:val="000000"/>
          <w:spacing w:val="0"/>
          <w:w w:val="100"/>
          <w:position w:val="0"/>
          <w:shd w:val="clear" w:color="auto" w:fill="auto"/>
          <w:lang w:val="pl-PL" w:eastAsia="pl-PL" w:bidi="pl-PL"/>
        </w:rPr>
        <w:t>Rogalin i Jego Mieszkańcy,</w:t>
      </w:r>
      <w:r>
        <w:rPr>
          <w:color w:val="000000"/>
          <w:spacing w:val="0"/>
          <w:w w:val="100"/>
          <w:position w:val="0"/>
          <w:shd w:val="clear" w:color="auto" w:fill="auto"/>
          <w:lang w:val="pl-PL" w:eastAsia="pl-PL" w:bidi="pl-PL"/>
        </w:rPr>
        <w:t xml:space="preserve"> Polski Ośrodek Naukowy w Londynie, 1964.</w:t>
      </w:r>
      <w:r>
        <w:br w:type="page"/>
      </w:r>
    </w:p>
    <w:p>
      <w:pPr>
        <w:pStyle w:val="Style31"/>
        <w:keepNext w:val="0"/>
        <w:keepLines w:val="0"/>
        <w:widowControl w:val="0"/>
        <w:shd w:val="clear" w:color="auto" w:fill="auto"/>
        <w:bidi w:val="0"/>
        <w:spacing w:before="0" w:after="160" w:line="226" w:lineRule="auto"/>
        <w:ind w:left="0" w:right="0" w:firstLine="0"/>
        <w:jc w:val="both"/>
      </w:pPr>
      <w:r>
        <w:rPr>
          <w:color w:val="000000"/>
          <w:spacing w:val="0"/>
          <w:w w:val="100"/>
          <w:position w:val="0"/>
          <w:shd w:val="clear" w:color="auto" w:fill="auto"/>
          <w:lang w:val="pl-PL" w:eastAsia="pl-PL" w:bidi="pl-PL"/>
        </w:rPr>
        <w:t>ciągać. Pradziad autora Edward Raczyński, niewątpliwie najwy</w:t>
        <w:softHyphen/>
        <w:t xml:space="preserve">bitniejszy przedstawiciel tej rodziny na przestrzeni XIX wieku, wojował w epoce Księstwa Warszawskiego i zdobył oficerski krzyż </w:t>
      </w:r>
      <w:r>
        <w:rPr>
          <w:color w:val="000000"/>
          <w:spacing w:val="0"/>
          <w:w w:val="100"/>
          <w:position w:val="0"/>
          <w:shd w:val="clear" w:color="auto" w:fill="auto"/>
          <w:lang w:val="fr-FR" w:eastAsia="fr-FR" w:bidi="fr-FR"/>
        </w:rPr>
        <w:t xml:space="preserve">Virtuti Militari, </w:t>
      </w:r>
      <w:r>
        <w:rPr>
          <w:color w:val="000000"/>
          <w:spacing w:val="0"/>
          <w:w w:val="100"/>
          <w:position w:val="0"/>
          <w:shd w:val="clear" w:color="auto" w:fill="auto"/>
          <w:lang w:val="pl-PL" w:eastAsia="pl-PL" w:bidi="pl-PL"/>
        </w:rPr>
        <w:t>ale nie był on realistą, w przeciwstawieniu do brata Atanazego, który po bohaterskiej przeszłości, odszedł od polskości, opowiadając się za policjantem. Jak pisze jego pra</w:t>
        <w:softHyphen/>
        <w:t>wnuk „wszystkie jego poczynania uskrzydlała bogata wyobraźnia i podtrzymywał żywy instynkt społeczny”. Nie on zarządzał ma</w:t>
        <w:softHyphen/>
        <w:t>jątkiem tylko jego żona Konstancja Potocka. Okazał jednak wiel</w:t>
        <w:softHyphen/>
        <w:t xml:space="preserve">kie poczucie realizmu w ocenie szans powstania listopadowego </w:t>
      </w:r>
      <w:r>
        <w:rPr>
          <w:rFonts w:ascii="Times New Roman" w:eastAsia="Times New Roman" w:hAnsi="Times New Roman" w:cs="Times New Roman"/>
          <w:color w:val="000000"/>
          <w:spacing w:val="0"/>
          <w:w w:val="100"/>
          <w:position w:val="0"/>
          <w:sz w:val="20"/>
          <w:szCs w:val="20"/>
          <w:shd w:val="clear" w:color="auto" w:fill="auto"/>
          <w:lang w:val="pl-PL" w:eastAsia="pl-PL" w:bidi="pl-PL"/>
        </w:rPr>
        <w:t xml:space="preserve">i </w:t>
      </w:r>
      <w:r>
        <w:rPr>
          <w:color w:val="000000"/>
          <w:spacing w:val="0"/>
          <w:w w:val="100"/>
          <w:position w:val="0"/>
          <w:shd w:val="clear" w:color="auto" w:fill="auto"/>
          <w:lang w:val="pl-PL" w:eastAsia="pl-PL" w:bidi="pl-PL"/>
        </w:rPr>
        <w:t>od niego niewątpliwie przejął autor pogląd na powstania narodo</w:t>
        <w:softHyphen/>
        <w:t>we — pogląd z którym można polemizować, bo mimo strasznych ofiar powstania pozwoliły nam utrzymać indywidualność narodo</w:t>
        <w:softHyphen/>
        <w:t>wą i przeszkodziły nam rozpłynąć się w trójzaborowym lojalizmie — ale który warto zacytować, bo zawiera on, mimo wszystko wszystko wiele ziarn prawdy:</w:t>
      </w:r>
    </w:p>
    <w:p>
      <w:pPr>
        <w:pStyle w:val="Style27"/>
        <w:keepNext w:val="0"/>
        <w:keepLines w:val="0"/>
        <w:widowControl w:val="0"/>
        <w:shd w:val="clear" w:color="auto" w:fill="auto"/>
        <w:bidi w:val="0"/>
        <w:spacing w:before="0" w:after="160" w:line="211" w:lineRule="auto"/>
        <w:ind w:left="0" w:right="0" w:firstLine="380"/>
        <w:jc w:val="both"/>
      </w:pPr>
      <w:r>
        <w:rPr>
          <w:color w:val="000000"/>
          <w:spacing w:val="0"/>
          <w:w w:val="100"/>
          <w:position w:val="0"/>
          <w:shd w:val="clear" w:color="auto" w:fill="auto"/>
          <w:lang w:val="pl-PL" w:eastAsia="pl-PL" w:bidi="pl-PL"/>
        </w:rPr>
        <w:t>„Naród polski nie ma szczęścia do rewolucji. Od końca XVIII wieku, jak zubożały magnat, żył z resztek swego wspaniałego dziedzictwa, a każda z kolei rewolucja uszczuplała ten remanent. Nasz naród o idealistycznym spojrzeniu na świat, pozbawiony hamulców, które w innych społeczeń</w:t>
        <w:softHyphen/>
        <w:t>stwach stanowi zamożny stan średni jest wrażliwy na demagogię... Mało mieliśmy na przestrzeni dziejów ludzi umiejących odróżnić slogan od rze- rzywistości, a mniej jeszcze ludzi twardych, zdolnych w imię nadrzędnego interesu państwowego, skutecznie stawiać czoło zbiorowej emocji”.</w:t>
      </w:r>
    </w:p>
    <w:p>
      <w:pPr>
        <w:pStyle w:val="Style31"/>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 swej pracy społecznej Edward Raczyński, fundator Biblio</w:t>
        <w:softHyphen/>
        <w:t>teki Raczyńskich w Poznaniu, zaznał wiele goryczy i zawodów, co w końcu miało go popchnąć do samobójczego kroku.</w:t>
      </w:r>
    </w:p>
    <w:p>
      <w:pPr>
        <w:pStyle w:val="Style31"/>
        <w:keepNext w:val="0"/>
        <w:keepLines w:val="0"/>
        <w:widowControl w:val="0"/>
        <w:shd w:val="clear" w:color="auto" w:fill="auto"/>
        <w:bidi w:val="0"/>
        <w:spacing w:before="0" w:after="120" w:line="226" w:lineRule="auto"/>
        <w:ind w:left="0" w:right="0"/>
        <w:jc w:val="both"/>
      </w:pPr>
      <w:r>
        <w:rPr>
          <w:color w:val="000000"/>
          <w:spacing w:val="0"/>
          <w:w w:val="100"/>
          <w:position w:val="0"/>
          <w:shd w:val="clear" w:color="auto" w:fill="auto"/>
          <w:lang w:val="pl-PL" w:eastAsia="pl-PL" w:bidi="pl-PL"/>
        </w:rPr>
        <w:t>Gdy nie można było znaleźć upustu energii w ojczyźnie, gdzie pozostawała tylko szara praca organiczna, do której nie każdy temperament się nadaje, wielu szukało możności wyżycia się poza granicami kraju. Dotyczy to zarówno dziada autora Roge</w:t>
        <w:softHyphen/>
        <w:t>ra, jak i jego ojca Edwarda. Dziad Roger to już nader odmienny od swych przodków Raczyński. Jest to typowy przedstawiciel epoki romantycznej. Jak określa go autor był „on w miarę sen</w:t>
        <w:softHyphen/>
        <w:t>tymentalny, tajemniczy, niepolityczny a przy tym smutny”, ale przedmiotem jego pasji, mimo to, była „poza literaturą i filozofią, od wczesnej młodości polityka”. Dużo czasu spędza poza grani</w:t>
        <w:softHyphen/>
        <w:t>cami kraju, będąc głęboko pogrążony w pracy konspiracyjnej. Zakupuje znaczny obszar ziemi w Salon, pod Marsylią, co nie okazuje się intratnym interesem. Jego syn Edward ojciec autora to człowiek, o bujnej młodości. Już jako piętnastoletni chłopiec próbuje przekraść się do Królestwa w czasie powstania stycz</w:t>
        <w:softHyphen/>
        <w:t>niowego, służy następnie w pułku kozackim Sadyka Paszy w Turcji, w roku 1867 bije się w szeregach żuawów papieskich przeciw garibaldczykom, a w roku 1870, na wiadomość o klęsce pod Sedanem, zaciąga się do armii Loary (co było szczególnie ry</w:t>
        <w:softHyphen/>
        <w:t>zykowne dla obywatela pruskiego) pod pseudonimem „Roger” i w kampanii tej zostaje lekko ranny. Dodajmy do tego jego liczne i dość fantastyczne przedsięwzięcia handlowe w krajach egzo</w:t>
        <w:softHyphen/>
        <w:br w:type="page"/>
      </w:r>
      <w:r>
        <w:rPr>
          <w:color w:val="000000"/>
          <w:spacing w:val="0"/>
          <w:w w:val="100"/>
          <w:position w:val="0"/>
          <w:shd w:val="clear" w:color="auto" w:fill="auto"/>
          <w:lang w:val="pl-PL" w:eastAsia="pl-PL" w:bidi="pl-PL"/>
        </w:rPr>
        <w:t>tycznych, jak produkcję jedwabiu w Indochinach oraz poszuki</w:t>
        <w:softHyphen/>
        <w:t>wanie złota w Chile. Jak pisze o nim syn</w:t>
      </w:r>
    </w:p>
    <w:p>
      <w:pPr>
        <w:pStyle w:val="Style27"/>
        <w:keepNext w:val="0"/>
        <w:keepLines w:val="0"/>
        <w:widowControl w:val="0"/>
        <w:shd w:val="clear" w:color="auto" w:fill="auto"/>
        <w:bidi w:val="0"/>
        <w:spacing w:before="0" w:after="180" w:line="214" w:lineRule="auto"/>
        <w:ind w:left="0" w:right="0" w:firstLine="0"/>
        <w:jc w:val="both"/>
      </w:pPr>
      <w:r>
        <w:rPr>
          <w:color w:val="000000"/>
          <w:spacing w:val="0"/>
          <w:w w:val="100"/>
          <w:position w:val="0"/>
          <w:shd w:val="clear" w:color="auto" w:fill="auto"/>
          <w:lang w:val="pl-PL" w:eastAsia="pl-PL" w:bidi="pl-PL"/>
        </w:rPr>
        <w:t>„nie był to ani polityk ani człowiek interesu... podobnie jak inni członko</w:t>
        <w:softHyphen/>
        <w:t>wie naszej rodziny... wyróżniał się wrażliwością, instynktownym nieomal zrozumieniem sztuki we wszystkich jej odmianach... Kochał życie, zachwy</w:t>
        <w:softHyphen/>
        <w:t>cał się jego pięknem”.</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Pod koniec życia Prezes Towarzystwa Przyjaciół Sztuk Pięk</w:t>
        <w:softHyphen/>
        <w:t>nych W Krakowie założył piękną galerię sztuki w Rogalinie, szczęśliwie w dużym stopniu ocalałą.</w:t>
      </w:r>
    </w:p>
    <w:p>
      <w:pPr>
        <w:pStyle w:val="Style31"/>
        <w:keepNext w:val="0"/>
        <w:keepLines w:val="0"/>
        <w:widowControl w:val="0"/>
        <w:shd w:val="clear" w:color="auto" w:fill="auto"/>
        <w:bidi w:val="0"/>
        <w:spacing w:before="0" w:after="0" w:line="226" w:lineRule="auto"/>
        <w:ind w:left="0" w:right="0" w:firstLine="440"/>
        <w:jc w:val="both"/>
      </w:pPr>
      <w:r>
        <w:rPr>
          <w:color w:val="000000"/>
          <w:spacing w:val="0"/>
          <w:w w:val="100"/>
          <w:position w:val="0"/>
          <w:shd w:val="clear" w:color="auto" w:fill="auto"/>
          <w:lang w:val="pl-PL" w:eastAsia="pl-PL" w:bidi="pl-PL"/>
        </w:rPr>
        <w:t>Pewne cechy ojca występują u autora wspomnień. Nie nale</w:t>
        <w:softHyphen/>
        <w:t xml:space="preserve">ży zapominać o tym, że kilka lat temu wydał on zbiorek poezji, co zresztą przytrafia się i innym dyplomatom, że wspomnimy tu Claudeła i St. </w:t>
      </w:r>
      <w:r>
        <w:rPr>
          <w:color w:val="000000"/>
          <w:spacing w:val="0"/>
          <w:w w:val="100"/>
          <w:position w:val="0"/>
          <w:shd w:val="clear" w:color="auto" w:fill="auto"/>
          <w:lang w:val="fr-FR" w:eastAsia="fr-FR" w:bidi="fr-FR"/>
        </w:rPr>
        <w:t xml:space="preserve">John Perse’a </w:t>
      </w:r>
      <w:r>
        <w:rPr>
          <w:color w:val="000000"/>
          <w:spacing w:val="0"/>
          <w:w w:val="100"/>
          <w:position w:val="0"/>
          <w:shd w:val="clear" w:color="auto" w:fill="auto"/>
          <w:lang w:val="pl-PL" w:eastAsia="pl-PL" w:bidi="pl-PL"/>
        </w:rPr>
        <w:t xml:space="preserve">(b. sekretarza generalnego na </w:t>
      </w:r>
      <w:r>
        <w:rPr>
          <w:color w:val="000000"/>
          <w:spacing w:val="0"/>
          <w:w w:val="100"/>
          <w:position w:val="0"/>
          <w:shd w:val="clear" w:color="auto" w:fill="auto"/>
          <w:lang w:val="fr-FR" w:eastAsia="fr-FR" w:bidi="fr-FR"/>
        </w:rPr>
        <w:t xml:space="preserve">Quai d’Orsay Alexis Léger). </w:t>
      </w:r>
      <w:r>
        <w:rPr>
          <w:color w:val="000000"/>
          <w:spacing w:val="0"/>
          <w:w w:val="100"/>
          <w:position w:val="0"/>
          <w:shd w:val="clear" w:color="auto" w:fill="auto"/>
          <w:lang w:val="pl-PL" w:eastAsia="pl-PL" w:bidi="pl-PL"/>
        </w:rPr>
        <w:t>Wrażliwość artystyczna autora prze</w:t>
        <w:softHyphen/>
        <w:t>bija zresztą z wielu kart jego wspomnień, jego opisy są pla</w:t>
        <w:softHyphen/>
        <w:t>styczne, co jest tym bardziej zastanawiające jeżeli się uświadomi jego zredukowane pole widzenia spowodowane długoletnią chorobą oczu. Ma się tu do czynienia z doskonałą pamięcią lokalną godną niepośledniego powieściopisarza.</w:t>
      </w:r>
    </w:p>
    <w:p>
      <w:pPr>
        <w:pStyle w:val="Style31"/>
        <w:keepNext w:val="0"/>
        <w:keepLines w:val="0"/>
        <w:widowControl w:val="0"/>
        <w:shd w:val="clear" w:color="auto" w:fill="auto"/>
        <w:bidi w:val="0"/>
        <w:spacing w:before="0" w:after="120" w:line="226" w:lineRule="auto"/>
        <w:ind w:left="0" w:right="0" w:firstLine="440"/>
        <w:jc w:val="both"/>
      </w:pPr>
      <w:r>
        <w:rPr>
          <w:color w:val="000000"/>
          <w:spacing w:val="0"/>
          <w:w w:val="100"/>
          <w:position w:val="0"/>
          <w:shd w:val="clear" w:color="auto" w:fill="auto"/>
          <w:lang w:val="pl-PL" w:eastAsia="pl-PL" w:bidi="pl-PL"/>
        </w:rPr>
        <w:t>Jest powszechnie wiadome, że w Polsce wielką rolę zawsze odgrywały kobiety. Dla zrozumienia charakteru człowieka zna</w:t>
        <w:softHyphen/>
        <w:t>jomość cech odziedziczonych po kolejnych generacjach kobie</w:t>
        <w:softHyphen/>
        <w:t>cych jest konieczna. Raczyński roztacza przed nami barwną galerię postaci kobiecych, które bądź się przez Rogalin przesu</w:t>
        <w:softHyphen/>
        <w:t>nęły, bądź w Rogalinie rządziły — to ostatnie słowo jest ścisłe, bo w ostatnich paru pokoleniach Raczyńskich strona praktyczna życia i nawet zarząd majątkiem były udziałem kobiet. Wśród postaci kobiecych, których barwne charakterystyki daje autor, nie brakło oczywiście kobiet płochych, sawantek i lwic salonowych.Ale przeważał typ kobiet niepospolitych, oddanych swym mężom, będących prawdziwą podporą w ich nieraz burzliwym życiu, podtrzymujących tradycje rodzinne i narodowe. Z opowiadania autora widać, że zawdzięcza on znajomość przeszłości swej ro</w:t>
        <w:softHyphen/>
        <w:t>dziny nie tyle ojcu, ile matce:</w:t>
      </w:r>
    </w:p>
    <w:p>
      <w:pPr>
        <w:pStyle w:val="Style27"/>
        <w:keepNext w:val="0"/>
        <w:keepLines w:val="0"/>
        <w:widowControl w:val="0"/>
        <w:shd w:val="clear" w:color="auto" w:fill="auto"/>
        <w:bidi w:val="0"/>
        <w:spacing w:before="0" w:after="120" w:line="211" w:lineRule="auto"/>
        <w:ind w:left="0" w:right="0" w:firstLine="380"/>
        <w:jc w:val="both"/>
      </w:pPr>
      <w:r>
        <w:rPr>
          <w:color w:val="000000"/>
          <w:spacing w:val="0"/>
          <w:w w:val="100"/>
          <w:position w:val="0"/>
          <w:shd w:val="clear" w:color="auto" w:fill="auto"/>
          <w:lang w:val="pl-PL" w:eastAsia="pl-PL" w:bidi="pl-PL"/>
        </w:rPr>
        <w:t>„Znała ona dobrze historię swego kraju, ale zarazem, jak to daw</w:t>
        <w:softHyphen/>
        <w:t>niej bywało, znała historię wielu pałaców, dworów i dworków, Ona jedna dokładnie przewertowała archiwum. Orientowała się biegle w genealogii a pamięć miała niezawodną. Patrzyła ona na to co było bez iluzji, ale i bez uprzedzeń. Matka była filarem domu i rodziny, jej ministrem finansów i doradcą. Nieraz wybawicielem z kłopotów wszelkiego rodzaju. Wreszcie nau</w:t>
        <w:softHyphen/>
        <w:t>czycielem miłości ojczyzny i poczucia obowiązku”.</w:t>
      </w:r>
    </w:p>
    <w:p>
      <w:pPr>
        <w:pStyle w:val="Style31"/>
        <w:keepNext w:val="0"/>
        <w:keepLines w:val="0"/>
        <w:widowControl w:val="0"/>
        <w:shd w:val="clear" w:color="auto" w:fill="auto"/>
        <w:bidi w:val="0"/>
        <w:spacing w:before="0" w:after="0" w:line="226" w:lineRule="auto"/>
        <w:ind w:left="0" w:right="0"/>
        <w:jc w:val="both"/>
      </w:pPr>
      <w:r>
        <w:rPr>
          <w:color w:val="000000"/>
          <w:spacing w:val="0"/>
          <w:w w:val="100"/>
          <w:position w:val="0"/>
          <w:shd w:val="clear" w:color="auto" w:fill="auto"/>
          <w:lang w:val="pl-PL" w:eastAsia="pl-PL" w:bidi="pl-PL"/>
        </w:rPr>
        <w:t>Wśród postaci kobiecych, jakie przesuwają się przez karty wspomnień Raczyńskiego, trudno nie wspomnieć o trzech wybit</w:t>
        <w:softHyphen/>
        <w:t>nych paniach Raczyńskich. Pierwsza to żona pradziadka Ed</w:t>
        <w:softHyphen/>
        <w:t>warda, Konstancja, córka Szczęsnego Potockiego, wdowa po Janie Potockim, wybitnym uczonym, podróżniku i pisarzu. Oka</w:t>
        <w:softHyphen/>
        <w:t>zała ona bardzo wiele charakteru w czasie swego pożycia z dru</w:t>
        <w:softHyphen/>
        <w:t>gim mężem i dała piękny przykład swym patriotycznym zacho</w:t>
        <w:softHyphen/>
        <w:br w:type="page"/>
      </w:r>
      <w:r>
        <w:rPr>
          <w:color w:val="000000"/>
          <w:spacing w:val="0"/>
          <w:w w:val="100"/>
          <w:position w:val="0"/>
          <w:shd w:val="clear" w:color="auto" w:fill="auto"/>
          <w:lang w:val="pl-PL" w:eastAsia="pl-PL" w:bidi="pl-PL"/>
        </w:rPr>
        <w:t>waniem się w czasie powstania listopadowego, kiedy zajęła sta</w:t>
        <w:softHyphen/>
        <w:t>nowisko wyraźne: „Nienawidzę rewolucji” — pisała — „ale wino jest nalane — wypić je trzeba”. Pisze o niej autor: „była dziec</w:t>
        <w:softHyphen/>
        <w:t>kiem epoki, w której patriotyzm ogarniał ludzkie umysły i ser</w:t>
        <w:softHyphen/>
        <w:t>ca z siłą żywiołu”. Po śmierci męża w tragicznych okolicznościach umiała zachować równowagę ducha i nie zawahała się chwycić za pióro, aby bronić jego pamięci.</w:t>
      </w:r>
    </w:p>
    <w:p>
      <w:pPr>
        <w:pStyle w:val="Style31"/>
        <w:keepNext w:val="0"/>
        <w:keepLines w:val="0"/>
        <w:widowControl w:val="0"/>
        <w:shd w:val="clear" w:color="auto" w:fill="auto"/>
        <w:bidi w:val="0"/>
        <w:spacing w:before="0" w:after="140"/>
        <w:ind w:left="0" w:right="0" w:firstLine="420"/>
        <w:jc w:val="both"/>
      </w:pPr>
      <w:r>
        <w:rPr>
          <w:color w:val="000000"/>
          <w:spacing w:val="0"/>
          <w:w w:val="100"/>
          <w:position w:val="0"/>
          <w:shd w:val="clear" w:color="auto" w:fill="auto"/>
          <w:lang w:val="pl-PL" w:eastAsia="pl-PL" w:bidi="pl-PL"/>
        </w:rPr>
        <w:t>Ale najbardziej wzruszające jest we wspomnieniach Raczyń</w:t>
        <w:softHyphen/>
        <w:t>skiego to, co pisze o swojej matce Róży z Potockich, 1° voto Krasińskiej:</w:t>
      </w:r>
    </w:p>
    <w:p>
      <w:pPr>
        <w:pStyle w:val="Style27"/>
        <w:keepNext w:val="0"/>
        <w:keepLines w:val="0"/>
        <w:widowControl w:val="0"/>
        <w:shd w:val="clear" w:color="auto" w:fill="auto"/>
        <w:bidi w:val="0"/>
        <w:spacing w:before="0" w:after="140" w:line="211" w:lineRule="auto"/>
        <w:ind w:left="0" w:right="0" w:firstLine="420"/>
        <w:jc w:val="both"/>
      </w:pPr>
      <w:r>
        <w:rPr>
          <w:color w:val="000000"/>
          <w:spacing w:val="0"/>
          <w:w w:val="100"/>
          <w:position w:val="0"/>
          <w:shd w:val="clear" w:color="auto" w:fill="auto"/>
          <w:lang w:val="pl-PL" w:eastAsia="pl-PL" w:bidi="pl-PL"/>
        </w:rPr>
        <w:t>„Matka moja” — pisze — „była osobą wybitną, niemal doskonałą, dzięki wytężonej, nigdy nie przerwanej pracy nad sobą. Wyróżniała się inteligencją, wytrawnym sądem rzeczy i ludzi, znajomością spraw kra</w:t>
        <w:softHyphen/>
        <w:t>jowych i międzynarodowych... Kochała swoich najbliższych. Służyła im, pielęgnowała, chroniła przed śmiercią i ruiną. Z taką samą pasją kochała ojczyznę. Składanie ofiar na jej rzecz uważała za obowiązek święty i nie podlegający dyskusji. Dla siebie była twarda i na niewygodę osobistą zupełnie niewrażliwa”.</w:t>
      </w:r>
    </w:p>
    <w:p>
      <w:pPr>
        <w:pStyle w:val="Style31"/>
        <w:keepNext w:val="0"/>
        <w:keepLines w:val="0"/>
        <w:widowControl w:val="0"/>
        <w:shd w:val="clear" w:color="auto" w:fill="auto"/>
        <w:bidi w:val="0"/>
        <w:spacing w:before="0" w:after="180" w:line="226" w:lineRule="auto"/>
        <w:ind w:left="0" w:right="0" w:firstLine="420"/>
        <w:jc w:val="both"/>
      </w:pPr>
      <w:r>
        <w:rPr>
          <w:color w:val="000000"/>
          <w:spacing w:val="0"/>
          <w:w w:val="100"/>
          <w:position w:val="0"/>
          <w:shd w:val="clear" w:color="auto" w:fill="auto"/>
          <w:lang w:val="pl-PL" w:eastAsia="pl-PL" w:bidi="pl-PL"/>
        </w:rPr>
        <w:t>O zmarłej żonie swej Cecylii z Jaroszyńskich, która tak była popularna w polskim Londynie, że każdy mówił o niej pieszczot</w:t>
        <w:softHyphen/>
        <w:t>liwie „Cesia”, pisze Edward Raczyński, że</w:t>
      </w:r>
    </w:p>
    <w:p>
      <w:pPr>
        <w:pStyle w:val="Style27"/>
        <w:keepNext w:val="0"/>
        <w:keepLines w:val="0"/>
        <w:widowControl w:val="0"/>
        <w:shd w:val="clear" w:color="auto" w:fill="auto"/>
        <w:bidi w:val="0"/>
        <w:spacing w:before="0" w:after="140" w:line="211" w:lineRule="auto"/>
        <w:ind w:left="0" w:right="0" w:firstLine="0"/>
        <w:jc w:val="both"/>
      </w:pPr>
      <w:r>
        <w:rPr>
          <w:color w:val="000000"/>
          <w:spacing w:val="0"/>
          <w:w w:val="100"/>
          <w:position w:val="0"/>
          <w:shd w:val="clear" w:color="auto" w:fill="auto"/>
          <w:lang w:val="pl-PL" w:eastAsia="pl-PL" w:bidi="pl-PL"/>
        </w:rPr>
        <w:t>„była zdobna w cnoty ewangeliczne, wesoła, wyrozumiała, łagodna, skrom, na aż do samozaparcia, wierna do osttniego tchu. Istota drobna i delikatna tylko z pozoru, w istocie niezłomna”.</w:t>
      </w:r>
    </w:p>
    <w:p>
      <w:pPr>
        <w:pStyle w:val="Style31"/>
        <w:keepNext w:val="0"/>
        <w:keepLines w:val="0"/>
        <w:widowControl w:val="0"/>
        <w:shd w:val="clear" w:color="auto" w:fill="auto"/>
        <w:bidi w:val="0"/>
        <w:spacing w:before="0" w:after="0" w:line="226" w:lineRule="auto"/>
        <w:ind w:left="0" w:right="0" w:firstLine="420"/>
        <w:jc w:val="both"/>
      </w:pPr>
      <w:r>
        <w:rPr>
          <w:color w:val="000000"/>
          <w:spacing w:val="0"/>
          <w:w w:val="100"/>
          <w:position w:val="0"/>
          <w:shd w:val="clear" w:color="auto" w:fill="auto"/>
          <w:lang w:val="pl-PL" w:eastAsia="pl-PL" w:bidi="pl-PL"/>
        </w:rPr>
        <w:t>Któż z tych, kto mieli szczęście stykać się z Cesią nie podpi</w:t>
        <w:softHyphen/>
        <w:t>sze się pod tą trafną charakterystyką w której nie ma cienia przesady. W tragicznym 1945 roku okazała ona wyjątkową siłę charakteru, tę właśnie niezłomność, której zabrakło niektórym naszym politykom.</w:t>
      </w:r>
    </w:p>
    <w:p>
      <w:pPr>
        <w:pStyle w:val="Style31"/>
        <w:keepNext w:val="0"/>
        <w:keepLines w:val="0"/>
        <w:widowControl w:val="0"/>
        <w:shd w:val="clear" w:color="auto" w:fill="auto"/>
        <w:bidi w:val="0"/>
        <w:spacing w:before="0" w:after="140" w:line="226" w:lineRule="auto"/>
        <w:ind w:left="0" w:right="0" w:firstLine="420"/>
        <w:jc w:val="both"/>
      </w:pPr>
      <w:r>
        <w:rPr>
          <w:color w:val="000000"/>
          <w:spacing w:val="0"/>
          <w:w w:val="100"/>
          <w:position w:val="0"/>
          <w:shd w:val="clear" w:color="auto" w:fill="auto"/>
          <w:lang w:val="pl-PL" w:eastAsia="pl-PL" w:bidi="pl-PL"/>
        </w:rPr>
        <w:t>Zamykamy tom wspomnień z uczuciem dużej melancholii, myśląc nie tylko o gnieździe Raczyńskich, zamienionym na mu</w:t>
        <w:softHyphen/>
        <w:t>zeum. Nasza myśl kieruje się do tylu innych dworów i rezyden</w:t>
        <w:softHyphen/>
        <w:t>cji, które przez wieki były ośrodkami polskiej cywilizacji. Utrzymanie ich byłoby możliwe nawet przy najbardziej radykal</w:t>
        <w:softHyphen/>
        <w:t>nej reformie rolnej. To nie żal za „feodalizmem” przemawia przez nas, to żal za przerwaną ciągłością tradycji, z której po</w:t>
        <w:softHyphen/>
        <w:t>winien był czerpać cały naród, a której odtworzyć nie podobna. Pług historii zaorał plony stuleci i cywilizacja polska została wy</w:t>
        <w:softHyphen/>
        <w:t>jałowiona z wielu niezmiernie cennych elementów, z których po</w:t>
        <w:softHyphen/>
        <w:t>winny były czerpać następne pokolenia, z jakichkolwiek warstw społecznych by pochodziły. Gdy tradycje, którymi żyje nasza ge</w:t>
        <w:softHyphen/>
        <w:t>neracja zejdą z nami do grobu, pozostanie tylko to, co przekaże piśmiennictwo. Zasługą Edwarda Raczyńskiego jest to, że jak pisze „chciał na chwilę przywołać do życia cienie przeszłości” i podjął się utrwalenia w naszej pamięci obrazu świata, który „nie</w:t>
        <w:softHyphen/>
        <w:t>bawem przestanie być zrozumiały, dla przeciętnego Polaka”.</w:t>
      </w:r>
    </w:p>
    <w:p>
      <w:pPr>
        <w:pStyle w:val="Style44"/>
        <w:keepNext w:val="0"/>
        <w:keepLines w:val="0"/>
        <w:widowControl w:val="0"/>
        <w:shd w:val="clear" w:color="auto" w:fill="auto"/>
        <w:bidi w:val="0"/>
        <w:spacing w:before="0" w:after="140" w:line="202" w:lineRule="auto"/>
        <w:ind w:left="0" w:right="460" w:firstLine="0"/>
        <w:jc w:val="right"/>
        <w:sectPr>
          <w:headerReference w:type="default" r:id="rId135"/>
          <w:footerReference w:type="default" r:id="rId136"/>
          <w:headerReference w:type="even" r:id="rId137"/>
          <w:footerReference w:type="even" r:id="rId138"/>
          <w:footnotePr>
            <w:pos w:val="pageBottom"/>
            <w:numFmt w:val="decimal"/>
            <w:numStart w:val="1"/>
            <w:numRestart w:val="continuous"/>
            <w15:footnoteColumns w:val="1"/>
          </w:footnotePr>
          <w:pgSz w:w="6782" w:h="11385"/>
          <w:pgMar w:top="947" w:left="452" w:right="456" w:bottom="495" w:header="0" w:footer="3" w:gutter="0"/>
          <w:cols w:space="720"/>
          <w:noEndnote/>
          <w:rtlGutter w:val="0"/>
          <w:docGrid w:linePitch="360"/>
        </w:sectPr>
      </w:pPr>
      <w:r>
        <w:rPr>
          <w:i/>
          <w:iCs/>
          <w:color w:val="000000"/>
          <w:spacing w:val="0"/>
          <w:w w:val="100"/>
          <w:position w:val="0"/>
          <w:shd w:val="clear" w:color="auto" w:fill="auto"/>
          <w:lang w:val="pl-PL" w:eastAsia="pl-PL" w:bidi="pl-PL"/>
        </w:rPr>
        <w:t>Tytus KOMARNICKI</w:t>
      </w:r>
    </w:p>
    <w:p>
      <w:pPr>
        <w:pStyle w:val="Style54"/>
        <w:keepNext/>
        <w:keepLines/>
        <w:widowControl w:val="0"/>
        <w:shd w:val="clear" w:color="auto" w:fill="auto"/>
        <w:bidi w:val="0"/>
        <w:spacing w:before="0" w:after="500" w:line="240" w:lineRule="auto"/>
        <w:ind w:left="0" w:right="0" w:firstLine="0"/>
        <w:jc w:val="left"/>
      </w:pPr>
      <w:bookmarkStart w:id="47" w:name="bookmark47"/>
      <w:bookmarkStart w:id="48" w:name="bookmark48"/>
      <w:r>
        <w:rPr>
          <w:color w:val="000000"/>
          <w:spacing w:val="0"/>
          <w:w w:val="100"/>
          <w:position w:val="0"/>
          <w:shd w:val="clear" w:color="auto" w:fill="auto"/>
          <w:lang w:val="pl-PL" w:eastAsia="pl-PL" w:bidi="pl-PL"/>
        </w:rPr>
        <w:t>"Anioł lewy" Pietrkiewicza</w:t>
      </w:r>
      <w:bookmarkEnd w:id="47"/>
      <w:bookmarkEnd w:id="48"/>
    </w:p>
    <w:p>
      <w:pPr>
        <w:pStyle w:val="Style27"/>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 xml:space="preserve">Jerzy Pietrkiewicz dodał ostatnio do sporej kolekcji swych angielskich książek uroczą powieść „That </w:t>
      </w:r>
      <w:r>
        <w:rPr>
          <w:color w:val="000000"/>
          <w:spacing w:val="0"/>
          <w:w w:val="100"/>
          <w:position w:val="0"/>
          <w:shd w:val="clear" w:color="auto" w:fill="auto"/>
          <w:lang w:val="fr-FR" w:eastAsia="fr-FR" w:bidi="fr-FR"/>
        </w:rPr>
        <w:t xml:space="preserve">Angel </w:t>
      </w:r>
      <w:r>
        <w:rPr>
          <w:color w:val="000000"/>
          <w:spacing w:val="0"/>
          <w:w w:val="100"/>
          <w:position w:val="0"/>
          <w:shd w:val="clear" w:color="auto" w:fill="auto"/>
          <w:lang w:val="pl-PL" w:eastAsia="pl-PL" w:bidi="pl-PL"/>
        </w:rPr>
        <w:t>Burning at my Left Side”. Opisując, w zawrotnym tempie, przygody swego bohatera, który wędruje przez Wschód, Północ, Zachód i Południe (są to tytuły rozdziałów) autor potwierdza nie</w:t>
        <w:softHyphen/>
        <w:t>jako słowa Tennysona: „Lecz dla niespokojnego serca i umysłu z poetyc</w:t>
        <w:softHyphen/>
        <w:t xml:space="preserve">kiej miary najlepszy użytek”. Powieść, pisana czarującym lekkim stylem, bawi czytelnika chochlikowatym humorem, aby w końcu zanurzyć go </w:t>
      </w:r>
      <w:r>
        <w:rPr>
          <w:color w:val="000000"/>
          <w:spacing w:val="0"/>
          <w:w w:val="100"/>
          <w:position w:val="0"/>
          <w:sz w:val="14"/>
          <w:szCs w:val="14"/>
          <w:shd w:val="clear" w:color="auto" w:fill="auto"/>
          <w:lang w:val="pl-PL" w:eastAsia="pl-PL" w:bidi="pl-PL"/>
        </w:rPr>
        <w:t xml:space="preserve">z </w:t>
      </w:r>
      <w:r>
        <w:rPr>
          <w:color w:val="000000"/>
          <w:spacing w:val="0"/>
          <w:w w:val="100"/>
          <w:position w:val="0"/>
          <w:shd w:val="clear" w:color="auto" w:fill="auto"/>
          <w:lang w:val="pl-PL" w:eastAsia="pl-PL" w:bidi="pl-PL"/>
        </w:rPr>
        <w:t>głową w „poetyckość”. Styl Pietrkiewicza ma znamię indywidualności autora i to już jest wielkim osiągnięciem.</w:t>
      </w:r>
    </w:p>
    <w:p>
      <w:pPr>
        <w:pStyle w:val="Style27"/>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Bohater powieści Wiktor Zagon, urodzony w czasach kiedy cała Europa pogrążona była w zamęcie, wnosi do ogólnego chaosu jaki go otacza swe włas</w:t>
        <w:softHyphen/>
        <w:t>ne niespokojne serce i umysł. Miotany wypadkami drugiej wojny światowej, ma za swych towarzyszy dwa anioły, a może tylko jednego, „anioła ogni</w:t>
        <w:softHyphen/>
        <w:t>stego, anioła lewego”. Ucieka z seminarium, i z Polski, podróżuje przez Ru</w:t>
        <w:softHyphen/>
        <w:t>munię, Francję, aż w końcu dociera do Anglii. Przez cały czas szuka ojca, którego nigdy nie znał, narodowości, a ponad wszystko poczucia przynależ</w:t>
        <w:softHyphen/>
        <w:t>ności. Odnalezienie ojca, które nastąpiło w tym momencie życia bohatera, kiedy żadne wielkie uczucie nie mogło się zrodzić, czy rozwinąć, nie stłu</w:t>
        <w:softHyphen/>
        <w:t>miło jego wewnętrznego niepokoju. „Osiągnąłem punkt węzłowy mojej toż</w:t>
        <w:softHyphen/>
        <w:t>samości. Z tego punktu mogłem iść we wszystkich kierunkach i zawsze po</w:t>
        <w:softHyphen/>
        <w:t>wrócić. Nareszcie wiek rozwagi i samostanowienia nabrał dla mnie znacze</w:t>
        <w:softHyphen/>
        <w:t>nia, ale znaczenia tak płaskiego jak „anti-climax”, stwierdza bohater.</w:t>
      </w:r>
    </w:p>
    <w:p>
      <w:pPr>
        <w:pStyle w:val="Style27"/>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Problem przynależności, absorbujący ludzi, którzy osiedlili się poza gra</w:t>
        <w:softHyphen/>
        <w:t>nicami własnego kraju, jest istotnym elementem tej powieści. Pomimo nieco żartobliwego tonu książka zawiera poważną myśl. Poszukiwanie przynależ</w:t>
        <w:softHyphen/>
        <w:t>ności staje się z czasem bez znaczenia; w zamian za to osiągnięty zostaje rodzaj wolności podobny do stanu nieważkości, w jakim znajdzie się czło</w:t>
        <w:softHyphen/>
        <w:t>wiek uwolniony od siły ciążenia. W taki też sposób — chcąc nie chcąc — tworzy się typ nowego Europejczyka i odpowiedzialność społeczna czy naro</w:t>
        <w:softHyphen/>
        <w:t>dowa zamienia się w odpowiedzialność przed samym sobą. Całe to zagad</w:t>
        <w:softHyphen/>
        <w:t>nienia jakoś uszło uwagi większości angielskich krytyków omawiających książkę Pietrkiewicza.</w:t>
      </w:r>
    </w:p>
    <w:p>
      <w:pPr>
        <w:pStyle w:val="Style27"/>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 xml:space="preserve">Może najtrafniej podszedł do zagadnienia krytyk </w:t>
      </w:r>
      <w:r>
        <w:rPr>
          <w:color w:val="000000"/>
          <w:spacing w:val="0"/>
          <w:w w:val="100"/>
          <w:position w:val="0"/>
          <w:shd w:val="clear" w:color="auto" w:fill="auto"/>
          <w:lang w:val="fr-FR" w:eastAsia="fr-FR" w:bidi="fr-FR"/>
        </w:rPr>
        <w:t xml:space="preserve">„Observera”: </w:t>
      </w:r>
      <w:r>
        <w:rPr>
          <w:color w:val="000000"/>
          <w:spacing w:val="0"/>
          <w:w w:val="100"/>
          <w:position w:val="0"/>
          <w:shd w:val="clear" w:color="auto" w:fill="auto"/>
          <w:lang w:val="pl-PL" w:eastAsia="pl-PL" w:bidi="pl-PL"/>
        </w:rPr>
        <w:t xml:space="preserve">„Istotną funkcją tej powieści jest pokazanie człowieka bez Boga, bez kraju i bez ojca, usiłującego znaleźć ukryty sens świata”. Krytyk „Sunday Telegraphu” potraktował sprawę bardziej lekko, jako „wiele mądrych słów o jarzmie wdzięczności i odpowiedzialności”. Natomiast recenzent </w:t>
      </w:r>
      <w:r>
        <w:rPr>
          <w:color w:val="000000"/>
          <w:spacing w:val="0"/>
          <w:w w:val="100"/>
          <w:position w:val="0"/>
          <w:shd w:val="clear" w:color="auto" w:fill="auto"/>
          <w:lang w:val="fr-FR" w:eastAsia="fr-FR" w:bidi="fr-FR"/>
        </w:rPr>
        <w:t xml:space="preserve">„Times’a” </w:t>
      </w:r>
      <w:r>
        <w:rPr>
          <w:color w:val="000000"/>
          <w:spacing w:val="0"/>
          <w:w w:val="100"/>
          <w:position w:val="0"/>
          <w:shd w:val="clear" w:color="auto" w:fill="auto"/>
          <w:lang w:val="pl-PL" w:eastAsia="pl-PL" w:bidi="pl-PL"/>
        </w:rPr>
        <w:t>uważa, że: „w epizodycznej narracji w pierwszej osobie dostrzec możemy niejasny mo</w:t>
        <w:softHyphen/>
        <w:t>rał dotyczący wolności i odpowiedzialności, ale wymaga on ustawienia”. Dla innych Pietrkiewicz jest aż nadto skomplikowany, za co dostaje się nie tyl</w:t>
        <w:softHyphen/>
        <w:t xml:space="preserve">ko jemu, ale przy okazji narodowi polskiemu. „Dla Polaków” pisze „Times Literary </w:t>
      </w:r>
      <w:r>
        <w:rPr>
          <w:color w:val="000000"/>
          <w:spacing w:val="0"/>
          <w:w w:val="100"/>
          <w:position w:val="0"/>
          <w:shd w:val="clear" w:color="auto" w:fill="auto"/>
          <w:lang w:val="fr-FR" w:eastAsia="fr-FR" w:bidi="fr-FR"/>
        </w:rPr>
        <w:t xml:space="preserve">Supplément”, </w:t>
      </w:r>
      <w:r>
        <w:rPr>
          <w:color w:val="000000"/>
          <w:spacing w:val="0"/>
          <w:w w:val="100"/>
          <w:position w:val="0"/>
          <w:shd w:val="clear" w:color="auto" w:fill="auto"/>
          <w:lang w:val="pl-PL" w:eastAsia="pl-PL" w:bidi="pl-PL"/>
        </w:rPr>
        <w:t>„nie 2 + 2 = 4, lecz 2 i pół + 1 i pół = 4”. Nato</w:t>
        <w:softHyphen/>
        <w:t xml:space="preserve">miast Pietrkiewicz: „zwycięsko przyswaja angielszczyźnie tę fascynującą „po- krętność” </w:t>
      </w:r>
      <w:r>
        <w:rPr>
          <w:color w:val="000000"/>
          <w:spacing w:val="0"/>
          <w:w w:val="100"/>
          <w:position w:val="0"/>
          <w:shd w:val="clear" w:color="auto" w:fill="auto"/>
          <w:lang w:val="fr-FR" w:eastAsia="fr-FR" w:bidi="fr-FR"/>
        </w:rPr>
        <w:t xml:space="preserve">(obliquity), </w:t>
      </w:r>
      <w:r>
        <w:rPr>
          <w:color w:val="000000"/>
          <w:spacing w:val="0"/>
          <w:w w:val="100"/>
          <w:position w:val="0"/>
          <w:shd w:val="clear" w:color="auto" w:fill="auto"/>
          <w:lang w:val="pl-PL" w:eastAsia="pl-PL" w:bidi="pl-PL"/>
        </w:rPr>
        <w:t xml:space="preserve">z jaką tak wielu jego rodaków patrzy na życie”. Pietrkiewicz, twierdzi „Times Literary </w:t>
      </w:r>
      <w:r>
        <w:rPr>
          <w:color w:val="000000"/>
          <w:spacing w:val="0"/>
          <w:w w:val="100"/>
          <w:position w:val="0"/>
          <w:shd w:val="clear" w:color="auto" w:fill="auto"/>
          <w:lang w:val="fr-FR" w:eastAsia="fr-FR" w:bidi="fr-FR"/>
        </w:rPr>
        <w:t xml:space="preserve">Supplément”, </w:t>
      </w:r>
      <w:r>
        <w:rPr>
          <w:color w:val="000000"/>
          <w:spacing w:val="0"/>
          <w:w w:val="100"/>
          <w:position w:val="0"/>
          <w:shd w:val="clear" w:color="auto" w:fill="auto"/>
          <w:lang w:val="pl-PL" w:eastAsia="pl-PL" w:bidi="pl-PL"/>
        </w:rPr>
        <w:t>za mało poważnie pod</w:t>
        <w:softHyphen/>
        <w:t>chodzi do własnych przeżyć : „Poprzez stały i uroczy szelest i trzepot nie dociera do nas żadne silne uczucie, a ta w pewnym sensie religijna opowieść o ludzkim przeznaczeniu wymaga również i tego”. Podobnie sądzi krytyk</w:t>
        <w:br w:type="page"/>
      </w:r>
      <w:r>
        <w:rPr>
          <w:color w:val="000000"/>
          <w:spacing w:val="0"/>
          <w:w w:val="100"/>
          <w:position w:val="0"/>
          <w:shd w:val="clear" w:color="auto" w:fill="auto"/>
          <w:lang w:val="pl-PL" w:eastAsia="pl-PL" w:bidi="pl-PL"/>
        </w:rPr>
        <w:t>„Spectatora”. Według niego książka posiada „błyskotliwe tempo, jak gdyby autor zdawał sobie sprawę z tego, że komiczna równowaga załamałaby się w chwili gdy zatrzymałby się, aby kontemplować ponure przeżycia, jakie opi</w:t>
        <w:softHyphen/>
        <w:t>suje”. „Sunday Times” wręcz potępił postawę autora: „Witalność i przysto- sowalność bohatera wydała mi się dziwnie przygnębiająca. Łączy on swą zdolność przetrwania z gruboskórnym figlowaniem, które ma na celu wywo</w:t>
        <w:softHyphen/>
        <w:t>łanie wesołego podziwu, ale udaje mu się tylko wywołać zdziwienie — jak to się stało, iż ktoś, kto tyle przecierpiał, pozostał niedojrzałym i to w spo</w:t>
        <w:softHyphen/>
        <w:t>sób tak pozbawiony uroku”.</w:t>
      </w:r>
    </w:p>
    <w:p>
      <w:pPr>
        <w:pStyle w:val="Style27"/>
        <w:keepNext w:val="0"/>
        <w:keepLines w:val="0"/>
        <w:widowControl w:val="0"/>
        <w:shd w:val="clear" w:color="auto" w:fill="auto"/>
        <w:bidi w:val="0"/>
        <w:spacing w:before="0" w:after="160" w:line="211" w:lineRule="auto"/>
        <w:ind w:left="0" w:right="0" w:firstLine="440"/>
        <w:jc w:val="both"/>
      </w:pPr>
      <w:r>
        <w:rPr>
          <w:color w:val="000000"/>
          <w:spacing w:val="0"/>
          <w:w w:val="100"/>
          <w:position w:val="0"/>
          <w:shd w:val="clear" w:color="auto" w:fill="auto"/>
          <w:lang w:val="pl-PL" w:eastAsia="pl-PL" w:bidi="pl-PL"/>
        </w:rPr>
        <w:t>Wynika więc z tego, że zdaniem Anglików cudzoziemcy mają swoje poważne problemy i są to problemy realne, o których nie należy mówić w niepoważny sposób. Jednak żartobliwy ton Pietrkiewicza ma pewne uzasad</w:t>
        <w:softHyphen/>
        <w:t>nienie. Podtrzymywanie kruchych i niełatwych związków pomiędzy oszoło</w:t>
        <w:softHyphen/>
        <w:t>mionymi gospodarzami i opornymi przybyszami wymaga obustronnego wyro</w:t>
        <w:softHyphen/>
        <w:t>bienia poczucia humoru.</w:t>
      </w:r>
    </w:p>
    <w:p>
      <w:pPr>
        <w:pStyle w:val="Style27"/>
        <w:keepNext w:val="0"/>
        <w:keepLines w:val="0"/>
        <w:widowControl w:val="0"/>
        <w:shd w:val="clear" w:color="auto" w:fill="auto"/>
        <w:bidi w:val="0"/>
        <w:spacing w:before="0" w:after="940" w:line="211" w:lineRule="auto"/>
        <w:ind w:left="0" w:right="400" w:firstLine="0"/>
        <w:jc w:val="right"/>
      </w:pPr>
      <w:r>
        <w:rPr>
          <w:i/>
          <w:iCs/>
          <w:color w:val="000000"/>
          <w:spacing w:val="0"/>
          <w:w w:val="100"/>
          <w:position w:val="0"/>
          <w:shd w:val="clear" w:color="auto" w:fill="auto"/>
          <w:lang w:val="pl-PL" w:eastAsia="pl-PL" w:bidi="pl-PL"/>
        </w:rPr>
        <w:t>M. CZAJKOWSKA</w:t>
      </w:r>
    </w:p>
    <w:p>
      <w:pPr>
        <w:pStyle w:val="Style54"/>
        <w:keepNext/>
        <w:keepLines/>
        <w:widowControl w:val="0"/>
        <w:shd w:val="clear" w:color="auto" w:fill="auto"/>
        <w:bidi w:val="0"/>
        <w:spacing w:before="0" w:after="0" w:line="240" w:lineRule="auto"/>
        <w:ind w:left="0" w:right="0" w:firstLine="0"/>
        <w:jc w:val="both"/>
        <w:sectPr>
          <w:headerReference w:type="default" r:id="rId139"/>
          <w:footerReference w:type="default" r:id="rId140"/>
          <w:headerReference w:type="even" r:id="rId141"/>
          <w:footerReference w:type="even" r:id="rId142"/>
          <w:headerReference w:type="first" r:id="rId143"/>
          <w:footerReference w:type="first" r:id="rId144"/>
          <w:footnotePr>
            <w:pos w:val="pageBottom"/>
            <w:numFmt w:val="decimal"/>
            <w:numStart w:val="1"/>
            <w:numRestart w:val="continuous"/>
            <w15:footnoteColumns w:val="1"/>
          </w:footnotePr>
          <w:pgSz w:w="6782" w:h="11385"/>
          <w:pgMar w:top="947" w:left="452" w:right="456" w:bottom="495" w:header="0" w:footer="3" w:gutter="0"/>
          <w:cols w:space="720"/>
          <w:noEndnote/>
          <w:titlePg/>
          <w:rtlGutter w:val="0"/>
          <w:docGrid w:linePitch="360"/>
        </w:sectPr>
      </w:pPr>
      <w:bookmarkStart w:id="49" w:name="bookmark49"/>
      <w:bookmarkStart w:id="50" w:name="bookmark50"/>
      <w:r>
        <w:rPr>
          <w:color w:val="000000"/>
          <w:spacing w:val="0"/>
          <w:w w:val="100"/>
          <w:position w:val="0"/>
          <w:shd w:val="clear" w:color="auto" w:fill="auto"/>
          <w:lang w:val="pl-PL" w:eastAsia="pl-PL" w:bidi="pl-PL"/>
        </w:rPr>
        <w:t>Nadesłane nowości wydawnicze</w:t>
      </w:r>
      <w:bookmarkEnd w:id="49"/>
      <w:bookmarkEnd w:id="50"/>
    </w:p>
    <w:p>
      <w:pPr>
        <w:widowControl w:val="0"/>
        <w:spacing w:before="83" w:after="83" w:line="240" w:lineRule="exact"/>
        <w:rPr>
          <w:sz w:val="19"/>
          <w:szCs w:val="19"/>
        </w:rPr>
      </w:pPr>
    </w:p>
    <w:p>
      <w:pPr>
        <w:widowControl w:val="0"/>
        <w:spacing w:line="1" w:lineRule="exact"/>
        <w:sectPr>
          <w:footnotePr>
            <w:pos w:val="pageBottom"/>
            <w:numFmt w:val="decimal"/>
            <w:numStart w:val="1"/>
            <w:numRestart w:val="continuous"/>
            <w15:footnoteColumns w:val="1"/>
          </w:footnotePr>
          <w:type w:val="continuous"/>
          <w:pgSz w:w="6782" w:h="11385"/>
          <w:pgMar w:top="997" w:left="0" w:right="0" w:bottom="685" w:header="0" w:footer="3" w:gutter="0"/>
          <w:cols w:space="720"/>
          <w:noEndnote/>
          <w:rtlGutter w:val="0"/>
          <w:docGrid w:linePitch="360"/>
        </w:sectPr>
      </w:pPr>
    </w:p>
    <w:p>
      <w:pPr>
        <w:pStyle w:val="Style27"/>
        <w:keepNext w:val="0"/>
        <w:keepLines w:val="0"/>
        <w:widowControl w:val="0"/>
        <w:shd w:val="clear" w:color="auto" w:fill="auto"/>
        <w:tabs>
          <w:tab w:pos="828" w:val="left"/>
        </w:tabs>
        <w:bidi w:val="0"/>
        <w:spacing w:before="0" w:after="0" w:line="211" w:lineRule="auto"/>
        <w:ind w:left="180" w:right="0" w:hanging="180"/>
        <w:jc w:val="both"/>
      </w:pPr>
      <w:r>
        <w:rPr>
          <w:i/>
          <w:iCs/>
          <w:color w:val="000000"/>
          <w:spacing w:val="0"/>
          <w:w w:val="100"/>
          <w:position w:val="0"/>
          <w:shd w:val="clear" w:color="auto" w:fill="auto"/>
          <w:lang w:val="fr-FR" w:eastAsia="fr-FR" w:bidi="fr-FR"/>
        </w:rPr>
        <w:t xml:space="preserve">California Slavic </w:t>
      </w:r>
      <w:r>
        <w:rPr>
          <w:i/>
          <w:iCs/>
          <w:color w:val="000000"/>
          <w:spacing w:val="0"/>
          <w:w w:val="100"/>
          <w:position w:val="0"/>
          <w:shd w:val="clear" w:color="auto" w:fill="auto"/>
          <w:lang w:val="pl-PL" w:eastAsia="pl-PL" w:bidi="pl-PL"/>
        </w:rPr>
        <w:t>Studies.</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fr-FR" w:eastAsia="fr-FR" w:bidi="fr-FR"/>
        </w:rPr>
        <w:t xml:space="preserve">Volume </w:t>
      </w:r>
      <w:r>
        <w:rPr>
          <w:color w:val="000000"/>
          <w:spacing w:val="0"/>
          <w:w w:val="100"/>
          <w:position w:val="0"/>
          <w:shd w:val="clear" w:color="auto" w:fill="auto"/>
          <w:lang w:val="pl-PL" w:eastAsia="pl-PL" w:bidi="pl-PL"/>
        </w:rPr>
        <w:t xml:space="preserve">III Str. 172. Zawiera prace: A.P. Pol- lard : The Russian Inteligentsia : The Mind of Russia; T.H. </w:t>
      </w:r>
      <w:r>
        <w:rPr>
          <w:color w:val="000000"/>
          <w:spacing w:val="0"/>
          <w:w w:val="100"/>
          <w:position w:val="0"/>
          <w:shd w:val="clear" w:color="auto" w:fill="auto"/>
          <w:lang w:val="fr-FR" w:eastAsia="fr-FR" w:bidi="fr-FR"/>
        </w:rPr>
        <w:t xml:space="preserve">von </w:t>
      </w:r>
      <w:r>
        <w:rPr>
          <w:color w:val="000000"/>
          <w:spacing w:val="0"/>
          <w:w w:val="100"/>
          <w:position w:val="0"/>
          <w:shd w:val="clear" w:color="auto" w:fill="auto"/>
          <w:lang w:val="pl-PL" w:eastAsia="pl-PL" w:bidi="pl-PL"/>
        </w:rPr>
        <w:t>Laue :</w:t>
        <w:tab/>
        <w:t>Russian Labor between</w:t>
      </w:r>
    </w:p>
    <w:p>
      <w:pPr>
        <w:pStyle w:val="Style27"/>
        <w:keepNext w:val="0"/>
        <w:keepLines w:val="0"/>
        <w:widowControl w:val="0"/>
        <w:shd w:val="clear" w:color="auto" w:fill="auto"/>
        <w:bidi w:val="0"/>
        <w:spacing w:before="0" w:after="0" w:line="211" w:lineRule="auto"/>
        <w:ind w:left="180" w:right="0" w:firstLine="0"/>
        <w:jc w:val="both"/>
      </w:pPr>
      <w:r>
        <w:rPr>
          <w:color w:val="000000"/>
          <w:spacing w:val="0"/>
          <w:w w:val="100"/>
          <w:position w:val="0"/>
          <w:shd w:val="clear" w:color="auto" w:fill="auto"/>
          <w:lang w:val="pl-PL" w:eastAsia="pl-PL" w:bidi="pl-PL"/>
        </w:rPr>
        <w:t xml:space="preserve">Field and Factory, 1892-1903; H. Rogger: The </w:t>
      </w:r>
      <w:r>
        <w:rPr>
          <w:color w:val="000000"/>
          <w:spacing w:val="0"/>
          <w:w w:val="100"/>
          <w:position w:val="0"/>
          <w:shd w:val="clear" w:color="auto" w:fill="auto"/>
          <w:lang w:val="fr-FR" w:eastAsia="fr-FR" w:bidi="fr-FR"/>
        </w:rPr>
        <w:t xml:space="preserve">Formation </w:t>
      </w:r>
      <w:r>
        <w:rPr>
          <w:color w:val="000000"/>
          <w:spacing w:val="0"/>
          <w:w w:val="100"/>
          <w:position w:val="0"/>
          <w:shd w:val="clear" w:color="auto" w:fill="auto"/>
          <w:lang w:val="pl-PL" w:eastAsia="pl-PL" w:bidi="pl-PL"/>
        </w:rPr>
        <w:t>of Rus</w:t>
        <w:softHyphen/>
        <w:t>sian Rights, 1900-1906; E. Chmie</w:t>
        <w:softHyphen/>
        <w:t xml:space="preserve">lewski: </w:t>
      </w:r>
      <w:r>
        <w:rPr>
          <w:color w:val="000000"/>
          <w:spacing w:val="0"/>
          <w:w w:val="100"/>
          <w:position w:val="0"/>
          <w:shd w:val="clear" w:color="auto" w:fill="auto"/>
          <w:lang w:val="fr-FR" w:eastAsia="fr-FR" w:bidi="fr-FR"/>
        </w:rPr>
        <w:t xml:space="preserve">Stolypin’s </w:t>
      </w:r>
      <w:r>
        <w:rPr>
          <w:color w:val="000000"/>
          <w:spacing w:val="0"/>
          <w:w w:val="100"/>
          <w:position w:val="0"/>
          <w:shd w:val="clear" w:color="auto" w:fill="auto"/>
          <w:lang w:val="pl-PL" w:eastAsia="pl-PL" w:bidi="pl-PL"/>
        </w:rPr>
        <w:t xml:space="preserve">Last Crisis; B. Ward: Wild Socialism in Russia: The Origins; J.F. Karcz: </w:t>
      </w:r>
      <w:r>
        <w:rPr>
          <w:color w:val="000000"/>
          <w:spacing w:val="0"/>
          <w:w w:val="100"/>
          <w:position w:val="0"/>
          <w:shd w:val="clear" w:color="auto" w:fill="auto"/>
          <w:lang w:val="fr-FR" w:eastAsia="fr-FR" w:bidi="fr-FR"/>
        </w:rPr>
        <w:t xml:space="preserve">Soviet </w:t>
      </w:r>
      <w:r>
        <w:rPr>
          <w:color w:val="000000"/>
          <w:spacing w:val="0"/>
          <w:w w:val="100"/>
          <w:position w:val="0"/>
          <w:shd w:val="clear" w:color="auto" w:fill="auto"/>
          <w:lang w:val="pl-PL" w:eastAsia="pl-PL" w:bidi="pl-PL"/>
        </w:rPr>
        <w:t xml:space="preserve">Inspectorates for Agricultural Pro- curements in 1961. (Wyd. </w:t>
      </w:r>
      <w:r>
        <w:rPr>
          <w:color w:val="000000"/>
          <w:spacing w:val="0"/>
          <w:w w:val="100"/>
          <w:position w:val="0"/>
          <w:shd w:val="clear" w:color="auto" w:fill="auto"/>
          <w:lang w:val="fr-FR" w:eastAsia="fr-FR" w:bidi="fr-FR"/>
        </w:rPr>
        <w:t>Uni</w:t>
        <w:softHyphen/>
        <w:t xml:space="preserve">versity </w:t>
      </w:r>
      <w:r>
        <w:rPr>
          <w:color w:val="000000"/>
          <w:spacing w:val="0"/>
          <w:w w:val="100"/>
          <w:position w:val="0"/>
          <w:shd w:val="clear" w:color="auto" w:fill="auto"/>
          <w:lang w:val="pl-PL" w:eastAsia="pl-PL" w:bidi="pl-PL"/>
        </w:rPr>
        <w:t xml:space="preserve">of </w:t>
      </w:r>
      <w:r>
        <w:rPr>
          <w:color w:val="000000"/>
          <w:spacing w:val="0"/>
          <w:w w:val="100"/>
          <w:position w:val="0"/>
          <w:shd w:val="clear" w:color="auto" w:fill="auto"/>
          <w:lang w:val="fr-FR" w:eastAsia="fr-FR" w:bidi="fr-FR"/>
        </w:rPr>
        <w:t xml:space="preserve">California </w:t>
      </w:r>
      <w:r>
        <w:rPr>
          <w:color w:val="000000"/>
          <w:spacing w:val="0"/>
          <w:w w:val="100"/>
          <w:position w:val="0"/>
          <w:shd w:val="clear" w:color="auto" w:fill="auto"/>
          <w:lang w:val="pl-PL" w:eastAsia="pl-PL" w:bidi="pl-PL"/>
        </w:rPr>
        <w:t>Press, Berke</w:t>
        <w:softHyphen/>
        <w:t>ley and Los Angeles, Apr. 6, 1964; cena dol. 5,-).</w:t>
      </w:r>
    </w:p>
    <w:p>
      <w:pPr>
        <w:pStyle w:val="Style27"/>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URBAŃSKI (Edmund Stephen. Ph. D.). </w:t>
      </w:r>
      <w:r>
        <w:rPr>
          <w:i/>
          <w:iCs/>
          <w:color w:val="000000"/>
          <w:spacing w:val="0"/>
          <w:w w:val="100"/>
          <w:position w:val="0"/>
          <w:shd w:val="clear" w:color="auto" w:fill="auto"/>
          <w:lang w:val="pl-PL" w:eastAsia="pl-PL" w:bidi="pl-PL"/>
        </w:rPr>
        <w:t xml:space="preserve">Studies in Spanish Ame- rican Literaturę and </w:t>
      </w:r>
      <w:r>
        <w:rPr>
          <w:i/>
          <w:iCs/>
          <w:color w:val="000000"/>
          <w:spacing w:val="0"/>
          <w:w w:val="100"/>
          <w:position w:val="0"/>
          <w:shd w:val="clear" w:color="auto" w:fill="auto"/>
          <w:lang w:val="fr-FR" w:eastAsia="fr-FR" w:bidi="fr-FR"/>
        </w:rPr>
        <w:t xml:space="preserve">Civilisation. </w:t>
      </w:r>
      <w:r>
        <w:rPr>
          <w:color w:val="000000"/>
          <w:spacing w:val="0"/>
          <w:w w:val="100"/>
          <w:position w:val="0"/>
          <w:shd w:val="clear" w:color="auto" w:fill="auto"/>
          <w:lang w:val="pl-PL" w:eastAsia="pl-PL" w:bidi="pl-PL"/>
        </w:rPr>
        <w:t xml:space="preserve">Str. 68. (Western Illinois </w:t>
      </w:r>
      <w:r>
        <w:rPr>
          <w:color w:val="000000"/>
          <w:spacing w:val="0"/>
          <w:w w:val="100"/>
          <w:position w:val="0"/>
          <w:shd w:val="clear" w:color="auto" w:fill="auto"/>
          <w:lang w:val="fr-FR" w:eastAsia="fr-FR" w:bidi="fr-FR"/>
        </w:rPr>
        <w:t>Universi</w:t>
        <w:softHyphen/>
        <w:t xml:space="preserve">ty, </w:t>
      </w:r>
      <w:r>
        <w:rPr>
          <w:color w:val="000000"/>
          <w:spacing w:val="0"/>
          <w:w w:val="100"/>
          <w:position w:val="0"/>
          <w:shd w:val="clear" w:color="auto" w:fill="auto"/>
          <w:lang w:val="pl-PL" w:eastAsia="pl-PL" w:bidi="pl-PL"/>
        </w:rPr>
        <w:t xml:space="preserve">nr 1 </w:t>
      </w:r>
      <w:r>
        <w:rPr>
          <w:color w:val="000000"/>
          <w:spacing w:val="0"/>
          <w:w w:val="100"/>
          <w:position w:val="0"/>
          <w:shd w:val="clear" w:color="auto" w:fill="auto"/>
          <w:lang w:val="fr-FR" w:eastAsia="fr-FR" w:bidi="fr-FR"/>
        </w:rPr>
        <w:t xml:space="preserve">Séries </w:t>
      </w:r>
      <w:r>
        <w:rPr>
          <w:color w:val="000000"/>
          <w:spacing w:val="0"/>
          <w:w w:val="100"/>
          <w:position w:val="0"/>
          <w:shd w:val="clear" w:color="auto" w:fill="auto"/>
          <w:lang w:val="pl-PL" w:eastAsia="pl-PL" w:bidi="pl-PL"/>
        </w:rPr>
        <w:t>in the Humanities, Macomb, 111., 1964).</w:t>
      </w:r>
    </w:p>
    <w:p>
      <w:pPr>
        <w:pStyle w:val="Style27"/>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KOZŁOWSKI (Tadeusz). </w:t>
      </w:r>
      <w:r>
        <w:rPr>
          <w:i/>
          <w:iCs/>
          <w:color w:val="000000"/>
          <w:spacing w:val="0"/>
          <w:w w:val="100"/>
          <w:position w:val="0"/>
          <w:shd w:val="clear" w:color="auto" w:fill="auto"/>
          <w:lang w:val="pl-PL" w:eastAsia="pl-PL" w:bidi="pl-PL"/>
        </w:rPr>
        <w:t>Dyspropor</w:t>
        <w:softHyphen/>
        <w:t>cje polityki polskiej.</w:t>
      </w:r>
      <w:r>
        <w:rPr>
          <w:color w:val="000000"/>
          <w:spacing w:val="0"/>
          <w:w w:val="100"/>
          <w:position w:val="0"/>
          <w:shd w:val="clear" w:color="auto" w:fill="auto"/>
          <w:lang w:val="pl-PL" w:eastAsia="pl-PL" w:bidi="pl-PL"/>
        </w:rPr>
        <w:t xml:space="preserve"> Str. 324 (z Bibliografią, indeksem nazwisk i indeksem rzeczowym). (Wyd. Bi</w:t>
        <w:softHyphen/>
        <w:t>blioteka Polska, im. Ignacego Dv meyki, Buenos Aires, 1964).</w:t>
      </w:r>
    </w:p>
    <w:p>
      <w:pPr>
        <w:pStyle w:val="Style27"/>
        <w:keepNext w:val="0"/>
        <w:keepLines w:val="0"/>
        <w:widowControl w:val="0"/>
        <w:shd w:val="clear" w:color="auto" w:fill="auto"/>
        <w:bidi w:val="0"/>
        <w:spacing w:before="0" w:after="0" w:line="211" w:lineRule="auto"/>
        <w:ind w:left="160" w:right="0" w:hanging="160"/>
        <w:jc w:val="both"/>
      </w:pPr>
      <w:r>
        <w:rPr>
          <w:color w:val="000000"/>
          <w:spacing w:val="0"/>
          <w:w w:val="100"/>
          <w:position w:val="0"/>
          <w:shd w:val="clear" w:color="auto" w:fill="auto"/>
          <w:lang w:val="pl-PL" w:eastAsia="pl-PL" w:bidi="pl-PL"/>
        </w:rPr>
        <w:t xml:space="preserve">BAUM (Gregory). O.S.A. </w:t>
      </w:r>
      <w:r>
        <w:rPr>
          <w:i/>
          <w:iCs/>
          <w:color w:val="000000"/>
          <w:spacing w:val="0"/>
          <w:w w:val="100"/>
          <w:position w:val="0"/>
          <w:shd w:val="clear" w:color="auto" w:fill="auto"/>
          <w:lang w:val="pl-PL" w:eastAsia="pl-PL" w:bidi="pl-PL"/>
        </w:rPr>
        <w:t>W stronę jedności.</w:t>
      </w:r>
      <w:r>
        <w:rPr>
          <w:color w:val="000000"/>
          <w:spacing w:val="0"/>
          <w:w w:val="100"/>
          <w:position w:val="0"/>
          <w:shd w:val="clear" w:color="auto" w:fill="auto"/>
          <w:lang w:val="pl-PL" w:eastAsia="pl-PL" w:bidi="pl-PL"/>
        </w:rPr>
        <w:t xml:space="preserve"> Tłum. Anna Morawska. Str. 233 i 3 nlb. (Wyd. Społeczny Instytut Wydawniczy, Kraków, 1964, cena zł. 48).</w:t>
      </w:r>
    </w:p>
    <w:p>
      <w:pPr>
        <w:pStyle w:val="Style27"/>
        <w:keepNext w:val="0"/>
        <w:keepLines w:val="0"/>
        <w:widowControl w:val="0"/>
        <w:shd w:val="clear" w:color="auto" w:fill="auto"/>
        <w:bidi w:val="0"/>
        <w:spacing w:before="0" w:after="0" w:line="211" w:lineRule="auto"/>
        <w:ind w:left="160" w:right="0" w:hanging="160"/>
        <w:jc w:val="both"/>
      </w:pPr>
      <w:r>
        <w:rPr>
          <w:color w:val="000000"/>
          <w:spacing w:val="0"/>
          <w:w w:val="100"/>
          <w:position w:val="0"/>
          <w:shd w:val="clear" w:color="auto" w:fill="auto"/>
          <w:lang w:val="pl-PL" w:eastAsia="pl-PL" w:bidi="pl-PL"/>
        </w:rPr>
        <w:t xml:space="preserve">TOMCZYK (Roman). </w:t>
      </w:r>
      <w:r>
        <w:rPr>
          <w:i/>
          <w:iCs/>
          <w:color w:val="000000"/>
          <w:spacing w:val="0"/>
          <w:w w:val="100"/>
          <w:position w:val="0"/>
          <w:shd w:val="clear" w:color="auto" w:fill="auto"/>
          <w:lang w:val="pl-PL" w:eastAsia="pl-PL" w:bidi="pl-PL"/>
        </w:rPr>
        <w:t>Uczynki nie</w:t>
        <w:softHyphen/>
        <w:t>miłosierne.</w:t>
      </w:r>
      <w:r>
        <w:rPr>
          <w:color w:val="000000"/>
          <w:spacing w:val="0"/>
          <w:w w:val="100"/>
          <w:position w:val="0"/>
          <w:shd w:val="clear" w:color="auto" w:fill="auto"/>
          <w:lang w:val="pl-PL" w:eastAsia="pl-PL" w:bidi="pl-PL"/>
        </w:rPr>
        <w:t xml:space="preserve"> Str. 240 i 4 nlb. (Wyd. Społeczny Instytut Wydawniczy, Kraków, 1964, cena 45 zł.).</w:t>
      </w:r>
    </w:p>
    <w:p>
      <w:pPr>
        <w:pStyle w:val="Style27"/>
        <w:keepNext w:val="0"/>
        <w:keepLines w:val="0"/>
        <w:widowControl w:val="0"/>
        <w:shd w:val="clear" w:color="auto" w:fill="auto"/>
        <w:bidi w:val="0"/>
        <w:spacing w:before="0" w:after="0" w:line="211" w:lineRule="auto"/>
        <w:ind w:left="160" w:right="0" w:hanging="160"/>
        <w:jc w:val="both"/>
      </w:pPr>
      <w:r>
        <w:rPr>
          <w:color w:val="000000"/>
          <w:spacing w:val="0"/>
          <w:w w:val="100"/>
          <w:position w:val="0"/>
          <w:shd w:val="clear" w:color="auto" w:fill="auto"/>
          <w:lang w:val="pl-PL" w:eastAsia="pl-PL" w:bidi="pl-PL"/>
        </w:rPr>
        <w:t xml:space="preserve">JENNE (Józef). </w:t>
      </w:r>
      <w:r>
        <w:rPr>
          <w:i/>
          <w:iCs/>
          <w:color w:val="000000"/>
          <w:spacing w:val="0"/>
          <w:w w:val="100"/>
          <w:position w:val="0"/>
          <w:shd w:val="clear" w:color="auto" w:fill="auto"/>
          <w:lang w:val="pl-PL" w:eastAsia="pl-PL" w:bidi="pl-PL"/>
        </w:rPr>
        <w:t>Czarne poematy z dyliżansu.</w:t>
      </w:r>
      <w:r>
        <w:rPr>
          <w:color w:val="000000"/>
          <w:spacing w:val="0"/>
          <w:w w:val="100"/>
          <w:position w:val="0"/>
          <w:shd w:val="clear" w:color="auto" w:fill="auto"/>
          <w:lang w:val="pl-PL" w:eastAsia="pl-PL" w:bidi="pl-PL"/>
        </w:rPr>
        <w:t xml:space="preserve"> Str. 116. Okładkę, ry</w:t>
        <w:softHyphen/>
        <w:t xml:space="preserve">sunki i przerywniki wykonała </w:t>
      </w:r>
      <w:r>
        <w:rPr>
          <w:color w:val="000000"/>
          <w:spacing w:val="0"/>
          <w:w w:val="100"/>
          <w:position w:val="0"/>
          <w:shd w:val="clear" w:color="auto" w:fill="auto"/>
          <w:lang w:val="fr-FR" w:eastAsia="fr-FR" w:bidi="fr-FR"/>
        </w:rPr>
        <w:t xml:space="preserve">art. </w:t>
      </w:r>
      <w:r>
        <w:rPr>
          <w:color w:val="000000"/>
          <w:spacing w:val="0"/>
          <w:w w:val="100"/>
          <w:position w:val="0"/>
          <w:shd w:val="clear" w:color="auto" w:fill="auto"/>
          <w:lang w:val="pl-PL" w:eastAsia="pl-PL" w:bidi="pl-PL"/>
        </w:rPr>
        <w:t xml:space="preserve">malarka Żula Machnowska z Ca- </w:t>
      </w:r>
      <w:r>
        <w:rPr>
          <w:color w:val="000000"/>
          <w:spacing w:val="0"/>
          <w:w w:val="100"/>
          <w:position w:val="0"/>
          <w:shd w:val="clear" w:color="auto" w:fill="auto"/>
          <w:lang w:val="fr-FR" w:eastAsia="fr-FR" w:bidi="fr-FR"/>
        </w:rPr>
        <w:t xml:space="preserve">racas’u. </w:t>
      </w:r>
      <w:r>
        <w:rPr>
          <w:color w:val="000000"/>
          <w:spacing w:val="0"/>
          <w:w w:val="100"/>
          <w:position w:val="0"/>
          <w:shd w:val="clear" w:color="auto" w:fill="auto"/>
          <w:lang w:val="pl-PL" w:eastAsia="pl-PL" w:bidi="pl-PL"/>
        </w:rPr>
        <w:t>(Wyd. B. Świderski, Lon</w:t>
        <w:softHyphen/>
        <w:t>dyn, 1963).</w:t>
      </w:r>
    </w:p>
    <w:p>
      <w:pPr>
        <w:pStyle w:val="Style27"/>
        <w:keepNext w:val="0"/>
        <w:keepLines w:val="0"/>
        <w:widowControl w:val="0"/>
        <w:shd w:val="clear" w:color="auto" w:fill="auto"/>
        <w:bidi w:val="0"/>
        <w:spacing w:before="0" w:after="0" w:line="211" w:lineRule="auto"/>
        <w:ind w:left="160" w:right="0" w:hanging="160"/>
        <w:jc w:val="both"/>
      </w:pPr>
      <w:r>
        <w:rPr>
          <w:color w:val="000000"/>
          <w:spacing w:val="0"/>
          <w:w w:val="100"/>
          <w:position w:val="0"/>
          <w:shd w:val="clear" w:color="auto" w:fill="auto"/>
          <w:lang w:val="pl-PL" w:eastAsia="pl-PL" w:bidi="pl-PL"/>
        </w:rPr>
        <w:t xml:space="preserve">DANKOWICZ (Henryk). </w:t>
      </w:r>
      <w:r>
        <w:rPr>
          <w:i/>
          <w:iCs/>
          <w:color w:val="000000"/>
          <w:spacing w:val="0"/>
          <w:w w:val="100"/>
          <w:position w:val="0"/>
          <w:shd w:val="clear" w:color="auto" w:fill="auto"/>
          <w:lang w:val="pl-PL" w:eastAsia="pl-PL" w:bidi="pl-PL"/>
        </w:rPr>
        <w:t>Siódmy wilk.</w:t>
      </w:r>
      <w:r>
        <w:rPr>
          <w:color w:val="000000"/>
          <w:spacing w:val="0"/>
          <w:w w:val="100"/>
          <w:position w:val="0"/>
          <w:shd w:val="clear" w:color="auto" w:fill="auto"/>
          <w:lang w:val="pl-PL" w:eastAsia="pl-PL" w:bidi="pl-PL"/>
        </w:rPr>
        <w:t xml:space="preserve"> Str. 256. (Wyd. Biblioteka Współczesna, </w:t>
      </w:r>
      <w:r>
        <w:rPr>
          <w:color w:val="000000"/>
          <w:spacing w:val="0"/>
          <w:w w:val="100"/>
          <w:position w:val="0"/>
          <w:shd w:val="clear" w:color="auto" w:fill="auto"/>
          <w:lang w:val="fr-FR" w:eastAsia="fr-FR" w:bidi="fr-FR"/>
        </w:rPr>
        <w:t xml:space="preserve">Tel-Aviv, </w:t>
      </w:r>
      <w:r>
        <w:rPr>
          <w:color w:val="000000"/>
          <w:spacing w:val="0"/>
          <w:w w:val="100"/>
          <w:position w:val="0"/>
          <w:shd w:val="clear" w:color="auto" w:fill="auto"/>
          <w:lang w:val="pl-PL" w:eastAsia="pl-PL" w:bidi="pl-PL"/>
        </w:rPr>
        <w:t>1964).</w:t>
      </w:r>
    </w:p>
    <w:p>
      <w:pPr>
        <w:pStyle w:val="Style27"/>
        <w:keepNext w:val="0"/>
        <w:keepLines w:val="0"/>
        <w:widowControl w:val="0"/>
        <w:shd w:val="clear" w:color="auto" w:fill="auto"/>
        <w:bidi w:val="0"/>
        <w:spacing w:before="0" w:after="0" w:line="211" w:lineRule="auto"/>
        <w:ind w:left="160" w:right="0" w:hanging="160"/>
        <w:jc w:val="both"/>
      </w:pPr>
      <w:r>
        <w:rPr>
          <w:color w:val="000000"/>
          <w:spacing w:val="0"/>
          <w:w w:val="100"/>
          <w:position w:val="0"/>
          <w:shd w:val="clear" w:color="auto" w:fill="auto"/>
          <w:lang w:val="pl-PL" w:eastAsia="pl-PL" w:bidi="pl-PL"/>
        </w:rPr>
        <w:t xml:space="preserve">HŁASKO (Marek). </w:t>
      </w:r>
      <w:r>
        <w:rPr>
          <w:i/>
          <w:iCs/>
          <w:color w:val="000000"/>
          <w:spacing w:val="0"/>
          <w:w w:val="100"/>
          <w:position w:val="0"/>
          <w:shd w:val="clear" w:color="auto" w:fill="auto"/>
          <w:lang w:val="pl-PL" w:eastAsia="pl-PL" w:bidi="pl-PL"/>
        </w:rPr>
        <w:t xml:space="preserve">Sledeći za raj. </w:t>
      </w:r>
      <w:r>
        <w:rPr>
          <w:color w:val="000000"/>
          <w:spacing w:val="0"/>
          <w:w w:val="100"/>
          <w:position w:val="0"/>
          <w:shd w:val="clear" w:color="auto" w:fill="auto"/>
          <w:lang w:val="pl-PL" w:eastAsia="pl-PL" w:bidi="pl-PL"/>
        </w:rPr>
        <w:t xml:space="preserve">Tłum, z polskiego Petar </w:t>
      </w:r>
      <w:r>
        <w:rPr>
          <w:color w:val="000000"/>
          <w:spacing w:val="0"/>
          <w:w w:val="100"/>
          <w:position w:val="0"/>
          <w:shd w:val="clear" w:color="auto" w:fill="auto"/>
          <w:lang w:val="fr-FR" w:eastAsia="fr-FR" w:bidi="fr-FR"/>
        </w:rPr>
        <w:t xml:space="preserve">Vujicic. </w:t>
      </w:r>
      <w:r>
        <w:rPr>
          <w:color w:val="000000"/>
          <w:spacing w:val="0"/>
          <w:w w:val="100"/>
          <w:position w:val="0"/>
          <w:shd w:val="clear" w:color="auto" w:fill="auto"/>
          <w:lang w:val="pl-PL" w:eastAsia="pl-PL" w:bidi="pl-PL"/>
        </w:rPr>
        <w:t>Str. 218 i 2 nlb. (Wyd. „Progres”, Novi Sad, 1963).</w:t>
      </w:r>
    </w:p>
    <w:p>
      <w:pPr>
        <w:pStyle w:val="Style27"/>
        <w:keepNext w:val="0"/>
        <w:keepLines w:val="0"/>
        <w:widowControl w:val="0"/>
        <w:shd w:val="clear" w:color="auto" w:fill="auto"/>
        <w:bidi w:val="0"/>
        <w:spacing w:before="0" w:after="0" w:line="211" w:lineRule="auto"/>
        <w:ind w:left="160" w:right="0" w:hanging="160"/>
        <w:jc w:val="both"/>
      </w:pPr>
      <w:r>
        <w:rPr>
          <w:color w:val="000000"/>
          <w:spacing w:val="0"/>
          <w:w w:val="100"/>
          <w:position w:val="0"/>
          <w:shd w:val="clear" w:color="auto" w:fill="auto"/>
          <w:lang w:val="pl-PL" w:eastAsia="pl-PL" w:bidi="pl-PL"/>
        </w:rPr>
        <w:t xml:space="preserve">AGÓRRIZ-MELGAR </w:t>
      </w:r>
      <w:r>
        <w:rPr>
          <w:color w:val="000000"/>
          <w:spacing w:val="0"/>
          <w:w w:val="100"/>
          <w:position w:val="0"/>
          <w:shd w:val="clear" w:color="auto" w:fill="auto"/>
          <w:lang w:val="fr-FR" w:eastAsia="fr-FR" w:bidi="fr-FR"/>
        </w:rPr>
        <w:t xml:space="preserve">(José)). </w:t>
      </w:r>
      <w:r>
        <w:rPr>
          <w:i/>
          <w:iCs/>
          <w:color w:val="000000"/>
          <w:spacing w:val="0"/>
          <w:w w:val="100"/>
          <w:position w:val="0"/>
          <w:shd w:val="clear" w:color="auto" w:fill="auto"/>
          <w:lang w:val="fr-FR" w:eastAsia="fr-FR" w:bidi="fr-FR"/>
        </w:rPr>
        <w:t>Com</w:t>
        <w:softHyphen/>
        <w:t xml:space="preserve">pte-rendu d'un voyage en rond. </w:t>
      </w:r>
      <w:r>
        <w:rPr>
          <w:color w:val="000000"/>
          <w:spacing w:val="0"/>
          <w:w w:val="100"/>
          <w:position w:val="0"/>
          <w:shd w:val="clear" w:color="auto" w:fill="auto"/>
          <w:lang w:val="fr-FR" w:eastAsia="fr-FR" w:bidi="fr-FR"/>
        </w:rPr>
        <w:t xml:space="preserve">Str. 23 i 5 nlb. </w:t>
      </w:r>
      <w:r>
        <w:rPr>
          <w:color w:val="000000"/>
          <w:spacing w:val="0"/>
          <w:w w:val="100"/>
          <w:position w:val="0"/>
          <w:shd w:val="clear" w:color="auto" w:fill="auto"/>
          <w:lang w:val="pl-PL" w:eastAsia="pl-PL" w:bidi="pl-PL"/>
        </w:rPr>
        <w:t xml:space="preserve">Ilustracje </w:t>
      </w:r>
      <w:r>
        <w:rPr>
          <w:color w:val="000000"/>
          <w:spacing w:val="0"/>
          <w:w w:val="100"/>
          <w:position w:val="0"/>
          <w:shd w:val="clear" w:color="auto" w:fill="auto"/>
          <w:lang w:val="fr-FR" w:eastAsia="fr-FR" w:bidi="fr-FR"/>
        </w:rPr>
        <w:t xml:space="preserve">Simon Gough </w:t>
      </w:r>
      <w:r>
        <w:rPr>
          <w:color w:val="000000"/>
          <w:spacing w:val="0"/>
          <w:w w:val="100"/>
          <w:position w:val="0"/>
          <w:shd w:val="clear" w:color="auto" w:fill="auto"/>
          <w:lang w:val="pl-PL" w:eastAsia="pl-PL" w:bidi="pl-PL"/>
        </w:rPr>
        <w:t xml:space="preserve">i autor. </w:t>
      </w:r>
      <w:r>
        <w:rPr>
          <w:color w:val="000000"/>
          <w:spacing w:val="0"/>
          <w:w w:val="100"/>
          <w:position w:val="0"/>
          <w:shd w:val="clear" w:color="auto" w:fill="auto"/>
          <w:lang w:val="fr-FR" w:eastAsia="fr-FR" w:bidi="fr-FR"/>
        </w:rPr>
        <w:t xml:space="preserve">(Wyd. Atelier </w:t>
      </w:r>
      <w:r>
        <w:rPr>
          <w:color w:val="000000"/>
          <w:spacing w:val="0"/>
          <w:w w:val="100"/>
          <w:position w:val="0"/>
          <w:shd w:val="clear" w:color="auto" w:fill="auto"/>
          <w:lang w:val="pl-PL" w:eastAsia="pl-PL" w:bidi="pl-PL"/>
        </w:rPr>
        <w:t>ty</w:t>
        <w:softHyphen/>
        <w:t xml:space="preserve">pograficzne </w:t>
      </w:r>
      <w:r>
        <w:rPr>
          <w:color w:val="000000"/>
          <w:spacing w:val="0"/>
          <w:w w:val="100"/>
          <w:position w:val="0"/>
          <w:shd w:val="clear" w:color="auto" w:fill="auto"/>
          <w:lang w:val="fr-FR" w:eastAsia="fr-FR" w:bidi="fr-FR"/>
        </w:rPr>
        <w:t xml:space="preserve">St. </w:t>
      </w:r>
      <w:r>
        <w:rPr>
          <w:color w:val="000000"/>
          <w:spacing w:val="0"/>
          <w:w w:val="100"/>
          <w:position w:val="0"/>
          <w:shd w:val="clear" w:color="auto" w:fill="auto"/>
          <w:lang w:val="pl-PL" w:eastAsia="pl-PL" w:bidi="pl-PL"/>
        </w:rPr>
        <w:t>Gliwy, W. Bryta</w:t>
        <w:softHyphen/>
        <w:t xml:space="preserve">nia, </w:t>
      </w:r>
      <w:r>
        <w:rPr>
          <w:color w:val="000000"/>
          <w:spacing w:val="0"/>
          <w:w w:val="100"/>
          <w:position w:val="0"/>
          <w:shd w:val="clear" w:color="auto" w:fill="auto"/>
          <w:lang w:val="fr-FR" w:eastAsia="fr-FR" w:bidi="fr-FR"/>
        </w:rPr>
        <w:t>1964).</w:t>
      </w:r>
      <w:r>
        <w:br w:type="page"/>
      </w:r>
    </w:p>
    <w:p>
      <w:pPr>
        <w:pStyle w:val="Style27"/>
        <w:keepNext w:val="0"/>
        <w:keepLines w:val="0"/>
        <w:widowControl w:val="0"/>
        <w:shd w:val="clear" w:color="auto" w:fill="auto"/>
        <w:bidi w:val="0"/>
        <w:spacing w:before="0" w:after="0" w:line="211" w:lineRule="auto"/>
        <w:ind w:left="240" w:right="0" w:hanging="40"/>
        <w:jc w:val="both"/>
      </w:pPr>
      <w:r>
        <w:rPr>
          <w:color w:val="000000"/>
          <w:spacing w:val="0"/>
          <w:w w:val="100"/>
          <w:position w:val="0"/>
          <w:shd w:val="clear" w:color="auto" w:fill="auto"/>
          <w:lang w:val="fr-FR" w:eastAsia="fr-FR" w:bidi="fr-FR"/>
        </w:rPr>
        <w:t xml:space="preserve">PAULS (John P.). </w:t>
      </w:r>
      <w:r>
        <w:rPr>
          <w:i/>
          <w:iCs/>
          <w:color w:val="000000"/>
          <w:spacing w:val="0"/>
          <w:w w:val="100"/>
          <w:position w:val="0"/>
          <w:shd w:val="clear" w:color="auto" w:fill="auto"/>
          <w:lang w:val="pl-PL" w:eastAsia="pl-PL" w:bidi="pl-PL"/>
        </w:rPr>
        <w:t xml:space="preserve">Pushkins „Pol- </w:t>
      </w:r>
      <w:r>
        <w:rPr>
          <w:i/>
          <w:iCs/>
          <w:color w:val="000000"/>
          <w:spacing w:val="0"/>
          <w:w w:val="100"/>
          <w:position w:val="0"/>
          <w:shd w:val="clear" w:color="auto" w:fill="auto"/>
          <w:lang w:val="fr-FR" w:eastAsia="fr-FR" w:bidi="fr-FR"/>
        </w:rPr>
        <w:t>tava”.</w:t>
      </w:r>
      <w:r>
        <w:rPr>
          <w:color w:val="000000"/>
          <w:spacing w:val="0"/>
          <w:w w:val="100"/>
          <w:position w:val="0"/>
          <w:shd w:val="clear" w:color="auto" w:fill="auto"/>
          <w:lang w:val="fr-FR" w:eastAsia="fr-FR" w:bidi="fr-FR"/>
        </w:rPr>
        <w:t xml:space="preserve"> Préfacé </w:t>
      </w:r>
      <w:r>
        <w:rPr>
          <w:color w:val="000000"/>
          <w:spacing w:val="0"/>
          <w:w w:val="100"/>
          <w:position w:val="0"/>
          <w:shd w:val="clear" w:color="auto" w:fill="auto"/>
          <w:lang w:val="pl-PL" w:eastAsia="pl-PL" w:bidi="pl-PL"/>
        </w:rPr>
        <w:t xml:space="preserve">by Roman Smal- Stocki. </w:t>
      </w:r>
      <w:r>
        <w:rPr>
          <w:color w:val="000000"/>
          <w:spacing w:val="0"/>
          <w:w w:val="100"/>
          <w:position w:val="0"/>
          <w:shd w:val="clear" w:color="auto" w:fill="auto"/>
          <w:lang w:val="fr-FR" w:eastAsia="fr-FR" w:bidi="fr-FR"/>
        </w:rPr>
        <w:t xml:space="preserve">Vol. </w:t>
      </w:r>
      <w:r>
        <w:rPr>
          <w:color w:val="000000"/>
          <w:spacing w:val="0"/>
          <w:w w:val="100"/>
          <w:position w:val="0"/>
          <w:shd w:val="clear" w:color="auto" w:fill="auto"/>
          <w:lang w:val="pl-PL" w:eastAsia="pl-PL" w:bidi="pl-PL"/>
        </w:rPr>
        <w:t xml:space="preserve">I (12) Ukrainian Stu- dies, </w:t>
      </w:r>
      <w:r>
        <w:rPr>
          <w:color w:val="000000"/>
          <w:spacing w:val="0"/>
          <w:w w:val="100"/>
          <w:position w:val="0"/>
          <w:shd w:val="clear" w:color="auto" w:fill="auto"/>
          <w:lang w:val="fr-FR" w:eastAsia="fr-FR" w:bidi="fr-FR"/>
        </w:rPr>
        <w:t xml:space="preserve">English Section. </w:t>
      </w:r>
      <w:r>
        <w:rPr>
          <w:color w:val="000000"/>
          <w:spacing w:val="0"/>
          <w:w w:val="100"/>
          <w:position w:val="0"/>
          <w:shd w:val="clear" w:color="auto" w:fill="auto"/>
          <w:lang w:val="pl-PL" w:eastAsia="pl-PL" w:bidi="pl-PL"/>
        </w:rPr>
        <w:t xml:space="preserve">Str. 108. (Wyd. </w:t>
      </w:r>
      <w:r>
        <w:rPr>
          <w:color w:val="000000"/>
          <w:spacing w:val="0"/>
          <w:w w:val="100"/>
          <w:position w:val="0"/>
          <w:shd w:val="clear" w:color="auto" w:fill="auto"/>
          <w:lang w:val="fr-FR" w:eastAsia="fr-FR" w:bidi="fr-FR"/>
        </w:rPr>
        <w:t xml:space="preserve">Shevchenko </w:t>
      </w:r>
      <w:r>
        <w:rPr>
          <w:color w:val="000000"/>
          <w:spacing w:val="0"/>
          <w:w w:val="100"/>
          <w:position w:val="0"/>
          <w:shd w:val="clear" w:color="auto" w:fill="auto"/>
          <w:lang w:val="pl-PL" w:eastAsia="pl-PL" w:bidi="pl-PL"/>
        </w:rPr>
        <w:t xml:space="preserve">Scientific </w:t>
      </w:r>
      <w:r>
        <w:rPr>
          <w:color w:val="000000"/>
          <w:spacing w:val="0"/>
          <w:w w:val="100"/>
          <w:position w:val="0"/>
          <w:shd w:val="clear" w:color="auto" w:fill="auto"/>
          <w:lang w:val="fr-FR" w:eastAsia="fr-FR" w:bidi="fr-FR"/>
        </w:rPr>
        <w:t>So</w:t>
        <w:softHyphen/>
        <w:t>ciety, inc. USA, New York-Winni- peg-Paris, 1962).</w:t>
      </w:r>
    </w:p>
    <w:p>
      <w:pPr>
        <w:pStyle w:val="Style27"/>
        <w:keepNext w:val="0"/>
        <w:keepLines w:val="0"/>
        <w:widowControl w:val="0"/>
        <w:shd w:val="clear" w:color="auto" w:fill="auto"/>
        <w:bidi w:val="0"/>
        <w:spacing w:before="0" w:after="0" w:line="211" w:lineRule="auto"/>
        <w:ind w:left="240" w:right="0" w:hanging="240"/>
        <w:jc w:val="both"/>
      </w:pPr>
      <w:r>
        <w:rPr>
          <w:color w:val="000000"/>
          <w:spacing w:val="0"/>
          <w:w w:val="100"/>
          <w:position w:val="0"/>
          <w:shd w:val="clear" w:color="auto" w:fill="auto"/>
          <w:lang w:val="fr-FR" w:eastAsia="fr-FR" w:bidi="fr-FR"/>
        </w:rPr>
        <w:t xml:space="preserve">SMAL-STOCKI (Roman). </w:t>
      </w:r>
      <w:r>
        <w:rPr>
          <w:i/>
          <w:iCs/>
          <w:color w:val="000000"/>
          <w:spacing w:val="0"/>
          <w:w w:val="100"/>
          <w:position w:val="0"/>
          <w:shd w:val="clear" w:color="auto" w:fill="auto"/>
          <w:lang w:val="fr-FR" w:eastAsia="fr-FR" w:bidi="fr-FR"/>
        </w:rPr>
        <w:t>Shevchen</w:t>
        <w:softHyphen/>
        <w:t>ko meets America.</w:t>
      </w:r>
      <w:r>
        <w:rPr>
          <w:color w:val="000000"/>
          <w:spacing w:val="0"/>
          <w:w w:val="100"/>
          <w:position w:val="0"/>
          <w:shd w:val="clear" w:color="auto" w:fill="auto"/>
          <w:lang w:val="fr-FR" w:eastAsia="fr-FR" w:bidi="fr-FR"/>
        </w:rPr>
        <w:t xml:space="preserve"> Nr 18 ,,Pa- pers”. Str. 71 i 3 nlb. (Wyd. Mar</w:t>
        <w:softHyphen/>
        <w:t xml:space="preserve">quette University, Slavic Institu. te, </w:t>
      </w:r>
      <w:r>
        <w:rPr>
          <w:color w:val="000000"/>
          <w:spacing w:val="0"/>
          <w:w w:val="100"/>
          <w:position w:val="0"/>
          <w:shd w:val="clear" w:color="auto" w:fill="auto"/>
          <w:lang w:val="pl-PL" w:eastAsia="pl-PL" w:bidi="pl-PL"/>
        </w:rPr>
        <w:t xml:space="preserve">Milwaukee, Wis., </w:t>
      </w:r>
      <w:r>
        <w:rPr>
          <w:color w:val="000000"/>
          <w:spacing w:val="0"/>
          <w:w w:val="100"/>
          <w:position w:val="0"/>
          <w:shd w:val="clear" w:color="auto" w:fill="auto"/>
          <w:lang w:val="fr-FR" w:eastAsia="fr-FR" w:bidi="fr-FR"/>
        </w:rPr>
        <w:t>1964).</w:t>
      </w:r>
    </w:p>
    <w:p>
      <w:pPr>
        <w:pStyle w:val="Style27"/>
        <w:keepNext w:val="0"/>
        <w:keepLines w:val="0"/>
        <w:widowControl w:val="0"/>
        <w:shd w:val="clear" w:color="auto" w:fill="auto"/>
        <w:bidi w:val="0"/>
        <w:spacing w:before="0" w:after="0" w:line="211" w:lineRule="auto"/>
        <w:ind w:left="240" w:right="0" w:hanging="240"/>
        <w:jc w:val="both"/>
      </w:pPr>
      <w:r>
        <w:rPr>
          <w:color w:val="000000"/>
          <w:spacing w:val="0"/>
          <w:w w:val="100"/>
          <w:position w:val="0"/>
          <w:shd w:val="clear" w:color="auto" w:fill="auto"/>
          <w:lang w:val="fr-FR" w:eastAsia="fr-FR" w:bidi="fr-FR"/>
        </w:rPr>
        <w:t xml:space="preserve">SPEKKE (Arnolds). </w:t>
      </w:r>
      <w:r>
        <w:rPr>
          <w:i/>
          <w:iCs/>
          <w:color w:val="000000"/>
          <w:spacing w:val="0"/>
          <w:w w:val="100"/>
          <w:position w:val="0"/>
          <w:shd w:val="clear" w:color="auto" w:fill="auto"/>
          <w:lang w:val="fr-FR" w:eastAsia="fr-FR" w:bidi="fr-FR"/>
        </w:rPr>
        <w:t xml:space="preserve">Some Problems of Baltic-Slavic Relations in </w:t>
      </w:r>
      <w:r>
        <w:rPr>
          <w:i/>
          <w:iCs/>
          <w:color w:val="000000"/>
          <w:spacing w:val="0"/>
          <w:w w:val="100"/>
          <w:position w:val="0"/>
          <w:shd w:val="clear" w:color="auto" w:fill="auto"/>
          <w:lang w:val="pl-PL" w:eastAsia="pl-PL" w:bidi="pl-PL"/>
        </w:rPr>
        <w:t>Pre</w:t>
        <w:softHyphen/>
        <w:t xml:space="preserve">historie </w:t>
      </w:r>
      <w:r>
        <w:rPr>
          <w:i/>
          <w:iCs/>
          <w:color w:val="000000"/>
          <w:spacing w:val="0"/>
          <w:w w:val="100"/>
          <w:position w:val="0"/>
          <w:shd w:val="clear" w:color="auto" w:fill="auto"/>
          <w:lang w:val="fr-FR" w:eastAsia="fr-FR" w:bidi="fr-FR"/>
        </w:rPr>
        <w:t xml:space="preserve">and early Historical Times. </w:t>
      </w:r>
      <w:r>
        <w:rPr>
          <w:color w:val="000000"/>
          <w:spacing w:val="0"/>
          <w:w w:val="100"/>
          <w:position w:val="0"/>
          <w:shd w:val="clear" w:color="auto" w:fill="auto"/>
          <w:lang w:val="fr-FR" w:eastAsia="fr-FR" w:bidi="fr-FR"/>
        </w:rPr>
        <w:t xml:space="preserve">Nr 15 „Papers”. Str. 16. (Wyd. Marquette University Slavic In. stitute, </w:t>
      </w:r>
      <w:r>
        <w:rPr>
          <w:color w:val="000000"/>
          <w:spacing w:val="0"/>
          <w:w w:val="100"/>
          <w:position w:val="0"/>
          <w:shd w:val="clear" w:color="auto" w:fill="auto"/>
          <w:lang w:val="pl-PL" w:eastAsia="pl-PL" w:bidi="pl-PL"/>
        </w:rPr>
        <w:t xml:space="preserve">Milwaukee, Wis., </w:t>
      </w:r>
      <w:r>
        <w:rPr>
          <w:color w:val="000000"/>
          <w:spacing w:val="0"/>
          <w:w w:val="100"/>
          <w:position w:val="0"/>
          <w:shd w:val="clear" w:color="auto" w:fill="auto"/>
          <w:lang w:val="fr-FR" w:eastAsia="fr-FR" w:bidi="fr-FR"/>
        </w:rPr>
        <w:t>1962).</w:t>
      </w:r>
    </w:p>
    <w:p>
      <w:pPr>
        <w:pStyle w:val="Style27"/>
        <w:keepNext w:val="0"/>
        <w:keepLines w:val="0"/>
        <w:widowControl w:val="0"/>
        <w:shd w:val="clear" w:color="auto" w:fill="auto"/>
        <w:bidi w:val="0"/>
        <w:spacing w:before="0" w:after="0" w:line="211" w:lineRule="auto"/>
        <w:ind w:left="240" w:right="0" w:hanging="240"/>
        <w:jc w:val="both"/>
      </w:pPr>
      <w:r>
        <w:rPr>
          <w:color w:val="000000"/>
          <w:spacing w:val="0"/>
          <w:w w:val="100"/>
          <w:position w:val="0"/>
          <w:shd w:val="clear" w:color="auto" w:fill="auto"/>
          <w:lang w:val="pl-PL" w:eastAsia="pl-PL" w:bidi="pl-PL"/>
        </w:rPr>
        <w:t xml:space="preserve">ZAHORSKA </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 xml:space="preserve">Stefania ). </w:t>
      </w:r>
      <w:r>
        <w:rPr>
          <w:i/>
          <w:iCs/>
          <w:color w:val="000000"/>
          <w:spacing w:val="0"/>
          <w:w w:val="100"/>
          <w:position w:val="0"/>
          <w:shd w:val="clear" w:color="auto" w:fill="auto"/>
          <w:lang w:val="pl-PL" w:eastAsia="pl-PL" w:bidi="pl-PL"/>
        </w:rPr>
        <w:t>Warszawa- Lwów 1939.</w:t>
      </w:r>
      <w:r>
        <w:rPr>
          <w:color w:val="000000"/>
          <w:spacing w:val="0"/>
          <w:w w:val="100"/>
          <w:position w:val="0"/>
          <w:shd w:val="clear" w:color="auto" w:fill="auto"/>
          <w:lang w:val="pl-PL" w:eastAsia="pl-PL" w:bidi="pl-PL"/>
        </w:rPr>
        <w:t xml:space="preserve"> Powieść. Str. 301 i 1 nlb. (Nakł. Polskiej Fundacji Kul</w:t>
        <w:softHyphen/>
        <w:t>turalnej, Londyn, 1964).</w:t>
      </w:r>
    </w:p>
    <w:p>
      <w:pPr>
        <w:pStyle w:val="Style27"/>
        <w:keepNext w:val="0"/>
        <w:keepLines w:val="0"/>
        <w:widowControl w:val="0"/>
        <w:shd w:val="clear" w:color="auto" w:fill="auto"/>
        <w:bidi w:val="0"/>
        <w:spacing w:before="0" w:after="0" w:line="211" w:lineRule="auto"/>
        <w:ind w:left="240" w:right="0" w:hanging="240"/>
        <w:jc w:val="both"/>
      </w:pPr>
      <w:r>
        <w:rPr>
          <w:color w:val="000000"/>
          <w:spacing w:val="0"/>
          <w:w w:val="100"/>
          <w:position w:val="0"/>
          <w:shd w:val="clear" w:color="auto" w:fill="auto"/>
          <w:lang w:val="pl-PL" w:eastAsia="pl-PL" w:bidi="pl-PL"/>
        </w:rPr>
        <w:t xml:space="preserve">GRABOWSKI (Zbigniew). </w:t>
      </w:r>
      <w:r>
        <w:rPr>
          <w:i/>
          <w:iCs/>
          <w:color w:val="000000"/>
          <w:spacing w:val="0"/>
          <w:w w:val="100"/>
          <w:position w:val="0"/>
          <w:shd w:val="clear" w:color="auto" w:fill="auto"/>
          <w:lang w:val="pl-PL" w:eastAsia="pl-PL" w:bidi="pl-PL"/>
        </w:rPr>
        <w:t>Śpiew dziewcząt.</w:t>
      </w:r>
      <w:r>
        <w:rPr>
          <w:color w:val="000000"/>
          <w:spacing w:val="0"/>
          <w:w w:val="100"/>
          <w:position w:val="0"/>
          <w:shd w:val="clear" w:color="auto" w:fill="auto"/>
          <w:lang w:val="pl-PL" w:eastAsia="pl-PL" w:bidi="pl-PL"/>
        </w:rPr>
        <w:t xml:space="preserve"> Opowieść o dzieciństwie. Str. 158 i 2 nlb. (Nakł. Polskiej Fundacji Kulturalnej, Londyn, 1964).</w:t>
      </w:r>
    </w:p>
    <w:p>
      <w:pPr>
        <w:pStyle w:val="Style27"/>
        <w:keepNext w:val="0"/>
        <w:keepLines w:val="0"/>
        <w:widowControl w:val="0"/>
        <w:shd w:val="clear" w:color="auto" w:fill="auto"/>
        <w:bidi w:val="0"/>
        <w:spacing w:before="0" w:after="0" w:line="211" w:lineRule="auto"/>
        <w:ind w:left="240" w:right="0" w:hanging="240"/>
        <w:jc w:val="both"/>
      </w:pPr>
      <w:r>
        <w:rPr>
          <w:color w:val="000000"/>
          <w:spacing w:val="0"/>
          <w:w w:val="100"/>
          <w:position w:val="0"/>
          <w:shd w:val="clear" w:color="auto" w:fill="auto"/>
          <w:lang w:val="pl-PL" w:eastAsia="pl-PL" w:bidi="pl-PL"/>
        </w:rPr>
        <w:t xml:space="preserve">ZBYSZEWSKI (Karol). </w:t>
      </w:r>
      <w:r>
        <w:rPr>
          <w:i/>
          <w:iCs/>
          <w:color w:val="000000"/>
          <w:spacing w:val="0"/>
          <w:w w:val="100"/>
          <w:position w:val="0"/>
          <w:shd w:val="clear" w:color="auto" w:fill="auto"/>
          <w:lang w:val="pl-PL" w:eastAsia="pl-PL" w:bidi="pl-PL"/>
        </w:rPr>
        <w:t>Wczoraj na wyrywki.</w:t>
      </w:r>
      <w:r>
        <w:rPr>
          <w:color w:val="000000"/>
          <w:spacing w:val="0"/>
          <w:w w:val="100"/>
          <w:position w:val="0"/>
          <w:shd w:val="clear" w:color="auto" w:fill="auto"/>
          <w:lang w:val="pl-PL" w:eastAsia="pl-PL" w:bidi="pl-PL"/>
        </w:rPr>
        <w:t xml:space="preserve"> Str. 159 i 1 nlb. (Nakł. Polskiej Fundacji Kulturalnej, Londyn, 1964).</w:t>
      </w:r>
    </w:p>
    <w:p>
      <w:pPr>
        <w:pStyle w:val="Style27"/>
        <w:keepNext w:val="0"/>
        <w:keepLines w:val="0"/>
        <w:widowControl w:val="0"/>
        <w:shd w:val="clear" w:color="auto" w:fill="auto"/>
        <w:bidi w:val="0"/>
        <w:spacing w:before="0" w:after="0" w:line="211" w:lineRule="auto"/>
        <w:ind w:left="0" w:right="0" w:firstLine="0"/>
        <w:jc w:val="both"/>
      </w:pPr>
      <w:r>
        <w:rPr>
          <w:color w:val="000000"/>
          <w:spacing w:val="0"/>
          <w:w w:val="100"/>
          <w:position w:val="0"/>
          <w:shd w:val="clear" w:color="auto" w:fill="auto"/>
          <w:lang w:val="pl-PL" w:eastAsia="pl-PL" w:bidi="pl-PL"/>
        </w:rPr>
        <w:t xml:space="preserve">MALCZEWSKI (Rafał). </w:t>
      </w:r>
      <w:r>
        <w:rPr>
          <w:i/>
          <w:iCs/>
          <w:color w:val="000000"/>
          <w:spacing w:val="0"/>
          <w:w w:val="100"/>
          <w:position w:val="0"/>
          <w:shd w:val="clear" w:color="auto" w:fill="auto"/>
          <w:lang w:val="pl-PL" w:eastAsia="pl-PL" w:bidi="pl-PL"/>
        </w:rPr>
        <w:t>Późna je</w:t>
        <w:softHyphen/>
        <w:t>sień.</w:t>
      </w:r>
      <w:r>
        <w:rPr>
          <w:color w:val="000000"/>
          <w:spacing w:val="0"/>
          <w:w w:val="100"/>
          <w:position w:val="0"/>
          <w:shd w:val="clear" w:color="auto" w:fill="auto"/>
          <w:lang w:val="pl-PL" w:eastAsia="pl-PL" w:bidi="pl-PL"/>
        </w:rPr>
        <w:t xml:space="preserve"> Szkice i opowiadania. Str. 158 i 2 nlb. (Nakł. Polskiej Fun</w:t>
        <w:softHyphen/>
        <w:t>dacji Kulturalnej, Londyn, 1964).</w:t>
      </w:r>
    </w:p>
    <w:p>
      <w:pPr>
        <w:pStyle w:val="Style27"/>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PIASECKI (Sergiusz). </w:t>
      </w:r>
      <w:r>
        <w:rPr>
          <w:i/>
          <w:iCs/>
          <w:color w:val="000000"/>
          <w:spacing w:val="0"/>
          <w:w w:val="100"/>
          <w:position w:val="0"/>
          <w:shd w:val="clear" w:color="auto" w:fill="auto"/>
          <w:lang w:val="pl-PL" w:eastAsia="pl-PL" w:bidi="pl-PL"/>
        </w:rPr>
        <w:t>Dla honoru organizacji.</w:t>
      </w:r>
      <w:r>
        <w:rPr>
          <w:color w:val="000000"/>
          <w:spacing w:val="0"/>
          <w:w w:val="100"/>
          <w:position w:val="0"/>
          <w:shd w:val="clear" w:color="auto" w:fill="auto"/>
          <w:lang w:val="pl-PL" w:eastAsia="pl-PL" w:bidi="pl-PL"/>
        </w:rPr>
        <w:t xml:space="preserve"> Powieść z cyklu „Wie</w:t>
        <w:softHyphen/>
        <w:t>ża Babel”. Str. 316 i 4 nlb. (Nakł. Polskiej Fundacji Kulturalnej, Londyn, 1964).</w:t>
      </w:r>
    </w:p>
    <w:p>
      <w:pPr>
        <w:pStyle w:val="Style27"/>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PRZYŁUSKI (Bronisław). </w:t>
      </w:r>
      <w:r>
        <w:rPr>
          <w:i/>
          <w:iCs/>
          <w:color w:val="000000"/>
          <w:spacing w:val="0"/>
          <w:w w:val="100"/>
          <w:position w:val="0"/>
          <w:shd w:val="clear" w:color="auto" w:fill="auto"/>
          <w:lang w:val="pl-PL" w:eastAsia="pl-PL" w:bidi="pl-PL"/>
        </w:rPr>
        <w:t>Listy z pustego domu.</w:t>
      </w:r>
      <w:r>
        <w:rPr>
          <w:color w:val="000000"/>
          <w:spacing w:val="0"/>
          <w:w w:val="100"/>
          <w:position w:val="0"/>
          <w:shd w:val="clear" w:color="auto" w:fill="auto"/>
          <w:lang w:val="pl-PL" w:eastAsia="pl-PL" w:bidi="pl-PL"/>
        </w:rPr>
        <w:t xml:space="preserve"> Wiersze. Str. 68 i 4 nlb. (Wydawnictwo Oficyny Stanisława Gliwy, Great Britain, 1964).</w:t>
      </w:r>
    </w:p>
    <w:p>
      <w:pPr>
        <w:pStyle w:val="Style27"/>
        <w:keepNext w:val="0"/>
        <w:keepLines w:val="0"/>
        <w:widowControl w:val="0"/>
        <w:shd w:val="clear" w:color="auto" w:fill="auto"/>
        <w:bidi w:val="0"/>
        <w:spacing w:before="0" w:after="0" w:line="211" w:lineRule="auto"/>
        <w:ind w:left="180" w:right="0" w:hanging="180"/>
        <w:jc w:val="both"/>
      </w:pPr>
      <w:r>
        <w:rPr>
          <w:color w:val="000000"/>
          <w:spacing w:val="0"/>
          <w:w w:val="100"/>
          <w:position w:val="0"/>
          <w:shd w:val="clear" w:color="auto" w:fill="auto"/>
          <w:lang w:val="pl-PL" w:eastAsia="pl-PL" w:bidi="pl-PL"/>
        </w:rPr>
        <w:t xml:space="preserve">ŚMIEJA (Florian). </w:t>
      </w:r>
      <w:r>
        <w:rPr>
          <w:i/>
          <w:iCs/>
          <w:color w:val="000000"/>
          <w:spacing w:val="0"/>
          <w:w w:val="100"/>
          <w:position w:val="0"/>
          <w:shd w:val="clear" w:color="auto" w:fill="auto"/>
          <w:lang w:val="pl-PL" w:eastAsia="pl-PL" w:bidi="pl-PL"/>
        </w:rPr>
        <w:t>Powikłane ścież</w:t>
        <w:softHyphen/>
        <w:t>ki.</w:t>
      </w:r>
      <w:r>
        <w:rPr>
          <w:color w:val="000000"/>
          <w:spacing w:val="0"/>
          <w:w w:val="100"/>
          <w:position w:val="0"/>
          <w:shd w:val="clear" w:color="auto" w:fill="auto"/>
          <w:lang w:val="pl-PL" w:eastAsia="pl-PL" w:bidi="pl-PL"/>
        </w:rPr>
        <w:t xml:space="preserve"> Wiersze. Str. 30 i 2 nlb. (Wyd. Oficyna Poetów i Malarzy, Lon</w:t>
        <w:softHyphen/>
        <w:t>dyn, 1964).</w:t>
      </w:r>
    </w:p>
    <w:p>
      <w:pPr>
        <w:pStyle w:val="Style27"/>
        <w:keepNext w:val="0"/>
        <w:keepLines w:val="0"/>
        <w:widowControl w:val="0"/>
        <w:shd w:val="clear" w:color="auto" w:fill="auto"/>
        <w:bidi w:val="0"/>
        <w:spacing w:before="0" w:after="0" w:line="209" w:lineRule="auto"/>
        <w:ind w:left="180" w:right="0" w:hanging="180"/>
        <w:jc w:val="both"/>
      </w:pPr>
      <w:r>
        <w:rPr>
          <w:color w:val="000000"/>
          <w:spacing w:val="0"/>
          <w:w w:val="100"/>
          <w:position w:val="0"/>
          <w:shd w:val="clear" w:color="auto" w:fill="auto"/>
          <w:lang w:val="pl-PL" w:eastAsia="pl-PL" w:bidi="pl-PL"/>
        </w:rPr>
        <w:t xml:space="preserve">JANTA (Aleksander). </w:t>
      </w:r>
      <w:r>
        <w:rPr>
          <w:i/>
          <w:iCs/>
          <w:color w:val="000000"/>
          <w:spacing w:val="0"/>
          <w:w w:val="100"/>
          <w:position w:val="0"/>
          <w:shd w:val="clear" w:color="auto" w:fill="auto"/>
          <w:lang w:val="pl-PL" w:eastAsia="pl-PL" w:bidi="pl-PL"/>
        </w:rPr>
        <w:t>Flet i apoka</w:t>
        <w:softHyphen/>
        <w:t>lipsa.</w:t>
      </w:r>
      <w:r>
        <w:rPr>
          <w:color w:val="000000"/>
          <w:spacing w:val="0"/>
          <w:w w:val="100"/>
          <w:position w:val="0"/>
          <w:shd w:val="clear" w:color="auto" w:fill="auto"/>
          <w:lang w:val="pl-PL" w:eastAsia="pl-PL" w:bidi="pl-PL"/>
        </w:rPr>
        <w:t xml:space="preserve"> Str. 343 i 2 nlb. Okładkę projektował Anatol Girs. Książka zawiera wykaz przedpłacicieli. (Na</w:t>
        <w:softHyphen/>
        <w:t>kładem czytelników Nowy Jork — Londyn — Paryż, 1964).</w:t>
      </w:r>
    </w:p>
    <w:p>
      <w:pPr>
        <w:pStyle w:val="Style27"/>
        <w:keepNext w:val="0"/>
        <w:keepLines w:val="0"/>
        <w:widowControl w:val="0"/>
        <w:shd w:val="clear" w:color="auto" w:fill="auto"/>
        <w:bidi w:val="0"/>
        <w:spacing w:before="0" w:after="0" w:line="211" w:lineRule="auto"/>
        <w:ind w:left="220" w:right="0" w:hanging="220"/>
        <w:jc w:val="both"/>
      </w:pPr>
      <w:r>
        <w:rPr>
          <w:color w:val="000000"/>
          <w:spacing w:val="0"/>
          <w:w w:val="100"/>
          <w:position w:val="0"/>
          <w:shd w:val="clear" w:color="auto" w:fill="auto"/>
          <w:lang w:val="fr-FR" w:eastAsia="fr-FR" w:bidi="fr-FR"/>
        </w:rPr>
        <w:t xml:space="preserve">BRZÇKOWSKI </w:t>
      </w:r>
      <w:r>
        <w:rPr>
          <w:color w:val="000000"/>
          <w:spacing w:val="0"/>
          <w:w w:val="100"/>
          <w:position w:val="0"/>
          <w:shd w:val="clear" w:color="auto" w:fill="auto"/>
          <w:lang w:val="pl-PL" w:eastAsia="pl-PL" w:bidi="pl-PL"/>
        </w:rPr>
        <w:t xml:space="preserve">(Jan). </w:t>
      </w:r>
      <w:r>
        <w:rPr>
          <w:i/>
          <w:iCs/>
          <w:color w:val="000000"/>
          <w:spacing w:val="0"/>
          <w:w w:val="100"/>
          <w:position w:val="0"/>
          <w:shd w:val="clear" w:color="auto" w:fill="auto"/>
          <w:lang w:val="pl-PL" w:eastAsia="pl-PL" w:bidi="pl-PL"/>
        </w:rPr>
        <w:t xml:space="preserve">Science </w:t>
      </w:r>
      <w:r>
        <w:rPr>
          <w:i/>
          <w:iCs/>
          <w:color w:val="000000"/>
          <w:spacing w:val="0"/>
          <w:w w:val="100"/>
          <w:position w:val="0"/>
          <w:shd w:val="clear" w:color="auto" w:fill="auto"/>
          <w:lang w:val="fr-FR" w:eastAsia="fr-FR" w:bidi="fr-FR"/>
        </w:rPr>
        <w:t>Fic</w:t>
        <w:softHyphen/>
        <w:t>tion.</w:t>
      </w:r>
      <w:r>
        <w:rPr>
          <w:color w:val="000000"/>
          <w:spacing w:val="0"/>
          <w:w w:val="100"/>
          <w:position w:val="0"/>
          <w:shd w:val="clear" w:color="auto" w:fill="auto"/>
          <w:lang w:val="fr-FR" w:eastAsia="fr-FR" w:bidi="fr-FR"/>
        </w:rPr>
        <w:t xml:space="preserve"> </w:t>
      </w:r>
      <w:r>
        <w:rPr>
          <w:color w:val="000000"/>
          <w:spacing w:val="0"/>
          <w:w w:val="100"/>
          <w:position w:val="0"/>
          <w:shd w:val="clear" w:color="auto" w:fill="auto"/>
          <w:lang w:val="pl-PL" w:eastAsia="pl-PL" w:bidi="pl-PL"/>
        </w:rPr>
        <w:t>Str. 71 i 7 nlb. (Nakł. Ofi</w:t>
        <w:softHyphen/>
        <w:t>cyny Poetów i Malarzy, Londyn, 1964).</w:t>
      </w:r>
    </w:p>
    <w:p>
      <w:pPr>
        <w:pStyle w:val="Style27"/>
        <w:keepNext w:val="0"/>
        <w:keepLines w:val="0"/>
        <w:widowControl w:val="0"/>
        <w:shd w:val="clear" w:color="auto" w:fill="auto"/>
        <w:bidi w:val="0"/>
        <w:spacing w:before="0" w:after="0" w:line="211" w:lineRule="auto"/>
        <w:ind w:left="220" w:right="0" w:hanging="220"/>
        <w:jc w:val="both"/>
      </w:pPr>
      <w:r>
        <w:rPr>
          <w:i/>
          <w:iCs/>
          <w:color w:val="000000"/>
          <w:spacing w:val="0"/>
          <w:w w:val="100"/>
          <w:position w:val="0"/>
          <w:shd w:val="clear" w:color="auto" w:fill="auto"/>
          <w:lang w:val="pl-PL" w:eastAsia="pl-PL" w:bidi="pl-PL"/>
        </w:rPr>
        <w:t>Piękne wczoraj. Sierpień 1914 — Li</w:t>
        <w:softHyphen/>
        <w:t>stopad 1918.</w:t>
      </w:r>
      <w:r>
        <w:rPr>
          <w:color w:val="000000"/>
          <w:spacing w:val="0"/>
          <w:w w:val="100"/>
          <w:position w:val="0"/>
          <w:shd w:val="clear" w:color="auto" w:fill="auto"/>
          <w:lang w:val="pl-PL" w:eastAsia="pl-PL" w:bidi="pl-PL"/>
        </w:rPr>
        <w:t xml:space="preserve"> Str. 224. (Nakładem Komitetu 50-lecia Czynu Zbrojne</w:t>
        <w:softHyphen/>
        <w:t>go Józefa Piłsudskiego — 6 sier</w:t>
        <w:softHyphen/>
        <w:t>pnia 1914 r., Londyn, 1964).</w:t>
      </w:r>
    </w:p>
    <w:p>
      <w:pPr>
        <w:pStyle w:val="Style27"/>
        <w:keepNext w:val="0"/>
        <w:keepLines w:val="0"/>
        <w:widowControl w:val="0"/>
        <w:shd w:val="clear" w:color="auto" w:fill="auto"/>
        <w:bidi w:val="0"/>
        <w:spacing w:before="0" w:after="0" w:line="211" w:lineRule="auto"/>
        <w:ind w:left="220" w:right="0" w:hanging="220"/>
        <w:jc w:val="both"/>
      </w:pPr>
      <w:r>
        <w:rPr>
          <w:i/>
          <w:iCs/>
          <w:color w:val="000000"/>
          <w:spacing w:val="0"/>
          <w:w w:val="100"/>
          <w:position w:val="0"/>
          <w:shd w:val="clear" w:color="auto" w:fill="auto"/>
          <w:lang w:val="pl-PL" w:eastAsia="pl-PL" w:bidi="pl-PL"/>
        </w:rPr>
        <w:t>Katalog wystawy filatelistycznej pod hasłem 50 Rocznica Wymarszu ku Wolności 6-10 sierpnia.</w:t>
      </w:r>
      <w:r>
        <w:rPr>
          <w:color w:val="000000"/>
          <w:spacing w:val="0"/>
          <w:w w:val="100"/>
          <w:position w:val="0"/>
          <w:shd w:val="clear" w:color="auto" w:fill="auto"/>
          <w:lang w:val="pl-PL" w:eastAsia="pl-PL" w:bidi="pl-PL"/>
        </w:rPr>
        <w:t xml:space="preserve"> Str. 32. (Londyn, 1964).</w:t>
      </w:r>
    </w:p>
    <w:p>
      <w:pPr>
        <w:pStyle w:val="Style27"/>
        <w:keepNext w:val="0"/>
        <w:keepLines w:val="0"/>
        <w:widowControl w:val="0"/>
        <w:shd w:val="clear" w:color="auto" w:fill="auto"/>
        <w:bidi w:val="0"/>
        <w:spacing w:before="0" w:after="0" w:line="211" w:lineRule="auto"/>
        <w:ind w:left="220" w:right="0" w:hanging="220"/>
        <w:jc w:val="both"/>
      </w:pPr>
      <w:r>
        <w:rPr>
          <w:i/>
          <w:iCs/>
          <w:color w:val="000000"/>
          <w:spacing w:val="0"/>
          <w:w w:val="100"/>
          <w:position w:val="0"/>
          <w:shd w:val="clear" w:color="auto" w:fill="auto"/>
          <w:lang w:val="pl-PL" w:eastAsia="pl-PL" w:bidi="pl-PL"/>
        </w:rPr>
        <w:t>1 Dywizja Pancerna. Polegli na polu chwały w drodze do Polski.</w:t>
      </w:r>
      <w:r>
        <w:rPr>
          <w:color w:val="000000"/>
          <w:spacing w:val="0"/>
          <w:w w:val="100"/>
          <w:position w:val="0"/>
          <w:shd w:val="clear" w:color="auto" w:fill="auto"/>
          <w:lang w:val="pl-PL" w:eastAsia="pl-PL" w:bidi="pl-PL"/>
        </w:rPr>
        <w:t xml:space="preserve"> Lista poległych. Wykaz pomników i pa</w:t>
        <w:softHyphen/>
        <w:t>miątek na szlaku walk Dywizji. Mapa: 1 Dywizja Pancerna w wal</w:t>
        <w:softHyphen/>
        <w:t>ce 1944-1945. (Wyd. Koło Pułko</w:t>
        <w:softHyphen/>
        <w:t>we Drugiego Pułku Pancernego, Londyn, 1964).</w:t>
      </w:r>
    </w:p>
    <w:p>
      <w:pPr>
        <w:pStyle w:val="Style27"/>
        <w:keepNext w:val="0"/>
        <w:keepLines w:val="0"/>
        <w:widowControl w:val="0"/>
        <w:shd w:val="clear" w:color="auto" w:fill="auto"/>
        <w:bidi w:val="0"/>
        <w:spacing w:before="0" w:after="0" w:line="211" w:lineRule="auto"/>
        <w:ind w:left="220" w:right="0" w:hanging="220"/>
        <w:jc w:val="both"/>
      </w:pPr>
      <w:r>
        <w:rPr>
          <w:i/>
          <w:iCs/>
          <w:color w:val="000000"/>
          <w:spacing w:val="0"/>
          <w:w w:val="100"/>
          <w:position w:val="0"/>
          <w:shd w:val="clear" w:color="auto" w:fill="auto"/>
          <w:lang w:val="pl-PL" w:eastAsia="pl-PL" w:bidi="pl-PL"/>
        </w:rPr>
        <w:t>Wspólnymi Siłami.</w:t>
      </w:r>
      <w:r>
        <w:rPr>
          <w:color w:val="000000"/>
          <w:spacing w:val="0"/>
          <w:w w:val="100"/>
          <w:position w:val="0"/>
          <w:shd w:val="clear" w:color="auto" w:fill="auto"/>
          <w:lang w:val="pl-PL" w:eastAsia="pl-PL" w:bidi="pl-PL"/>
        </w:rPr>
        <w:t xml:space="preserve"> Komunikat Infor</w:t>
        <w:softHyphen/>
        <w:t>macyjny Nr 2 z sierpnia 1964. Str. 20. (Wyd. Komitet Organizacyjny Polskiego Ośrodka Społeczno-Kultu</w:t>
        <w:softHyphen/>
        <w:t>ralnego w Londynie).</w:t>
      </w:r>
    </w:p>
    <w:p>
      <w:pPr>
        <w:pStyle w:val="Style27"/>
        <w:keepNext w:val="0"/>
        <w:keepLines w:val="0"/>
        <w:widowControl w:val="0"/>
        <w:shd w:val="clear" w:color="auto" w:fill="auto"/>
        <w:bidi w:val="0"/>
        <w:spacing w:before="0" w:after="0" w:line="211" w:lineRule="auto"/>
        <w:ind w:left="220" w:right="0" w:hanging="220"/>
        <w:jc w:val="both"/>
      </w:pPr>
      <w:r>
        <w:rPr>
          <w:color w:val="000000"/>
          <w:spacing w:val="0"/>
          <w:w w:val="100"/>
          <w:position w:val="0"/>
          <w:shd w:val="clear" w:color="auto" w:fill="auto"/>
          <w:lang w:val="pl-PL" w:eastAsia="pl-PL" w:bidi="pl-PL"/>
        </w:rPr>
        <w:t xml:space="preserve">KWIATKOWSKA-SIEMIENSKA (Irena). Stefan Żeromski. </w:t>
      </w:r>
      <w:r>
        <w:rPr>
          <w:color w:val="000000"/>
          <w:spacing w:val="0"/>
          <w:w w:val="100"/>
          <w:position w:val="0"/>
          <w:shd w:val="clear" w:color="auto" w:fill="auto"/>
          <w:lang w:val="fr-FR" w:eastAsia="fr-FR" w:bidi="fr-FR"/>
        </w:rPr>
        <w:t>La na</w:t>
        <w:softHyphen/>
        <w:t>ture dans son expérience et sa pensée. Préface de J. Fabre, Pro</w:t>
        <w:softHyphen/>
        <w:t>fesseur à la Sorbonne. Str. 256. (Ed. A.G. Nizet, Paris, 1964. Ou</w:t>
        <w:softHyphen/>
        <w:t>vrage publié avec le concours du Centre National de la Recherche Scientifique).</w:t>
      </w:r>
    </w:p>
    <w:p>
      <w:pPr>
        <w:pStyle w:val="Style27"/>
        <w:keepNext w:val="0"/>
        <w:keepLines w:val="0"/>
        <w:widowControl w:val="0"/>
        <w:shd w:val="clear" w:color="auto" w:fill="auto"/>
        <w:bidi w:val="0"/>
        <w:spacing w:before="0" w:after="0" w:line="211" w:lineRule="auto"/>
        <w:ind w:left="160" w:right="0" w:hanging="160"/>
        <w:jc w:val="both"/>
      </w:pPr>
      <w:r>
        <w:rPr>
          <w:i/>
          <w:iCs/>
          <w:color w:val="000000"/>
          <w:spacing w:val="0"/>
          <w:w w:val="100"/>
          <w:position w:val="0"/>
          <w:shd w:val="clear" w:color="auto" w:fill="auto"/>
          <w:lang w:val="pl-PL" w:eastAsia="pl-PL" w:bidi="pl-PL"/>
        </w:rPr>
        <w:t xml:space="preserve">Polska </w:t>
      </w:r>
      <w:r>
        <w:rPr>
          <w:i/>
          <w:iCs/>
          <w:color w:val="000000"/>
          <w:spacing w:val="0"/>
          <w:w w:val="100"/>
          <w:position w:val="0"/>
          <w:shd w:val="clear" w:color="auto" w:fill="auto"/>
          <w:lang w:val="fr-FR" w:eastAsia="fr-FR" w:bidi="fr-FR"/>
        </w:rPr>
        <w:t xml:space="preserve">YMCA — 40 </w:t>
      </w:r>
      <w:r>
        <w:rPr>
          <w:i/>
          <w:iCs/>
          <w:color w:val="000000"/>
          <w:spacing w:val="0"/>
          <w:w w:val="100"/>
          <w:position w:val="0"/>
          <w:shd w:val="clear" w:color="auto" w:fill="auto"/>
          <w:lang w:val="pl-PL" w:eastAsia="pl-PL" w:bidi="pl-PL"/>
        </w:rPr>
        <w:t>lat.</w:t>
      </w:r>
      <w:r>
        <w:rPr>
          <w:color w:val="000000"/>
          <w:spacing w:val="0"/>
          <w:w w:val="100"/>
          <w:position w:val="0"/>
          <w:shd w:val="clear" w:color="auto" w:fill="auto"/>
          <w:lang w:val="pl-PL" w:eastAsia="pl-PL" w:bidi="pl-PL"/>
        </w:rPr>
        <w:t xml:space="preserve"> Jedno</w:t>
        <w:softHyphen/>
        <w:t xml:space="preserve">dniówka. </w:t>
      </w:r>
      <w:r>
        <w:rPr>
          <w:color w:val="000000"/>
          <w:spacing w:val="0"/>
          <w:w w:val="100"/>
          <w:position w:val="0"/>
          <w:shd w:val="clear" w:color="auto" w:fill="auto"/>
          <w:lang w:val="fr-FR" w:eastAsia="fr-FR" w:bidi="fr-FR"/>
        </w:rPr>
        <w:t xml:space="preserve">Str. 28. (Wyd. </w:t>
      </w:r>
      <w:r>
        <w:rPr>
          <w:color w:val="000000"/>
          <w:spacing w:val="0"/>
          <w:w w:val="100"/>
          <w:position w:val="0"/>
          <w:shd w:val="clear" w:color="auto" w:fill="auto"/>
          <w:lang w:val="pl-PL" w:eastAsia="pl-PL" w:bidi="pl-PL"/>
        </w:rPr>
        <w:t xml:space="preserve">Komitet Redakcyjny, Londyn </w:t>
      </w:r>
      <w:r>
        <w:rPr>
          <w:color w:val="000000"/>
          <w:spacing w:val="0"/>
          <w:w w:val="100"/>
          <w:position w:val="0"/>
          <w:shd w:val="clear" w:color="auto" w:fill="auto"/>
          <w:lang w:val="fr-FR" w:eastAsia="fr-FR" w:bidi="fr-FR"/>
        </w:rPr>
        <w:t xml:space="preserve">8 </w:t>
      </w:r>
      <w:r>
        <w:rPr>
          <w:color w:val="000000"/>
          <w:spacing w:val="0"/>
          <w:w w:val="100"/>
          <w:position w:val="0"/>
          <w:shd w:val="clear" w:color="auto" w:fill="auto"/>
          <w:lang w:val="pl-PL" w:eastAsia="pl-PL" w:bidi="pl-PL"/>
        </w:rPr>
        <w:t xml:space="preserve">grudnia 1963 </w:t>
      </w:r>
      <w:r>
        <w:rPr>
          <w:color w:val="000000"/>
          <w:spacing w:val="0"/>
          <w:w w:val="100"/>
          <w:position w:val="0"/>
          <w:shd w:val="clear" w:color="auto" w:fill="auto"/>
          <w:lang w:val="fr-FR" w:eastAsia="fr-FR" w:bidi="fr-FR"/>
        </w:rPr>
        <w:t>r.).</w:t>
      </w:r>
    </w:p>
    <w:p>
      <w:pPr>
        <w:pStyle w:val="Style27"/>
        <w:keepNext w:val="0"/>
        <w:keepLines w:val="0"/>
        <w:widowControl w:val="0"/>
        <w:shd w:val="clear" w:color="auto" w:fill="auto"/>
        <w:bidi w:val="0"/>
        <w:spacing w:before="0" w:after="0" w:line="211" w:lineRule="auto"/>
        <w:ind w:left="160" w:right="0" w:hanging="160"/>
        <w:jc w:val="both"/>
      </w:pPr>
      <w:r>
        <w:rPr>
          <w:color w:val="000000"/>
          <w:spacing w:val="0"/>
          <w:w w:val="100"/>
          <w:position w:val="0"/>
          <w:shd w:val="clear" w:color="auto" w:fill="auto"/>
          <w:lang w:val="pl-PL" w:eastAsia="pl-PL" w:bidi="pl-PL"/>
        </w:rPr>
        <w:t xml:space="preserve">ZADROŻNY </w:t>
      </w:r>
      <w:r>
        <w:rPr>
          <w:color w:val="000000"/>
          <w:spacing w:val="0"/>
          <w:w w:val="100"/>
          <w:position w:val="0"/>
          <w:shd w:val="clear" w:color="auto" w:fill="auto"/>
          <w:lang w:val="fr-FR" w:eastAsia="fr-FR" w:bidi="fr-FR"/>
        </w:rPr>
        <w:t xml:space="preserve">(S.). </w:t>
      </w:r>
      <w:r>
        <w:rPr>
          <w:i/>
          <w:iCs/>
          <w:color w:val="000000"/>
          <w:spacing w:val="0"/>
          <w:w w:val="100"/>
          <w:position w:val="0"/>
          <w:shd w:val="clear" w:color="auto" w:fill="auto"/>
          <w:lang w:val="fr-FR" w:eastAsia="fr-FR" w:bidi="fr-FR"/>
        </w:rPr>
        <w:t xml:space="preserve">Tu — </w:t>
      </w:r>
      <w:r>
        <w:rPr>
          <w:i/>
          <w:iCs/>
          <w:color w:val="000000"/>
          <w:spacing w:val="0"/>
          <w:w w:val="100"/>
          <w:position w:val="0"/>
          <w:shd w:val="clear" w:color="auto" w:fill="auto"/>
          <w:lang w:val="pl-PL" w:eastAsia="pl-PL" w:bidi="pl-PL"/>
        </w:rPr>
        <w:t>Warsza</w:t>
        <w:softHyphen/>
        <w:t>wa! Dzieje radiostacji powstań</w:t>
        <w:softHyphen/>
        <w:t>czej „Błyskawica”.</w:t>
      </w:r>
      <w:r>
        <w:rPr>
          <w:color w:val="000000"/>
          <w:spacing w:val="0"/>
          <w:w w:val="100"/>
          <w:position w:val="0"/>
          <w:shd w:val="clear" w:color="auto" w:fill="auto"/>
          <w:lang w:val="pl-PL" w:eastAsia="pl-PL" w:bidi="pl-PL"/>
        </w:rPr>
        <w:t xml:space="preserve"> Str. 112 i 2 nlb. (Nakł. Księgarni ORBIS, Londyn, 1964).</w:t>
      </w:r>
    </w:p>
    <w:p>
      <w:pPr>
        <w:pStyle w:val="Style27"/>
        <w:keepNext w:val="0"/>
        <w:keepLines w:val="0"/>
        <w:widowControl w:val="0"/>
        <w:shd w:val="clear" w:color="auto" w:fill="auto"/>
        <w:bidi w:val="0"/>
        <w:spacing w:before="0" w:after="0" w:line="211" w:lineRule="auto"/>
        <w:ind w:left="160" w:right="0" w:hanging="160"/>
        <w:jc w:val="both"/>
      </w:pPr>
      <w:r>
        <w:rPr>
          <w:i/>
          <w:iCs/>
          <w:color w:val="000000"/>
          <w:spacing w:val="0"/>
          <w:w w:val="100"/>
          <w:position w:val="0"/>
          <w:shd w:val="clear" w:color="auto" w:fill="auto"/>
          <w:lang w:val="pl-PL" w:eastAsia="pl-PL" w:bidi="pl-PL"/>
        </w:rPr>
        <w:t xml:space="preserve">Katalog Wystawy Historycznej w Stulecie Powstania Styczniowego. </w:t>
      </w:r>
      <w:r>
        <w:rPr>
          <w:color w:val="000000"/>
          <w:spacing w:val="0"/>
          <w:w w:val="100"/>
          <w:position w:val="0"/>
          <w:shd w:val="clear" w:color="auto" w:fill="auto"/>
          <w:lang w:val="pl-PL" w:eastAsia="pl-PL" w:bidi="pl-PL"/>
        </w:rPr>
        <w:t>Zbiory Ks. Józefa Jarzębowskiego. Str. 142 i 2 nlb. (Wyd. Two Przy</w:t>
        <w:softHyphen/>
        <w:t xml:space="preserve">jaciół Fawley </w:t>
      </w:r>
      <w:r>
        <w:rPr>
          <w:color w:val="000000"/>
          <w:spacing w:val="0"/>
          <w:w w:val="100"/>
          <w:position w:val="0"/>
          <w:shd w:val="clear" w:color="auto" w:fill="auto"/>
          <w:lang w:val="fr-FR" w:eastAsia="fr-FR" w:bidi="fr-FR"/>
        </w:rPr>
        <w:t xml:space="preserve">Court, </w:t>
      </w:r>
      <w:r>
        <w:rPr>
          <w:color w:val="000000"/>
          <w:spacing w:val="0"/>
          <w:w w:val="100"/>
          <w:position w:val="0"/>
          <w:shd w:val="clear" w:color="auto" w:fill="auto"/>
          <w:lang w:val="pl-PL" w:eastAsia="pl-PL" w:bidi="pl-PL"/>
        </w:rPr>
        <w:t>Londyn, 1964).</w:t>
      </w:r>
    </w:p>
    <w:p>
      <w:pPr>
        <w:pStyle w:val="Style27"/>
        <w:keepNext w:val="0"/>
        <w:keepLines w:val="0"/>
        <w:widowControl w:val="0"/>
        <w:shd w:val="clear" w:color="auto" w:fill="auto"/>
        <w:bidi w:val="0"/>
        <w:spacing w:before="0" w:after="0" w:line="211" w:lineRule="auto"/>
        <w:ind w:left="160" w:right="0" w:hanging="160"/>
        <w:jc w:val="both"/>
      </w:pPr>
      <w:r>
        <w:rPr>
          <w:color w:val="000000"/>
          <w:spacing w:val="0"/>
          <w:w w:val="100"/>
          <w:position w:val="0"/>
          <w:shd w:val="clear" w:color="auto" w:fill="auto"/>
          <w:lang w:val="fr-FR" w:eastAsia="fr-FR" w:bidi="fr-FR"/>
        </w:rPr>
        <w:t xml:space="preserve">COLEMAN </w:t>
      </w:r>
      <w:r>
        <w:rPr>
          <w:color w:val="000000"/>
          <w:spacing w:val="0"/>
          <w:w w:val="100"/>
          <w:position w:val="0"/>
          <w:shd w:val="clear" w:color="auto" w:fill="auto"/>
          <w:lang w:val="pl-PL" w:eastAsia="pl-PL" w:bidi="pl-PL"/>
        </w:rPr>
        <w:t>,</w:t>
      </w:r>
      <w:r>
        <w:rPr>
          <w:color w:val="000000"/>
          <w:spacing w:val="0"/>
          <w:w w:val="100"/>
          <w:position w:val="0"/>
          <w:shd w:val="clear" w:color="auto" w:fill="auto"/>
          <w:lang w:val="fr-FR" w:eastAsia="fr-FR" w:bidi="fr-FR"/>
        </w:rPr>
        <w:t xml:space="preserve">Marion Moore). </w:t>
      </w:r>
      <w:r>
        <w:rPr>
          <w:i/>
          <w:iCs/>
          <w:color w:val="000000"/>
          <w:spacing w:val="0"/>
          <w:w w:val="100"/>
          <w:position w:val="0"/>
          <w:shd w:val="clear" w:color="auto" w:fill="auto"/>
          <w:lang w:val="pl-PL" w:eastAsia="pl-PL" w:bidi="pl-PL"/>
        </w:rPr>
        <w:t xml:space="preserve">Klono- wicz and </w:t>
      </w:r>
      <w:r>
        <w:rPr>
          <w:i/>
          <w:iCs/>
          <w:color w:val="000000"/>
          <w:spacing w:val="0"/>
          <w:w w:val="100"/>
          <w:position w:val="0"/>
          <w:shd w:val="clear" w:color="auto" w:fill="auto"/>
          <w:lang w:val="fr-FR" w:eastAsia="fr-FR" w:bidi="fr-FR"/>
        </w:rPr>
        <w:t>Ukraine.</w:t>
      </w:r>
      <w:r>
        <w:rPr>
          <w:color w:val="000000"/>
          <w:spacing w:val="0"/>
          <w:w w:val="100"/>
          <w:position w:val="0"/>
          <w:shd w:val="clear" w:color="auto" w:fill="auto"/>
          <w:lang w:val="fr-FR" w:eastAsia="fr-FR" w:bidi="fr-FR"/>
        </w:rPr>
        <w:t xml:space="preserve"> An Introduction </w:t>
      </w:r>
      <w:r>
        <w:rPr>
          <w:color w:val="000000"/>
          <w:spacing w:val="0"/>
          <w:w w:val="100"/>
          <w:position w:val="0"/>
          <w:shd w:val="clear" w:color="auto" w:fill="auto"/>
          <w:lang w:val="pl-PL" w:eastAsia="pl-PL" w:bidi="pl-PL"/>
        </w:rPr>
        <w:t xml:space="preserve">to the Poem </w:t>
      </w:r>
      <w:r>
        <w:rPr>
          <w:color w:val="000000"/>
          <w:spacing w:val="0"/>
          <w:w w:val="100"/>
          <w:position w:val="0"/>
          <w:shd w:val="clear" w:color="auto" w:fill="auto"/>
          <w:lang w:val="fr-FR" w:eastAsia="fr-FR" w:bidi="fr-FR"/>
        </w:rPr>
        <w:t xml:space="preserve">Roxolania. </w:t>
      </w:r>
      <w:r>
        <w:rPr>
          <w:color w:val="000000"/>
          <w:spacing w:val="0"/>
          <w:w w:val="100"/>
          <w:position w:val="0"/>
          <w:shd w:val="clear" w:color="auto" w:fill="auto"/>
          <w:lang w:val="pl-PL" w:eastAsia="pl-PL" w:bidi="pl-PL"/>
        </w:rPr>
        <w:t>Nr 17 „Pa</w:t>
        <w:softHyphen/>
        <w:t xml:space="preserve">pers”. Str. 18 i 2 nlb. (Wyd. </w:t>
      </w:r>
      <w:r>
        <w:rPr>
          <w:color w:val="000000"/>
          <w:spacing w:val="0"/>
          <w:w w:val="100"/>
          <w:position w:val="0"/>
          <w:shd w:val="clear" w:color="auto" w:fill="auto"/>
          <w:lang w:val="fr-FR" w:eastAsia="fr-FR" w:bidi="fr-FR"/>
        </w:rPr>
        <w:t>Mar</w:t>
        <w:softHyphen/>
        <w:t xml:space="preserve">quette University, Slavic </w:t>
      </w:r>
      <w:r>
        <w:rPr>
          <w:color w:val="000000"/>
          <w:spacing w:val="0"/>
          <w:w w:val="100"/>
          <w:position w:val="0"/>
          <w:shd w:val="clear" w:color="auto" w:fill="auto"/>
          <w:lang w:val="pl-PL" w:eastAsia="pl-PL" w:bidi="pl-PL"/>
        </w:rPr>
        <w:t>Institute, Milwaukee, Wis., 1963.</w:t>
      </w:r>
      <w:r>
        <w:br w:type="page"/>
      </w:r>
    </w:p>
    <w:p>
      <w:pPr>
        <w:pStyle w:val="Style27"/>
        <w:keepNext w:val="0"/>
        <w:keepLines w:val="0"/>
        <w:widowControl w:val="0"/>
        <w:shd w:val="clear" w:color="auto" w:fill="auto"/>
        <w:bidi w:val="0"/>
        <w:spacing w:before="0" w:after="0" w:line="211" w:lineRule="auto"/>
        <w:ind w:left="160" w:right="0" w:hanging="160"/>
        <w:jc w:val="both"/>
      </w:pPr>
      <w:r>
        <w:rPr>
          <w:color w:val="000000"/>
          <w:spacing w:val="0"/>
          <w:w w:val="100"/>
          <w:position w:val="0"/>
          <w:shd w:val="clear" w:color="auto" w:fill="auto"/>
          <w:lang w:val="pl-PL" w:eastAsia="pl-PL" w:bidi="pl-PL"/>
        </w:rPr>
        <w:t xml:space="preserve">SMAL-STOCKI (Roman, Ph. D.) and SOKOLNICKI (Alfred </w:t>
      </w:r>
      <w:r>
        <w:rPr>
          <w:color w:val="000000"/>
          <w:spacing w:val="0"/>
          <w:w w:val="100"/>
          <w:position w:val="0"/>
          <w:shd w:val="clear" w:color="auto" w:fill="auto"/>
          <w:lang w:val="fr-FR" w:eastAsia="fr-FR" w:bidi="fr-FR"/>
        </w:rPr>
        <w:t xml:space="preserve">J., </w:t>
      </w:r>
      <w:r>
        <w:rPr>
          <w:color w:val="000000"/>
          <w:spacing w:val="0"/>
          <w:w w:val="100"/>
          <w:position w:val="0"/>
          <w:shd w:val="clear" w:color="auto" w:fill="auto"/>
          <w:lang w:val="pl-PL" w:eastAsia="pl-PL" w:bidi="pl-PL"/>
        </w:rPr>
        <w:t xml:space="preserve">L. H.D.). </w:t>
      </w:r>
      <w:r>
        <w:rPr>
          <w:i/>
          <w:iCs/>
          <w:color w:val="000000"/>
          <w:spacing w:val="0"/>
          <w:w w:val="100"/>
          <w:position w:val="0"/>
          <w:shd w:val="clear" w:color="auto" w:fill="auto"/>
          <w:lang w:val="pl-PL" w:eastAsia="pl-PL" w:bidi="pl-PL"/>
        </w:rPr>
        <w:t xml:space="preserve">The </w:t>
      </w:r>
      <w:r>
        <w:rPr>
          <w:i/>
          <w:iCs/>
          <w:color w:val="000000"/>
          <w:spacing w:val="0"/>
          <w:w w:val="100"/>
          <w:position w:val="0"/>
          <w:shd w:val="clear" w:color="auto" w:fill="auto"/>
          <w:lang w:val="fr-FR" w:eastAsia="fr-FR" w:bidi="fr-FR"/>
        </w:rPr>
        <w:t xml:space="preserve">Slavic </w:t>
      </w:r>
      <w:r>
        <w:rPr>
          <w:i/>
          <w:iCs/>
          <w:color w:val="000000"/>
          <w:spacing w:val="0"/>
          <w:w w:val="100"/>
          <w:position w:val="0"/>
          <w:shd w:val="clear" w:color="auto" w:fill="auto"/>
          <w:lang w:val="pl-PL" w:eastAsia="pl-PL" w:bidi="pl-PL"/>
        </w:rPr>
        <w:t xml:space="preserve">Institute of </w:t>
      </w:r>
      <w:r>
        <w:rPr>
          <w:i/>
          <w:iCs/>
          <w:color w:val="000000"/>
          <w:spacing w:val="0"/>
          <w:w w:val="100"/>
          <w:position w:val="0"/>
          <w:shd w:val="clear" w:color="auto" w:fill="auto"/>
          <w:lang w:val="fr-FR" w:eastAsia="fr-FR" w:bidi="fr-FR"/>
        </w:rPr>
        <w:t xml:space="preserve">Marquette University </w:t>
      </w:r>
      <w:r>
        <w:rPr>
          <w:i/>
          <w:iCs/>
          <w:color w:val="000000"/>
          <w:spacing w:val="0"/>
          <w:w w:val="100"/>
          <w:position w:val="0"/>
          <w:shd w:val="clear" w:color="auto" w:fill="auto"/>
          <w:lang w:val="pl-PL" w:eastAsia="pl-PL" w:bidi="pl-PL"/>
        </w:rPr>
        <w:t xml:space="preserve">1949-1961. </w:t>
      </w:r>
      <w:r>
        <w:rPr>
          <w:color w:val="000000"/>
          <w:spacing w:val="0"/>
          <w:w w:val="100"/>
          <w:position w:val="0"/>
          <w:shd w:val="clear" w:color="auto" w:fill="auto"/>
          <w:lang w:val="pl-PL" w:eastAsia="pl-PL" w:bidi="pl-PL"/>
        </w:rPr>
        <w:t xml:space="preserve">Nr 11 „Papers”. Str. 37 i 3 nlb. (Wyd. </w:t>
      </w:r>
      <w:r>
        <w:rPr>
          <w:color w:val="000000"/>
          <w:spacing w:val="0"/>
          <w:w w:val="100"/>
          <w:position w:val="0"/>
          <w:shd w:val="clear" w:color="auto" w:fill="auto"/>
          <w:lang w:val="fr-FR" w:eastAsia="fr-FR" w:bidi="fr-FR"/>
        </w:rPr>
        <w:t>Marquette University, Sla</w:t>
        <w:softHyphen/>
        <w:t xml:space="preserve">vic </w:t>
      </w:r>
      <w:r>
        <w:rPr>
          <w:color w:val="000000"/>
          <w:spacing w:val="0"/>
          <w:w w:val="100"/>
          <w:position w:val="0"/>
          <w:shd w:val="clear" w:color="auto" w:fill="auto"/>
          <w:lang w:val="pl-PL" w:eastAsia="pl-PL" w:bidi="pl-PL"/>
        </w:rPr>
        <w:t>Institute, Milwaukee, Wis.).</w:t>
      </w:r>
    </w:p>
    <w:p>
      <w:pPr>
        <w:pStyle w:val="Style27"/>
        <w:keepNext w:val="0"/>
        <w:keepLines w:val="0"/>
        <w:widowControl w:val="0"/>
        <w:shd w:val="clear" w:color="auto" w:fill="auto"/>
        <w:bidi w:val="0"/>
        <w:spacing w:before="0" w:after="0" w:line="211" w:lineRule="auto"/>
        <w:ind w:left="160" w:right="0" w:hanging="160"/>
        <w:jc w:val="both"/>
      </w:pPr>
      <w:r>
        <w:rPr>
          <w:color w:val="000000"/>
          <w:spacing w:val="0"/>
          <w:w w:val="100"/>
          <w:position w:val="0"/>
          <w:shd w:val="clear" w:color="auto" w:fill="auto"/>
          <w:lang w:val="fr-FR" w:eastAsia="fr-FR" w:bidi="fr-FR"/>
        </w:rPr>
        <w:t xml:space="preserve">WÇDKIEWICZ </w:t>
      </w:r>
      <w:r>
        <w:rPr>
          <w:color w:val="000000"/>
          <w:spacing w:val="0"/>
          <w:w w:val="100"/>
          <w:position w:val="0"/>
          <w:shd w:val="clear" w:color="auto" w:fill="auto"/>
          <w:lang w:val="pl-PL" w:eastAsia="pl-PL" w:bidi="pl-PL"/>
        </w:rPr>
        <w:t xml:space="preserve">(Stanisław). </w:t>
      </w:r>
      <w:r>
        <w:rPr>
          <w:i/>
          <w:iCs/>
          <w:color w:val="000000"/>
          <w:spacing w:val="0"/>
          <w:w w:val="100"/>
          <w:position w:val="0"/>
          <w:shd w:val="clear" w:color="auto" w:fill="auto"/>
          <w:lang w:val="pl-PL" w:eastAsia="pl-PL" w:bidi="pl-PL"/>
        </w:rPr>
        <w:t>Uwagi o losach polskich nazw osobowych we Francji.</w:t>
      </w:r>
      <w:r>
        <w:rPr>
          <w:color w:val="000000"/>
          <w:spacing w:val="0"/>
          <w:w w:val="100"/>
          <w:position w:val="0"/>
          <w:shd w:val="clear" w:color="auto" w:fill="auto"/>
          <w:lang w:val="pl-PL" w:eastAsia="pl-PL" w:bidi="pl-PL"/>
        </w:rPr>
        <w:t xml:space="preserve"> Str. 272-311.(Nadbitka z „Onomastica” IX 1-2, Kraków).</w:t>
      </w:r>
    </w:p>
    <w:p>
      <w:pPr>
        <w:pStyle w:val="Style27"/>
        <w:keepNext w:val="0"/>
        <w:keepLines w:val="0"/>
        <w:widowControl w:val="0"/>
        <w:shd w:val="clear" w:color="auto" w:fill="auto"/>
        <w:bidi w:val="0"/>
        <w:spacing w:before="0" w:after="0" w:line="211" w:lineRule="auto"/>
        <w:ind w:left="160" w:right="0" w:hanging="160"/>
        <w:jc w:val="both"/>
      </w:pPr>
      <w:r>
        <w:rPr>
          <w:color w:val="000000"/>
          <w:spacing w:val="0"/>
          <w:w w:val="100"/>
          <w:position w:val="0"/>
          <w:shd w:val="clear" w:color="auto" w:fill="auto"/>
          <w:lang w:val="pl-PL" w:eastAsia="pl-PL" w:bidi="pl-PL"/>
        </w:rPr>
        <w:t xml:space="preserve">LITWIŃSKI </w:t>
      </w:r>
      <w:r>
        <w:rPr>
          <w:color w:val="000000"/>
          <w:spacing w:val="0"/>
          <w:w w:val="100"/>
          <w:position w:val="0"/>
          <w:shd w:val="clear" w:color="auto" w:fill="auto"/>
          <w:lang w:val="fr-FR" w:eastAsia="fr-FR" w:bidi="fr-FR"/>
        </w:rPr>
        <w:t xml:space="preserve">(Léon). </w:t>
      </w:r>
      <w:r>
        <w:rPr>
          <w:i/>
          <w:iCs/>
          <w:color w:val="000000"/>
          <w:spacing w:val="0"/>
          <w:w w:val="100"/>
          <w:position w:val="0"/>
          <w:shd w:val="clear" w:color="auto" w:fill="auto"/>
          <w:lang w:val="fr-FR" w:eastAsia="fr-FR" w:bidi="fr-FR"/>
        </w:rPr>
        <w:t>Vérité et Er</w:t>
        <w:softHyphen/>
        <w:t>reur.</w:t>
      </w:r>
      <w:r>
        <w:rPr>
          <w:color w:val="000000"/>
          <w:spacing w:val="0"/>
          <w:w w:val="100"/>
          <w:position w:val="0"/>
          <w:shd w:val="clear" w:color="auto" w:fill="auto"/>
          <w:lang w:val="fr-FR" w:eastAsia="fr-FR" w:bidi="fr-FR"/>
        </w:rPr>
        <w:t xml:space="preserve"> Str. 224-228. </w:t>
      </w:r>
      <w:r>
        <w:rPr>
          <w:color w:val="000000"/>
          <w:spacing w:val="0"/>
          <w:w w:val="100"/>
          <w:position w:val="0"/>
          <w:shd w:val="clear" w:color="auto" w:fill="auto"/>
          <w:lang w:val="pl-PL" w:eastAsia="pl-PL" w:bidi="pl-PL"/>
        </w:rPr>
        <w:t xml:space="preserve">Odbitka </w:t>
      </w:r>
      <w:r>
        <w:rPr>
          <w:color w:val="000000"/>
          <w:spacing w:val="0"/>
          <w:w w:val="100"/>
          <w:position w:val="0"/>
          <w:shd w:val="clear" w:color="auto" w:fill="auto"/>
          <w:lang w:val="fr-FR" w:eastAsia="fr-FR" w:bidi="fr-FR"/>
        </w:rPr>
        <w:t>z „Ac</w:t>
        <w:softHyphen/>
        <w:t>tes du XII Congres des Sociétés de Philosophie de Langue Française, Bruxelles-Louvain, 22-24 août 1964. Thème Principal: La Vérité.</w:t>
      </w:r>
    </w:p>
    <w:p>
      <w:pPr>
        <w:pStyle w:val="Style27"/>
        <w:keepNext w:val="0"/>
        <w:keepLines w:val="0"/>
        <w:widowControl w:val="0"/>
        <w:shd w:val="clear" w:color="auto" w:fill="auto"/>
        <w:bidi w:val="0"/>
        <w:spacing w:before="0" w:after="0" w:line="211" w:lineRule="auto"/>
        <w:ind w:left="160" w:right="0" w:hanging="160"/>
        <w:jc w:val="both"/>
      </w:pPr>
      <w:r>
        <w:rPr>
          <w:color w:val="000000"/>
          <w:spacing w:val="0"/>
          <w:w w:val="100"/>
          <w:position w:val="0"/>
          <w:shd w:val="clear" w:color="auto" w:fill="auto"/>
          <w:lang w:val="fr-FR" w:eastAsia="fr-FR" w:bidi="fr-FR"/>
        </w:rPr>
        <w:t xml:space="preserve">RHODE (Gotthold). </w:t>
      </w:r>
      <w:r>
        <w:rPr>
          <w:i/>
          <w:iCs/>
          <w:color w:val="000000"/>
          <w:spacing w:val="0"/>
          <w:w w:val="100"/>
          <w:position w:val="0"/>
          <w:shd w:val="clear" w:color="auto" w:fill="auto"/>
          <w:lang w:val="fr-FR" w:eastAsia="fr-FR" w:bidi="fr-FR"/>
        </w:rPr>
        <w:t>Edouard von Hartmanns Bedeutung für die Entwicklung des deutsch.polni- schen Verhaltnisses.</w:t>
      </w:r>
      <w:r>
        <w:rPr>
          <w:color w:val="000000"/>
          <w:spacing w:val="0"/>
          <w:w w:val="100"/>
          <w:position w:val="0"/>
          <w:shd w:val="clear" w:color="auto" w:fill="auto"/>
          <w:lang w:val="fr-FR" w:eastAsia="fr-FR" w:bidi="fr-FR"/>
        </w:rPr>
        <w:t xml:space="preserve"> Str. 106-159. </w:t>
      </w:r>
      <w:r>
        <w:rPr>
          <w:color w:val="000000"/>
          <w:spacing w:val="0"/>
          <w:w w:val="100"/>
          <w:position w:val="0"/>
          <w:shd w:val="clear" w:color="auto" w:fill="auto"/>
          <w:lang w:val="pl-PL" w:eastAsia="pl-PL" w:bidi="pl-PL"/>
        </w:rPr>
        <w:t xml:space="preserve">(Nadbitka </w:t>
      </w:r>
      <w:r>
        <w:rPr>
          <w:color w:val="000000"/>
          <w:spacing w:val="0"/>
          <w:w w:val="100"/>
          <w:position w:val="0"/>
          <w:shd w:val="clear" w:color="auto" w:fill="auto"/>
          <w:lang w:val="fr-FR" w:eastAsia="fr-FR" w:bidi="fr-FR"/>
        </w:rPr>
        <w:t>z „Zeitschrift für Ost- forschung Lânder und Volker im ôstlichen Mitteleuropa, Heft 1/2,13 Jahrgang 1964).</w:t>
      </w:r>
    </w:p>
    <w:p>
      <w:pPr>
        <w:pStyle w:val="Style27"/>
        <w:keepNext w:val="0"/>
        <w:keepLines w:val="0"/>
        <w:widowControl w:val="0"/>
        <w:shd w:val="clear" w:color="auto" w:fill="auto"/>
        <w:bidi w:val="0"/>
        <w:spacing w:before="0" w:after="0" w:line="211" w:lineRule="auto"/>
        <w:ind w:left="160" w:right="0" w:hanging="160"/>
        <w:jc w:val="both"/>
      </w:pPr>
      <w:r>
        <w:rPr>
          <w:color w:val="000000"/>
          <w:spacing w:val="0"/>
          <w:w w:val="100"/>
          <w:position w:val="0"/>
          <w:shd w:val="clear" w:color="auto" w:fill="auto"/>
          <w:lang w:val="fr-FR" w:eastAsia="fr-FR" w:bidi="fr-FR"/>
        </w:rPr>
        <w:t xml:space="preserve">NEUBACH (Helmut). </w:t>
      </w:r>
      <w:r>
        <w:rPr>
          <w:i/>
          <w:iCs/>
          <w:color w:val="000000"/>
          <w:spacing w:val="0"/>
          <w:w w:val="100"/>
          <w:position w:val="0"/>
          <w:shd w:val="clear" w:color="auto" w:fill="auto"/>
          <w:lang w:val="fr-FR" w:eastAsia="fr-FR" w:bidi="fr-FR"/>
        </w:rPr>
        <w:t>Polen im Spiegel seiner Briefmarken.</w:t>
      </w:r>
      <w:r>
        <w:rPr>
          <w:color w:val="000000"/>
          <w:spacing w:val="0"/>
          <w:w w:val="100"/>
          <w:position w:val="0"/>
          <w:shd w:val="clear" w:color="auto" w:fill="auto"/>
          <w:lang w:val="fr-FR" w:eastAsia="fr-FR" w:bidi="fr-FR"/>
        </w:rPr>
        <w:t xml:space="preserve"> 4 </w:t>
      </w:r>
      <w:r>
        <w:rPr>
          <w:color w:val="000000"/>
          <w:spacing w:val="0"/>
          <w:w w:val="100"/>
          <w:position w:val="0"/>
          <w:shd w:val="clear" w:color="auto" w:fill="auto"/>
          <w:lang w:val="pl-PL" w:eastAsia="pl-PL" w:bidi="pl-PL"/>
        </w:rPr>
        <w:t>stro</w:t>
        <w:softHyphen/>
        <w:t>ny. (Nadbitka z „Europaische Be- gegnung, Juni 1964, Heft 6, Sei- ten 393-396).</w:t>
      </w:r>
    </w:p>
    <w:p>
      <w:pPr>
        <w:pStyle w:val="Style27"/>
        <w:keepNext w:val="0"/>
        <w:keepLines w:val="0"/>
        <w:widowControl w:val="0"/>
        <w:shd w:val="clear" w:color="auto" w:fill="auto"/>
        <w:bidi w:val="0"/>
        <w:spacing w:before="0" w:after="0" w:line="211" w:lineRule="auto"/>
        <w:ind w:left="160" w:right="0" w:hanging="160"/>
        <w:jc w:val="both"/>
      </w:pPr>
      <w:r>
        <w:rPr>
          <w:color w:val="000000"/>
          <w:spacing w:val="0"/>
          <w:w w:val="100"/>
          <w:position w:val="0"/>
          <w:shd w:val="clear" w:color="auto" w:fill="auto"/>
          <w:lang w:val="pl-PL" w:eastAsia="pl-PL" w:bidi="pl-PL"/>
        </w:rPr>
        <w:t xml:space="preserve">BACZYNA-BATCHYNSKY (de Ew- hen, mgr.; </w:t>
      </w:r>
      <w:r>
        <w:rPr>
          <w:color w:val="000000"/>
          <w:spacing w:val="0"/>
          <w:w w:val="100"/>
          <w:position w:val="0"/>
          <w:shd w:val="clear" w:color="auto" w:fill="auto"/>
          <w:lang w:val="fr-FR" w:eastAsia="fr-FR" w:bidi="fr-FR"/>
        </w:rPr>
        <w:t xml:space="preserve">Archevêque, </w:t>
      </w:r>
      <w:r>
        <w:rPr>
          <w:color w:val="000000"/>
          <w:spacing w:val="0"/>
          <w:w w:val="100"/>
          <w:position w:val="0"/>
          <w:shd w:val="clear" w:color="auto" w:fill="auto"/>
          <w:lang w:val="pl-PL" w:eastAsia="pl-PL" w:bidi="pl-PL"/>
        </w:rPr>
        <w:t xml:space="preserve">D.D.). </w:t>
      </w:r>
      <w:r>
        <w:rPr>
          <w:i/>
          <w:iCs/>
          <w:color w:val="000000"/>
          <w:spacing w:val="0"/>
          <w:w w:val="100"/>
          <w:position w:val="0"/>
          <w:shd w:val="clear" w:color="auto" w:fill="auto"/>
          <w:lang w:val="fr-FR" w:eastAsia="fr-FR" w:bidi="fr-FR"/>
        </w:rPr>
        <w:t>Exposé sur P Eglise Orthodoxe Au- tocéphale Ukrainienne, Conciliare à la Conférence de VAlliance Uni</w:t>
        <w:softHyphen/>
        <w:t>verselle pour la Fraternité Inter</w:t>
        <w:softHyphen/>
        <w:t xml:space="preserve">nationale par les Eglises à Genève </w:t>
      </w:r>
      <w:r>
        <w:rPr>
          <w:i/>
          <w:iCs/>
          <w:color w:val="000000"/>
          <w:spacing w:val="0"/>
          <w:w w:val="100"/>
          <w:position w:val="0"/>
          <w:shd w:val="clear" w:color="auto" w:fill="auto"/>
          <w:lang w:val="fr-FR" w:eastAsia="fr-FR" w:bidi="fr-FR"/>
        </w:rPr>
        <w:t xml:space="preserve">(Suisse), le 14 septembre 1921. </w:t>
      </w:r>
      <w:r>
        <w:rPr>
          <w:color w:val="000000"/>
          <w:spacing w:val="0"/>
          <w:w w:val="100"/>
          <w:position w:val="0"/>
          <w:shd w:val="clear" w:color="auto" w:fill="auto"/>
          <w:lang w:val="fr-FR" w:eastAsia="fr-FR" w:bidi="fr-FR"/>
        </w:rPr>
        <w:t>Str. 12. (Genève), 1964).</w:t>
      </w:r>
    </w:p>
    <w:p>
      <w:pPr>
        <w:pStyle w:val="Style27"/>
        <w:keepNext w:val="0"/>
        <w:keepLines w:val="0"/>
        <w:widowControl w:val="0"/>
        <w:shd w:val="clear" w:color="auto" w:fill="auto"/>
        <w:bidi w:val="0"/>
        <w:spacing w:before="0" w:after="0" w:line="211" w:lineRule="auto"/>
        <w:ind w:left="160" w:right="0" w:hanging="160"/>
        <w:jc w:val="both"/>
      </w:pPr>
      <w:r>
        <w:rPr>
          <w:color w:val="000000"/>
          <w:spacing w:val="0"/>
          <w:w w:val="100"/>
          <w:position w:val="0"/>
          <w:shd w:val="clear" w:color="auto" w:fill="auto"/>
          <w:lang w:val="fr-FR" w:eastAsia="fr-FR" w:bidi="fr-FR"/>
        </w:rPr>
        <w:t xml:space="preserve">LEWYTZKYJ </w:t>
      </w:r>
      <w:r>
        <w:rPr>
          <w:color w:val="000000"/>
          <w:spacing w:val="0"/>
          <w:w w:val="100"/>
          <w:position w:val="0"/>
          <w:shd w:val="clear" w:color="auto" w:fill="auto"/>
          <w:lang w:val="pl-PL" w:eastAsia="pl-PL" w:bidi="pl-PL"/>
        </w:rPr>
        <w:t xml:space="preserve">(Borys). </w:t>
      </w:r>
      <w:r>
        <w:rPr>
          <w:i/>
          <w:iCs/>
          <w:color w:val="000000"/>
          <w:spacing w:val="0"/>
          <w:w w:val="100"/>
          <w:position w:val="0"/>
          <w:shd w:val="clear" w:color="auto" w:fill="auto"/>
          <w:lang w:val="pl-PL" w:eastAsia="pl-PL" w:bidi="pl-PL"/>
        </w:rPr>
        <w:t xml:space="preserve">Ideologie </w:t>
      </w:r>
      <w:r>
        <w:rPr>
          <w:i/>
          <w:iCs/>
          <w:color w:val="000000"/>
          <w:spacing w:val="0"/>
          <w:w w:val="100"/>
          <w:position w:val="0"/>
          <w:shd w:val="clear" w:color="auto" w:fill="auto"/>
          <w:lang w:val="fr-FR" w:eastAsia="fr-FR" w:bidi="fr-FR"/>
        </w:rPr>
        <w:t>und Wissenschaft in der Sowjet- union.</w:t>
      </w:r>
      <w:r>
        <w:rPr>
          <w:color w:val="000000"/>
          <w:spacing w:val="0"/>
          <w:w w:val="100"/>
          <w:position w:val="0"/>
          <w:shd w:val="clear" w:color="auto" w:fill="auto"/>
          <w:lang w:val="fr-FR" w:eastAsia="fr-FR" w:bidi="fr-FR"/>
        </w:rPr>
        <w:t xml:space="preserve"> Str. 187-192. </w:t>
      </w:r>
      <w:r>
        <w:rPr>
          <w:color w:val="000000"/>
          <w:spacing w:val="0"/>
          <w:w w:val="100"/>
          <w:position w:val="0"/>
          <w:shd w:val="clear" w:color="auto" w:fill="auto"/>
          <w:lang w:val="pl-PL" w:eastAsia="pl-PL" w:bidi="pl-PL"/>
        </w:rPr>
        <w:t xml:space="preserve">(Nadbitka </w:t>
      </w:r>
      <w:r>
        <w:rPr>
          <w:color w:val="000000"/>
          <w:spacing w:val="0"/>
          <w:w w:val="100"/>
          <w:position w:val="0"/>
          <w:shd w:val="clear" w:color="auto" w:fill="auto"/>
          <w:lang w:val="fr-FR" w:eastAsia="fr-FR" w:bidi="fr-FR"/>
        </w:rPr>
        <w:t xml:space="preserve">z mies, </w:t>
      </w:r>
      <w:r>
        <w:rPr>
          <w:color w:val="000000"/>
          <w:spacing w:val="0"/>
          <w:w w:val="100"/>
          <w:position w:val="0"/>
          <w:shd w:val="clear" w:color="auto" w:fill="auto"/>
          <w:lang w:val="pl-PL" w:eastAsia="pl-PL" w:bidi="pl-PL"/>
        </w:rPr>
        <w:t xml:space="preserve">„atomzeitalter”, </w:t>
      </w:r>
      <w:r>
        <w:rPr>
          <w:color w:val="000000"/>
          <w:spacing w:val="0"/>
          <w:w w:val="100"/>
          <w:position w:val="0"/>
          <w:shd w:val="clear" w:color="auto" w:fill="auto"/>
          <w:lang w:val="fr-FR" w:eastAsia="fr-FR" w:bidi="fr-FR"/>
        </w:rPr>
        <w:t>Bad Godes- berg, Nr 7/8, 1964).</w:t>
      </w:r>
    </w:p>
    <w:p>
      <w:pPr>
        <w:pStyle w:val="Style27"/>
        <w:keepNext w:val="0"/>
        <w:keepLines w:val="0"/>
        <w:widowControl w:val="0"/>
        <w:shd w:val="clear" w:color="auto" w:fill="auto"/>
        <w:bidi w:val="0"/>
        <w:spacing w:before="0" w:after="0" w:line="211" w:lineRule="auto"/>
        <w:ind w:left="160" w:right="0" w:hanging="160"/>
        <w:jc w:val="both"/>
      </w:pPr>
      <w:r>
        <w:rPr>
          <w:color w:val="000000"/>
          <w:spacing w:val="0"/>
          <w:w w:val="100"/>
          <w:position w:val="0"/>
          <w:shd w:val="clear" w:color="auto" w:fill="auto"/>
          <w:lang w:val="fr-FR" w:eastAsia="fr-FR" w:bidi="fr-FR"/>
        </w:rPr>
        <w:t xml:space="preserve">LEWITZKYJ </w:t>
      </w:r>
      <w:r>
        <w:rPr>
          <w:color w:val="000000"/>
          <w:spacing w:val="0"/>
          <w:w w:val="100"/>
          <w:position w:val="0"/>
          <w:shd w:val="clear" w:color="auto" w:fill="auto"/>
          <w:lang w:val="pl-PL" w:eastAsia="pl-PL" w:bidi="pl-PL"/>
        </w:rPr>
        <w:t xml:space="preserve">(Borys). </w:t>
      </w:r>
      <w:r>
        <w:rPr>
          <w:i/>
          <w:iCs/>
          <w:color w:val="000000"/>
          <w:spacing w:val="0"/>
          <w:w w:val="100"/>
          <w:position w:val="0"/>
          <w:shd w:val="clear" w:color="auto" w:fill="auto"/>
          <w:lang w:val="fr-FR" w:eastAsia="fr-FR" w:bidi="fr-FR"/>
        </w:rPr>
        <w:t xml:space="preserve">JPiederaufle- ben der Diskussion über die asia- tische Gesellschaftsentwicklung und die Ver </w:t>
      </w:r>
      <w:r>
        <w:rPr>
          <w:i/>
          <w:iCs/>
          <w:color w:val="000000"/>
          <w:spacing w:val="0"/>
          <w:w w:val="100"/>
          <w:position w:val="0"/>
          <w:shd w:val="clear" w:color="auto" w:fill="auto"/>
          <w:lang w:val="pl-PL" w:eastAsia="pl-PL" w:bidi="pl-PL"/>
        </w:rPr>
        <w:t xml:space="preserve">suche </w:t>
      </w:r>
      <w:r>
        <w:rPr>
          <w:i/>
          <w:iCs/>
          <w:color w:val="000000"/>
          <w:spacing w:val="0"/>
          <w:w w:val="100"/>
          <w:position w:val="0"/>
          <w:shd w:val="clear" w:color="auto" w:fill="auto"/>
          <w:lang w:val="fr-FR" w:eastAsia="fr-FR" w:bidi="fr-FR"/>
        </w:rPr>
        <w:t>zur Anerkennung der afrikanischen Realitaten.</w:t>
      </w:r>
      <w:r>
        <w:rPr>
          <w:color w:val="000000"/>
          <w:spacing w:val="0"/>
          <w:w w:val="100"/>
          <w:position w:val="0"/>
          <w:shd w:val="clear" w:color="auto" w:fill="auto"/>
          <w:lang w:val="fr-FR" w:eastAsia="fr-FR" w:bidi="fr-FR"/>
        </w:rPr>
        <w:t xml:space="preserve"> Str. 109- 116. </w:t>
      </w:r>
      <w:r>
        <w:rPr>
          <w:color w:val="000000"/>
          <w:spacing w:val="0"/>
          <w:w w:val="100"/>
          <w:position w:val="0"/>
          <w:shd w:val="clear" w:color="auto" w:fill="auto"/>
          <w:lang w:val="pl-PL" w:eastAsia="pl-PL" w:bidi="pl-PL"/>
        </w:rPr>
        <w:t xml:space="preserve">(Nadbitka </w:t>
      </w:r>
      <w:r>
        <w:rPr>
          <w:color w:val="000000"/>
          <w:spacing w:val="0"/>
          <w:w w:val="100"/>
          <w:position w:val="0"/>
          <w:shd w:val="clear" w:color="auto" w:fill="auto"/>
          <w:lang w:val="fr-FR" w:eastAsia="fr-FR" w:bidi="fr-FR"/>
        </w:rPr>
        <w:t xml:space="preserve">z kwartaln. Fried- </w:t>
      </w:r>
      <w:r>
        <w:rPr>
          <w:color w:val="000000"/>
          <w:spacing w:val="0"/>
          <w:w w:val="100"/>
          <w:position w:val="0"/>
          <w:shd w:val="clear" w:color="auto" w:fill="auto"/>
          <w:lang w:val="pl-PL" w:eastAsia="pl-PL" w:bidi="pl-PL"/>
        </w:rPr>
        <w:t xml:space="preserve">rich-Ebert-Stiftung „Der </w:t>
      </w:r>
      <w:r>
        <w:rPr>
          <w:color w:val="000000"/>
          <w:spacing w:val="0"/>
          <w:w w:val="100"/>
          <w:position w:val="0"/>
          <w:shd w:val="clear" w:color="auto" w:fill="auto"/>
          <w:lang w:val="fr-FR" w:eastAsia="fr-FR" w:bidi="fr-FR"/>
        </w:rPr>
        <w:t xml:space="preserve">Ostblock und die </w:t>
      </w:r>
      <w:r>
        <w:rPr>
          <w:color w:val="000000"/>
          <w:spacing w:val="0"/>
          <w:w w:val="100"/>
          <w:position w:val="0"/>
          <w:shd w:val="clear" w:color="auto" w:fill="auto"/>
          <w:lang w:val="pl-PL" w:eastAsia="pl-PL" w:bidi="pl-PL"/>
        </w:rPr>
        <w:t>Entwicklungslander”, sier</w:t>
        <w:softHyphen/>
        <w:t xml:space="preserve">pień </w:t>
      </w:r>
      <w:r>
        <w:rPr>
          <w:color w:val="000000"/>
          <w:spacing w:val="0"/>
          <w:w w:val="100"/>
          <w:position w:val="0"/>
          <w:shd w:val="clear" w:color="auto" w:fill="auto"/>
          <w:lang w:val="fr-FR" w:eastAsia="fr-FR" w:bidi="fr-FR"/>
        </w:rPr>
        <w:t>1964, Bonn).</w:t>
      </w:r>
    </w:p>
    <w:p>
      <w:pPr>
        <w:pStyle w:val="Style27"/>
        <w:keepNext w:val="0"/>
        <w:keepLines w:val="0"/>
        <w:widowControl w:val="0"/>
        <w:shd w:val="clear" w:color="auto" w:fill="auto"/>
        <w:bidi w:val="0"/>
        <w:spacing w:before="0" w:after="0" w:line="211" w:lineRule="auto"/>
        <w:ind w:left="160" w:right="0" w:hanging="160"/>
        <w:jc w:val="both"/>
      </w:pPr>
      <w:r>
        <w:rPr>
          <w:color w:val="000000"/>
          <w:spacing w:val="0"/>
          <w:w w:val="100"/>
          <w:position w:val="0"/>
          <w:shd w:val="clear" w:color="auto" w:fill="auto"/>
          <w:lang w:val="fr-FR" w:eastAsia="fr-FR" w:bidi="fr-FR"/>
        </w:rPr>
        <w:t xml:space="preserve">SUBOTIN </w:t>
      </w:r>
      <w:r>
        <w:rPr>
          <w:color w:val="000000"/>
          <w:spacing w:val="0"/>
          <w:w w:val="100"/>
          <w:position w:val="0"/>
          <w:shd w:val="clear" w:color="auto" w:fill="auto"/>
          <w:lang w:val="pl-PL" w:eastAsia="pl-PL" w:bidi="pl-PL"/>
        </w:rPr>
        <w:t xml:space="preserve">(Stojan, dr). </w:t>
      </w:r>
      <w:r>
        <w:rPr>
          <w:i/>
          <w:iCs/>
          <w:color w:val="000000"/>
          <w:spacing w:val="0"/>
          <w:w w:val="100"/>
          <w:position w:val="0"/>
          <w:shd w:val="clear" w:color="auto" w:fill="auto"/>
          <w:lang w:val="pl-PL" w:eastAsia="pl-PL" w:bidi="pl-PL"/>
        </w:rPr>
        <w:t xml:space="preserve">Poczęci interesowania </w:t>
      </w:r>
      <w:r>
        <w:rPr>
          <w:i/>
          <w:iCs/>
          <w:color w:val="000000"/>
          <w:spacing w:val="0"/>
          <w:w w:val="100"/>
          <w:position w:val="0"/>
          <w:shd w:val="clear" w:color="auto" w:fill="auto"/>
          <w:lang w:val="fr-FR" w:eastAsia="fr-FR" w:bidi="fr-FR"/>
        </w:rPr>
        <w:t xml:space="preserve">T.T. </w:t>
      </w:r>
      <w:r>
        <w:rPr>
          <w:i/>
          <w:iCs/>
          <w:color w:val="000000"/>
          <w:spacing w:val="0"/>
          <w:w w:val="100"/>
          <w:position w:val="0"/>
          <w:shd w:val="clear" w:color="auto" w:fill="auto"/>
          <w:lang w:val="pl-PL" w:eastAsia="pl-PL" w:bidi="pl-PL"/>
        </w:rPr>
        <w:t xml:space="preserve">Jeża za </w:t>
      </w:r>
      <w:r>
        <w:rPr>
          <w:i/>
          <w:iCs/>
          <w:color w:val="000000"/>
          <w:spacing w:val="0"/>
          <w:w w:val="100"/>
          <w:position w:val="0"/>
          <w:shd w:val="clear" w:color="auto" w:fill="auto"/>
          <w:lang w:val="fr-FR" w:eastAsia="fr-FR" w:bidi="fr-FR"/>
        </w:rPr>
        <w:t xml:space="preserve">J </w:t>
      </w:r>
      <w:r>
        <w:rPr>
          <w:i/>
          <w:iCs/>
          <w:color w:val="000000"/>
          <w:spacing w:val="0"/>
          <w:w w:val="100"/>
          <w:position w:val="0"/>
          <w:shd w:val="clear" w:color="auto" w:fill="auto"/>
          <w:lang w:val="pl-PL" w:eastAsia="pl-PL" w:bidi="pl-PL"/>
        </w:rPr>
        <w:t xml:space="preserve">u go. </w:t>
      </w:r>
      <w:r>
        <w:rPr>
          <w:i/>
          <w:iCs/>
          <w:color w:val="000000"/>
          <w:spacing w:val="0"/>
          <w:w w:val="100"/>
          <w:position w:val="0"/>
          <w:shd w:val="clear" w:color="auto" w:fill="auto"/>
          <w:lang w:val="fr-FR" w:eastAsia="fr-FR" w:bidi="fr-FR"/>
        </w:rPr>
        <w:t xml:space="preserve">slowienie </w:t>
      </w:r>
      <w:r>
        <w:rPr>
          <w:i/>
          <w:iCs/>
          <w:color w:val="000000"/>
          <w:spacing w:val="0"/>
          <w:w w:val="100"/>
          <w:position w:val="0"/>
          <w:shd w:val="clear" w:color="auto" w:fill="auto"/>
          <w:lang w:val="pl-PL" w:eastAsia="pl-PL" w:bidi="pl-PL"/>
        </w:rPr>
        <w:t>i prwa diela o nima.</w:t>
      </w:r>
      <w:r>
        <w:rPr>
          <w:color w:val="000000"/>
          <w:spacing w:val="0"/>
          <w:w w:val="100"/>
          <w:position w:val="0"/>
          <w:shd w:val="clear" w:color="auto" w:fill="auto"/>
          <w:lang w:val="pl-PL" w:eastAsia="pl-PL" w:bidi="pl-PL"/>
        </w:rPr>
        <w:t xml:space="preserve"> Str. 63-101. (Nadbitka z „Anali Fiłoło- szkog Fakulteta, Beograd, 1963).</w:t>
      </w:r>
    </w:p>
    <w:p>
      <w:pPr>
        <w:pStyle w:val="Style27"/>
        <w:keepNext w:val="0"/>
        <w:keepLines w:val="0"/>
        <w:widowControl w:val="0"/>
        <w:shd w:val="clear" w:color="auto" w:fill="auto"/>
        <w:bidi w:val="0"/>
        <w:spacing w:before="0" w:after="0" w:line="211" w:lineRule="auto"/>
        <w:ind w:left="160" w:right="0" w:hanging="160"/>
        <w:jc w:val="both"/>
      </w:pPr>
      <w:r>
        <w:rPr>
          <w:color w:val="000000"/>
          <w:spacing w:val="0"/>
          <w:w w:val="100"/>
          <w:position w:val="0"/>
          <w:shd w:val="clear" w:color="auto" w:fill="auto"/>
          <w:lang w:val="pl-PL" w:eastAsia="pl-PL" w:bidi="pl-PL"/>
        </w:rPr>
        <w:t xml:space="preserve">CZAPSKI (Edward). </w:t>
      </w:r>
      <w:r>
        <w:rPr>
          <w:i/>
          <w:iCs/>
          <w:color w:val="000000"/>
          <w:spacing w:val="0"/>
          <w:w w:val="100"/>
          <w:position w:val="0"/>
          <w:shd w:val="clear" w:color="auto" w:fill="auto"/>
          <w:lang w:val="pl-PL" w:eastAsia="pl-PL" w:bidi="pl-PL"/>
        </w:rPr>
        <w:t>Pamiętniki Sy</w:t>
        <w:softHyphen/>
        <w:t>biraka.</w:t>
      </w:r>
      <w:r>
        <w:rPr>
          <w:color w:val="000000"/>
          <w:spacing w:val="0"/>
          <w:w w:val="100"/>
          <w:position w:val="0"/>
          <w:shd w:val="clear" w:color="auto" w:fill="auto"/>
          <w:lang w:val="pl-PL" w:eastAsia="pl-PL" w:bidi="pl-PL"/>
        </w:rPr>
        <w:t xml:space="preserve"> Z przedmowę St. </w:t>
      </w:r>
      <w:r>
        <w:rPr>
          <w:color w:val="000000"/>
          <w:spacing w:val="0"/>
          <w:w w:val="100"/>
          <w:position w:val="0"/>
          <w:shd w:val="clear" w:color="auto" w:fill="auto"/>
          <w:lang w:val="fr-FR" w:eastAsia="fr-FR" w:bidi="fr-FR"/>
        </w:rPr>
        <w:t xml:space="preserve">Vincenza. </w:t>
      </w:r>
      <w:r>
        <w:rPr>
          <w:color w:val="000000"/>
          <w:spacing w:val="0"/>
          <w:w w:val="100"/>
          <w:position w:val="0"/>
          <w:shd w:val="clear" w:color="auto" w:fill="auto"/>
          <w:lang w:val="pl-PL" w:eastAsia="pl-PL" w:bidi="pl-PL"/>
        </w:rPr>
        <w:t>Rękopis opracowała, zaopatrzyła w przypisy i indeksy Maria Czapska. Str. 371 i 1 nlb. (Wyd. B. Świ</w:t>
        <w:softHyphen/>
        <w:t>derski, Londyn, 1964, cena 35 sh.).</w:t>
      </w:r>
    </w:p>
    <w:p>
      <w:pPr>
        <w:pStyle w:val="Style27"/>
        <w:keepNext w:val="0"/>
        <w:keepLines w:val="0"/>
        <w:widowControl w:val="0"/>
        <w:shd w:val="clear" w:color="auto" w:fill="auto"/>
        <w:bidi w:val="0"/>
        <w:spacing w:before="0" w:after="0" w:line="211" w:lineRule="auto"/>
        <w:ind w:left="160" w:right="0" w:hanging="160"/>
        <w:jc w:val="both"/>
        <w:sectPr>
          <w:footnotePr>
            <w:pos w:val="pageBottom"/>
            <w:numFmt w:val="decimal"/>
            <w:numStart w:val="1"/>
            <w:numRestart w:val="continuous"/>
            <w15:footnoteColumns w:val="1"/>
          </w:footnotePr>
          <w:type w:val="continuous"/>
          <w:pgSz w:w="6782" w:h="11385"/>
          <w:pgMar w:top="997" w:left="461" w:right="570" w:bottom="685" w:header="0" w:footer="3" w:gutter="0"/>
          <w:cols w:num="2" w:space="100"/>
          <w:noEndnote/>
          <w:rtlGutter w:val="0"/>
          <w:docGrid w:linePitch="360"/>
        </w:sectPr>
      </w:pPr>
      <w:r>
        <w:rPr>
          <w:i/>
          <w:iCs/>
          <w:color w:val="000000"/>
          <w:spacing w:val="0"/>
          <w:w w:val="100"/>
          <w:position w:val="0"/>
          <w:shd w:val="clear" w:color="auto" w:fill="auto"/>
          <w:lang w:val="pl-PL" w:eastAsia="pl-PL" w:bidi="pl-PL"/>
        </w:rPr>
        <w:t>Materiały do biografii, genealogii i heraldyki polskiej.</w:t>
      </w:r>
      <w:r>
        <w:rPr>
          <w:color w:val="000000"/>
          <w:spacing w:val="0"/>
          <w:w w:val="100"/>
          <w:position w:val="0"/>
          <w:shd w:val="clear" w:color="auto" w:fill="auto"/>
          <w:lang w:val="pl-PL" w:eastAsia="pl-PL" w:bidi="pl-PL"/>
        </w:rPr>
        <w:t xml:space="preserve"> Pod redakcję Szymona Konarskiego. </w:t>
      </w:r>
      <w:r>
        <w:rPr>
          <w:color w:val="000000"/>
          <w:spacing w:val="0"/>
          <w:w w:val="100"/>
          <w:position w:val="0"/>
          <w:shd w:val="clear" w:color="auto" w:fill="auto"/>
          <w:lang w:val="fr-FR" w:eastAsia="fr-FR" w:bidi="fr-FR"/>
        </w:rPr>
        <w:t xml:space="preserve">T. </w:t>
      </w:r>
      <w:r>
        <w:rPr>
          <w:color w:val="000000"/>
          <w:spacing w:val="0"/>
          <w:w w:val="100"/>
          <w:position w:val="0"/>
          <w:shd w:val="clear" w:color="auto" w:fill="auto"/>
          <w:lang w:val="pl-PL" w:eastAsia="pl-PL" w:bidi="pl-PL"/>
        </w:rPr>
        <w:t>I. Str. ( Zawiera opracowania : Kazimie</w:t>
        <w:softHyphen/>
        <w:t>rza Kościałkowskiego, Lucjana Krawca, Konstantego Przewłockie</w:t>
        <w:softHyphen/>
        <w:t>go i Stefana Woyczyńskiego. (Wyd. staraniem Komitetu Redakcyjnego, Buenos Aires 1963).</w:t>
      </w:r>
    </w:p>
    <w:p>
      <w:pPr>
        <w:rPr>
          <w:sz w:val="2"/>
          <w:szCs w:val="2"/>
        </w:rPr>
        <w:sectPr>
          <w:footnotePr>
            <w:pos w:val="pageBottom"/>
            <w:numFmt w:val="decimal"/>
            <w:numStart w:val="1"/>
            <w:numRestart w:val="continuous"/>
            <w15:footnoteColumns w:val="1"/>
          </w:footnotePr>
          <w:type w:val="continuous"/>
          <w:pgSz w:w="6782" w:h="11385"/>
          <w:pgMar w:top="997" w:left="461" w:right="570" w:bottom="685" w:header="0" w:footer="3" w:gutter="0"/>
          <w:cols w:num="2" w:space="100"/>
          <w:noEndnote/>
          <w:rtlGutter w:val="0"/>
          <w:docGrid w:linePitch="360"/>
        </w:sectPr>
      </w:pPr>
    </w:p>
    <w:p>
      <w:pPr>
        <w:pStyle w:val="Style54"/>
        <w:keepNext/>
        <w:keepLines/>
        <w:widowControl w:val="0"/>
        <w:shd w:val="clear" w:color="auto" w:fill="auto"/>
        <w:bidi w:val="0"/>
        <w:spacing w:before="680" w:after="740" w:line="240" w:lineRule="auto"/>
        <w:ind w:left="0" w:right="0" w:firstLine="0"/>
        <w:jc w:val="both"/>
      </w:pPr>
      <w:bookmarkStart w:id="51" w:name="bookmark51"/>
      <w:bookmarkStart w:id="52" w:name="bookmark52"/>
      <w:r>
        <w:rPr>
          <w:color w:val="000000"/>
          <w:spacing w:val="0"/>
          <w:w w:val="100"/>
          <w:position w:val="0"/>
          <w:shd w:val="clear" w:color="auto" w:fill="auto"/>
          <w:lang w:val="pl-PL" w:eastAsia="pl-PL" w:bidi="pl-PL"/>
        </w:rPr>
        <w:t>Komunikaty</w:t>
      </w:r>
      <w:bookmarkEnd w:id="51"/>
      <w:bookmarkEnd w:id="52"/>
    </w:p>
    <w:p>
      <w:pPr>
        <w:pStyle w:val="Style27"/>
        <w:keepNext w:val="0"/>
        <w:keepLines w:val="0"/>
        <w:widowControl w:val="0"/>
        <w:shd w:val="clear" w:color="auto" w:fill="auto"/>
        <w:bidi w:val="0"/>
        <w:spacing w:before="0" w:after="160" w:line="211" w:lineRule="auto"/>
        <w:ind w:left="0" w:right="0" w:firstLine="400"/>
        <w:jc w:val="both"/>
      </w:pPr>
      <w:r>
        <w:rPr>
          <w:color w:val="000000"/>
          <w:spacing w:val="0"/>
          <w:w w:val="100"/>
          <w:position w:val="0"/>
          <w:shd w:val="clear" w:color="auto" w:fill="auto"/>
          <w:lang w:val="pl-PL" w:eastAsia="pl-PL" w:bidi="pl-PL"/>
        </w:rPr>
        <w:t>NAGRODA LITERACKA ANNY GODLEWSKIEJ NA ROK 1964</w:t>
      </w:r>
    </w:p>
    <w:p>
      <w:pPr>
        <w:pStyle w:val="Style27"/>
        <w:keepNext w:val="0"/>
        <w:keepLines w:val="0"/>
        <w:widowControl w:val="0"/>
        <w:shd w:val="clear" w:color="auto" w:fill="auto"/>
        <w:bidi w:val="0"/>
        <w:spacing w:before="0" w:after="0" w:line="211" w:lineRule="auto"/>
        <w:ind w:left="0" w:right="0" w:firstLine="420"/>
        <w:jc w:val="both"/>
      </w:pPr>
      <w:r>
        <w:rPr>
          <w:color w:val="000000"/>
          <w:spacing w:val="0"/>
          <w:w w:val="100"/>
          <w:position w:val="0"/>
          <w:shd w:val="clear" w:color="auto" w:fill="auto"/>
          <w:lang w:val="pl-PL" w:eastAsia="pl-PL" w:bidi="pl-PL"/>
        </w:rPr>
        <w:t xml:space="preserve">Jury nagrody literackiej Anny Godlewskiej — dla tłumacza literatury polskiej na obce języki, złożone z K.A. Jeleńskiego, Tadeusza Nowakow- kowskiego, Jana Rostworowskiego, Jerzego Stempowskiego (przewodniczący), Kazimierza </w:t>
      </w:r>
      <w:r>
        <w:rPr>
          <w:color w:val="000000"/>
          <w:spacing w:val="0"/>
          <w:w w:val="100"/>
          <w:position w:val="0"/>
          <w:shd w:val="clear" w:color="auto" w:fill="auto"/>
          <w:lang w:val="fr-FR" w:eastAsia="fr-FR" w:bidi="fr-FR"/>
        </w:rPr>
        <w:t xml:space="preserve">F. Vincenza </w:t>
      </w:r>
      <w:r>
        <w:rPr>
          <w:color w:val="000000"/>
          <w:spacing w:val="0"/>
          <w:w w:val="100"/>
          <w:position w:val="0"/>
          <w:shd w:val="clear" w:color="auto" w:fill="auto"/>
          <w:lang w:val="pl-PL" w:eastAsia="pl-PL" w:bidi="pl-PL"/>
        </w:rPr>
        <w:t>(sekretarz) i Wiesława Wohnouta, przyznało dwie równorzędne nagrody po 250 dolarów amerykańskich które otrzymali:</w:t>
      </w:r>
    </w:p>
    <w:p>
      <w:pPr>
        <w:pStyle w:val="Style27"/>
        <w:keepNext w:val="0"/>
        <w:keepLines w:val="0"/>
        <w:widowControl w:val="0"/>
        <w:shd w:val="clear" w:color="auto" w:fill="auto"/>
        <w:bidi w:val="0"/>
        <w:spacing w:before="0" w:after="0" w:line="211" w:lineRule="auto"/>
        <w:ind w:left="0" w:right="0" w:firstLine="420"/>
        <w:jc w:val="both"/>
      </w:pPr>
      <w:r>
        <w:rPr>
          <w:color w:val="000000"/>
          <w:spacing w:val="0"/>
          <w:w w:val="100"/>
          <w:position w:val="0"/>
          <w:shd w:val="clear" w:color="auto" w:fill="auto"/>
          <w:lang w:val="pl-PL" w:eastAsia="pl-PL" w:bidi="pl-PL"/>
        </w:rPr>
        <w:t xml:space="preserve">Josef Hahn i </w:t>
      </w:r>
      <w:r>
        <w:rPr>
          <w:color w:val="000000"/>
          <w:spacing w:val="0"/>
          <w:w w:val="100"/>
          <w:position w:val="0"/>
          <w:shd w:val="clear" w:color="auto" w:fill="auto"/>
          <w:lang w:val="fr-FR" w:eastAsia="fr-FR" w:bidi="fr-FR"/>
        </w:rPr>
        <w:t xml:space="preserve">Georges </w:t>
      </w:r>
      <w:r>
        <w:rPr>
          <w:color w:val="000000"/>
          <w:spacing w:val="0"/>
          <w:w w:val="100"/>
          <w:position w:val="0"/>
          <w:shd w:val="clear" w:color="auto" w:fill="auto"/>
          <w:lang w:val="pl-PL" w:eastAsia="pl-PL" w:bidi="pl-PL"/>
        </w:rPr>
        <w:t>Sedir.</w:t>
      </w:r>
    </w:p>
    <w:p>
      <w:pPr>
        <w:pStyle w:val="Style27"/>
        <w:keepNext w:val="0"/>
        <w:keepLines w:val="0"/>
        <w:widowControl w:val="0"/>
        <w:shd w:val="clear" w:color="auto" w:fill="auto"/>
        <w:bidi w:val="0"/>
        <w:spacing w:before="0" w:after="0" w:line="211" w:lineRule="auto"/>
        <w:ind w:left="0" w:right="0" w:firstLine="420"/>
        <w:jc w:val="both"/>
      </w:pPr>
      <w:r>
        <w:rPr>
          <w:color w:val="000000"/>
          <w:spacing w:val="0"/>
          <w:w w:val="100"/>
          <w:position w:val="0"/>
          <w:shd w:val="clear" w:color="auto" w:fill="auto"/>
          <w:lang w:val="pl-PL" w:eastAsia="pl-PL" w:bidi="pl-PL"/>
        </w:rPr>
        <w:t>Jury wzięło pod uwagę całokształt pracy wymienionych tłumaczy ze szczególnym uwzględnieniem przekładu „Sklepów cynamonowych” Bruna Schulza na język niemiecki (Hahn) i „Rodzinnej Europy” Czesława Mi</w:t>
        <w:softHyphen/>
        <w:t>łosza na język francuski (Sedir).</w:t>
      </w:r>
    </w:p>
    <w:p>
      <w:pPr>
        <w:pStyle w:val="Style27"/>
        <w:keepNext w:val="0"/>
        <w:keepLines w:val="0"/>
        <w:widowControl w:val="0"/>
        <w:shd w:val="clear" w:color="auto" w:fill="auto"/>
        <w:bidi w:val="0"/>
        <w:spacing w:before="0" w:after="0" w:line="211" w:lineRule="auto"/>
        <w:ind w:left="0" w:right="0" w:firstLine="420"/>
        <w:jc w:val="both"/>
      </w:pPr>
      <w:r>
        <w:rPr>
          <w:color w:val="000000"/>
          <w:spacing w:val="0"/>
          <w:w w:val="100"/>
          <w:position w:val="0"/>
          <w:shd w:val="clear" w:color="auto" w:fill="auto"/>
          <w:lang w:val="pl-PL" w:eastAsia="pl-PL" w:bidi="pl-PL"/>
        </w:rPr>
        <w:t>Wyróżniając powyższe przekłady, jury rozważyło zasługi niemieckich i francuskich tłumaczy i wydawców, którzy w ostatnich latach skutecznie przyczynili się do upowszechnienia literatury polskiej za granicą.</w:t>
      </w:r>
    </w:p>
    <w:p>
      <w:pPr>
        <w:pStyle w:val="Style27"/>
        <w:keepNext w:val="0"/>
        <w:keepLines w:val="0"/>
        <w:widowControl w:val="0"/>
        <w:shd w:val="clear" w:color="auto" w:fill="auto"/>
        <w:bidi w:val="0"/>
        <w:spacing w:before="0" w:after="740" w:line="211" w:lineRule="auto"/>
        <w:ind w:left="0" w:right="0" w:firstLine="420"/>
        <w:jc w:val="both"/>
      </w:pPr>
      <w:r>
        <w:rPr>
          <w:color w:val="000000"/>
          <w:spacing w:val="0"/>
          <w:w w:val="100"/>
          <w:position w:val="0"/>
          <w:shd w:val="clear" w:color="auto" w:fill="auto"/>
          <w:lang w:val="pl-PL" w:eastAsia="pl-PL" w:bidi="pl-PL"/>
        </w:rPr>
        <w:t>W czasie trzydniowych obrad odbytych w Solurze w siedzibie Kier</w:t>
        <w:softHyphen/>
        <w:t xml:space="preserve">maszu Książki Polskiej w Szwajcarii, rozpatrywano ponadto kandydatury następujących tłumaczy: Hermann Buddensieg, Karl Dedecius, Armin Dross, Alan Kosko, W.A. Maijer, Anna Posner, Lew Sapieha, Walter Tiel, Leo </w:t>
      </w:r>
      <w:r>
        <w:rPr>
          <w:color w:val="000000"/>
          <w:spacing w:val="0"/>
          <w:w w:val="100"/>
          <w:position w:val="0"/>
          <w:shd w:val="clear" w:color="auto" w:fill="auto"/>
          <w:lang w:val="fr-FR" w:eastAsia="fr-FR" w:bidi="fr-FR"/>
        </w:rPr>
        <w:t xml:space="preserve">Verdiani </w:t>
      </w:r>
      <w:r>
        <w:rPr>
          <w:color w:val="000000"/>
          <w:spacing w:val="0"/>
          <w:w w:val="100"/>
          <w:position w:val="0"/>
          <w:shd w:val="clear" w:color="auto" w:fill="auto"/>
          <w:lang w:val="pl-PL" w:eastAsia="pl-PL" w:bidi="pl-PL"/>
        </w:rPr>
        <w:t>i Ludwig Zimmerer.</w:t>
      </w:r>
    </w:p>
    <w:p>
      <w:pPr>
        <w:pStyle w:val="Style27"/>
        <w:keepNext w:val="0"/>
        <w:keepLines w:val="0"/>
        <w:widowControl w:val="0"/>
        <w:shd w:val="clear" w:color="auto" w:fill="auto"/>
        <w:bidi w:val="0"/>
        <w:spacing w:before="0" w:after="160" w:line="214" w:lineRule="auto"/>
        <w:ind w:left="0" w:right="0" w:firstLine="0"/>
        <w:jc w:val="center"/>
      </w:pPr>
      <w:r>
        <w:rPr>
          <w:color w:val="000000"/>
          <w:spacing w:val="0"/>
          <w:w w:val="100"/>
          <w:position w:val="0"/>
          <w:shd w:val="clear" w:color="auto" w:fill="auto"/>
          <w:lang w:val="fr-FR" w:eastAsia="fr-FR" w:bidi="fr-FR"/>
        </w:rPr>
        <w:t>DWUDZIESTOPIÇCIOLECIE</w:t>
        <w:br/>
      </w:r>
      <w:r>
        <w:rPr>
          <w:color w:val="000000"/>
          <w:spacing w:val="0"/>
          <w:w w:val="100"/>
          <w:position w:val="0"/>
          <w:shd w:val="clear" w:color="auto" w:fill="auto"/>
          <w:lang w:val="pl-PL" w:eastAsia="pl-PL" w:bidi="pl-PL"/>
        </w:rPr>
        <w:t>SAMODZIELNEJ BRYGADY STRZELCÓW KARPACKICH</w:t>
      </w:r>
    </w:p>
    <w:p>
      <w:pPr>
        <w:pStyle w:val="Style27"/>
        <w:keepNext w:val="0"/>
        <w:keepLines w:val="0"/>
        <w:widowControl w:val="0"/>
        <w:shd w:val="clear" w:color="auto" w:fill="auto"/>
        <w:bidi w:val="0"/>
        <w:spacing w:before="0" w:after="0" w:line="211" w:lineRule="auto"/>
        <w:ind w:left="0" w:right="0" w:firstLine="420"/>
        <w:jc w:val="both"/>
      </w:pPr>
      <w:r>
        <w:rPr>
          <w:color w:val="000000"/>
          <w:spacing w:val="0"/>
          <w:w w:val="100"/>
          <w:position w:val="0"/>
          <w:shd w:val="clear" w:color="auto" w:fill="auto"/>
          <w:lang w:val="pl-PL" w:eastAsia="pl-PL" w:bidi="pl-PL"/>
        </w:rPr>
        <w:t>W r. 1965 przypada 25-ta rocznica powstania Samodzielnej Brygady Strzelców Karpackich, która w latach 1940-1942 walczyła na Środkowym Wschodzie w Tobruku i w Pustyni Libijskiej. Na tegorocznym Walnym Zebraniu Związku b. żołnierzy SBSK w Londynie postanowiono uczcić tę rocznicę obchodem, który odbędzie się w Londynie w dniu 8 maja 1965. Postanowiono również wydać specjalny jubileuszowy numer pisma Tobrukczyków „Ku Wolnej Polsce”, oraz opracowany przez red. dr. M.R. Młotka imienny spis żołnierzy Brygady. Oba wydawnictwa ukażą się w przedpłacie (w cenie 10 wzgl. 15 szylingów), którą można wpłacać do dnia 31 grudnia br. pod adresem Zarządu Głównego Związku b. żołnierzy SBSK. 14, Collingham Gardens, London, S.W.5.</w:t>
      </w:r>
    </w:p>
    <w:p>
      <w:pPr>
        <w:pStyle w:val="Style27"/>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96-ciostronicowy numer „Ku Wolnej Polsce”, który właśnie się uka</w:t>
        <w:softHyphen/>
        <w:t>zał, przynosi obok wartościowej części literackiej (Jan Bielatowicz, Bole</w:t>
        <w:softHyphen/>
        <w:t>sław Kobrzyński, M.R. Młotek, Tadeusz Sowicki, Hubert Wojewoda, Bogdan Znowski) — również bogatą kronikę z życia organizacji Tobrukczyków w W. Brytanii, Australii i Ameryce, informacje dotyczące obchodu jubileu</w:t>
        <w:softHyphen/>
        <w:t>szowego, oraz — na czele numeru — apel gen. Stanisława Kopańskiego b. dcy SBSK. do b. żołnierzy Brygady.</w:t>
      </w:r>
      <w:r>
        <w:br w:type="page"/>
      </w:r>
    </w:p>
    <w:p>
      <w:pPr>
        <w:pStyle w:val="Style62"/>
        <w:keepNext/>
        <w:keepLines/>
        <w:widowControl w:val="0"/>
        <w:shd w:val="clear" w:color="auto" w:fill="auto"/>
        <w:bidi w:val="0"/>
        <w:spacing w:before="0" w:after="760" w:line="240" w:lineRule="auto"/>
        <w:ind w:left="3040" w:right="0" w:firstLine="0"/>
        <w:jc w:val="left"/>
      </w:pPr>
      <w:bookmarkStart w:id="53" w:name="bookmark53"/>
      <w:bookmarkEnd w:id="53"/>
      <w:bookmarkStart w:id="54" w:name="bookmark54"/>
      <w:bookmarkEnd w:id="54"/>
      <w:r>
        <w:rPr>
          <w:color w:val="000000"/>
          <w:spacing w:val="0"/>
          <w:w w:val="100"/>
          <w:position w:val="0"/>
          <w:shd w:val="clear" w:color="auto" w:fill="auto"/>
          <w:lang w:val="pl-PL" w:eastAsia="pl-PL" w:bidi="pl-PL"/>
        </w:rPr>
        <w:t>Humor krajowy</w:t>
      </w:r>
    </w:p>
    <w:p>
      <w:pPr>
        <w:pStyle w:val="Style27"/>
        <w:keepNext w:val="0"/>
        <w:keepLines w:val="0"/>
        <w:widowControl w:val="0"/>
        <w:shd w:val="clear" w:color="auto" w:fill="auto"/>
        <w:bidi w:val="0"/>
        <w:spacing w:before="0" w:after="140" w:line="211" w:lineRule="auto"/>
        <w:ind w:left="0" w:right="0" w:firstLine="0"/>
        <w:jc w:val="both"/>
      </w:pPr>
      <w:r>
        <w:rPr>
          <w:i/>
          <w:iCs/>
          <w:color w:val="000000"/>
          <w:spacing w:val="0"/>
          <w:w w:val="100"/>
          <w:position w:val="0"/>
          <w:shd w:val="clear" w:color="auto" w:fill="auto"/>
          <w:lang w:val="pl-PL" w:eastAsia="pl-PL" w:bidi="pl-PL"/>
        </w:rPr>
        <w:t>PYTANIA I ODPOWIEDZI</w:t>
      </w:r>
    </w:p>
    <w:p>
      <w:pPr>
        <w:pStyle w:val="Style27"/>
        <w:keepNext w:val="0"/>
        <w:keepLines w:val="0"/>
        <w:widowControl w:val="0"/>
        <w:shd w:val="clear" w:color="auto" w:fill="auto"/>
        <w:bidi w:val="0"/>
        <w:spacing w:before="0" w:after="0" w:line="214" w:lineRule="auto"/>
        <w:ind w:left="0" w:right="0" w:firstLine="380"/>
        <w:jc w:val="both"/>
      </w:pPr>
      <w:r>
        <w:rPr>
          <w:i/>
          <w:iCs/>
          <w:color w:val="000000"/>
          <w:spacing w:val="0"/>
          <w:w w:val="100"/>
          <w:position w:val="0"/>
          <w:shd w:val="clear" w:color="auto" w:fill="auto"/>
          <w:lang w:val="pl-PL" w:eastAsia="pl-PL" w:bidi="pl-PL"/>
        </w:rPr>
        <w:t>Pytanie: —</w:t>
      </w:r>
      <w:r>
        <w:rPr>
          <w:color w:val="000000"/>
          <w:spacing w:val="0"/>
          <w:w w:val="100"/>
          <w:position w:val="0"/>
          <w:shd w:val="clear" w:color="auto" w:fill="auto"/>
          <w:lang w:val="pl-PL" w:eastAsia="pl-PL" w:bidi="pl-PL"/>
        </w:rPr>
        <w:t xml:space="preserve"> Co jest szczytem nietaktu w stosunkach z bratnim na. rodem sowieckim?</w:t>
      </w:r>
    </w:p>
    <w:p>
      <w:pPr>
        <w:pStyle w:val="Style27"/>
        <w:keepNext w:val="0"/>
        <w:keepLines w:val="0"/>
        <w:widowControl w:val="0"/>
        <w:shd w:val="clear" w:color="auto" w:fill="auto"/>
        <w:bidi w:val="0"/>
        <w:spacing w:before="0" w:after="140" w:line="214" w:lineRule="auto"/>
        <w:ind w:left="0" w:right="0" w:firstLine="380"/>
        <w:jc w:val="both"/>
      </w:pPr>
      <w:r>
        <w:rPr>
          <w:i/>
          <w:iCs/>
          <w:color w:val="000000"/>
          <w:spacing w:val="0"/>
          <w:w w:val="100"/>
          <w:position w:val="0"/>
          <w:shd w:val="clear" w:color="auto" w:fill="auto"/>
          <w:lang w:val="pl-PL" w:eastAsia="pl-PL" w:bidi="pl-PL"/>
        </w:rPr>
        <w:t>Odpowiedź: —</w:t>
      </w:r>
      <w:r>
        <w:rPr>
          <w:color w:val="000000"/>
          <w:spacing w:val="0"/>
          <w:w w:val="100"/>
          <w:position w:val="0"/>
          <w:shd w:val="clear" w:color="auto" w:fill="auto"/>
          <w:lang w:val="pl-PL" w:eastAsia="pl-PL" w:bidi="pl-PL"/>
        </w:rPr>
        <w:t xml:space="preserve"> Przeciąć Rurociąg Przyjaźni.</w:t>
      </w:r>
    </w:p>
    <w:p>
      <w:pPr>
        <w:pStyle w:val="Style38"/>
        <w:keepNext w:val="0"/>
        <w:keepLines w:val="0"/>
        <w:widowControl w:val="0"/>
        <w:shd w:val="clear" w:color="auto" w:fill="auto"/>
        <w:bidi w:val="0"/>
        <w:spacing w:before="0" w:after="140" w:line="240" w:lineRule="auto"/>
        <w:ind w:left="2760" w:right="0" w:firstLine="0"/>
        <w:jc w:val="both"/>
      </w:pPr>
      <w:r>
        <w:rPr>
          <w:color w:val="000000"/>
          <w:spacing w:val="0"/>
          <w:w w:val="100"/>
          <w:position w:val="0"/>
          <w:shd w:val="clear" w:color="auto" w:fill="auto"/>
          <w:lang w:val="pl-PL" w:eastAsia="pl-PL" w:bidi="pl-PL"/>
        </w:rPr>
        <w:t>♦</w:t>
      </w:r>
    </w:p>
    <w:p>
      <w:pPr>
        <w:pStyle w:val="Style27"/>
        <w:keepNext w:val="0"/>
        <w:keepLines w:val="0"/>
        <w:widowControl w:val="0"/>
        <w:shd w:val="clear" w:color="auto" w:fill="auto"/>
        <w:bidi w:val="0"/>
        <w:spacing w:before="0" w:after="140" w:line="214" w:lineRule="auto"/>
        <w:ind w:left="360" w:right="0" w:firstLine="20"/>
        <w:jc w:val="both"/>
      </w:pPr>
      <w:r>
        <w:rPr>
          <w:i/>
          <w:iCs/>
          <w:color w:val="000000"/>
          <w:spacing w:val="0"/>
          <w:w w:val="100"/>
          <w:position w:val="0"/>
          <w:shd w:val="clear" w:color="auto" w:fill="auto"/>
          <w:lang w:val="pl-PL" w:eastAsia="pl-PL" w:bidi="pl-PL"/>
        </w:rPr>
        <w:t>Pytanie: —</w:t>
      </w:r>
      <w:r>
        <w:rPr>
          <w:color w:val="000000"/>
          <w:spacing w:val="0"/>
          <w:w w:val="100"/>
          <w:position w:val="0"/>
          <w:shd w:val="clear" w:color="auto" w:fill="auto"/>
          <w:lang w:val="pl-PL" w:eastAsia="pl-PL" w:bidi="pl-PL"/>
        </w:rPr>
        <w:t xml:space="preserve"> Dlaczego w Polsce jest wołowina, a nie ma wieprzowiny? </w:t>
      </w:r>
      <w:r>
        <w:rPr>
          <w:i/>
          <w:iCs/>
          <w:color w:val="000000"/>
          <w:spacing w:val="0"/>
          <w:w w:val="100"/>
          <w:position w:val="0"/>
          <w:shd w:val="clear" w:color="auto" w:fill="auto"/>
          <w:lang w:val="pl-PL" w:eastAsia="pl-PL" w:bidi="pl-PL"/>
        </w:rPr>
        <w:t>Odpowiedź: —</w:t>
      </w:r>
      <w:r>
        <w:rPr>
          <w:color w:val="000000"/>
          <w:spacing w:val="0"/>
          <w:w w:val="100"/>
          <w:position w:val="0"/>
          <w:shd w:val="clear" w:color="auto" w:fill="auto"/>
          <w:lang w:val="pl-PL" w:eastAsia="pl-PL" w:bidi="pl-PL"/>
        </w:rPr>
        <w:t xml:space="preserve"> Bo woły nie mieszczą się do Rurociągu Przyjaźni.</w:t>
      </w:r>
    </w:p>
    <w:p>
      <w:pPr>
        <w:pStyle w:val="Style38"/>
        <w:keepNext w:val="0"/>
        <w:keepLines w:val="0"/>
        <w:widowControl w:val="0"/>
        <w:shd w:val="clear" w:color="auto" w:fill="auto"/>
        <w:bidi w:val="0"/>
        <w:spacing w:before="0" w:after="140" w:line="240" w:lineRule="auto"/>
        <w:ind w:left="2760" w:right="0" w:firstLine="0"/>
        <w:jc w:val="both"/>
      </w:pPr>
      <w:r>
        <w:rPr>
          <w:color w:val="000000"/>
          <w:spacing w:val="0"/>
          <w:w w:val="100"/>
          <w:position w:val="0"/>
          <w:shd w:val="clear" w:color="auto" w:fill="auto"/>
          <w:lang w:val="pl-PL" w:eastAsia="pl-PL" w:bidi="pl-PL"/>
        </w:rPr>
        <w:t>♦</w:t>
      </w:r>
    </w:p>
    <w:p>
      <w:pPr>
        <w:pStyle w:val="Style27"/>
        <w:keepNext w:val="0"/>
        <w:keepLines w:val="0"/>
        <w:widowControl w:val="0"/>
        <w:shd w:val="clear" w:color="auto" w:fill="auto"/>
        <w:bidi w:val="0"/>
        <w:spacing w:before="0" w:after="0" w:line="211" w:lineRule="auto"/>
        <w:ind w:left="0" w:right="0" w:firstLine="360"/>
        <w:jc w:val="both"/>
      </w:pPr>
      <w:r>
        <w:rPr>
          <w:i/>
          <w:iCs/>
          <w:color w:val="000000"/>
          <w:spacing w:val="0"/>
          <w:w w:val="100"/>
          <w:position w:val="0"/>
          <w:shd w:val="clear" w:color="auto" w:fill="auto"/>
          <w:lang w:val="pl-PL" w:eastAsia="pl-PL" w:bidi="pl-PL"/>
        </w:rPr>
        <w:t>Pytanie: —</w:t>
      </w:r>
      <w:r>
        <w:rPr>
          <w:color w:val="000000"/>
          <w:spacing w:val="0"/>
          <w:w w:val="100"/>
          <w:position w:val="0"/>
          <w:shd w:val="clear" w:color="auto" w:fill="auto"/>
          <w:lang w:val="pl-PL" w:eastAsia="pl-PL" w:bidi="pl-PL"/>
        </w:rPr>
        <w:t xml:space="preserve"> Co to jest Millenium?</w:t>
      </w:r>
    </w:p>
    <w:p>
      <w:pPr>
        <w:pStyle w:val="Style27"/>
        <w:keepNext w:val="0"/>
        <w:keepLines w:val="0"/>
        <w:widowControl w:val="0"/>
        <w:shd w:val="clear" w:color="auto" w:fill="auto"/>
        <w:bidi w:val="0"/>
        <w:spacing w:before="0" w:after="140" w:line="211" w:lineRule="auto"/>
        <w:ind w:left="0" w:right="0" w:firstLine="360"/>
        <w:jc w:val="both"/>
      </w:pPr>
      <w:r>
        <w:rPr>
          <w:i/>
          <w:iCs/>
          <w:color w:val="000000"/>
          <w:spacing w:val="0"/>
          <w:w w:val="100"/>
          <w:position w:val="0"/>
          <w:shd w:val="clear" w:color="auto" w:fill="auto"/>
          <w:lang w:val="pl-PL" w:eastAsia="pl-PL" w:bidi="pl-PL"/>
        </w:rPr>
        <w:t>Odpowiedź: —</w:t>
      </w:r>
      <w:r>
        <w:rPr>
          <w:color w:val="000000"/>
          <w:spacing w:val="0"/>
          <w:w w:val="100"/>
          <w:position w:val="0"/>
          <w:shd w:val="clear" w:color="auto" w:fill="auto"/>
          <w:lang w:val="pl-PL" w:eastAsia="pl-PL" w:bidi="pl-PL"/>
        </w:rPr>
        <w:t xml:space="preserve"> Okres czasu od Mieszka 1-go do mieszka pustego.</w:t>
      </w:r>
    </w:p>
    <w:p>
      <w:pPr>
        <w:pStyle w:val="Style38"/>
        <w:keepNext w:val="0"/>
        <w:keepLines w:val="0"/>
        <w:widowControl w:val="0"/>
        <w:shd w:val="clear" w:color="auto" w:fill="auto"/>
        <w:bidi w:val="0"/>
        <w:spacing w:before="0" w:after="140" w:line="240" w:lineRule="auto"/>
        <w:ind w:left="2760" w:right="0" w:firstLine="0"/>
        <w:jc w:val="both"/>
      </w:pPr>
      <w:r>
        <w:rPr>
          <w:color w:val="000000"/>
          <w:spacing w:val="0"/>
          <w:w w:val="100"/>
          <w:position w:val="0"/>
          <w:shd w:val="clear" w:color="auto" w:fill="auto"/>
          <w:lang w:val="pl-PL" w:eastAsia="pl-PL" w:bidi="pl-PL"/>
        </w:rPr>
        <w:t>♦</w:t>
      </w:r>
    </w:p>
    <w:p>
      <w:pPr>
        <w:pStyle w:val="Style27"/>
        <w:keepNext w:val="0"/>
        <w:keepLines w:val="0"/>
        <w:widowControl w:val="0"/>
        <w:shd w:val="clear" w:color="auto" w:fill="auto"/>
        <w:bidi w:val="0"/>
        <w:spacing w:before="0" w:after="0" w:line="211" w:lineRule="auto"/>
        <w:ind w:left="0" w:right="0" w:firstLine="360"/>
        <w:jc w:val="both"/>
      </w:pPr>
      <w:r>
        <w:rPr>
          <w:i/>
          <w:iCs/>
          <w:color w:val="000000"/>
          <w:spacing w:val="0"/>
          <w:w w:val="100"/>
          <w:position w:val="0"/>
          <w:shd w:val="clear" w:color="auto" w:fill="auto"/>
          <w:lang w:val="pl-PL" w:eastAsia="pl-PL" w:bidi="pl-PL"/>
        </w:rPr>
        <w:t>Pytanie: —</w:t>
      </w:r>
      <w:r>
        <w:rPr>
          <w:color w:val="000000"/>
          <w:spacing w:val="0"/>
          <w:w w:val="100"/>
          <w:position w:val="0"/>
          <w:shd w:val="clear" w:color="auto" w:fill="auto"/>
          <w:lang w:val="pl-PL" w:eastAsia="pl-PL" w:bidi="pl-PL"/>
        </w:rPr>
        <w:t xml:space="preserve"> Co w Polsce Ludowej jest niezmienne?</w:t>
      </w:r>
    </w:p>
    <w:p>
      <w:pPr>
        <w:pStyle w:val="Style27"/>
        <w:keepNext w:val="0"/>
        <w:keepLines w:val="0"/>
        <w:widowControl w:val="0"/>
        <w:shd w:val="clear" w:color="auto" w:fill="auto"/>
        <w:bidi w:val="0"/>
        <w:spacing w:before="0" w:after="140" w:line="211" w:lineRule="auto"/>
        <w:ind w:left="0" w:right="0" w:firstLine="360"/>
        <w:jc w:val="both"/>
      </w:pPr>
      <w:r>
        <w:rPr>
          <w:i/>
          <w:iCs/>
          <w:color w:val="000000"/>
          <w:spacing w:val="0"/>
          <w:w w:val="100"/>
          <w:position w:val="0"/>
          <w:shd w:val="clear" w:color="auto" w:fill="auto"/>
          <w:lang w:val="pl-PL" w:eastAsia="pl-PL" w:bidi="pl-PL"/>
        </w:rPr>
        <w:t>Odpowiedź: —</w:t>
      </w:r>
      <w:r>
        <w:rPr>
          <w:color w:val="000000"/>
          <w:spacing w:val="0"/>
          <w:w w:val="100"/>
          <w:position w:val="0"/>
          <w:shd w:val="clear" w:color="auto" w:fill="auto"/>
          <w:lang w:val="pl-PL" w:eastAsia="pl-PL" w:bidi="pl-PL"/>
        </w:rPr>
        <w:t xml:space="preserve"> Premier i przejściowe trudności.</w:t>
      </w:r>
    </w:p>
    <w:p>
      <w:pPr>
        <w:pStyle w:val="Style38"/>
        <w:keepNext w:val="0"/>
        <w:keepLines w:val="0"/>
        <w:widowControl w:val="0"/>
        <w:shd w:val="clear" w:color="auto" w:fill="auto"/>
        <w:bidi w:val="0"/>
        <w:spacing w:before="0" w:after="140" w:line="240" w:lineRule="auto"/>
        <w:ind w:left="2760" w:right="0" w:firstLine="0"/>
        <w:jc w:val="both"/>
      </w:pPr>
      <w:r>
        <w:rPr>
          <w:color w:val="000000"/>
          <w:spacing w:val="0"/>
          <w:w w:val="100"/>
          <w:position w:val="0"/>
          <w:shd w:val="clear" w:color="auto" w:fill="auto"/>
          <w:lang w:val="pl-PL" w:eastAsia="pl-PL" w:bidi="pl-PL"/>
        </w:rPr>
        <w:t>♦</w:t>
      </w:r>
    </w:p>
    <w:p>
      <w:pPr>
        <w:pStyle w:val="Style27"/>
        <w:keepNext w:val="0"/>
        <w:keepLines w:val="0"/>
        <w:widowControl w:val="0"/>
        <w:shd w:val="clear" w:color="auto" w:fill="auto"/>
        <w:bidi w:val="0"/>
        <w:spacing w:before="0" w:after="0" w:line="211" w:lineRule="auto"/>
        <w:ind w:left="0" w:right="0" w:firstLine="360"/>
        <w:jc w:val="both"/>
      </w:pPr>
      <w:r>
        <w:rPr>
          <w:i/>
          <w:iCs/>
          <w:color w:val="000000"/>
          <w:spacing w:val="0"/>
          <w:w w:val="100"/>
          <w:position w:val="0"/>
          <w:shd w:val="clear" w:color="auto" w:fill="auto"/>
          <w:lang w:val="pl-PL" w:eastAsia="pl-PL" w:bidi="pl-PL"/>
        </w:rPr>
        <w:t>Pytanie: —</w:t>
      </w:r>
      <w:r>
        <w:rPr>
          <w:color w:val="000000"/>
          <w:spacing w:val="0"/>
          <w:w w:val="100"/>
          <w:position w:val="0"/>
          <w:shd w:val="clear" w:color="auto" w:fill="auto"/>
          <w:lang w:val="pl-PL" w:eastAsia="pl-PL" w:bidi="pl-PL"/>
        </w:rPr>
        <w:t xml:space="preserve"> Co to jest Ministerstwo „I”?</w:t>
      </w:r>
    </w:p>
    <w:p>
      <w:pPr>
        <w:pStyle w:val="Style27"/>
        <w:keepNext w:val="0"/>
        <w:keepLines w:val="0"/>
        <w:widowControl w:val="0"/>
        <w:shd w:val="clear" w:color="auto" w:fill="auto"/>
        <w:bidi w:val="0"/>
        <w:spacing w:before="0" w:after="140" w:line="211" w:lineRule="auto"/>
        <w:ind w:left="0" w:right="0" w:firstLine="360"/>
        <w:jc w:val="both"/>
      </w:pPr>
      <w:r>
        <w:rPr>
          <w:i/>
          <w:iCs/>
          <w:color w:val="000000"/>
          <w:spacing w:val="0"/>
          <w:w w:val="100"/>
          <w:position w:val="0"/>
          <w:shd w:val="clear" w:color="auto" w:fill="auto"/>
          <w:lang w:val="pl-PL" w:eastAsia="pl-PL" w:bidi="pl-PL"/>
        </w:rPr>
        <w:t>Odpowiedź: —</w:t>
      </w:r>
      <w:r>
        <w:rPr>
          <w:color w:val="000000"/>
          <w:spacing w:val="0"/>
          <w:w w:val="100"/>
          <w:position w:val="0"/>
          <w:shd w:val="clear" w:color="auto" w:fill="auto"/>
          <w:lang w:val="pl-PL" w:eastAsia="pl-PL" w:bidi="pl-PL"/>
        </w:rPr>
        <w:t xml:space="preserve"> Dawne Ministerstwo Kultury </w:t>
      </w:r>
      <w:r>
        <w:rPr>
          <w:i/>
          <w:iCs/>
          <w:color w:val="000000"/>
          <w:spacing w:val="0"/>
          <w:w w:val="100"/>
          <w:position w:val="0"/>
          <w:shd w:val="clear" w:color="auto" w:fill="auto"/>
          <w:lang w:val="pl-PL" w:eastAsia="pl-PL" w:bidi="pl-PL"/>
        </w:rPr>
        <w:t>i</w:t>
      </w:r>
      <w:r>
        <w:rPr>
          <w:color w:val="000000"/>
          <w:spacing w:val="0"/>
          <w:w w:val="100"/>
          <w:position w:val="0"/>
          <w:shd w:val="clear" w:color="auto" w:fill="auto"/>
          <w:lang w:val="pl-PL" w:eastAsia="pl-PL" w:bidi="pl-PL"/>
        </w:rPr>
        <w:t xml:space="preserve"> Sztuki.</w:t>
      </w:r>
    </w:p>
    <w:p>
      <w:pPr>
        <w:pStyle w:val="Style38"/>
        <w:keepNext w:val="0"/>
        <w:keepLines w:val="0"/>
        <w:widowControl w:val="0"/>
        <w:shd w:val="clear" w:color="auto" w:fill="auto"/>
        <w:bidi w:val="0"/>
        <w:spacing w:before="0" w:after="140" w:line="240" w:lineRule="auto"/>
        <w:ind w:left="2760" w:right="0" w:firstLine="0"/>
        <w:jc w:val="both"/>
      </w:pPr>
      <w:r>
        <w:rPr>
          <w:color w:val="000000"/>
          <w:spacing w:val="0"/>
          <w:w w:val="100"/>
          <w:position w:val="0"/>
          <w:shd w:val="clear" w:color="auto" w:fill="auto"/>
          <w:lang w:val="pl-PL" w:eastAsia="pl-PL" w:bidi="pl-PL"/>
        </w:rPr>
        <w:t>♦</w:t>
      </w:r>
    </w:p>
    <w:p>
      <w:pPr>
        <w:pStyle w:val="Style27"/>
        <w:keepNext w:val="0"/>
        <w:keepLines w:val="0"/>
        <w:widowControl w:val="0"/>
        <w:shd w:val="clear" w:color="auto" w:fill="auto"/>
        <w:bidi w:val="0"/>
        <w:spacing w:before="0" w:after="0" w:line="211" w:lineRule="auto"/>
        <w:ind w:left="0" w:right="0" w:firstLine="360"/>
        <w:jc w:val="both"/>
      </w:pPr>
      <w:r>
        <w:rPr>
          <w:i/>
          <w:iCs/>
          <w:color w:val="000000"/>
          <w:spacing w:val="0"/>
          <w:w w:val="100"/>
          <w:position w:val="0"/>
          <w:shd w:val="clear" w:color="auto" w:fill="auto"/>
          <w:lang w:val="pl-PL" w:eastAsia="pl-PL" w:bidi="pl-PL"/>
        </w:rPr>
        <w:t>Pytanie: —</w:t>
      </w:r>
      <w:r>
        <w:rPr>
          <w:color w:val="000000"/>
          <w:spacing w:val="0"/>
          <w:w w:val="100"/>
          <w:position w:val="0"/>
          <w:shd w:val="clear" w:color="auto" w:fill="auto"/>
          <w:lang w:val="pl-PL" w:eastAsia="pl-PL" w:bidi="pl-PL"/>
        </w:rPr>
        <w:t xml:space="preserve"> Co trzeba mieć, żeby zniszczyć Związek Sowiecki?</w:t>
      </w:r>
    </w:p>
    <w:p>
      <w:pPr>
        <w:pStyle w:val="Style27"/>
        <w:keepNext w:val="0"/>
        <w:keepLines w:val="0"/>
        <w:widowControl w:val="0"/>
        <w:shd w:val="clear" w:color="auto" w:fill="auto"/>
        <w:bidi w:val="0"/>
        <w:spacing w:before="0" w:after="0" w:line="211" w:lineRule="auto"/>
        <w:ind w:left="0" w:right="0" w:firstLine="360"/>
        <w:jc w:val="both"/>
      </w:pPr>
      <w:r>
        <w:rPr>
          <w:i/>
          <w:iCs/>
          <w:color w:val="000000"/>
          <w:spacing w:val="0"/>
          <w:w w:val="100"/>
          <w:position w:val="0"/>
          <w:shd w:val="clear" w:color="auto" w:fill="auto"/>
          <w:lang w:val="pl-PL" w:eastAsia="pl-PL" w:bidi="pl-PL"/>
        </w:rPr>
        <w:t>Odpowiedź: —</w:t>
      </w:r>
      <w:r>
        <w:rPr>
          <w:color w:val="000000"/>
          <w:spacing w:val="0"/>
          <w:w w:val="100"/>
          <w:position w:val="0"/>
          <w:shd w:val="clear" w:color="auto" w:fill="auto"/>
          <w:lang w:val="pl-PL" w:eastAsia="pl-PL" w:bidi="pl-PL"/>
        </w:rPr>
        <w:t xml:space="preserve"> Trzy bomby amerykańskie.</w:t>
      </w:r>
    </w:p>
    <w:p>
      <w:pPr>
        <w:pStyle w:val="Style27"/>
        <w:keepNext w:val="0"/>
        <w:keepLines w:val="0"/>
        <w:widowControl w:val="0"/>
        <w:shd w:val="clear" w:color="auto" w:fill="auto"/>
        <w:bidi w:val="0"/>
        <w:spacing w:before="0" w:after="0" w:line="211" w:lineRule="auto"/>
        <w:ind w:left="0" w:right="0" w:firstLine="360"/>
        <w:jc w:val="both"/>
      </w:pPr>
      <w:r>
        <w:rPr>
          <w:i/>
          <w:iCs/>
          <w:color w:val="000000"/>
          <w:spacing w:val="0"/>
          <w:w w:val="100"/>
          <w:position w:val="0"/>
          <w:shd w:val="clear" w:color="auto" w:fill="auto"/>
          <w:lang w:val="pl-PL" w:eastAsia="pl-PL" w:bidi="pl-PL"/>
        </w:rPr>
        <w:t>Pytanie: —</w:t>
      </w:r>
      <w:r>
        <w:rPr>
          <w:color w:val="000000"/>
          <w:spacing w:val="0"/>
          <w:w w:val="100"/>
          <w:position w:val="0"/>
          <w:shd w:val="clear" w:color="auto" w:fill="auto"/>
          <w:lang w:val="pl-PL" w:eastAsia="pl-PL" w:bidi="pl-PL"/>
        </w:rPr>
        <w:t xml:space="preserve"> A co żeby zniszczyć Amerykę?</w:t>
      </w:r>
    </w:p>
    <w:p>
      <w:pPr>
        <w:pStyle w:val="Style27"/>
        <w:keepNext w:val="0"/>
        <w:keepLines w:val="0"/>
        <w:widowControl w:val="0"/>
        <w:shd w:val="clear" w:color="auto" w:fill="auto"/>
        <w:bidi w:val="0"/>
        <w:spacing w:before="0" w:after="140" w:line="211" w:lineRule="auto"/>
        <w:ind w:left="0" w:right="0" w:firstLine="360"/>
        <w:jc w:val="both"/>
      </w:pPr>
      <w:r>
        <w:rPr>
          <w:i/>
          <w:iCs/>
          <w:color w:val="000000"/>
          <w:spacing w:val="0"/>
          <w:w w:val="100"/>
          <w:position w:val="0"/>
          <w:shd w:val="clear" w:color="auto" w:fill="auto"/>
          <w:lang w:val="pl-PL" w:eastAsia="pl-PL" w:bidi="pl-PL"/>
        </w:rPr>
        <w:t>Odpowiedź: —</w:t>
      </w:r>
      <w:r>
        <w:rPr>
          <w:color w:val="000000"/>
          <w:spacing w:val="0"/>
          <w:w w:val="100"/>
          <w:position w:val="0"/>
          <w:shd w:val="clear" w:color="auto" w:fill="auto"/>
          <w:lang w:val="pl-PL" w:eastAsia="pl-PL" w:bidi="pl-PL"/>
        </w:rPr>
        <w:t xml:space="preserve"> Trzech polskich ekonomistów.</w:t>
      </w:r>
    </w:p>
    <w:p>
      <w:pPr>
        <w:pStyle w:val="Style38"/>
        <w:keepNext w:val="0"/>
        <w:keepLines w:val="0"/>
        <w:widowControl w:val="0"/>
        <w:shd w:val="clear" w:color="auto" w:fill="auto"/>
        <w:bidi w:val="0"/>
        <w:spacing w:before="0" w:after="140" w:line="240" w:lineRule="auto"/>
        <w:ind w:left="2760" w:right="0" w:firstLine="0"/>
        <w:jc w:val="both"/>
      </w:pPr>
      <w:r>
        <w:rPr>
          <w:color w:val="000000"/>
          <w:spacing w:val="0"/>
          <w:w w:val="100"/>
          <w:position w:val="0"/>
          <w:shd w:val="clear" w:color="auto" w:fill="auto"/>
          <w:lang w:val="pl-PL" w:eastAsia="pl-PL" w:bidi="pl-PL"/>
        </w:rPr>
        <w:t>♦</w:t>
      </w:r>
    </w:p>
    <w:p>
      <w:pPr>
        <w:pStyle w:val="Style27"/>
        <w:keepNext w:val="0"/>
        <w:keepLines w:val="0"/>
        <w:widowControl w:val="0"/>
        <w:shd w:val="clear" w:color="auto" w:fill="auto"/>
        <w:bidi w:val="0"/>
        <w:spacing w:before="0" w:after="0" w:line="209" w:lineRule="auto"/>
        <w:ind w:left="0" w:right="0" w:firstLine="360"/>
        <w:jc w:val="both"/>
      </w:pPr>
      <w:r>
        <w:rPr>
          <w:i/>
          <w:iCs/>
          <w:color w:val="000000"/>
          <w:spacing w:val="0"/>
          <w:w w:val="100"/>
          <w:position w:val="0"/>
          <w:shd w:val="clear" w:color="auto" w:fill="auto"/>
          <w:lang w:val="pl-PL" w:eastAsia="pl-PL" w:bidi="pl-PL"/>
        </w:rPr>
        <w:t>Pytanie: —</w:t>
      </w:r>
      <w:r>
        <w:rPr>
          <w:color w:val="000000"/>
          <w:spacing w:val="0"/>
          <w:w w:val="100"/>
          <w:position w:val="0"/>
          <w:shd w:val="clear" w:color="auto" w:fill="auto"/>
          <w:lang w:val="pl-PL" w:eastAsia="pl-PL" w:bidi="pl-PL"/>
        </w:rPr>
        <w:t xml:space="preserve"> Jaka jest różnica pomiędzy objawieniem a cudem?</w:t>
      </w:r>
    </w:p>
    <w:p>
      <w:pPr>
        <w:pStyle w:val="Style27"/>
        <w:keepNext w:val="0"/>
        <w:keepLines w:val="0"/>
        <w:widowControl w:val="0"/>
        <w:shd w:val="clear" w:color="auto" w:fill="auto"/>
        <w:bidi w:val="0"/>
        <w:spacing w:before="0" w:after="140" w:line="209" w:lineRule="auto"/>
        <w:ind w:left="0" w:right="0" w:firstLine="380"/>
        <w:jc w:val="both"/>
        <w:sectPr>
          <w:headerReference w:type="default" r:id="rId145"/>
          <w:footerReference w:type="default" r:id="rId146"/>
          <w:headerReference w:type="even" r:id="rId147"/>
          <w:footerReference w:type="even" r:id="rId148"/>
          <w:footnotePr>
            <w:pos w:val="pageBottom"/>
            <w:numFmt w:val="decimal"/>
            <w:numStart w:val="1"/>
            <w:numRestart w:val="continuous"/>
            <w15:footnoteColumns w:val="1"/>
          </w:footnotePr>
          <w:pgSz w:w="6782" w:h="11385"/>
          <w:pgMar w:top="996" w:left="345" w:right="425" w:bottom="697" w:header="568" w:footer="269" w:gutter="0"/>
          <w:pgNumType w:start="1478"/>
          <w:cols w:space="720"/>
          <w:noEndnote/>
          <w:rtlGutter w:val="0"/>
          <w:docGrid w:linePitch="360"/>
        </w:sectPr>
      </w:pPr>
      <w:r>
        <w:rPr>
          <w:i/>
          <w:iCs/>
          <w:color w:val="000000"/>
          <w:spacing w:val="0"/>
          <w:w w:val="100"/>
          <w:position w:val="0"/>
          <w:shd w:val="clear" w:color="auto" w:fill="auto"/>
          <w:lang w:val="pl-PL" w:eastAsia="pl-PL" w:bidi="pl-PL"/>
        </w:rPr>
        <w:t>Odpowiedź: —</w:t>
      </w:r>
      <w:r>
        <w:rPr>
          <w:color w:val="000000"/>
          <w:spacing w:val="0"/>
          <w:w w:val="100"/>
          <w:position w:val="0"/>
          <w:shd w:val="clear" w:color="auto" w:fill="auto"/>
          <w:lang w:val="pl-PL" w:eastAsia="pl-PL" w:bidi="pl-PL"/>
        </w:rPr>
        <w:t xml:space="preserve"> Gdyby Chrystus zjawił się na zebraniu partyjnym w Polsce i wyjaśnił obecnym członkom przyczyny istniejących w kraju trud</w:t>
        <w:softHyphen/>
        <w:t xml:space="preserve">ności ekonomicznych — to byłoby </w:t>
      </w:r>
      <w:r>
        <w:rPr>
          <w:i/>
          <w:iCs/>
          <w:color w:val="000000"/>
          <w:spacing w:val="0"/>
          <w:w w:val="100"/>
          <w:position w:val="0"/>
          <w:shd w:val="clear" w:color="auto" w:fill="auto"/>
          <w:lang w:val="pl-PL" w:eastAsia="pl-PL" w:bidi="pl-PL"/>
        </w:rPr>
        <w:t>objawienie.</w:t>
      </w:r>
      <w:r>
        <w:rPr>
          <w:color w:val="000000"/>
          <w:spacing w:val="0"/>
          <w:w w:val="100"/>
          <w:position w:val="0"/>
          <w:shd w:val="clear" w:color="auto" w:fill="auto"/>
          <w:lang w:val="pl-PL" w:eastAsia="pl-PL" w:bidi="pl-PL"/>
        </w:rPr>
        <w:t xml:space="preserve"> Ale gdyby zebrani sami do tego doszli — to byłby już </w:t>
      </w:r>
      <w:r>
        <w:rPr>
          <w:i/>
          <w:iCs/>
          <w:color w:val="000000"/>
          <w:spacing w:val="0"/>
          <w:w w:val="100"/>
          <w:position w:val="0"/>
          <w:shd w:val="clear" w:color="auto" w:fill="auto"/>
          <w:lang w:val="pl-PL" w:eastAsia="pl-PL" w:bidi="pl-PL"/>
        </w:rPr>
        <w:t>cud.</w:t>
      </w:r>
    </w:p>
    <w:p>
      <w:pPr>
        <w:pStyle w:val="Style27"/>
        <w:keepNext w:val="0"/>
        <w:keepLines w:val="0"/>
        <w:widowControl w:val="0"/>
        <w:shd w:val="clear" w:color="auto" w:fill="auto"/>
        <w:bidi w:val="0"/>
        <w:spacing w:before="0" w:after="0" w:line="216" w:lineRule="auto"/>
        <w:ind w:left="0" w:right="0" w:firstLine="380"/>
        <w:jc w:val="both"/>
      </w:pPr>
      <w:r>
        <w:rPr>
          <w:i/>
          <w:iCs/>
          <w:color w:val="000000"/>
          <w:spacing w:val="0"/>
          <w:w w:val="100"/>
          <w:position w:val="0"/>
          <w:shd w:val="clear" w:color="auto" w:fill="auto"/>
          <w:lang w:val="pl-PL" w:eastAsia="pl-PL" w:bidi="pl-PL"/>
        </w:rPr>
        <w:t>Pytanie: —</w:t>
      </w:r>
      <w:r>
        <w:rPr>
          <w:color w:val="000000"/>
          <w:spacing w:val="0"/>
          <w:w w:val="100"/>
          <w:position w:val="0"/>
          <w:shd w:val="clear" w:color="auto" w:fill="auto"/>
          <w:lang w:val="pl-PL" w:eastAsia="pl-PL" w:bidi="pl-PL"/>
        </w:rPr>
        <w:t xml:space="preserve"> Jaka jest najbardziej zaawansowana budowa w Warsza</w:t>
        <w:softHyphen/>
        <w:t>wie?</w:t>
      </w:r>
    </w:p>
    <w:p>
      <w:pPr>
        <w:pStyle w:val="Style27"/>
        <w:keepNext w:val="0"/>
        <w:keepLines w:val="0"/>
        <w:widowControl w:val="0"/>
        <w:shd w:val="clear" w:color="auto" w:fill="auto"/>
        <w:bidi w:val="0"/>
        <w:spacing w:before="0" w:after="140" w:line="216" w:lineRule="auto"/>
        <w:ind w:left="0" w:right="0" w:firstLine="380"/>
        <w:jc w:val="both"/>
      </w:pPr>
      <w:r>
        <w:rPr>
          <w:i/>
          <w:iCs/>
          <w:color w:val="000000"/>
          <w:spacing w:val="0"/>
          <w:w w:val="100"/>
          <w:position w:val="0"/>
          <w:shd w:val="clear" w:color="auto" w:fill="auto"/>
          <w:lang w:val="pl-PL" w:eastAsia="pl-PL" w:bidi="pl-PL"/>
        </w:rPr>
        <w:t>Odpowiedź: —</w:t>
      </w:r>
      <w:r>
        <w:rPr>
          <w:color w:val="000000"/>
          <w:spacing w:val="0"/>
          <w:w w:val="100"/>
          <w:position w:val="0"/>
          <w:shd w:val="clear" w:color="auto" w:fill="auto"/>
          <w:lang w:val="pl-PL" w:eastAsia="pl-PL" w:bidi="pl-PL"/>
        </w:rPr>
        <w:t xml:space="preserve"> Metro. Już zbudowano pół metra.</w:t>
      </w:r>
    </w:p>
    <w:p>
      <w:pPr>
        <w:pStyle w:val="Style38"/>
        <w:keepNext w:val="0"/>
        <w:keepLines w:val="0"/>
        <w:widowControl w:val="0"/>
        <w:shd w:val="clear" w:color="auto" w:fill="auto"/>
        <w:bidi w:val="0"/>
        <w:spacing w:before="0" w:after="140" w:line="240" w:lineRule="auto"/>
        <w:ind w:right="0" w:firstLine="0"/>
        <w:jc w:val="both"/>
      </w:pPr>
      <w:r>
        <w:rPr>
          <w:color w:val="000000"/>
          <w:spacing w:val="0"/>
          <w:w w:val="100"/>
          <w:position w:val="0"/>
          <w:shd w:val="clear" w:color="auto" w:fill="auto"/>
          <w:lang w:val="pl-PL" w:eastAsia="pl-PL" w:bidi="pl-PL"/>
        </w:rPr>
        <w:t>♦</w:t>
      </w:r>
    </w:p>
    <w:p>
      <w:pPr>
        <w:pStyle w:val="Style27"/>
        <w:keepNext w:val="0"/>
        <w:keepLines w:val="0"/>
        <w:widowControl w:val="0"/>
        <w:shd w:val="clear" w:color="auto" w:fill="auto"/>
        <w:bidi w:val="0"/>
        <w:spacing w:before="0" w:after="0" w:line="214" w:lineRule="auto"/>
        <w:ind w:left="0" w:right="0" w:firstLine="360"/>
        <w:jc w:val="both"/>
      </w:pPr>
      <w:r>
        <w:rPr>
          <w:i/>
          <w:iCs/>
          <w:color w:val="000000"/>
          <w:spacing w:val="0"/>
          <w:w w:val="100"/>
          <w:position w:val="0"/>
          <w:shd w:val="clear" w:color="auto" w:fill="auto"/>
          <w:lang w:val="pl-PL" w:eastAsia="pl-PL" w:bidi="pl-PL"/>
        </w:rPr>
        <w:t xml:space="preserve">Pytanie: </w:t>
      </w:r>
      <w:r>
        <w:rPr>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Co to jest 1-szy Maj?</w:t>
      </w:r>
    </w:p>
    <w:p>
      <w:pPr>
        <w:pStyle w:val="Style27"/>
        <w:keepNext w:val="0"/>
        <w:keepLines w:val="0"/>
        <w:widowControl w:val="0"/>
        <w:shd w:val="clear" w:color="auto" w:fill="auto"/>
        <w:bidi w:val="0"/>
        <w:spacing w:before="0" w:after="140" w:line="214" w:lineRule="auto"/>
        <w:ind w:left="0" w:right="0" w:firstLine="360"/>
        <w:jc w:val="both"/>
      </w:pPr>
      <w:r>
        <w:rPr>
          <w:i/>
          <w:iCs/>
          <w:color w:val="000000"/>
          <w:spacing w:val="0"/>
          <w:w w:val="100"/>
          <w:position w:val="0"/>
          <w:shd w:val="clear" w:color="auto" w:fill="auto"/>
          <w:lang w:val="pl-PL" w:eastAsia="pl-PL" w:bidi="pl-PL"/>
        </w:rPr>
        <w:t xml:space="preserve">Odpowiedź: </w:t>
      </w:r>
      <w:r>
        <w:rPr>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Prima Aprilis dla partyjnych.</w:t>
      </w:r>
    </w:p>
    <w:p>
      <w:pPr>
        <w:pStyle w:val="Style38"/>
        <w:keepNext w:val="0"/>
        <w:keepLines w:val="0"/>
        <w:widowControl w:val="0"/>
        <w:shd w:val="clear" w:color="auto" w:fill="auto"/>
        <w:bidi w:val="0"/>
        <w:spacing w:before="0" w:after="140" w:line="240" w:lineRule="auto"/>
        <w:ind w:right="0" w:firstLine="0"/>
        <w:jc w:val="left"/>
      </w:pPr>
      <w:r>
        <w:rPr>
          <w:color w:val="000000"/>
          <w:spacing w:val="0"/>
          <w:w w:val="100"/>
          <w:position w:val="0"/>
          <w:shd w:val="clear" w:color="auto" w:fill="auto"/>
          <w:lang w:val="pl-PL" w:eastAsia="pl-PL" w:bidi="pl-PL"/>
        </w:rPr>
        <w:t>♦</w:t>
      </w:r>
    </w:p>
    <w:p>
      <w:pPr>
        <w:pStyle w:val="Style27"/>
        <w:keepNext w:val="0"/>
        <w:keepLines w:val="0"/>
        <w:widowControl w:val="0"/>
        <w:shd w:val="clear" w:color="auto" w:fill="auto"/>
        <w:bidi w:val="0"/>
        <w:spacing w:before="0" w:after="0" w:line="214" w:lineRule="auto"/>
        <w:ind w:left="0" w:right="0" w:firstLine="360"/>
        <w:jc w:val="both"/>
      </w:pPr>
      <w:r>
        <w:rPr>
          <w:i/>
          <w:iCs/>
          <w:color w:val="000000"/>
          <w:spacing w:val="0"/>
          <w:w w:val="100"/>
          <w:position w:val="0"/>
          <w:shd w:val="clear" w:color="auto" w:fill="auto"/>
          <w:lang w:val="pl-PL" w:eastAsia="pl-PL" w:bidi="pl-PL"/>
        </w:rPr>
        <w:t>Pytanie: —</w:t>
      </w:r>
      <w:r>
        <w:rPr>
          <w:color w:val="000000"/>
          <w:spacing w:val="0"/>
          <w:w w:val="100"/>
          <w:position w:val="0"/>
          <w:shd w:val="clear" w:color="auto" w:fill="auto"/>
          <w:lang w:val="pl-PL" w:eastAsia="pl-PL" w:bidi="pl-PL"/>
        </w:rPr>
        <w:t xml:space="preserve"> Czym się różni robotnik amerykański od polskiego?</w:t>
      </w:r>
    </w:p>
    <w:p>
      <w:pPr>
        <w:pStyle w:val="Style27"/>
        <w:keepNext w:val="0"/>
        <w:keepLines w:val="0"/>
        <w:widowControl w:val="0"/>
        <w:shd w:val="clear" w:color="auto" w:fill="auto"/>
        <w:bidi w:val="0"/>
        <w:spacing w:before="0" w:after="140" w:line="214" w:lineRule="auto"/>
        <w:ind w:left="0" w:right="0" w:firstLine="360"/>
        <w:jc w:val="both"/>
      </w:pPr>
      <w:r>
        <w:rPr>
          <w:i/>
          <w:iCs/>
          <w:color w:val="000000"/>
          <w:spacing w:val="0"/>
          <w:w w:val="100"/>
          <w:position w:val="0"/>
          <w:shd w:val="clear" w:color="auto" w:fill="auto"/>
          <w:lang w:val="pl-PL" w:eastAsia="pl-PL" w:bidi="pl-PL"/>
        </w:rPr>
        <w:t xml:space="preserve">Odpowiedź: </w:t>
      </w:r>
      <w:r>
        <w:rPr>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Amerykański śpi na dolarach, a polski na zebraniach.</w:t>
      </w:r>
    </w:p>
    <w:p>
      <w:pPr>
        <w:pStyle w:val="Style38"/>
        <w:keepNext w:val="0"/>
        <w:keepLines w:val="0"/>
        <w:widowControl w:val="0"/>
        <w:shd w:val="clear" w:color="auto" w:fill="auto"/>
        <w:bidi w:val="0"/>
        <w:spacing w:before="0" w:after="140" w:line="240" w:lineRule="auto"/>
        <w:ind w:right="0" w:firstLine="0"/>
        <w:jc w:val="both"/>
      </w:pPr>
      <w:r>
        <w:rPr>
          <w:color w:val="000000"/>
          <w:spacing w:val="0"/>
          <w:w w:val="100"/>
          <w:position w:val="0"/>
          <w:shd w:val="clear" w:color="auto" w:fill="auto"/>
          <w:lang w:val="pl-PL" w:eastAsia="pl-PL" w:bidi="pl-PL"/>
        </w:rPr>
        <w:t>♦</w:t>
      </w:r>
    </w:p>
    <w:p>
      <w:pPr>
        <w:pStyle w:val="Style27"/>
        <w:keepNext w:val="0"/>
        <w:keepLines w:val="0"/>
        <w:widowControl w:val="0"/>
        <w:shd w:val="clear" w:color="auto" w:fill="auto"/>
        <w:bidi w:val="0"/>
        <w:spacing w:before="0" w:after="0" w:line="214" w:lineRule="auto"/>
        <w:ind w:left="0" w:right="0" w:firstLine="380"/>
        <w:jc w:val="both"/>
      </w:pPr>
      <w:r>
        <w:rPr>
          <w:i/>
          <w:iCs/>
          <w:color w:val="000000"/>
          <w:spacing w:val="0"/>
          <w:w w:val="100"/>
          <w:position w:val="0"/>
          <w:shd w:val="clear" w:color="auto" w:fill="auto"/>
          <w:lang w:val="pl-PL" w:eastAsia="pl-PL" w:bidi="pl-PL"/>
        </w:rPr>
        <w:t xml:space="preserve">Pytanie: </w:t>
      </w:r>
      <w:r>
        <w:rPr>
          <w:i/>
          <w:iCs/>
          <w:color w:val="000000"/>
          <w:spacing w:val="0"/>
          <w:w w:val="100"/>
          <w:position w:val="0"/>
          <w:shd w:val="clear" w:color="auto" w:fill="auto"/>
          <w:lang w:val="pl-PL" w:eastAsia="pl-PL" w:bidi="pl-PL"/>
        </w:rPr>
        <w:t>—</w:t>
      </w:r>
      <w:r>
        <w:rPr>
          <w:color w:val="000000"/>
          <w:spacing w:val="0"/>
          <w:w w:val="100"/>
          <w:position w:val="0"/>
          <w:shd w:val="clear" w:color="auto" w:fill="auto"/>
          <w:lang w:val="pl-PL" w:eastAsia="pl-PL" w:bidi="pl-PL"/>
        </w:rPr>
        <w:t xml:space="preserve"> </w:t>
      </w:r>
      <w:r>
        <w:rPr>
          <w:color w:val="000000"/>
          <w:spacing w:val="0"/>
          <w:w w:val="100"/>
          <w:position w:val="0"/>
          <w:shd w:val="clear" w:color="auto" w:fill="auto"/>
          <w:lang w:val="pl-PL" w:eastAsia="pl-PL" w:bidi="pl-PL"/>
        </w:rPr>
        <w:t>Do czego służą Związki Zawodowe w krajach demokracji ludowych?</w:t>
      </w:r>
    </w:p>
    <w:p>
      <w:pPr>
        <w:pStyle w:val="Style27"/>
        <w:keepNext w:val="0"/>
        <w:keepLines w:val="0"/>
        <w:widowControl w:val="0"/>
        <w:shd w:val="clear" w:color="auto" w:fill="auto"/>
        <w:bidi w:val="0"/>
        <w:spacing w:before="0" w:after="140" w:line="214" w:lineRule="auto"/>
        <w:ind w:left="0" w:right="0" w:firstLine="380"/>
        <w:jc w:val="both"/>
      </w:pPr>
      <w:r>
        <w:rPr>
          <w:i/>
          <w:iCs/>
          <w:color w:val="000000"/>
          <w:spacing w:val="0"/>
          <w:w w:val="100"/>
          <w:position w:val="0"/>
          <w:shd w:val="clear" w:color="auto" w:fill="auto"/>
          <w:lang w:val="pl-PL" w:eastAsia="pl-PL" w:bidi="pl-PL"/>
        </w:rPr>
        <w:t>Odpowiedź: —</w:t>
      </w:r>
      <w:r>
        <w:rPr>
          <w:color w:val="000000"/>
          <w:spacing w:val="0"/>
          <w:w w:val="100"/>
          <w:position w:val="0"/>
          <w:shd w:val="clear" w:color="auto" w:fill="auto"/>
          <w:lang w:val="pl-PL" w:eastAsia="pl-PL" w:bidi="pl-PL"/>
        </w:rPr>
        <w:t xml:space="preserve"> Do ochrony interesów rządu przed żądaniami klasy robotniczej.</w:t>
      </w:r>
    </w:p>
    <w:p>
      <w:pPr>
        <w:pStyle w:val="Style38"/>
        <w:keepNext w:val="0"/>
        <w:keepLines w:val="0"/>
        <w:widowControl w:val="0"/>
        <w:shd w:val="clear" w:color="auto" w:fill="auto"/>
        <w:bidi w:val="0"/>
        <w:spacing w:before="0" w:after="140" w:line="240" w:lineRule="auto"/>
        <w:ind w:right="0" w:firstLine="0"/>
        <w:jc w:val="both"/>
      </w:pPr>
      <w:r>
        <w:rPr>
          <w:color w:val="000000"/>
          <w:spacing w:val="0"/>
          <w:w w:val="100"/>
          <w:position w:val="0"/>
          <w:shd w:val="clear" w:color="auto" w:fill="auto"/>
          <w:lang w:val="pl-PL" w:eastAsia="pl-PL" w:bidi="pl-PL"/>
        </w:rPr>
        <w:t>♦</w:t>
      </w:r>
    </w:p>
    <w:p>
      <w:pPr>
        <w:pStyle w:val="Style27"/>
        <w:keepNext w:val="0"/>
        <w:keepLines w:val="0"/>
        <w:widowControl w:val="0"/>
        <w:shd w:val="clear" w:color="auto" w:fill="auto"/>
        <w:bidi w:val="0"/>
        <w:spacing w:before="0" w:after="0" w:line="214" w:lineRule="auto"/>
        <w:ind w:left="0" w:right="0" w:firstLine="380"/>
        <w:jc w:val="both"/>
      </w:pPr>
      <w:r>
        <w:rPr>
          <w:i/>
          <w:iCs/>
          <w:color w:val="000000"/>
          <w:spacing w:val="0"/>
          <w:w w:val="100"/>
          <w:position w:val="0"/>
          <w:shd w:val="clear" w:color="auto" w:fill="auto"/>
          <w:lang w:val="pl-PL" w:eastAsia="pl-PL" w:bidi="pl-PL"/>
        </w:rPr>
        <w:t>Pytanie: —</w:t>
      </w:r>
      <w:r>
        <w:rPr>
          <w:color w:val="000000"/>
          <w:spacing w:val="0"/>
          <w:w w:val="100"/>
          <w:position w:val="0"/>
          <w:shd w:val="clear" w:color="auto" w:fill="auto"/>
          <w:lang w:val="pl-PL" w:eastAsia="pl-PL" w:bidi="pl-PL"/>
        </w:rPr>
        <w:t xml:space="preserve"> W jaki sposób można powiększyć w Polsce ilość człon</w:t>
        <w:softHyphen/>
        <w:t>ków partii komunistycznej?</w:t>
      </w:r>
    </w:p>
    <w:p>
      <w:pPr>
        <w:pStyle w:val="Style27"/>
        <w:keepNext w:val="0"/>
        <w:keepLines w:val="0"/>
        <w:widowControl w:val="0"/>
        <w:shd w:val="clear" w:color="auto" w:fill="auto"/>
        <w:bidi w:val="0"/>
        <w:spacing w:before="0" w:after="140" w:line="214" w:lineRule="auto"/>
        <w:ind w:left="0" w:right="0" w:firstLine="380"/>
        <w:jc w:val="both"/>
      </w:pPr>
      <w:r>
        <w:rPr>
          <w:i/>
          <w:iCs/>
          <w:color w:val="000000"/>
          <w:spacing w:val="0"/>
          <w:w w:val="100"/>
          <w:position w:val="0"/>
          <w:shd w:val="clear" w:color="auto" w:fill="auto"/>
          <w:lang w:val="pl-PL" w:eastAsia="pl-PL" w:bidi="pl-PL"/>
        </w:rPr>
        <w:t>Odpowiedź: —</w:t>
      </w:r>
      <w:r>
        <w:rPr>
          <w:color w:val="000000"/>
          <w:spacing w:val="0"/>
          <w:w w:val="100"/>
          <w:position w:val="0"/>
          <w:shd w:val="clear" w:color="auto" w:fill="auto"/>
          <w:lang w:val="pl-PL" w:eastAsia="pl-PL" w:bidi="pl-PL"/>
        </w:rPr>
        <w:t xml:space="preserve"> Drogę oczyszczania szeregów bezpartyjnych.</w:t>
      </w:r>
    </w:p>
    <w:p>
      <w:pPr>
        <w:pStyle w:val="Style38"/>
        <w:keepNext w:val="0"/>
        <w:keepLines w:val="0"/>
        <w:widowControl w:val="0"/>
        <w:shd w:val="clear" w:color="auto" w:fill="auto"/>
        <w:bidi w:val="0"/>
        <w:spacing w:before="0" w:after="140" w:line="240" w:lineRule="auto"/>
        <w:ind w:right="0" w:firstLine="0"/>
        <w:jc w:val="both"/>
      </w:pPr>
      <w:r>
        <w:rPr>
          <w:color w:val="000000"/>
          <w:spacing w:val="0"/>
          <w:w w:val="100"/>
          <w:position w:val="0"/>
          <w:shd w:val="clear" w:color="auto" w:fill="auto"/>
          <w:lang w:val="pl-PL" w:eastAsia="pl-PL" w:bidi="pl-PL"/>
        </w:rPr>
        <w:t>♦</w:t>
      </w:r>
    </w:p>
    <w:p>
      <w:pPr>
        <w:pStyle w:val="Style27"/>
        <w:keepNext w:val="0"/>
        <w:keepLines w:val="0"/>
        <w:widowControl w:val="0"/>
        <w:shd w:val="clear" w:color="auto" w:fill="auto"/>
        <w:bidi w:val="0"/>
        <w:spacing w:before="0" w:after="140" w:line="214" w:lineRule="auto"/>
        <w:ind w:left="0" w:right="0" w:firstLine="0"/>
        <w:jc w:val="both"/>
      </w:pPr>
      <w:r>
        <w:rPr>
          <w:i/>
          <w:iCs/>
          <w:color w:val="000000"/>
          <w:spacing w:val="0"/>
          <w:w w:val="100"/>
          <w:position w:val="0"/>
          <w:shd w:val="clear" w:color="auto" w:fill="auto"/>
          <w:lang w:val="pl-PL" w:eastAsia="pl-PL" w:bidi="pl-PL"/>
        </w:rPr>
        <w:t>Z WARSZAWY DONOSZĄ:</w:t>
      </w:r>
    </w:p>
    <w:p>
      <w:pPr>
        <w:pStyle w:val="Style27"/>
        <w:keepNext w:val="0"/>
        <w:keepLines w:val="0"/>
        <w:widowControl w:val="0"/>
        <w:shd w:val="clear" w:color="auto" w:fill="auto"/>
        <w:bidi w:val="0"/>
        <w:spacing w:before="0" w:after="140" w:line="214" w:lineRule="auto"/>
        <w:ind w:left="0" w:right="0" w:firstLine="380"/>
        <w:jc w:val="both"/>
      </w:pPr>
      <w:r>
        <w:rPr>
          <w:color w:val="000000"/>
          <w:spacing w:val="0"/>
          <w:w w:val="100"/>
          <w:position w:val="0"/>
          <w:shd w:val="clear" w:color="auto" w:fill="auto"/>
          <w:lang w:val="pl-PL" w:eastAsia="pl-PL" w:bidi="pl-PL"/>
        </w:rPr>
        <w:t xml:space="preserve">Że Gomułkę pokręciło </w:t>
      </w:r>
      <w:r>
        <w:rPr>
          <w:color w:val="000000"/>
          <w:spacing w:val="0"/>
          <w:w w:val="100"/>
          <w:position w:val="0"/>
          <w:shd w:val="clear" w:color="auto" w:fill="auto"/>
          <w:lang w:val="fr-FR" w:eastAsia="fr-FR" w:bidi="fr-FR"/>
        </w:rPr>
        <w:t xml:space="preserve">lumbago: </w:t>
      </w:r>
      <w:r>
        <w:rPr>
          <w:color w:val="000000"/>
          <w:spacing w:val="0"/>
          <w:w w:val="100"/>
          <w:position w:val="0"/>
          <w:shd w:val="clear" w:color="auto" w:fill="auto"/>
          <w:lang w:val="pl-PL" w:eastAsia="pl-PL" w:bidi="pl-PL"/>
        </w:rPr>
        <w:t>głowę na wschód, a ręce na zachód.</w:t>
      </w:r>
    </w:p>
    <w:p>
      <w:pPr>
        <w:pStyle w:val="Style27"/>
        <w:keepNext w:val="0"/>
        <w:keepLines w:val="0"/>
        <w:widowControl w:val="0"/>
        <w:shd w:val="clear" w:color="auto" w:fill="auto"/>
        <w:bidi w:val="0"/>
        <w:spacing w:before="0" w:after="140" w:line="214" w:lineRule="auto"/>
        <w:ind w:left="0" w:right="0" w:firstLine="380"/>
        <w:jc w:val="both"/>
      </w:pPr>
      <w:r>
        <w:rPr>
          <w:color w:val="000000"/>
          <w:spacing w:val="0"/>
          <w:w w:val="100"/>
          <w:position w:val="0"/>
          <w:shd w:val="clear" w:color="auto" w:fill="auto"/>
          <w:lang w:val="pl-PL" w:eastAsia="pl-PL" w:bidi="pl-PL"/>
        </w:rPr>
        <w:t xml:space="preserve">Że komisja badająca jakość towarów w CEDET-cie stwierdziła, iż </w:t>
      </w:r>
      <w:r>
        <w:rPr>
          <w:i/>
          <w:iCs/>
          <w:color w:val="000000"/>
          <w:spacing w:val="0"/>
          <w:w w:val="100"/>
          <w:position w:val="0"/>
          <w:shd w:val="clear" w:color="auto" w:fill="auto"/>
          <w:lang w:val="pl-PL" w:eastAsia="pl-PL" w:bidi="pl-PL"/>
        </w:rPr>
        <w:t>poza</w:t>
      </w:r>
      <w:r>
        <w:rPr>
          <w:color w:val="000000"/>
          <w:spacing w:val="0"/>
          <w:w w:val="100"/>
          <w:position w:val="0"/>
          <w:shd w:val="clear" w:color="auto" w:fill="auto"/>
          <w:lang w:val="pl-PL" w:eastAsia="pl-PL" w:bidi="pl-PL"/>
        </w:rPr>
        <w:t xml:space="preserve"> papierom toaletowym i lewatywami wszystko inne jest do d...</w:t>
      </w:r>
    </w:p>
    <w:p>
      <w:pPr>
        <w:pStyle w:val="Style27"/>
        <w:keepNext w:val="0"/>
        <w:keepLines w:val="0"/>
        <w:widowControl w:val="0"/>
        <w:shd w:val="clear" w:color="auto" w:fill="auto"/>
        <w:bidi w:val="0"/>
        <w:spacing w:before="0" w:after="140" w:line="211" w:lineRule="auto"/>
        <w:ind w:left="0" w:right="0" w:firstLine="380"/>
        <w:jc w:val="both"/>
      </w:pPr>
      <w:r>
        <w:rPr>
          <w:color w:val="000000"/>
          <w:spacing w:val="0"/>
          <w:w w:val="100"/>
          <w:position w:val="0"/>
          <w:shd w:val="clear" w:color="auto" w:fill="auto"/>
          <w:lang w:val="pl-PL" w:eastAsia="pl-PL" w:bidi="pl-PL"/>
        </w:rPr>
        <w:t xml:space="preserve">Że Związek Sowiecki zmienia swoje godło państwowe. Na sztandarach będzie obecnie zamiast sierpa i młota — biustonosz ! Bo wiadomo Rosjanie </w:t>
      </w:r>
      <w:r>
        <w:rPr>
          <w:i/>
          <w:iCs/>
          <w:color w:val="000000"/>
          <w:spacing w:val="0"/>
          <w:w w:val="100"/>
          <w:position w:val="0"/>
          <w:shd w:val="clear" w:color="auto" w:fill="auto"/>
          <w:lang w:val="pl-PL" w:eastAsia="pl-PL" w:bidi="pl-PL"/>
        </w:rPr>
        <w:t>pierf w)si</w:t>
      </w:r>
      <w:r>
        <w:rPr>
          <w:color w:val="000000"/>
          <w:spacing w:val="0"/>
          <w:w w:val="100"/>
          <w:position w:val="0"/>
          <w:shd w:val="clear" w:color="auto" w:fill="auto"/>
          <w:lang w:val="pl-PL" w:eastAsia="pl-PL" w:bidi="pl-PL"/>
        </w:rPr>
        <w:t xml:space="preserve"> na świecie !</w:t>
      </w:r>
    </w:p>
    <w:p>
      <w:pPr>
        <w:pStyle w:val="Style27"/>
        <w:keepNext w:val="0"/>
        <w:keepLines w:val="0"/>
        <w:widowControl w:val="0"/>
        <w:shd w:val="clear" w:color="auto" w:fill="auto"/>
        <w:bidi w:val="0"/>
        <w:spacing w:before="0" w:after="140" w:line="240" w:lineRule="auto"/>
        <w:ind w:left="0" w:right="400" w:firstLine="0"/>
        <w:jc w:val="right"/>
      </w:pPr>
      <w:r>
        <w:rPr>
          <w:color w:val="000000"/>
          <w:spacing w:val="0"/>
          <w:w w:val="100"/>
          <w:position w:val="0"/>
          <w:shd w:val="clear" w:color="auto" w:fill="auto"/>
          <w:lang w:val="pl-PL" w:eastAsia="pl-PL" w:bidi="pl-PL"/>
        </w:rPr>
        <w:t xml:space="preserve">Zebrała: </w:t>
      </w:r>
      <w:r>
        <w:rPr>
          <w:i/>
          <w:iCs/>
          <w:color w:val="000000"/>
          <w:spacing w:val="0"/>
          <w:w w:val="100"/>
          <w:position w:val="0"/>
          <w:shd w:val="clear" w:color="auto" w:fill="auto"/>
          <w:lang w:val="pl-PL" w:eastAsia="pl-PL" w:bidi="pl-PL"/>
        </w:rPr>
        <w:t>Zofia HERTZ</w:t>
      </w:r>
      <w:r>
        <w:br w:type="page"/>
      </w:r>
    </w:p>
    <w:p>
      <w:pPr>
        <w:pStyle w:val="Style62"/>
        <w:keepNext/>
        <w:keepLines/>
        <w:widowControl w:val="0"/>
        <w:shd w:val="clear" w:color="auto" w:fill="auto"/>
        <w:bidi w:val="0"/>
        <w:spacing w:before="0" w:after="580" w:line="240" w:lineRule="auto"/>
        <w:ind w:left="2540" w:right="0" w:firstLine="0"/>
        <w:jc w:val="left"/>
      </w:pPr>
      <w:bookmarkStart w:id="55" w:name="bookmark55"/>
      <w:bookmarkEnd w:id="55"/>
      <w:bookmarkStart w:id="56" w:name="bookmark56"/>
      <w:bookmarkEnd w:id="56"/>
      <w:r>
        <w:rPr>
          <w:color w:val="000000"/>
          <w:spacing w:val="0"/>
          <w:w w:val="100"/>
          <w:position w:val="0"/>
          <w:shd w:val="clear" w:color="auto" w:fill="auto"/>
          <w:lang w:val="pl-PL" w:eastAsia="pl-PL" w:bidi="pl-PL"/>
        </w:rPr>
        <w:t>Listy do Redakcji</w:t>
      </w:r>
    </w:p>
    <w:p>
      <w:pPr>
        <w:pStyle w:val="Style27"/>
        <w:keepNext w:val="0"/>
        <w:keepLines w:val="0"/>
        <w:widowControl w:val="0"/>
        <w:shd w:val="clear" w:color="auto" w:fill="auto"/>
        <w:bidi w:val="0"/>
        <w:spacing w:before="0" w:after="160" w:line="211" w:lineRule="auto"/>
        <w:ind w:left="3400" w:right="0" w:firstLine="0"/>
        <w:jc w:val="left"/>
      </w:pPr>
      <w:r>
        <w:rPr>
          <w:color w:val="000000"/>
          <w:spacing w:val="0"/>
          <w:w w:val="100"/>
          <w:position w:val="0"/>
          <w:shd w:val="clear" w:color="auto" w:fill="auto"/>
          <w:lang w:val="pl-PL" w:eastAsia="pl-PL" w:bidi="pl-PL"/>
        </w:rPr>
        <w:t>Londyn, 11 września 1964</w:t>
      </w:r>
    </w:p>
    <w:p>
      <w:pPr>
        <w:pStyle w:val="Style27"/>
        <w:keepNext w:val="0"/>
        <w:keepLines w:val="0"/>
        <w:widowControl w:val="0"/>
        <w:shd w:val="clear" w:color="auto" w:fill="auto"/>
        <w:bidi w:val="0"/>
        <w:spacing w:before="0" w:after="160" w:line="211" w:lineRule="auto"/>
        <w:ind w:left="0" w:right="0" w:firstLine="760"/>
        <w:jc w:val="both"/>
      </w:pPr>
      <w:r>
        <w:rPr>
          <w:color w:val="000000"/>
          <w:spacing w:val="0"/>
          <w:w w:val="100"/>
          <w:position w:val="0"/>
          <w:shd w:val="clear" w:color="auto" w:fill="auto"/>
          <w:lang w:val="pl-PL" w:eastAsia="pl-PL" w:bidi="pl-PL"/>
        </w:rPr>
        <w:t>Wielce Szanowny Panie Redaktorze!</w:t>
      </w:r>
    </w:p>
    <w:p>
      <w:pPr>
        <w:pStyle w:val="Style27"/>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W numerze 9/203 Pańskiego miesięcznika, w artykule pt. : „W Oczach Londynu”, podpisanym jedynie literkami w nawiasie (m.l.d.) na str. 18-tej, znalazł się następujący ustęp:</w:t>
      </w:r>
    </w:p>
    <w:p>
      <w:pPr>
        <w:pStyle w:val="Style27"/>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„Pamiętajmy, że istnieje w Londynie zaczątek zbiorów muzealnych w Instytucie Sikorskiego i złączona z nim wystawa pamiątek po Generale (świadczących między innymi, że lubił obuwie od dobrych szewców lon</w:t>
        <w:softHyphen/>
        <w:t>dyńskich)”.</w:t>
      </w:r>
    </w:p>
    <w:p>
      <w:pPr>
        <w:pStyle w:val="Style27"/>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Można lubić lub nie lubić śp. gen. Sikorskiego, Naczelnego Wodza i odtwórcy Armii Polskiej zagranicą. Można krytykować lub nie krytykować Jego ówczesnej polityki, lecz owych smutnych resztek, wydobytych z morza po katastrofie Gibraltarskiej, po Generale, Jego córce, oraz po współofiarach owej strasznej katastrofy, którą niemiecki wywiad chwali się słusznie, czy niesłusznie — nie można zbywać bezsensownym pseudożartem, zresztą bez</w:t>
        <w:softHyphen/>
        <w:t>przedmiotowym, gdyż w gablotkach, zawierających owe pamiątki, żadnych butów czy bucików nie ma.</w:t>
      </w:r>
    </w:p>
    <w:p>
      <w:pPr>
        <w:pStyle w:val="Style27"/>
        <w:keepNext w:val="0"/>
        <w:keepLines w:val="0"/>
        <w:widowControl w:val="0"/>
        <w:shd w:val="clear" w:color="auto" w:fill="auto"/>
        <w:bidi w:val="0"/>
        <w:spacing w:before="0" w:after="160" w:line="211" w:lineRule="auto"/>
        <w:ind w:left="0" w:right="0" w:firstLine="400"/>
        <w:jc w:val="both"/>
      </w:pPr>
      <w:r>
        <w:rPr>
          <w:color w:val="000000"/>
          <w:spacing w:val="0"/>
          <w:w w:val="100"/>
          <w:position w:val="0"/>
          <w:shd w:val="clear" w:color="auto" w:fill="auto"/>
          <w:lang w:val="pl-PL" w:eastAsia="pl-PL" w:bidi="pl-PL"/>
        </w:rPr>
        <w:t>Raczy Pan Redaktor przyjąć wyrazy ubolewania, że z taką sprawą muszę się do Niego zwracać.</w:t>
      </w:r>
    </w:p>
    <w:p>
      <w:pPr>
        <w:pStyle w:val="Style27"/>
        <w:keepNext w:val="0"/>
        <w:keepLines w:val="0"/>
        <w:widowControl w:val="0"/>
        <w:shd w:val="clear" w:color="auto" w:fill="auto"/>
        <w:bidi w:val="0"/>
        <w:spacing w:before="0" w:after="160" w:line="211" w:lineRule="auto"/>
        <w:ind w:left="0" w:right="0" w:firstLine="400"/>
        <w:jc w:val="both"/>
      </w:pPr>
      <w:r>
        <w:rPr>
          <w:color w:val="000000"/>
          <w:spacing w:val="0"/>
          <w:w w:val="100"/>
          <w:position w:val="0"/>
          <w:shd w:val="clear" w:color="auto" w:fill="auto"/>
          <w:lang w:val="pl-PL" w:eastAsia="pl-PL" w:bidi="pl-PL"/>
        </w:rPr>
        <w:t>Z poważaniem.</w:t>
      </w:r>
    </w:p>
    <w:p>
      <w:pPr>
        <w:pStyle w:val="Style27"/>
        <w:keepNext w:val="0"/>
        <w:keepLines w:val="0"/>
        <w:widowControl w:val="0"/>
        <w:shd w:val="clear" w:color="auto" w:fill="auto"/>
        <w:bidi w:val="0"/>
        <w:spacing w:before="0" w:after="920" w:line="211" w:lineRule="auto"/>
        <w:ind w:left="0" w:right="360" w:firstLine="0"/>
        <w:jc w:val="right"/>
      </w:pPr>
      <w:r>
        <w:rPr>
          <w:b/>
          <w:bCs/>
          <w:i/>
          <w:iCs/>
          <w:color w:val="000000"/>
          <w:spacing w:val="0"/>
          <w:w w:val="100"/>
          <w:position w:val="0"/>
          <w:shd w:val="clear" w:color="auto" w:fill="auto"/>
          <w:lang w:val="pl-PL" w:eastAsia="pl-PL" w:bidi="pl-PL"/>
        </w:rPr>
        <w:t>Mieczysław L1S1EW1CZ</w:t>
      </w:r>
    </w:p>
    <w:p>
      <w:pPr>
        <w:pStyle w:val="Style27"/>
        <w:keepNext w:val="0"/>
        <w:keepLines w:val="0"/>
        <w:widowControl w:val="0"/>
        <w:shd w:val="clear" w:color="auto" w:fill="auto"/>
        <w:bidi w:val="0"/>
        <w:spacing w:before="0" w:after="160" w:line="240" w:lineRule="auto"/>
        <w:ind w:left="0" w:right="360" w:firstLine="0"/>
        <w:jc w:val="right"/>
      </w:pPr>
      <w:r>
        <w:rPr>
          <w:color w:val="000000"/>
          <w:spacing w:val="0"/>
          <w:w w:val="100"/>
          <w:position w:val="0"/>
          <w:shd w:val="clear" w:color="auto" w:fill="auto"/>
          <w:lang w:val="pl-PL" w:eastAsia="pl-PL" w:bidi="pl-PL"/>
        </w:rPr>
        <w:t>Nicea, dnia 12 wzreśnia 1964 r.</w:t>
      </w:r>
    </w:p>
    <w:p>
      <w:pPr>
        <w:pStyle w:val="Style27"/>
        <w:keepNext w:val="0"/>
        <w:keepLines w:val="0"/>
        <w:widowControl w:val="0"/>
        <w:shd w:val="clear" w:color="auto" w:fill="auto"/>
        <w:bidi w:val="0"/>
        <w:spacing w:before="0" w:after="160" w:line="211" w:lineRule="auto"/>
        <w:ind w:left="0" w:right="0" w:firstLine="720"/>
        <w:jc w:val="both"/>
      </w:pPr>
      <w:r>
        <w:rPr>
          <w:color w:val="000000"/>
          <w:spacing w:val="0"/>
          <w:w w:val="100"/>
          <w:position w:val="0"/>
          <w:shd w:val="clear" w:color="auto" w:fill="auto"/>
          <w:lang w:val="pl-PL" w:eastAsia="pl-PL" w:bidi="pl-PL"/>
        </w:rPr>
        <w:t>Szanowny Panie Redaktorze !</w:t>
      </w:r>
    </w:p>
    <w:p>
      <w:pPr>
        <w:pStyle w:val="Style27"/>
        <w:keepNext w:val="0"/>
        <w:keepLines w:val="0"/>
        <w:widowControl w:val="0"/>
        <w:shd w:val="clear" w:color="auto" w:fill="auto"/>
        <w:bidi w:val="0"/>
        <w:spacing w:before="0" w:after="0" w:line="211" w:lineRule="auto"/>
        <w:ind w:left="0" w:right="0" w:firstLine="400"/>
        <w:jc w:val="both"/>
      </w:pPr>
      <w:r>
        <w:rPr>
          <w:color w:val="000000"/>
          <w:spacing w:val="0"/>
          <w:w w:val="100"/>
          <w:position w:val="0"/>
          <w:shd w:val="clear" w:color="auto" w:fill="auto"/>
          <w:lang w:val="pl-PL" w:eastAsia="pl-PL" w:bidi="pl-PL"/>
        </w:rPr>
        <w:t>Do artykułu p. Mieroszewskiego pt. „Refleksje ćwierćwiecza” pragnę dorzucić kilka uwag, celem sprostowania nieścisłej krytyki w stosunku do PPS.</w:t>
      </w:r>
    </w:p>
    <w:p>
      <w:pPr>
        <w:pStyle w:val="Style27"/>
        <w:keepNext w:val="0"/>
        <w:keepLines w:val="0"/>
        <w:widowControl w:val="0"/>
        <w:shd w:val="clear" w:color="auto" w:fill="auto"/>
        <w:bidi w:val="0"/>
        <w:spacing w:before="0" w:after="160" w:line="211" w:lineRule="auto"/>
        <w:ind w:left="0" w:right="0" w:firstLine="400"/>
        <w:jc w:val="both"/>
      </w:pPr>
      <w:r>
        <w:rPr>
          <w:color w:val="000000"/>
          <w:spacing w:val="0"/>
          <w:w w:val="100"/>
          <w:position w:val="0"/>
          <w:shd w:val="clear" w:color="auto" w:fill="auto"/>
          <w:lang w:val="pl-PL" w:eastAsia="pl-PL" w:bidi="pl-PL"/>
        </w:rPr>
        <w:t>Socjalizm demokratyczny ma przyszłość w Polsce, PPS jest jego pia</w:t>
        <w:softHyphen/>
        <w:t>stunką. Przyszły socjalizm polski nawiąże do tradycji PPS w pierwszym rzędzie oraz do rewizjonizmu. Już dzisiaj rewizjoniści nawiązują do tych tradycji i otwarcie przyznają, że humanistyczne i reformistyczne koncepcje PPS były słuszne. Okazało się, że najważniejszym kapitałem jest człowiek, nie tylko w teorii, ale i w praktyce i że społeczeństwo należy przygotować do nowego ustroju.</w:t>
      </w:r>
      <w:r>
        <w:br w:type="page"/>
      </w:r>
    </w:p>
    <w:p>
      <w:pPr>
        <w:pStyle w:val="Style27"/>
        <w:keepNext w:val="0"/>
        <w:keepLines w:val="0"/>
        <w:widowControl w:val="0"/>
        <w:shd w:val="clear" w:color="auto" w:fill="auto"/>
        <w:bidi w:val="0"/>
        <w:spacing w:before="0" w:after="0" w:line="211" w:lineRule="auto"/>
        <w:ind w:left="0" w:right="0" w:firstLine="420"/>
        <w:jc w:val="both"/>
      </w:pPr>
      <w:r>
        <w:rPr>
          <w:color w:val="000000"/>
          <w:spacing w:val="0"/>
          <w:w w:val="100"/>
          <w:position w:val="0"/>
          <w:shd w:val="clear" w:color="auto" w:fill="auto"/>
          <w:lang w:val="pl-PL" w:eastAsia="pl-PL" w:bidi="pl-PL"/>
        </w:rPr>
        <w:t>PPS na emigracji starzeje się, jeśli chodzi o ludzi, ale nie starzeje się, o ile chodzi o program. Partia socjalistyczna jest dialektyczna albo nie jest socjalistyczna. Stosunki ekonomiczne zmieniają się i program musi być przystosowany do nich. W tym kierunku PPS na emigracji pracuje nieu</w:t>
        <w:softHyphen/>
        <w:t>stannie, śledząc pilnie polską rzeczywistość. Byłoby błędem odrzucać pod</w:t>
        <w:softHyphen/>
        <w:t>stawowe zdobycze ekonomiczne i społeczne lub lekceważyć teoretyczny do</w:t>
        <w:softHyphen/>
        <w:t>robek rewizjonistów. Wręcz przeciwnie przyszłość socjalizmu polskiego leży w zjednoczeniu elementów historycznych i współczesnych dla walki o wol</w:t>
        <w:softHyphen/>
        <w:t>ność i wysoki poziom życia. Człowiek chce być wolny i chce żyć lepiej. To jest program PPS i prawdopodobnie rewizjonistów.</w:t>
      </w:r>
    </w:p>
    <w:p>
      <w:pPr>
        <w:pStyle w:val="Style27"/>
        <w:keepNext w:val="0"/>
        <w:keepLines w:val="0"/>
        <w:widowControl w:val="0"/>
        <w:shd w:val="clear" w:color="auto" w:fill="auto"/>
        <w:bidi w:val="0"/>
        <w:spacing w:before="0" w:after="0" w:line="211" w:lineRule="auto"/>
        <w:ind w:left="0" w:right="0" w:firstLine="420"/>
        <w:jc w:val="both"/>
      </w:pPr>
      <w:r>
        <w:rPr>
          <w:color w:val="000000"/>
          <w:spacing w:val="0"/>
          <w:w w:val="100"/>
          <w:position w:val="0"/>
          <w:shd w:val="clear" w:color="auto" w:fill="auto"/>
          <w:lang w:val="pl-PL" w:eastAsia="pl-PL" w:bidi="pl-PL"/>
        </w:rPr>
        <w:t>Sama nazwa „rewizjoniści” nic nie mówi. Można rewidować wszystko. Natomiast PPS ma swoje określone oblicze. Nie potrzebuje wstydzić się przeszłości ani teraźniejszości. Na emigracji reprezentuje kierunek postę</w:t>
        <w:softHyphen/>
        <w:t>powy, nie tonie w negacji i nie odrzuca walki z reakcyjnymi elementami narodowymi i komunistycznymi.</w:t>
      </w:r>
    </w:p>
    <w:p>
      <w:pPr>
        <w:pStyle w:val="Style27"/>
        <w:keepNext w:val="0"/>
        <w:keepLines w:val="0"/>
        <w:widowControl w:val="0"/>
        <w:shd w:val="clear" w:color="auto" w:fill="auto"/>
        <w:bidi w:val="0"/>
        <w:spacing w:before="0" w:after="0" w:line="211" w:lineRule="auto"/>
        <w:ind w:left="0" w:right="0" w:firstLine="420"/>
        <w:jc w:val="both"/>
      </w:pPr>
      <w:r>
        <w:rPr>
          <w:color w:val="000000"/>
          <w:spacing w:val="0"/>
          <w:w w:val="100"/>
          <w:position w:val="0"/>
          <w:shd w:val="clear" w:color="auto" w:fill="auto"/>
          <w:lang w:val="pl-PL" w:eastAsia="pl-PL" w:bidi="pl-PL"/>
        </w:rPr>
        <w:t>Nie mam uprawnienia do przemawiania w imieniu PPS, ale przy</w:t>
        <w:softHyphen/>
        <w:t>puszczam, że potrafi ona zjednoczyć pod swoimi sztadarami młodych i sta</w:t>
        <w:softHyphen/>
        <w:t>rych socjalistów, którzy dążą do odnowy życia polskiego tzn. do wyeliminowa</w:t>
        <w:softHyphen/>
        <w:t>nia obskurantyzmu, kołtunerii, demagogii z lewej i z prawej strony. Istnieje w Polsce potężny odłam społeczeństwa, który akceptuje szczerze przepro</w:t>
        <w:softHyphen/>
        <w:t>wadzone zmiany pod warunkiem dokonania korektur, zapewniających więk</w:t>
        <w:softHyphen/>
        <w:t>szą niezależność państwową, większą wolność osobistą i lepsze warunki życia. To jest również program PPS.</w:t>
      </w:r>
    </w:p>
    <w:p>
      <w:pPr>
        <w:pStyle w:val="Style27"/>
        <w:keepNext w:val="0"/>
        <w:keepLines w:val="0"/>
        <w:widowControl w:val="0"/>
        <w:shd w:val="clear" w:color="auto" w:fill="auto"/>
        <w:bidi w:val="0"/>
        <w:spacing w:before="0" w:after="160" w:line="211" w:lineRule="auto"/>
        <w:ind w:left="0" w:right="0" w:firstLine="420"/>
        <w:jc w:val="both"/>
      </w:pPr>
      <w:r>
        <w:rPr>
          <w:color w:val="000000"/>
          <w:spacing w:val="0"/>
          <w:w w:val="100"/>
          <w:position w:val="0"/>
          <w:shd w:val="clear" w:color="auto" w:fill="auto"/>
          <w:lang w:val="pl-PL" w:eastAsia="pl-PL" w:bidi="pl-PL"/>
        </w:rPr>
        <w:t>A zatem PPS na emigracji nie jest konserwatywna, jak pisze p. Mie</w:t>
        <w:softHyphen/>
        <w:t>roszewski. Powtarzam partia konserwatywna nie jest dialektyczna, a więc nie jest socjalistyczna. PPS na emigracji jest i historyczna i współczesna. A ponadto dąży do lepszej przyszłości. Grupa emigrantów socjalistycznych, która maszerowała pod sztandarami PPS w pochodzie brukselskim z okazji stulecia międzynarodówki była jedyną przedstawielką demokratycznego so</w:t>
        <w:softHyphen/>
        <w:t>cjalizmu z krajów satelickich i była dowodem przywiązania nie tylko do starej PPS, ale również do jej nowego programu.</w:t>
      </w:r>
    </w:p>
    <w:p>
      <w:pPr>
        <w:pStyle w:val="Style27"/>
        <w:keepNext w:val="0"/>
        <w:keepLines w:val="0"/>
        <w:widowControl w:val="0"/>
        <w:shd w:val="clear" w:color="auto" w:fill="auto"/>
        <w:bidi w:val="0"/>
        <w:spacing w:before="0" w:after="0" w:line="211" w:lineRule="auto"/>
        <w:ind w:left="0" w:right="0" w:firstLine="420"/>
        <w:jc w:val="both"/>
      </w:pPr>
      <w:r>
        <w:rPr>
          <w:color w:val="000000"/>
          <w:spacing w:val="0"/>
          <w:w w:val="100"/>
          <w:position w:val="0"/>
          <w:shd w:val="clear" w:color="auto" w:fill="auto"/>
          <w:lang w:val="pl-PL" w:eastAsia="pl-PL" w:bidi="pl-PL"/>
        </w:rPr>
        <w:t>Łączę wyrazy szacunku.</w:t>
      </w:r>
    </w:p>
    <w:p>
      <w:pPr>
        <w:pStyle w:val="Style27"/>
        <w:keepNext w:val="0"/>
        <w:keepLines w:val="0"/>
        <w:widowControl w:val="0"/>
        <w:shd w:val="clear" w:color="auto" w:fill="auto"/>
        <w:bidi w:val="0"/>
        <w:spacing w:before="0" w:after="1120" w:line="211" w:lineRule="auto"/>
        <w:ind w:left="0" w:right="420" w:firstLine="0"/>
        <w:jc w:val="right"/>
      </w:pPr>
      <w:r>
        <w:rPr>
          <w:i/>
          <w:iCs/>
          <w:color w:val="000000"/>
          <w:spacing w:val="0"/>
          <w:w w:val="100"/>
          <w:position w:val="0"/>
          <w:shd w:val="clear" w:color="auto" w:fill="auto"/>
          <w:lang w:val="pl-PL" w:eastAsia="pl-PL" w:bidi="pl-PL"/>
        </w:rPr>
        <w:t>Feliks MANTEL</w:t>
      </w:r>
    </w:p>
    <w:p>
      <w:pPr>
        <w:pStyle w:val="Style27"/>
        <w:keepNext w:val="0"/>
        <w:keepLines w:val="0"/>
        <w:widowControl w:val="0"/>
        <w:shd w:val="clear" w:color="auto" w:fill="auto"/>
        <w:bidi w:val="0"/>
        <w:spacing w:before="0" w:after="120" w:line="211" w:lineRule="auto"/>
        <w:ind w:left="0" w:right="420" w:firstLine="0"/>
        <w:jc w:val="right"/>
      </w:pPr>
      <w:r>
        <w:rPr>
          <w:color w:val="000000"/>
          <w:spacing w:val="0"/>
          <w:w w:val="100"/>
          <w:position w:val="0"/>
          <w:shd w:val="clear" w:color="auto" w:fill="auto"/>
          <w:lang w:val="pl-PL" w:eastAsia="pl-PL" w:bidi="pl-PL"/>
        </w:rPr>
        <w:t>Montreal, 12 lipca 1964 r.</w:t>
      </w:r>
    </w:p>
    <w:p>
      <w:pPr>
        <w:pStyle w:val="Style27"/>
        <w:keepNext w:val="0"/>
        <w:keepLines w:val="0"/>
        <w:widowControl w:val="0"/>
        <w:shd w:val="clear" w:color="auto" w:fill="auto"/>
        <w:bidi w:val="0"/>
        <w:spacing w:before="0" w:after="120" w:line="211" w:lineRule="auto"/>
        <w:ind w:left="0" w:right="0" w:firstLine="720"/>
        <w:jc w:val="both"/>
      </w:pPr>
      <w:r>
        <w:rPr>
          <w:color w:val="000000"/>
          <w:spacing w:val="0"/>
          <w:w w:val="100"/>
          <w:position w:val="0"/>
          <w:shd w:val="clear" w:color="auto" w:fill="auto"/>
          <w:lang w:val="pl-PL" w:eastAsia="pl-PL" w:bidi="pl-PL"/>
        </w:rPr>
        <w:t>Szanowny Panie Redaktorze !</w:t>
      </w:r>
    </w:p>
    <w:p>
      <w:pPr>
        <w:pStyle w:val="Style27"/>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W numerze 200 „Kultury”, str. 91, red. Mieroszewski pisze, że jest naszym obowiązkiem okazanie pogardy tym pisarzom krajowym, którzy pod</w:t>
        <w:softHyphen/>
        <w:t>pisali „kontrprotest”</w:t>
      </w:r>
    </w:p>
    <w:p>
      <w:pPr>
        <w:pStyle w:val="Style27"/>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Wydaje mi się, że w swoich interesujących rozważaniach red. Miero</w:t>
        <w:softHyphen/>
        <w:t>szewski rozumuje w sposób typowy dla tych, którzy żyjąc na Zachodzie, nie mają bezpośredniego kontaktu z realiami ustroju komunistycznego. Jeżeli moja reakcja na „kontrprotest” różni się od reakcji red. Mieroszewskiego, jest to zapewne następstwem 15 lat spędzonych przeze mnie w Polsce komu</w:t>
        <w:softHyphen/>
        <w:t>nistycznej.</w:t>
      </w:r>
    </w:p>
    <w:p>
      <w:pPr>
        <w:pStyle w:val="Style27"/>
        <w:keepNext w:val="0"/>
        <w:keepLines w:val="0"/>
        <w:widowControl w:val="0"/>
        <w:shd w:val="clear" w:color="auto" w:fill="auto"/>
        <w:bidi w:val="0"/>
        <w:spacing w:before="0" w:after="0" w:line="211" w:lineRule="auto"/>
        <w:ind w:left="0" w:right="0" w:firstLine="380"/>
        <w:jc w:val="both"/>
      </w:pPr>
      <w:r>
        <w:rPr>
          <w:color w:val="000000"/>
          <w:spacing w:val="0"/>
          <w:w w:val="100"/>
          <w:position w:val="0"/>
          <w:shd w:val="clear" w:color="auto" w:fill="auto"/>
          <w:lang w:val="pl-PL" w:eastAsia="pl-PL" w:bidi="pl-PL"/>
        </w:rPr>
        <w:t>Zgadzam się bez zastrzeżeń, że „kontrprotest” jest dokumentem poniżają</w:t>
        <w:softHyphen/>
        <w:t>cym każdego, kto złożył pod nim swój podpis. W podobny sposób poniża</w:t>
        <w:softHyphen/>
        <w:t>jące były stalinowskie pokajania. W tym ostatnim wypadku jednak nikt poin</w:t>
        <w:softHyphen/>
        <w:br w:type="page"/>
      </w:r>
      <w:r>
        <w:rPr>
          <w:color w:val="000000"/>
          <w:spacing w:val="0"/>
          <w:w w:val="100"/>
          <w:position w:val="0"/>
          <w:shd w:val="clear" w:color="auto" w:fill="auto"/>
          <w:lang w:val="pl-PL" w:eastAsia="pl-PL" w:bidi="pl-PL"/>
        </w:rPr>
        <w:t>formowany o metodach preparowania pokajań nie potępiał ofiary. Właściwym stosunkiem do ludzi złamanych stalinowskim terrorem była nie pogarda, tylko litość. Pogardę i cały bezmiar moralnego obrzydzenia można było skierować racjonalnie tylko na inscenizatorów tych żałosnych widowisk.</w:t>
      </w:r>
    </w:p>
    <w:p>
      <w:pPr>
        <w:pStyle w:val="Style27"/>
        <w:keepNext w:val="0"/>
        <w:keepLines w:val="0"/>
        <w:widowControl w:val="0"/>
        <w:shd w:val="clear" w:color="auto" w:fill="auto"/>
        <w:bidi w:val="0"/>
        <w:spacing w:before="0" w:after="0" w:line="211" w:lineRule="auto"/>
        <w:ind w:left="260" w:right="0" w:firstLine="360"/>
        <w:jc w:val="both"/>
      </w:pPr>
      <w:r>
        <w:rPr>
          <w:color w:val="000000"/>
          <w:spacing w:val="0"/>
          <w:w w:val="100"/>
          <w:position w:val="0"/>
          <w:shd w:val="clear" w:color="auto" w:fill="auto"/>
          <w:lang w:val="pl-PL" w:eastAsia="pl-PL" w:bidi="pl-PL"/>
        </w:rPr>
        <w:t>Oczywiście można postawić pytanie, czy sygnatariusze „kontrprotestu” działali pod presją podobną do presji stosowanej w czasach stalinowskich. Niektóre nazwiska świadczą, moim zdaniem, że presja musiała być niezwykle silna. Łatwo zresztą sobie ją wyobrazić, gdy się wie, że subtelnym, a jakże skutecznym sposobem łamania ludzi, faworyzowanym przez Gomułkę, jest grożenie zakazem publikacji. Z czego będzie żył w kraju komunistycznym pisarz, któremu zakazano publikowania? Pójdzie pracować do P.G.R.? Prze</w:t>
        <w:softHyphen/>
        <w:t>cież i tam może być przyjęty do pracy tylko za zgodą partii.</w:t>
      </w:r>
    </w:p>
    <w:p>
      <w:pPr>
        <w:pStyle w:val="Style27"/>
        <w:keepNext w:val="0"/>
        <w:keepLines w:val="0"/>
        <w:widowControl w:val="0"/>
        <w:shd w:val="clear" w:color="auto" w:fill="auto"/>
        <w:bidi w:val="0"/>
        <w:spacing w:before="0" w:after="0" w:line="211" w:lineRule="auto"/>
        <w:ind w:left="260" w:right="0" w:firstLine="360"/>
        <w:jc w:val="both"/>
      </w:pPr>
      <w:r>
        <w:rPr>
          <w:color w:val="000000"/>
          <w:spacing w:val="0"/>
          <w:w w:val="100"/>
          <w:position w:val="0"/>
          <w:shd w:val="clear" w:color="auto" w:fill="auto"/>
          <w:lang w:val="pl-PL" w:eastAsia="pl-PL" w:bidi="pl-PL"/>
        </w:rPr>
        <w:t>Czas, aby Zachód nareszcie przyjął do wiadomości, że w krajach komu</w:t>
        <w:softHyphen/>
        <w:t>nistycznych wszystkie akty lojalności ze strony ludności, wszystkie „wybory” manifestacje, pokajania i zapewnienia „jak to nam teraz dobrze” i jak wszyscy popieramy „władzę ludową”, nie są niczym innym, tylko ponurą far</w:t>
        <w:softHyphen/>
        <w:t>są. Jeżeli na Zachodzie są jeszcze intelektualiści, którzy mają złudzenia na ten temat, należy poważnie zakwestionować wartość tego typu intelektualizmu.</w:t>
      </w:r>
    </w:p>
    <w:p>
      <w:pPr>
        <w:pStyle w:val="Style27"/>
        <w:keepNext w:val="0"/>
        <w:keepLines w:val="0"/>
        <w:widowControl w:val="0"/>
        <w:shd w:val="clear" w:color="auto" w:fill="auto"/>
        <w:bidi w:val="0"/>
        <w:spacing w:before="0" w:after="0" w:line="211" w:lineRule="auto"/>
        <w:ind w:left="260" w:right="0" w:firstLine="360"/>
        <w:jc w:val="both"/>
      </w:pPr>
      <w:r>
        <w:rPr>
          <w:color w:val="000000"/>
          <w:spacing w:val="0"/>
          <w:w w:val="100"/>
          <w:position w:val="0"/>
          <w:shd w:val="clear" w:color="auto" w:fill="auto"/>
          <w:lang w:val="pl-PL" w:eastAsia="pl-PL" w:bidi="pl-PL"/>
        </w:rPr>
        <w:t>Nie mam zamiaru wychwalać tych, którzy wolą hańbę niż nędzę. Chciał- bym jednak zaproponować, żeby nie brać na serio wszelkich proreżymowych deklaracji ludzi, którzy nie mogą wydostać się z klatki lub nie mogą do niej nie wrócić. Chciałbym również przyznać każdemu prawo do niebycia bohate</w:t>
        <w:softHyphen/>
        <w:t>rem. A w warunkach stworzonych w Polsce przez Władysława Gomułkę, odmo</w:t>
        <w:softHyphen/>
        <w:t>wa podpisania „kontrprotestu” była niewątpliwie aktem ogromnej odwagi i determinacji, nie waham się powiedzieć, aktem bohaterskim.</w:t>
      </w:r>
    </w:p>
    <w:p>
      <w:pPr>
        <w:pStyle w:val="Style27"/>
        <w:keepNext w:val="0"/>
        <w:keepLines w:val="0"/>
        <w:widowControl w:val="0"/>
        <w:shd w:val="clear" w:color="auto" w:fill="auto"/>
        <w:bidi w:val="0"/>
        <w:spacing w:before="0" w:after="0" w:line="211" w:lineRule="auto"/>
        <w:ind w:left="260" w:right="0" w:firstLine="360"/>
        <w:jc w:val="both"/>
      </w:pPr>
      <w:r>
        <w:rPr>
          <w:color w:val="000000"/>
          <w:spacing w:val="0"/>
          <w:w w:val="100"/>
          <w:position w:val="0"/>
          <w:shd w:val="clear" w:color="auto" w:fill="auto"/>
          <w:lang w:val="pl-PL" w:eastAsia="pl-PL" w:bidi="pl-PL"/>
        </w:rPr>
        <w:t>Któż są ci sygnatariusze „kontrprotestu”, którymi mamy pogardzać? Większość z nich to pisarze o prawdziwym talencie, jakkolwiek różnej skali. W sercu z pewnością, tak jak my, tęsknią do Polski, w której można byłoby żyć bez poniżenia, a ponieważ nie mają usposobienia bohaterskiego, jej brak odczuwają może jeszcze bardziej tragicznie niż prawdziwie niezłomni autorzy protestu. Podpisując ten nędzny dokument zapewne wielu z nich myślało: „Chyba oni na Zachodzie nie dadzą się zmylić naszym podpisem, chyba wie</w:t>
        <w:softHyphen/>
        <w:t>dzą dosyć o komunizmie, żeby zrozumieć tragizm naszej sytuacji”. Dlatego nie sądźmy ich surowo. Oni są z nami, choć dzieli ich od nas automat gomuł- kowskiego ubeka. Potępienie skierujmy tam, gdzie są prawdziwi sprawcy zła: Gomułka i jego oddani służalcy.</w:t>
      </w:r>
    </w:p>
    <w:p>
      <w:pPr>
        <w:pStyle w:val="Style27"/>
        <w:keepNext w:val="0"/>
        <w:keepLines w:val="0"/>
        <w:widowControl w:val="0"/>
        <w:shd w:val="clear" w:color="auto" w:fill="auto"/>
        <w:bidi w:val="0"/>
        <w:spacing w:before="0" w:after="120" w:line="211" w:lineRule="auto"/>
        <w:ind w:left="260" w:right="0" w:firstLine="360"/>
        <w:jc w:val="both"/>
      </w:pPr>
      <w:r>
        <w:rPr>
          <w:color w:val="000000"/>
          <w:spacing w:val="0"/>
          <w:w w:val="100"/>
          <w:position w:val="0"/>
          <w:shd w:val="clear" w:color="auto" w:fill="auto"/>
          <w:lang w:val="pl-PL" w:eastAsia="pl-PL" w:bidi="pl-PL"/>
        </w:rPr>
        <w:t>Zamiast surowo oceniać sterroryzowanych i bezsilnych pisarzy w kraju, lepiej skierujmy ostrze naszej pogardy także przeciwko tym, którzy mimo że korzystają ze wszystkich źródeł informacji dostępnych na Zachodzie, wciąż jeszcze głoszą mit destalinizacji i zalecają współpracę z systemem doprowa</w:t>
        <w:softHyphen/>
        <w:t>dzającym do takiego poniżenia.</w:t>
      </w:r>
    </w:p>
    <w:p>
      <w:pPr>
        <w:pStyle w:val="Style27"/>
        <w:keepNext w:val="0"/>
        <w:keepLines w:val="0"/>
        <w:widowControl w:val="0"/>
        <w:shd w:val="clear" w:color="auto" w:fill="auto"/>
        <w:bidi w:val="0"/>
        <w:spacing w:before="0" w:after="0" w:line="211" w:lineRule="auto"/>
        <w:ind w:left="0" w:right="0" w:firstLine="580"/>
        <w:jc w:val="both"/>
      </w:pPr>
      <w:r>
        <w:rPr>
          <w:color w:val="000000"/>
          <w:spacing w:val="0"/>
          <w:w w:val="100"/>
          <w:position w:val="0"/>
          <w:shd w:val="clear" w:color="auto" w:fill="auto"/>
          <w:lang w:val="pl-PL" w:eastAsia="pl-PL" w:bidi="pl-PL"/>
        </w:rPr>
        <w:t>Łączę wyrazy szacunku.</w:t>
      </w:r>
    </w:p>
    <w:p>
      <w:pPr>
        <w:pStyle w:val="Style27"/>
        <w:keepNext w:val="0"/>
        <w:keepLines w:val="0"/>
        <w:widowControl w:val="0"/>
        <w:shd w:val="clear" w:color="auto" w:fill="auto"/>
        <w:bidi w:val="0"/>
        <w:spacing w:before="0" w:after="1000" w:line="211" w:lineRule="auto"/>
        <w:ind w:left="0" w:right="420" w:firstLine="0"/>
        <w:jc w:val="right"/>
      </w:pPr>
      <w:r>
        <w:rPr>
          <w:b/>
          <w:bCs/>
          <w:i/>
          <w:iCs/>
          <w:color w:val="000000"/>
          <w:spacing w:val="0"/>
          <w:w w:val="100"/>
          <w:position w:val="0"/>
          <w:shd w:val="clear" w:color="auto" w:fill="auto"/>
          <w:lang w:val="pl-PL" w:eastAsia="pl-PL" w:bidi="pl-PL"/>
        </w:rPr>
        <w:t>Edward PODOSKI</w:t>
      </w:r>
    </w:p>
    <w:p>
      <w:pPr>
        <w:pStyle w:val="Style27"/>
        <w:keepNext w:val="0"/>
        <w:keepLines w:val="0"/>
        <w:widowControl w:val="0"/>
        <w:shd w:val="clear" w:color="auto" w:fill="auto"/>
        <w:bidi w:val="0"/>
        <w:spacing w:before="0" w:after="120" w:line="214" w:lineRule="auto"/>
        <w:ind w:left="3280" w:right="0" w:firstLine="0"/>
        <w:jc w:val="both"/>
      </w:pPr>
      <w:r>
        <w:rPr>
          <w:color w:val="000000"/>
          <w:spacing w:val="0"/>
          <w:w w:val="100"/>
          <w:position w:val="0"/>
          <w:shd w:val="clear" w:color="auto" w:fill="auto"/>
          <w:lang w:val="pl-PL" w:eastAsia="pl-PL" w:bidi="pl-PL"/>
        </w:rPr>
        <w:t>Londyn, 14 września 1964 r.</w:t>
      </w:r>
    </w:p>
    <w:p>
      <w:pPr>
        <w:pStyle w:val="Style27"/>
        <w:keepNext w:val="0"/>
        <w:keepLines w:val="0"/>
        <w:widowControl w:val="0"/>
        <w:shd w:val="clear" w:color="auto" w:fill="auto"/>
        <w:bidi w:val="0"/>
        <w:spacing w:before="0" w:after="120" w:line="214" w:lineRule="auto"/>
        <w:ind w:left="0" w:right="0" w:firstLine="940"/>
        <w:jc w:val="both"/>
      </w:pPr>
      <w:r>
        <w:rPr>
          <w:color w:val="000000"/>
          <w:spacing w:val="0"/>
          <w:w w:val="100"/>
          <w:position w:val="0"/>
          <w:shd w:val="clear" w:color="auto" w:fill="auto"/>
          <w:lang w:val="pl-PL" w:eastAsia="pl-PL" w:bidi="pl-PL"/>
        </w:rPr>
        <w:t>Szanowny Panie Redaktorze !</w:t>
      </w:r>
    </w:p>
    <w:p>
      <w:pPr>
        <w:pStyle w:val="Style27"/>
        <w:keepNext w:val="0"/>
        <w:keepLines w:val="0"/>
        <w:widowControl w:val="0"/>
        <w:shd w:val="clear" w:color="auto" w:fill="auto"/>
        <w:bidi w:val="0"/>
        <w:spacing w:before="0" w:after="0" w:line="214" w:lineRule="auto"/>
        <w:ind w:left="240" w:right="0" w:firstLine="380"/>
        <w:jc w:val="both"/>
        <w:sectPr>
          <w:headerReference w:type="default" r:id="rId149"/>
          <w:footerReference w:type="default" r:id="rId150"/>
          <w:headerReference w:type="even" r:id="rId151"/>
          <w:footerReference w:type="even" r:id="rId152"/>
          <w:headerReference w:type="first" r:id="rId153"/>
          <w:footerReference w:type="first" r:id="rId154"/>
          <w:footnotePr>
            <w:pos w:val="pageBottom"/>
            <w:numFmt w:val="decimal"/>
            <w:numStart w:val="1"/>
            <w:numRestart w:val="continuous"/>
            <w15:footnoteColumns w:val="1"/>
          </w:footnotePr>
          <w:pgSz w:w="6782" w:h="11385"/>
          <w:pgMar w:top="996" w:left="345" w:right="425" w:bottom="697" w:header="0" w:footer="3" w:gutter="0"/>
          <w:pgNumType w:start="156"/>
          <w:cols w:space="720"/>
          <w:noEndnote/>
          <w:titlePg/>
          <w:rtlGutter w:val="0"/>
          <w:docGrid w:linePitch="360"/>
        </w:sectPr>
      </w:pPr>
      <w:r>
        <w:rPr>
          <w:color w:val="000000"/>
          <w:spacing w:val="0"/>
          <w:w w:val="100"/>
          <w:position w:val="0"/>
          <w:shd w:val="clear" w:color="auto" w:fill="auto"/>
          <w:lang w:val="pl-PL" w:eastAsia="pl-PL" w:bidi="pl-PL"/>
        </w:rPr>
        <w:t>Pragnę zwrócić uwagę, że tytuł mego opracowania, w którym omówi</w:t>
        <w:softHyphen/>
        <w:t>łem przekazywanie telegramów sztabowych jedynie podczas pobytu Nacz. Wodza we Włoszech w lipcu 1944 r., uległ zniekształceniu. I tak we wrześ</w:t>
        <w:softHyphen/>
      </w:r>
    </w:p>
    <w:p>
      <w:pPr>
        <w:pStyle w:val="Style27"/>
        <w:keepNext w:val="0"/>
        <w:keepLines w:val="0"/>
        <w:widowControl w:val="0"/>
        <w:shd w:val="clear" w:color="auto" w:fill="auto"/>
        <w:bidi w:val="0"/>
        <w:spacing w:before="0" w:after="0" w:line="214" w:lineRule="auto"/>
        <w:ind w:left="240" w:right="0" w:firstLine="0"/>
        <w:jc w:val="both"/>
        <w:rPr>
          <w:sz w:val="16"/>
          <w:szCs w:val="16"/>
        </w:rPr>
      </w:pPr>
      <w:r>
        <w:rPr>
          <w:b/>
          <w:bCs/>
          <w:color w:val="000000"/>
          <w:spacing w:val="0"/>
          <w:w w:val="100"/>
          <w:position w:val="0"/>
          <w:sz w:val="16"/>
          <w:szCs w:val="16"/>
          <w:shd w:val="clear" w:color="auto" w:fill="auto"/>
          <w:lang w:val="pl-PL" w:eastAsia="pl-PL" w:bidi="pl-PL"/>
        </w:rPr>
        <w:t>niowej „Kulturze” na stronie 114 widnieje „...w czasie Powstania War</w:t>
        <w:softHyphen/>
        <w:t>szawskiego”, w spisie rzeczy szóstego Zeszytu Historycznego „...w okresie Powstania Warszawskiego”, a dopiero w tekście jest poprawny tytuł „Łącz</w:t>
        <w:softHyphen/>
        <w:t>ność radiowa Sztabu N.W. w przede dniu Powstania Warszawskiego”.</w:t>
      </w:r>
    </w:p>
    <w:p>
      <w:pPr>
        <w:pStyle w:val="Style27"/>
        <w:keepNext w:val="0"/>
        <w:keepLines w:val="0"/>
        <w:widowControl w:val="0"/>
        <w:shd w:val="clear" w:color="auto" w:fill="auto"/>
        <w:bidi w:val="0"/>
        <w:spacing w:before="0" w:after="160" w:line="223" w:lineRule="auto"/>
        <w:ind w:left="300" w:right="0" w:firstLine="340"/>
        <w:jc w:val="both"/>
        <w:rPr>
          <w:sz w:val="16"/>
          <w:szCs w:val="16"/>
        </w:rPr>
      </w:pPr>
      <w:r>
        <w:rPr>
          <w:b/>
          <w:bCs/>
          <w:color w:val="000000"/>
          <w:spacing w:val="0"/>
          <w:w w:val="100"/>
          <w:position w:val="0"/>
          <w:sz w:val="16"/>
          <w:szCs w:val="16"/>
          <w:shd w:val="clear" w:color="auto" w:fill="auto"/>
          <w:lang w:val="pl-PL" w:eastAsia="pl-PL" w:bidi="pl-PL"/>
        </w:rPr>
        <w:t>Co gorsza na str. 114 szóstego „Zeszytu Historycznego” dodano w środku mego nazwiska ,j” co się przeważnie zdarza Lwowiakom. Tym</w:t>
        <w:softHyphen/>
        <w:t>czasem nazywam się jak poniżej.</w:t>
      </w:r>
    </w:p>
    <w:p>
      <w:pPr>
        <w:pStyle w:val="Style27"/>
        <w:keepNext w:val="0"/>
        <w:keepLines w:val="0"/>
        <w:widowControl w:val="0"/>
        <w:shd w:val="clear" w:color="auto" w:fill="auto"/>
        <w:tabs>
          <w:tab w:pos="4202" w:val="left"/>
        </w:tabs>
        <w:bidi w:val="0"/>
        <w:spacing w:before="0" w:after="700" w:line="223" w:lineRule="auto"/>
        <w:ind w:left="0" w:right="0" w:firstLine="620"/>
        <w:jc w:val="both"/>
        <w:rPr>
          <w:sz w:val="19"/>
          <w:szCs w:val="19"/>
        </w:rPr>
      </w:pPr>
      <w:r>
        <w:rPr>
          <w:b/>
          <w:bCs/>
          <w:color w:val="000000"/>
          <w:spacing w:val="0"/>
          <w:w w:val="100"/>
          <w:position w:val="0"/>
          <w:sz w:val="16"/>
          <w:szCs w:val="16"/>
          <w:shd w:val="clear" w:color="auto" w:fill="auto"/>
          <w:lang w:val="pl-PL" w:eastAsia="pl-PL" w:bidi="pl-PL"/>
        </w:rPr>
        <w:t>Pozostaję z szacunkiem.</w:t>
        <w:tab/>
      </w:r>
      <w:r>
        <w:rPr>
          <w:rFonts w:ascii="Cambria" w:eastAsia="Cambria" w:hAnsi="Cambria" w:cs="Cambria"/>
          <w:b/>
          <w:bCs/>
          <w:i/>
          <w:iCs/>
          <w:color w:val="000000"/>
          <w:spacing w:val="0"/>
          <w:w w:val="100"/>
          <w:position w:val="0"/>
          <w:sz w:val="19"/>
          <w:szCs w:val="19"/>
          <w:shd w:val="clear" w:color="auto" w:fill="auto"/>
          <w:lang w:val="pl-PL" w:eastAsia="pl-PL" w:bidi="pl-PL"/>
        </w:rPr>
        <w:t>Z.S. SIEMASZKO</w:t>
      </w:r>
    </w:p>
    <w:p>
      <w:pPr>
        <w:pStyle w:val="Style13"/>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00" w:line="240" w:lineRule="auto"/>
        <w:ind w:left="0" w:right="0" w:firstLine="0"/>
        <w:jc w:val="center"/>
      </w:pPr>
      <w:r>
        <w:rPr>
          <w:color w:val="000000"/>
          <w:spacing w:val="0"/>
          <w:w w:val="100"/>
          <w:position w:val="0"/>
          <w:shd w:val="clear" w:color="auto" w:fill="auto"/>
          <w:lang w:val="pl-PL" w:eastAsia="pl-PL" w:bidi="pl-PL"/>
        </w:rPr>
        <w:t>ŹRÓDŁA DO NAJNOWSZEJ</w:t>
        <w:br/>
        <w:t>HISTORII POLSKI</w:t>
      </w:r>
    </w:p>
    <w:p>
      <w:pPr>
        <w:pStyle w:val="Style4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pPr>
      <w:r>
        <w:rPr>
          <w:i/>
          <w:iCs/>
          <w:color w:val="000000"/>
          <w:spacing w:val="0"/>
          <w:w w:val="100"/>
          <w:position w:val="0"/>
          <w:shd w:val="clear" w:color="auto" w:fill="auto"/>
          <w:lang w:val="pl-PL" w:eastAsia="pl-PL" w:bidi="pl-PL"/>
        </w:rPr>
        <w:t>NAKŁADEM</w:t>
      </w:r>
    </w:p>
    <w:p>
      <w:pPr>
        <w:pStyle w:val="Style4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00" w:line="240" w:lineRule="auto"/>
        <w:ind w:left="0" w:right="0" w:firstLine="520"/>
        <w:jc w:val="left"/>
      </w:pPr>
      <w:r>
        <w:rPr>
          <w:i/>
          <w:iCs/>
          <w:color w:val="000000"/>
          <w:spacing w:val="0"/>
          <w:w w:val="100"/>
          <w:position w:val="0"/>
          <w:shd w:val="clear" w:color="auto" w:fill="auto"/>
          <w:lang w:val="pl-PL" w:eastAsia="pl-PL" w:bidi="pl-PL"/>
        </w:rPr>
        <w:t>POLSKIEGO OŚRODKA NAUKOWEGO W LONDYNIE</w:t>
      </w:r>
    </w:p>
    <w:p>
      <w:pPr>
        <w:pStyle w:val="Style75"/>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520"/>
        <w:jc w:val="left"/>
        <w:rPr>
          <w:sz w:val="50"/>
          <w:szCs w:val="50"/>
        </w:rPr>
      </w:pPr>
      <w:r>
        <w:rPr>
          <w:b/>
          <w:bCs/>
          <w:smallCaps w:val="0"/>
          <w:color w:val="000000"/>
          <w:spacing w:val="0"/>
          <w:w w:val="50"/>
          <w:position w:val="0"/>
          <w:sz w:val="50"/>
          <w:szCs w:val="50"/>
          <w:shd w:val="clear" w:color="auto" w:fill="auto"/>
          <w:lang w:val="pl-PL" w:eastAsia="pl-PL" w:bidi="pl-PL"/>
        </w:rPr>
        <w:t>DIARIUSZ I TEKI JANA SZEMBEKA</w:t>
      </w:r>
    </w:p>
    <w:p>
      <w:pPr>
        <w:pStyle w:val="Style4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00" w:line="240" w:lineRule="auto"/>
        <w:ind w:left="0" w:right="0" w:firstLine="0"/>
        <w:jc w:val="center"/>
      </w:pPr>
      <w:r>
        <w:rPr>
          <w:color w:val="000000"/>
          <w:spacing w:val="0"/>
          <w:w w:val="100"/>
          <w:position w:val="0"/>
          <w:shd w:val="clear" w:color="auto" w:fill="auto"/>
          <w:lang w:val="pl-PL" w:eastAsia="pl-PL" w:bidi="pl-PL"/>
        </w:rPr>
        <w:t>(1935-1945)</w:t>
      </w:r>
    </w:p>
    <w:p>
      <w:pPr>
        <w:pStyle w:val="Style44"/>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0" w:right="0" w:firstLine="0"/>
        <w:jc w:val="center"/>
      </w:pPr>
      <w:r>
        <w:rPr>
          <w:color w:val="000000"/>
          <w:spacing w:val="0"/>
          <w:w w:val="100"/>
          <w:position w:val="0"/>
          <w:shd w:val="clear" w:color="auto" w:fill="auto"/>
          <w:lang w:val="pl-PL" w:eastAsia="pl-PL" w:bidi="pl-PL"/>
        </w:rPr>
        <w:t xml:space="preserve">Opracował </w:t>
      </w:r>
      <w:r>
        <w:rPr>
          <w:i/>
          <w:iCs/>
          <w:color w:val="000000"/>
          <w:spacing w:val="0"/>
          <w:w w:val="100"/>
          <w:position w:val="0"/>
          <w:shd w:val="clear" w:color="auto" w:fill="auto"/>
          <w:lang w:val="pl-PL" w:eastAsia="pl-PL" w:bidi="pl-PL"/>
        </w:rPr>
        <w:t>Tytus KOMARNICKI</w:t>
      </w:r>
    </w:p>
    <w:p>
      <w:pPr>
        <w:pStyle w:val="Style27"/>
        <w:keepNext w:val="0"/>
        <w:keepLines w:val="0"/>
        <w:widowControl w:val="0"/>
        <w:pBdr>
          <w:top w:val="single" w:sz="4" w:space="0" w:color="auto"/>
          <w:left w:val="single" w:sz="4" w:space="0" w:color="auto"/>
          <w:bottom w:val="single" w:sz="4" w:space="0" w:color="auto"/>
          <w:right w:val="single" w:sz="4" w:space="0" w:color="auto"/>
        </w:pBdr>
        <w:shd w:val="clear" w:color="auto" w:fill="auto"/>
        <w:tabs>
          <w:tab w:pos="1953" w:val="left"/>
        </w:tabs>
        <w:bidi w:val="0"/>
        <w:spacing w:before="0" w:after="0" w:line="228" w:lineRule="auto"/>
        <w:ind w:left="0" w:right="0" w:firstLine="520"/>
        <w:jc w:val="both"/>
        <w:rPr>
          <w:sz w:val="16"/>
          <w:szCs w:val="16"/>
        </w:rPr>
      </w:pPr>
      <w:r>
        <w:rPr>
          <w:rFonts w:ascii="Arial" w:eastAsia="Arial" w:hAnsi="Arial" w:cs="Arial"/>
          <w:b/>
          <w:bCs/>
          <w:color w:val="000000"/>
          <w:spacing w:val="0"/>
          <w:w w:val="100"/>
          <w:position w:val="0"/>
          <w:sz w:val="30"/>
          <w:szCs w:val="30"/>
          <w:shd w:val="clear" w:color="auto" w:fill="auto"/>
          <w:lang w:val="fr-FR" w:eastAsia="fr-FR" w:bidi="fr-FR"/>
        </w:rPr>
        <w:t xml:space="preserve">TOIVI </w:t>
      </w:r>
      <w:r>
        <w:rPr>
          <w:rFonts w:ascii="Arial" w:eastAsia="Arial" w:hAnsi="Arial" w:cs="Arial"/>
          <w:b/>
          <w:bCs/>
          <w:color w:val="000000"/>
          <w:spacing w:val="0"/>
          <w:w w:val="100"/>
          <w:position w:val="0"/>
          <w:sz w:val="30"/>
          <w:szCs w:val="30"/>
          <w:shd w:val="clear" w:color="auto" w:fill="auto"/>
          <w:lang w:val="pl-PL" w:eastAsia="pl-PL" w:bidi="pl-PL"/>
        </w:rPr>
        <w:t>I</w:t>
        <w:tab/>
      </w:r>
      <w:r>
        <w:rPr>
          <w:b/>
          <w:bCs/>
          <w:color w:val="000000"/>
          <w:spacing w:val="0"/>
          <w:w w:val="100"/>
          <w:position w:val="0"/>
          <w:sz w:val="16"/>
          <w:szCs w:val="16"/>
          <w:shd w:val="clear" w:color="auto" w:fill="auto"/>
          <w:lang w:val="pl-PL" w:eastAsia="pl-PL" w:bidi="pl-PL"/>
        </w:rPr>
        <w:t xml:space="preserve">1 </w:t>
      </w:r>
      <w:r>
        <w:rPr>
          <w:b/>
          <w:bCs/>
          <w:color w:val="000000"/>
          <w:spacing w:val="0"/>
          <w:w w:val="100"/>
          <w:position w:val="0"/>
          <w:sz w:val="16"/>
          <w:szCs w:val="16"/>
          <w:shd w:val="clear" w:color="auto" w:fill="auto"/>
          <w:vertAlign w:val="superscript"/>
          <w:lang w:val="pl-PL" w:eastAsia="pl-PL" w:bidi="pl-PL"/>
        </w:rPr>
        <w:t>:</w:t>
      </w:r>
      <w:r>
        <w:rPr>
          <w:b/>
          <w:bCs/>
          <w:color w:val="000000"/>
          <w:spacing w:val="0"/>
          <w:w w:val="100"/>
          <w:position w:val="0"/>
          <w:sz w:val="16"/>
          <w:szCs w:val="16"/>
          <w:shd w:val="clear" w:color="auto" w:fill="auto"/>
          <w:lang w:val="pl-PL" w:eastAsia="pl-PL" w:bidi="pl-PL"/>
        </w:rPr>
        <w:t xml:space="preserve"> Wprowadzenie i dokumentacja do lat 1933-1934</w:t>
      </w:r>
    </w:p>
    <w:p>
      <w:pPr>
        <w:pStyle w:val="Style2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0" w:line="240" w:lineRule="auto"/>
        <w:ind w:left="1440" w:right="0" w:firstLine="0"/>
        <w:jc w:val="left"/>
        <w:rPr>
          <w:sz w:val="16"/>
          <w:szCs w:val="16"/>
        </w:rPr>
      </w:pPr>
      <w:r>
        <w:rPr>
          <w:b/>
          <w:bCs/>
          <w:color w:val="000000"/>
          <w:spacing w:val="0"/>
          <w:w w:val="100"/>
          <w:position w:val="0"/>
          <w:sz w:val="16"/>
          <w:szCs w:val="16"/>
          <w:shd w:val="clear" w:color="auto" w:fill="auto"/>
          <w:lang w:val="pl-PL" w:eastAsia="pl-PL" w:bidi="pl-PL"/>
        </w:rPr>
        <w:t>Część II : Diariusz Jana Szembeka za rok 1935</w:t>
      </w:r>
    </w:p>
    <w:p>
      <w:pPr>
        <w:pStyle w:val="Style2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100" w:line="276" w:lineRule="auto"/>
        <w:ind w:left="0" w:right="260" w:firstLine="0"/>
        <w:jc w:val="right"/>
        <w:rPr>
          <w:sz w:val="16"/>
          <w:szCs w:val="16"/>
        </w:rPr>
      </w:pPr>
      <w:r>
        <w:rPr>
          <w:b/>
          <w:bCs/>
          <w:color w:val="000000"/>
          <w:spacing w:val="0"/>
          <w:w w:val="100"/>
          <w:position w:val="0"/>
          <w:sz w:val="16"/>
          <w:szCs w:val="16"/>
          <w:shd w:val="clear" w:color="auto" w:fill="auto"/>
          <w:lang w:val="pl-PL" w:eastAsia="pl-PL" w:bidi="pl-PL"/>
        </w:rPr>
        <w:t>Dokumentacja za rok 1935. Lista biograficzna</w:t>
      </w:r>
    </w:p>
    <w:p>
      <w:pPr>
        <w:pStyle w:val="Style2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280" w:line="276" w:lineRule="auto"/>
        <w:ind w:left="0" w:right="0" w:firstLine="0"/>
        <w:jc w:val="center"/>
        <w:rPr>
          <w:sz w:val="16"/>
          <w:szCs w:val="16"/>
        </w:rPr>
      </w:pPr>
      <w:r>
        <w:rPr>
          <w:b/>
          <w:bCs/>
          <w:color w:val="000000"/>
          <w:spacing w:val="0"/>
          <w:w w:val="100"/>
          <w:position w:val="0"/>
          <w:sz w:val="16"/>
          <w:szCs w:val="16"/>
          <w:shd w:val="clear" w:color="auto" w:fill="auto"/>
          <w:lang w:val="pl-PL" w:eastAsia="pl-PL" w:bidi="pl-PL"/>
        </w:rPr>
        <w:t>Stron XX + 592, fotografia Jana Szembeka, opr. płócienna, obwoluta</w:t>
        <w:br/>
        <w:t>Cena sh. 72/6, przesyłka sh. 3/-, USA $ 10,50, przes. 50 c.,</w:t>
        <w:br/>
        <w:t xml:space="preserve">Can. $ 11.50, przes. 55 </w:t>
      </w:r>
      <w:r>
        <w:rPr>
          <w:b/>
          <w:bCs/>
          <w:color w:val="000000"/>
          <w:spacing w:val="0"/>
          <w:w w:val="100"/>
          <w:position w:val="0"/>
          <w:sz w:val="16"/>
          <w:szCs w:val="16"/>
          <w:shd w:val="clear" w:color="auto" w:fill="auto"/>
          <w:lang w:val="fr-FR" w:eastAsia="fr-FR" w:bidi="fr-FR"/>
        </w:rPr>
        <w:t xml:space="preserve">c., F </w:t>
      </w:r>
      <w:r>
        <w:rPr>
          <w:b/>
          <w:bCs/>
          <w:color w:val="000000"/>
          <w:spacing w:val="0"/>
          <w:w w:val="100"/>
          <w:position w:val="0"/>
          <w:sz w:val="16"/>
          <w:szCs w:val="16"/>
          <w:shd w:val="clear" w:color="auto" w:fill="auto"/>
          <w:lang w:val="pl-PL" w:eastAsia="pl-PL" w:bidi="pl-PL"/>
        </w:rPr>
        <w:t xml:space="preserve">48.50, przes. </w:t>
      </w:r>
      <w:r>
        <w:rPr>
          <w:b/>
          <w:bCs/>
          <w:color w:val="000000"/>
          <w:spacing w:val="0"/>
          <w:w w:val="100"/>
          <w:position w:val="0"/>
          <w:sz w:val="16"/>
          <w:szCs w:val="16"/>
          <w:shd w:val="clear" w:color="auto" w:fill="auto"/>
          <w:lang w:val="fr-FR" w:eastAsia="fr-FR" w:bidi="fr-FR"/>
        </w:rPr>
        <w:t xml:space="preserve">F </w:t>
      </w:r>
      <w:r>
        <w:rPr>
          <w:b/>
          <w:bCs/>
          <w:color w:val="000000"/>
          <w:spacing w:val="0"/>
          <w:w w:val="100"/>
          <w:position w:val="0"/>
          <w:sz w:val="16"/>
          <w:szCs w:val="16"/>
          <w:shd w:val="clear" w:color="auto" w:fill="auto"/>
          <w:lang w:val="pl-PL" w:eastAsia="pl-PL" w:bidi="pl-PL"/>
        </w:rPr>
        <w:t>2.00</w:t>
      </w:r>
    </w:p>
    <w:p>
      <w:pPr>
        <w:pStyle w:val="Style7"/>
        <w:keepNext w:val="0"/>
        <w:keepLines w:val="0"/>
        <w:widowControl w:val="0"/>
        <w:pBdr>
          <w:top w:val="single" w:sz="4" w:space="0" w:color="auto"/>
          <w:left w:val="single" w:sz="4" w:space="0" w:color="auto"/>
          <w:bottom w:val="single" w:sz="4" w:space="0" w:color="auto"/>
          <w:right w:val="single" w:sz="4" w:space="0" w:color="auto"/>
        </w:pBdr>
        <w:shd w:val="clear" w:color="auto" w:fill="auto"/>
        <w:bidi w:val="0"/>
        <w:spacing w:before="0" w:after="600" w:line="271" w:lineRule="auto"/>
        <w:ind w:left="0" w:right="0" w:firstLine="0"/>
        <w:jc w:val="center"/>
        <w:rPr>
          <w:sz w:val="26"/>
          <w:szCs w:val="26"/>
        </w:rPr>
      </w:pPr>
      <w:r>
        <w:rPr>
          <w:rFonts w:ascii="Arial" w:eastAsia="Arial" w:hAnsi="Arial" w:cs="Arial"/>
          <w:b/>
          <w:bCs/>
          <w:color w:val="000000"/>
          <w:spacing w:val="0"/>
          <w:w w:val="100"/>
          <w:position w:val="0"/>
          <w:sz w:val="26"/>
          <w:szCs w:val="26"/>
          <w:shd w:val="clear" w:color="auto" w:fill="auto"/>
          <w:lang w:val="pl-PL" w:eastAsia="pl-PL" w:bidi="pl-PL"/>
        </w:rPr>
        <w:t>KSIĘGARNIA POLSKA ORBIS</w:t>
        <w:br/>
        <w:t>38, Knightsbridge, London S.W.1.</w:t>
      </w:r>
    </w:p>
    <w:p>
      <w:pPr>
        <w:pStyle w:val="Style44"/>
        <w:keepNext w:val="0"/>
        <w:keepLines w:val="0"/>
        <w:widowControl w:val="0"/>
        <w:pBdr>
          <w:top w:val="single" w:sz="4" w:space="0" w:color="auto"/>
          <w:bottom w:val="single" w:sz="4" w:space="0" w:color="auto"/>
        </w:pBdr>
        <w:shd w:val="clear" w:color="auto" w:fill="auto"/>
        <w:bidi w:val="0"/>
        <w:spacing w:before="0" w:after="100" w:line="240" w:lineRule="auto"/>
        <w:ind w:left="1240" w:right="0" w:firstLine="0"/>
        <w:jc w:val="both"/>
      </w:pPr>
      <w:r>
        <w:rPr>
          <w:color w:val="000000"/>
          <w:spacing w:val="0"/>
          <w:w w:val="100"/>
          <w:position w:val="0"/>
          <w:shd w:val="clear" w:color="auto" w:fill="auto"/>
          <w:lang w:val="pl-PL" w:eastAsia="pl-PL" w:bidi="pl-PL"/>
        </w:rPr>
        <w:t xml:space="preserve">© Copyright by </w:t>
      </w:r>
      <w:r>
        <w:rPr>
          <w:color w:val="000000"/>
          <w:spacing w:val="0"/>
          <w:w w:val="100"/>
          <w:position w:val="0"/>
          <w:shd w:val="clear" w:color="auto" w:fill="auto"/>
          <w:lang w:val="fr-FR" w:eastAsia="fr-FR" w:bidi="fr-FR"/>
        </w:rPr>
        <w:t xml:space="preserve">Institut Littéraire, </w:t>
      </w:r>
      <w:r>
        <w:rPr>
          <w:color w:val="000000"/>
          <w:spacing w:val="0"/>
          <w:w w:val="100"/>
          <w:position w:val="0"/>
          <w:shd w:val="clear" w:color="auto" w:fill="auto"/>
          <w:lang w:val="pl-PL" w:eastAsia="pl-PL" w:bidi="pl-PL"/>
        </w:rPr>
        <w:t>1964.</w:t>
      </w:r>
    </w:p>
    <w:p>
      <w:pPr>
        <w:pStyle w:val="Style7"/>
        <w:keepNext w:val="0"/>
        <w:keepLines w:val="0"/>
        <w:widowControl w:val="0"/>
        <w:shd w:val="clear" w:color="auto" w:fill="auto"/>
        <w:bidi w:val="0"/>
        <w:spacing w:before="0" w:after="0" w:line="240" w:lineRule="auto"/>
        <w:ind w:left="0" w:right="0" w:firstLine="620"/>
        <w:jc w:val="both"/>
        <w:rPr>
          <w:sz w:val="15"/>
          <w:szCs w:val="15"/>
        </w:rPr>
      </w:pPr>
      <w:r>
        <w:rPr>
          <w:rFonts w:ascii="Arial" w:eastAsia="Arial" w:hAnsi="Arial" w:cs="Arial"/>
          <w:color w:val="000000"/>
          <w:spacing w:val="0"/>
          <w:w w:val="100"/>
          <w:position w:val="0"/>
          <w:sz w:val="15"/>
          <w:szCs w:val="15"/>
          <w:shd w:val="clear" w:color="auto" w:fill="auto"/>
          <w:lang w:val="pl-PL" w:eastAsia="pl-PL" w:bidi="pl-PL"/>
        </w:rPr>
        <w:t>Londyński korespondent „Kultury”: Juliusz MIEROSZEWSKI</w:t>
      </w:r>
    </w:p>
    <w:p>
      <w:pPr>
        <w:pStyle w:val="Style7"/>
        <w:keepNext w:val="0"/>
        <w:keepLines w:val="0"/>
        <w:widowControl w:val="0"/>
        <w:pBdr>
          <w:bottom w:val="single" w:sz="4" w:space="0" w:color="auto"/>
        </w:pBdr>
        <w:shd w:val="clear" w:color="auto" w:fill="auto"/>
        <w:bidi w:val="0"/>
        <w:spacing w:before="0" w:after="100" w:line="240" w:lineRule="auto"/>
        <w:ind w:left="0" w:right="0" w:firstLine="620"/>
        <w:jc w:val="both"/>
        <w:rPr>
          <w:sz w:val="15"/>
          <w:szCs w:val="15"/>
        </w:rPr>
      </w:pPr>
      <w:r>
        <w:rPr>
          <w:rFonts w:ascii="Arial" w:eastAsia="Arial" w:hAnsi="Arial" w:cs="Arial"/>
          <w:color w:val="000000"/>
          <w:spacing w:val="0"/>
          <w:w w:val="100"/>
          <w:position w:val="0"/>
          <w:sz w:val="15"/>
          <w:szCs w:val="15"/>
          <w:shd w:val="clear" w:color="auto" w:fill="auto"/>
          <w:lang w:val="pl-PL" w:eastAsia="pl-PL" w:bidi="pl-PL"/>
        </w:rPr>
        <w:t>II Gainsborough Road, London, W.4. — Telefon: CHIswick 1860</w:t>
      </w:r>
    </w:p>
    <w:p>
      <w:pPr>
        <w:pStyle w:val="Style27"/>
        <w:keepNext w:val="0"/>
        <w:keepLines w:val="0"/>
        <w:widowControl w:val="0"/>
        <w:shd w:val="clear" w:color="auto" w:fill="auto"/>
        <w:bidi w:val="0"/>
        <w:spacing w:before="0" w:after="0" w:line="240" w:lineRule="auto"/>
        <w:ind w:left="1600" w:right="0" w:firstLine="0"/>
        <w:jc w:val="left"/>
        <w:rPr>
          <w:sz w:val="16"/>
          <w:szCs w:val="16"/>
        </w:rPr>
      </w:pPr>
      <w:r>
        <w:rPr>
          <w:b/>
          <w:bCs/>
          <w:i/>
          <w:iCs/>
          <w:color w:val="000000"/>
          <w:spacing w:val="0"/>
          <w:w w:val="100"/>
          <w:position w:val="0"/>
          <w:sz w:val="17"/>
          <w:szCs w:val="17"/>
          <w:shd w:val="clear" w:color="auto" w:fill="auto"/>
          <w:lang w:val="pl-PL" w:eastAsia="pl-PL" w:bidi="pl-PL"/>
        </w:rPr>
        <w:t>Wydawca :</w:t>
      </w:r>
      <w:r>
        <w:rPr>
          <w:b/>
          <w:bCs/>
          <w:color w:val="000000"/>
          <w:spacing w:val="0"/>
          <w:w w:val="100"/>
          <w:position w:val="0"/>
          <w:sz w:val="16"/>
          <w:szCs w:val="16"/>
          <w:shd w:val="clear" w:color="auto" w:fill="auto"/>
          <w:lang w:val="pl-PL" w:eastAsia="pl-PL" w:bidi="pl-PL"/>
        </w:rPr>
        <w:t xml:space="preserve"> </w:t>
      </w:r>
      <w:r>
        <w:rPr>
          <w:b/>
          <w:bCs/>
          <w:color w:val="000000"/>
          <w:spacing w:val="0"/>
          <w:w w:val="100"/>
          <w:position w:val="0"/>
          <w:sz w:val="16"/>
          <w:szCs w:val="16"/>
          <w:shd w:val="clear" w:color="auto" w:fill="auto"/>
          <w:lang w:val="fr-FR" w:eastAsia="fr-FR" w:bidi="fr-FR"/>
        </w:rPr>
        <w:t>INSTITUT LITTERAIRE,</w:t>
      </w:r>
    </w:p>
    <w:p>
      <w:pPr>
        <w:pStyle w:val="Style27"/>
        <w:keepNext w:val="0"/>
        <w:keepLines w:val="0"/>
        <w:widowControl w:val="0"/>
        <w:pBdr>
          <w:bottom w:val="single" w:sz="4" w:space="0" w:color="auto"/>
        </w:pBdr>
        <w:shd w:val="clear" w:color="auto" w:fill="auto"/>
        <w:bidi w:val="0"/>
        <w:spacing w:before="0" w:after="100" w:line="240" w:lineRule="auto"/>
        <w:ind w:left="0" w:right="0" w:firstLine="0"/>
        <w:jc w:val="center"/>
        <w:rPr>
          <w:sz w:val="16"/>
          <w:szCs w:val="16"/>
        </w:rPr>
      </w:pPr>
      <w:r>
        <w:rPr>
          <w:b/>
          <w:bCs/>
          <w:color w:val="000000"/>
          <w:spacing w:val="0"/>
          <w:w w:val="100"/>
          <w:position w:val="0"/>
          <w:sz w:val="16"/>
          <w:szCs w:val="16"/>
          <w:shd w:val="clear" w:color="auto" w:fill="auto"/>
          <w:lang w:val="pl-PL" w:eastAsia="pl-PL" w:bidi="pl-PL"/>
        </w:rPr>
        <w:t xml:space="preserve">91, </w:t>
      </w:r>
      <w:r>
        <w:rPr>
          <w:b/>
          <w:bCs/>
          <w:color w:val="000000"/>
          <w:spacing w:val="0"/>
          <w:w w:val="100"/>
          <w:position w:val="0"/>
          <w:sz w:val="16"/>
          <w:szCs w:val="16"/>
          <w:shd w:val="clear" w:color="auto" w:fill="auto"/>
          <w:lang w:val="fr-FR" w:eastAsia="fr-FR" w:bidi="fr-FR"/>
        </w:rPr>
        <w:t>avenue de Poissy, Maisons-Laffitte (S.-et-O.)</w:t>
        <w:br/>
      </w:r>
      <w:r>
        <w:rPr>
          <w:b/>
          <w:bCs/>
          <w:i/>
          <w:iCs/>
          <w:color w:val="000000"/>
          <w:spacing w:val="0"/>
          <w:w w:val="100"/>
          <w:position w:val="0"/>
          <w:sz w:val="17"/>
          <w:szCs w:val="17"/>
          <w:shd w:val="clear" w:color="auto" w:fill="auto"/>
          <w:lang w:val="fr-FR" w:eastAsia="fr-FR" w:bidi="fr-FR"/>
        </w:rPr>
        <w:t>Directeur-gérant :</w:t>
      </w:r>
      <w:r>
        <w:rPr>
          <w:b/>
          <w:bCs/>
          <w:color w:val="000000"/>
          <w:spacing w:val="0"/>
          <w:w w:val="100"/>
          <w:position w:val="0"/>
          <w:sz w:val="16"/>
          <w:szCs w:val="16"/>
          <w:shd w:val="clear" w:color="auto" w:fill="auto"/>
          <w:lang w:val="fr-FR" w:eastAsia="fr-FR" w:bidi="fr-FR"/>
        </w:rPr>
        <w:t xml:space="preserve"> </w:t>
      </w:r>
      <w:r>
        <w:rPr>
          <w:b/>
          <w:bCs/>
          <w:color w:val="000000"/>
          <w:spacing w:val="0"/>
          <w:w w:val="100"/>
          <w:position w:val="0"/>
          <w:sz w:val="16"/>
          <w:szCs w:val="16"/>
          <w:shd w:val="clear" w:color="auto" w:fill="auto"/>
          <w:lang w:val="pl-PL" w:eastAsia="pl-PL" w:bidi="pl-PL"/>
        </w:rPr>
        <w:t xml:space="preserve">Jerzy </w:t>
      </w:r>
      <w:r>
        <w:rPr>
          <w:b/>
          <w:bCs/>
          <w:color w:val="000000"/>
          <w:spacing w:val="0"/>
          <w:w w:val="100"/>
          <w:position w:val="0"/>
          <w:sz w:val="16"/>
          <w:szCs w:val="16"/>
          <w:shd w:val="clear" w:color="auto" w:fill="auto"/>
          <w:lang w:val="fr-FR" w:eastAsia="fr-FR" w:bidi="fr-FR"/>
        </w:rPr>
        <w:t>Giedroyc.</w:t>
      </w:r>
    </w:p>
    <w:p>
      <w:pPr>
        <w:pStyle w:val="Style27"/>
        <w:keepNext w:val="0"/>
        <w:keepLines w:val="0"/>
        <w:widowControl w:val="0"/>
        <w:shd w:val="clear" w:color="auto" w:fill="auto"/>
        <w:bidi w:val="0"/>
        <w:spacing w:before="0" w:after="100" w:line="240" w:lineRule="auto"/>
        <w:ind w:left="0" w:right="0" w:firstLine="0"/>
        <w:jc w:val="center"/>
        <w:rPr>
          <w:sz w:val="18"/>
          <w:szCs w:val="18"/>
        </w:rPr>
        <w:sectPr>
          <w:headerReference w:type="default" r:id="rId155"/>
          <w:footerReference w:type="default" r:id="rId156"/>
          <w:headerReference w:type="even" r:id="rId157"/>
          <w:footerReference w:type="even" r:id="rId158"/>
          <w:footnotePr>
            <w:pos w:val="pageBottom"/>
            <w:numFmt w:val="decimal"/>
            <w:numStart w:val="1"/>
            <w:numRestart w:val="continuous"/>
            <w15:footnoteColumns w:val="1"/>
          </w:footnotePr>
          <w:pgSz w:w="6782" w:h="11385"/>
          <w:pgMar w:top="996" w:left="345" w:right="425" w:bottom="697" w:header="0" w:footer="269" w:gutter="0"/>
          <w:cols w:space="720"/>
          <w:noEndnote/>
          <w:rtlGutter w:val="0"/>
          <w:docGrid w:linePitch="360"/>
        </w:sectPr>
      </w:pPr>
      <w:r>
        <w:rPr>
          <w:color w:val="000000"/>
          <w:spacing w:val="0"/>
          <w:w w:val="100"/>
          <w:position w:val="0"/>
          <w:sz w:val="18"/>
          <w:szCs w:val="18"/>
          <w:shd w:val="clear" w:color="auto" w:fill="auto"/>
          <w:lang w:val="fr-FR" w:eastAsia="fr-FR" w:bidi="fr-FR"/>
        </w:rPr>
        <w:t>Dépôt Légal 4</w:t>
      </w:r>
      <w:r>
        <w:rPr>
          <w:color w:val="000000"/>
          <w:spacing w:val="0"/>
          <w:w w:val="100"/>
          <w:position w:val="0"/>
          <w:sz w:val="18"/>
          <w:szCs w:val="18"/>
          <w:shd w:val="clear" w:color="auto" w:fill="auto"/>
          <w:vertAlign w:val="superscript"/>
          <w:lang w:val="fr-FR" w:eastAsia="fr-FR" w:bidi="fr-FR"/>
        </w:rPr>
        <w:t>e</w:t>
      </w:r>
      <w:r>
        <w:rPr>
          <w:color w:val="000000"/>
          <w:spacing w:val="0"/>
          <w:w w:val="100"/>
          <w:position w:val="0"/>
          <w:sz w:val="18"/>
          <w:szCs w:val="18"/>
          <w:shd w:val="clear" w:color="auto" w:fill="auto"/>
          <w:lang w:val="fr-FR" w:eastAsia="fr-FR" w:bidi="fr-FR"/>
        </w:rPr>
        <w:t xml:space="preserve"> trimestre 1964</w:t>
      </w:r>
    </w:p>
    <w:p>
      <w:pPr>
        <w:widowControl w:val="0"/>
        <w:spacing w:line="1" w:lineRule="exact"/>
      </w:pPr>
      <w:r>
        <mc:AlternateContent>
          <mc:Choice Requires="wps">
            <w:drawing>
              <wp:anchor distT="0" distB="0" distL="114300" distR="114300" simplePos="0" relativeHeight="125829384" behindDoc="0" locked="0" layoutInCell="1" allowOverlap="1">
                <wp:simplePos x="0" y="0"/>
                <wp:positionH relativeFrom="page">
                  <wp:posOffset>81280</wp:posOffset>
                </wp:positionH>
                <wp:positionV relativeFrom="paragraph">
                  <wp:posOffset>12700</wp:posOffset>
                </wp:positionV>
                <wp:extent cx="1179830" cy="434340"/>
                <wp:wrapSquare wrapText="right"/>
                <wp:docPr id="191" name="Shape 191"/>
                <a:graphic xmlns:a="http://schemas.openxmlformats.org/drawingml/2006/main">
                  <a:graphicData uri="http://schemas.microsoft.com/office/word/2010/wordprocessingShape">
                    <wps:wsp>
                      <wps:cNvSpPr txBox="1"/>
                      <wps:spPr>
                        <a:xfrm>
                          <a:ext cx="1179830" cy="434340"/>
                        </a:xfrm>
                        <a:prstGeom prst="rect"/>
                        <a:noFill/>
                      </wps:spPr>
                      <wps:txbx>
                        <w:txbxContent>
                          <w:p>
                            <w:pPr>
                              <w:pStyle w:val="Style7"/>
                              <w:keepNext w:val="0"/>
                              <w:keepLines w:val="0"/>
                              <w:widowControl w:val="0"/>
                              <w:shd w:val="clear" w:color="auto" w:fill="auto"/>
                              <w:bidi w:val="0"/>
                              <w:spacing w:before="0" w:after="0" w:line="240" w:lineRule="auto"/>
                              <w:ind w:left="0" w:right="0" w:firstLine="0"/>
                              <w:jc w:val="left"/>
                              <w:rPr>
                                <w:sz w:val="56"/>
                                <w:szCs w:val="56"/>
                              </w:rPr>
                            </w:pPr>
                            <w:r>
                              <w:rPr>
                                <w:b/>
                                <w:bCs/>
                                <w:color w:val="000000"/>
                                <w:spacing w:val="0"/>
                                <w:w w:val="60"/>
                                <w:position w:val="0"/>
                                <w:sz w:val="56"/>
                                <w:szCs w:val="56"/>
                                <w:shd w:val="clear" w:color="auto" w:fill="auto"/>
                                <w:lang w:val="pl-PL" w:eastAsia="pl-PL" w:bidi="pl-PL"/>
                              </w:rPr>
                              <w:t>KULTURA</w:t>
                            </w:r>
                          </w:p>
                        </w:txbxContent>
                      </wps:txbx>
                      <wps:bodyPr wrap="none" lIns="0" tIns="0" rIns="0" bIns="0">
                        <a:noAutoFit/>
                      </wps:bodyPr>
                    </wps:wsp>
                  </a:graphicData>
                </a:graphic>
              </wp:anchor>
            </w:drawing>
          </mc:Choice>
          <mc:Fallback>
            <w:pict>
              <v:shape id="_x0000_s1217" type="#_x0000_t202" style="position:absolute;margin-left:6.4000000000000004pt;margin-top:1.pt;width:92.900000000000006pt;height:34.200000000000003pt;z-index:-125829369;mso-wrap-distance-left:9.pt;mso-wrap-distance-right:9.pt;mso-position-horizontal-relative:page" filled="f" stroked="f">
                <v:textbox inset="0,0,0,0">
                  <w:txbxContent>
                    <w:p>
                      <w:pPr>
                        <w:pStyle w:val="Style7"/>
                        <w:keepNext w:val="0"/>
                        <w:keepLines w:val="0"/>
                        <w:widowControl w:val="0"/>
                        <w:shd w:val="clear" w:color="auto" w:fill="auto"/>
                        <w:bidi w:val="0"/>
                        <w:spacing w:before="0" w:after="0" w:line="240" w:lineRule="auto"/>
                        <w:ind w:left="0" w:right="0" w:firstLine="0"/>
                        <w:jc w:val="left"/>
                        <w:rPr>
                          <w:sz w:val="56"/>
                          <w:szCs w:val="56"/>
                        </w:rPr>
                      </w:pPr>
                      <w:r>
                        <w:rPr>
                          <w:b/>
                          <w:bCs/>
                          <w:color w:val="000000"/>
                          <w:spacing w:val="0"/>
                          <w:w w:val="60"/>
                          <w:position w:val="0"/>
                          <w:sz w:val="56"/>
                          <w:szCs w:val="56"/>
                          <w:shd w:val="clear" w:color="auto" w:fill="auto"/>
                          <w:lang w:val="pl-PL" w:eastAsia="pl-PL" w:bidi="pl-PL"/>
                        </w:rPr>
                        <w:t>KULTURA</w:t>
                      </w:r>
                    </w:p>
                  </w:txbxContent>
                </v:textbox>
                <w10:wrap type="square" side="right" anchorx="page"/>
              </v:shape>
            </w:pict>
          </mc:Fallback>
        </mc:AlternateContent>
      </w:r>
    </w:p>
    <w:p>
      <w:pPr>
        <w:pStyle w:val="Style41"/>
        <w:keepNext w:val="0"/>
        <w:keepLines w:val="0"/>
        <w:widowControl w:val="0"/>
        <w:shd w:val="clear" w:color="auto" w:fill="auto"/>
        <w:bidi w:val="0"/>
        <w:spacing w:before="0" w:after="0" w:line="276" w:lineRule="auto"/>
        <w:ind w:left="1300" w:right="0" w:firstLine="0"/>
        <w:jc w:val="both"/>
        <w:rPr>
          <w:sz w:val="13"/>
          <w:szCs w:val="13"/>
        </w:rPr>
      </w:pPr>
      <w:r>
        <w:rPr>
          <w:b/>
          <w:bCs/>
          <w:color w:val="000000"/>
          <w:spacing w:val="0"/>
          <w:w w:val="100"/>
          <w:position w:val="0"/>
          <w:sz w:val="13"/>
          <w:szCs w:val="13"/>
          <w:shd w:val="clear" w:color="auto" w:fill="auto"/>
          <w:lang w:val="pl-PL" w:eastAsia="pl-PL" w:bidi="pl-PL"/>
        </w:rPr>
        <w:t>REDAKTOR : JERZY GIEDROYC</w:t>
      </w:r>
    </w:p>
    <w:p>
      <w:pPr>
        <w:pStyle w:val="Style41"/>
        <w:keepNext w:val="0"/>
        <w:keepLines w:val="0"/>
        <w:widowControl w:val="0"/>
        <w:shd w:val="clear" w:color="auto" w:fill="auto"/>
        <w:bidi w:val="0"/>
        <w:spacing w:before="0" w:after="100" w:line="276" w:lineRule="auto"/>
        <w:ind w:left="0" w:right="0" w:firstLine="0"/>
        <w:jc w:val="center"/>
        <w:rPr>
          <w:sz w:val="13"/>
          <w:szCs w:val="13"/>
        </w:rPr>
      </w:pPr>
      <w:r>
        <w:rPr>
          <w:color w:val="000000"/>
          <w:spacing w:val="0"/>
          <w:w w:val="100"/>
          <w:position w:val="0"/>
          <w:sz w:val="13"/>
          <w:szCs w:val="13"/>
          <w:shd w:val="clear" w:color="auto" w:fill="auto"/>
          <w:lang w:val="pl-PL" w:eastAsia="pl-PL" w:bidi="pl-PL"/>
        </w:rPr>
        <w:t xml:space="preserve">Adres Redackjl : 91, </w:t>
      </w:r>
      <w:r>
        <w:rPr>
          <w:color w:val="000000"/>
          <w:spacing w:val="0"/>
          <w:w w:val="100"/>
          <w:position w:val="0"/>
          <w:sz w:val="13"/>
          <w:szCs w:val="13"/>
          <w:shd w:val="clear" w:color="auto" w:fill="auto"/>
        </w:rPr>
        <w:t xml:space="preserve">avenue </w:t>
      </w:r>
      <w:r>
        <w:rPr>
          <w:color w:val="000000"/>
          <w:spacing w:val="0"/>
          <w:w w:val="100"/>
          <w:position w:val="0"/>
          <w:sz w:val="13"/>
          <w:szCs w:val="13"/>
          <w:shd w:val="clear" w:color="auto" w:fill="auto"/>
          <w:lang w:val="pl-PL" w:eastAsia="pl-PL" w:bidi="pl-PL"/>
        </w:rPr>
        <w:t xml:space="preserve">de Polisy, </w:t>
      </w:r>
      <w:r>
        <w:rPr>
          <w:color w:val="000000"/>
          <w:spacing w:val="0"/>
          <w:w w:val="100"/>
          <w:position w:val="0"/>
          <w:sz w:val="13"/>
          <w:szCs w:val="13"/>
          <w:shd w:val="clear" w:color="auto" w:fill="auto"/>
        </w:rPr>
        <w:t xml:space="preserve">Maisons-Laffitte </w:t>
      </w:r>
      <w:r>
        <w:rPr>
          <w:color w:val="000000"/>
          <w:spacing w:val="0"/>
          <w:w w:val="100"/>
          <w:position w:val="0"/>
          <w:sz w:val="13"/>
          <w:szCs w:val="13"/>
          <w:shd w:val="clear" w:color="auto" w:fill="auto"/>
          <w:lang w:val="pl-PL" w:eastAsia="pl-PL" w:bidi="pl-PL"/>
        </w:rPr>
        <w:t>(S.-et-O.)</w:t>
        <w:br/>
        <w:t>Telefon : 962 19-04</w:t>
      </w:r>
    </w:p>
    <w:tbl>
      <w:tblPr>
        <w:tblOverlap w:val="never"/>
        <w:jc w:val="center"/>
        <w:tblLayout w:type="fixed"/>
      </w:tblPr>
      <w:tblGrid>
        <w:gridCol w:w="3942"/>
        <w:gridCol w:w="857"/>
        <w:gridCol w:w="850"/>
        <w:gridCol w:w="875"/>
      </w:tblGrid>
      <w:tr>
        <w:trPr>
          <w:trHeight w:val="288" w:hRule="exact"/>
        </w:trPr>
        <w:tc>
          <w:tcPr>
            <w:vMerge w:val="restart"/>
            <w:tcBorders>
              <w:top w:val="single" w:sz="4"/>
            </w:tcBorders>
            <w:shd w:val="clear" w:color="auto" w:fill="FFFFFF"/>
            <w:vAlign w:val="center"/>
          </w:tcPr>
          <w:p>
            <w:pPr>
              <w:pStyle w:val="Style7"/>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PRZEDSTAWICIELSTWA</w:t>
            </w:r>
          </w:p>
        </w:tc>
        <w:tc>
          <w:tcPr>
            <w:vMerge w:val="restart"/>
            <w:tcBorders>
              <w:top w:val="single" w:sz="4"/>
              <w:left w:val="single" w:sz="4"/>
            </w:tcBorders>
            <w:shd w:val="clear" w:color="auto" w:fill="FFFFFF"/>
            <w:vAlign w:val="center"/>
          </w:tcPr>
          <w:p>
            <w:pPr>
              <w:pStyle w:val="Style7"/>
              <w:keepNext w:val="0"/>
              <w:keepLines w:val="0"/>
              <w:widowControl w:val="0"/>
              <w:shd w:val="clear" w:color="auto" w:fill="auto"/>
              <w:bidi w:val="0"/>
              <w:spacing w:before="0" w:after="0" w:line="240" w:lineRule="auto"/>
              <w:ind w:left="0" w:right="0" w:firstLine="180"/>
              <w:jc w:val="both"/>
              <w:rPr>
                <w:sz w:val="13"/>
                <w:szCs w:val="13"/>
              </w:rPr>
            </w:pPr>
            <w:r>
              <w:rPr>
                <w:color w:val="000000"/>
                <w:spacing w:val="0"/>
                <w:w w:val="100"/>
                <w:position w:val="0"/>
                <w:sz w:val="13"/>
                <w:szCs w:val="13"/>
                <w:shd w:val="clear" w:color="auto" w:fill="auto"/>
                <w:lang w:val="pl-PL" w:eastAsia="pl-PL" w:bidi="pl-PL"/>
              </w:rPr>
              <w:t>Egz poj.</w:t>
            </w:r>
          </w:p>
        </w:tc>
        <w:tc>
          <w:tcPr>
            <w:gridSpan w:val="2"/>
            <w:tcBorders>
              <w:top w:val="single" w:sz="4"/>
              <w:left w:val="single" w:sz="4"/>
            </w:tcBorders>
            <w:shd w:val="clear" w:color="auto" w:fill="FFFFFF"/>
            <w:vAlign w:val="center"/>
          </w:tcPr>
          <w:p>
            <w:pPr>
              <w:pStyle w:val="Style7"/>
              <w:keepNext w:val="0"/>
              <w:keepLines w:val="0"/>
              <w:widowControl w:val="0"/>
              <w:shd w:val="clear" w:color="auto" w:fill="auto"/>
              <w:bidi w:val="0"/>
              <w:spacing w:before="0" w:after="0" w:line="240" w:lineRule="auto"/>
              <w:ind w:left="0" w:right="0" w:firstLine="540"/>
              <w:jc w:val="left"/>
              <w:rPr>
                <w:sz w:val="13"/>
                <w:szCs w:val="13"/>
              </w:rPr>
            </w:pPr>
            <w:r>
              <w:rPr>
                <w:color w:val="000000"/>
                <w:spacing w:val="0"/>
                <w:w w:val="100"/>
                <w:position w:val="0"/>
                <w:sz w:val="13"/>
                <w:szCs w:val="13"/>
                <w:shd w:val="clear" w:color="auto" w:fill="auto"/>
                <w:lang w:val="pl-PL" w:eastAsia="pl-PL" w:bidi="pl-PL"/>
              </w:rPr>
              <w:t>Prenumerata</w:t>
            </w:r>
          </w:p>
        </w:tc>
      </w:tr>
      <w:tr>
        <w:trPr>
          <w:trHeight w:val="313" w:hRule="exact"/>
        </w:trPr>
        <w:tc>
          <w:tcPr>
            <w:vMerge/>
            <w:tcBorders/>
            <w:shd w:val="clear" w:color="auto" w:fill="FFFFFF"/>
            <w:vAlign w:val="center"/>
          </w:tcPr>
          <w:p>
            <w:pPr/>
          </w:p>
        </w:tc>
        <w:tc>
          <w:tcPr>
            <w:vMerge/>
            <w:tcBorders>
              <w:left w:val="single" w:sz="4"/>
            </w:tcBorders>
            <w:shd w:val="clear" w:color="auto" w:fill="FFFFFF"/>
            <w:vAlign w:val="center"/>
          </w:tcPr>
          <w:p>
            <w:pPr/>
          </w:p>
        </w:tc>
        <w:tc>
          <w:tcPr>
            <w:tcBorders>
              <w:top w:val="single" w:sz="4"/>
              <w:left w:val="single" w:sz="4"/>
            </w:tcBorders>
            <w:shd w:val="clear" w:color="auto" w:fill="FFFFFF"/>
            <w:vAlign w:val="center"/>
          </w:tcPr>
          <w:p>
            <w:pPr>
              <w:pStyle w:val="Style7"/>
              <w:keepNext w:val="0"/>
              <w:keepLines w:val="0"/>
              <w:widowControl w:val="0"/>
              <w:shd w:val="clear" w:color="auto" w:fill="auto"/>
              <w:bidi w:val="0"/>
              <w:spacing w:before="0" w:after="0" w:line="240" w:lineRule="auto"/>
              <w:ind w:left="0" w:right="0" w:firstLine="140"/>
              <w:jc w:val="left"/>
              <w:rPr>
                <w:sz w:val="13"/>
                <w:szCs w:val="13"/>
              </w:rPr>
            </w:pPr>
            <w:r>
              <w:rPr>
                <w:color w:val="000000"/>
                <w:spacing w:val="0"/>
                <w:w w:val="100"/>
                <w:position w:val="0"/>
                <w:sz w:val="13"/>
                <w:szCs w:val="13"/>
                <w:shd w:val="clear" w:color="auto" w:fill="auto"/>
                <w:lang w:val="pl-PL" w:eastAsia="pl-PL" w:bidi="pl-PL"/>
              </w:rPr>
              <w:t>1/2-roczna</w:t>
            </w:r>
          </w:p>
        </w:tc>
        <w:tc>
          <w:tcPr>
            <w:tcBorders>
              <w:top w:val="single" w:sz="4"/>
              <w:left w:val="single" w:sz="4"/>
            </w:tcBorders>
            <w:shd w:val="clear" w:color="auto" w:fill="FFFFFF"/>
            <w:vAlign w:val="center"/>
          </w:tcPr>
          <w:p>
            <w:pPr>
              <w:pStyle w:val="Style7"/>
              <w:keepNext w:val="0"/>
              <w:keepLines w:val="0"/>
              <w:widowControl w:val="0"/>
              <w:shd w:val="clear" w:color="auto" w:fill="auto"/>
              <w:bidi w:val="0"/>
              <w:spacing w:before="0" w:after="0" w:line="240" w:lineRule="auto"/>
              <w:ind w:left="0" w:right="0" w:firstLine="260"/>
              <w:jc w:val="left"/>
              <w:rPr>
                <w:sz w:val="13"/>
                <w:szCs w:val="13"/>
              </w:rPr>
            </w:pPr>
            <w:r>
              <w:rPr>
                <w:color w:val="000000"/>
                <w:spacing w:val="0"/>
                <w:w w:val="100"/>
                <w:position w:val="0"/>
                <w:sz w:val="13"/>
                <w:szCs w:val="13"/>
                <w:shd w:val="clear" w:color="auto" w:fill="auto"/>
                <w:lang w:val="pl-PL" w:eastAsia="pl-PL" w:bidi="pl-PL"/>
              </w:rPr>
              <w:t>Roczna</w:t>
            </w:r>
          </w:p>
        </w:tc>
      </w:tr>
      <w:tr>
        <w:trPr>
          <w:trHeight w:val="493" w:hRule="exact"/>
        </w:trPr>
        <w:tc>
          <w:tcPr>
            <w:tcBorders>
              <w:top w:val="single" w:sz="4"/>
            </w:tcBorders>
            <w:shd w:val="clear" w:color="auto" w:fill="FFFFFF"/>
            <w:vAlign w:val="bottom"/>
          </w:tcPr>
          <w:p>
            <w:pPr>
              <w:pStyle w:val="Style7"/>
              <w:keepNext w:val="0"/>
              <w:keepLines w:val="0"/>
              <w:widowControl w:val="0"/>
              <w:shd w:val="clear" w:color="auto" w:fill="auto"/>
              <w:tabs>
                <w:tab w:leader="dot" w:pos="3834" w:val="left"/>
              </w:tabs>
              <w:bidi w:val="0"/>
              <w:spacing w:before="0" w:after="0" w:line="209" w:lineRule="auto"/>
              <w:ind w:left="0" w:right="0" w:firstLine="160"/>
              <w:jc w:val="both"/>
              <w:rPr>
                <w:sz w:val="13"/>
                <w:szCs w:val="13"/>
              </w:rPr>
            </w:pPr>
            <w:r>
              <w:rPr>
                <w:color w:val="000000"/>
                <w:spacing w:val="0"/>
                <w:w w:val="100"/>
                <w:position w:val="0"/>
                <w:sz w:val="13"/>
                <w:szCs w:val="13"/>
                <w:shd w:val="clear" w:color="auto" w:fill="auto"/>
                <w:lang w:val="pl-PL" w:eastAsia="pl-PL" w:bidi="pl-PL"/>
              </w:rPr>
              <w:t xml:space="preserve">AFRYKA POŁUDNIOWA </w:t>
            </w:r>
            <w:r>
              <w:rPr>
                <w:color w:val="000000"/>
                <w:spacing w:val="0"/>
                <w:w w:val="100"/>
                <w:position w:val="0"/>
                <w:sz w:val="13"/>
                <w:szCs w:val="13"/>
                <w:shd w:val="clear" w:color="auto" w:fill="auto"/>
                <w:lang w:val="fr-FR" w:eastAsia="fr-FR" w:bidi="fr-FR"/>
              </w:rPr>
              <w:t xml:space="preserve">: </w:t>
            </w:r>
            <w:r>
              <w:rPr>
                <w:color w:val="000000"/>
                <w:spacing w:val="0"/>
                <w:w w:val="100"/>
                <w:position w:val="0"/>
                <w:sz w:val="13"/>
                <w:szCs w:val="13"/>
                <w:shd w:val="clear" w:color="auto" w:fill="auto"/>
                <w:lang w:val="pl-PL" w:eastAsia="pl-PL" w:bidi="pl-PL"/>
              </w:rPr>
              <w:t xml:space="preserve">Janusz Kruszyński, 54, 15th St., </w:t>
            </w:r>
            <w:r>
              <w:rPr>
                <w:color w:val="000000"/>
                <w:spacing w:val="0"/>
                <w:w w:val="100"/>
                <w:position w:val="0"/>
                <w:sz w:val="13"/>
                <w:szCs w:val="13"/>
                <w:shd w:val="clear" w:color="auto" w:fill="auto"/>
                <w:lang w:val="fr-FR" w:eastAsia="fr-FR" w:bidi="fr-FR"/>
              </w:rPr>
              <w:t xml:space="preserve">Parkhurst, Johannesburg </w:t>
            </w:r>
            <w:r>
              <w:rPr>
                <w:color w:val="000000"/>
                <w:spacing w:val="0"/>
                <w:w w:val="100"/>
                <w:position w:val="0"/>
                <w:sz w:val="13"/>
                <w:szCs w:val="13"/>
                <w:shd w:val="clear" w:color="auto" w:fill="auto"/>
                <w:lang w:val="pl-PL" w:eastAsia="pl-PL" w:bidi="pl-PL"/>
              </w:rPr>
              <w:tab/>
            </w:r>
          </w:p>
        </w:tc>
        <w:tc>
          <w:tcPr>
            <w:tcBorders>
              <w:top w:val="single" w:sz="4"/>
              <w:left w:val="single" w:sz="4"/>
            </w:tcBorders>
            <w:shd w:val="clear" w:color="auto" w:fill="FFFFFF"/>
            <w:vAlign w:val="bottom"/>
          </w:tcPr>
          <w:p>
            <w:pPr>
              <w:pStyle w:val="Style7"/>
              <w:keepNext w:val="0"/>
              <w:keepLines w:val="0"/>
              <w:widowControl w:val="0"/>
              <w:shd w:val="clear" w:color="auto" w:fill="auto"/>
              <w:bidi w:val="0"/>
              <w:spacing w:before="0" w:after="0" w:line="240" w:lineRule="auto"/>
              <w:ind w:left="0" w:right="0" w:firstLine="180"/>
              <w:jc w:val="both"/>
              <w:rPr>
                <w:sz w:val="13"/>
                <w:szCs w:val="13"/>
              </w:rPr>
            </w:pPr>
            <w:r>
              <w:rPr>
                <w:color w:val="000000"/>
                <w:spacing w:val="0"/>
                <w:w w:val="100"/>
                <w:position w:val="0"/>
                <w:sz w:val="13"/>
                <w:szCs w:val="13"/>
                <w:shd w:val="clear" w:color="auto" w:fill="auto"/>
                <w:lang w:val="pl-PL" w:eastAsia="pl-PL" w:bidi="pl-PL"/>
              </w:rPr>
              <w:t>75 cent.</w:t>
            </w:r>
          </w:p>
        </w:tc>
        <w:tc>
          <w:tcPr>
            <w:vMerge w:val="restart"/>
            <w:tcBorders>
              <w:top w:val="single" w:sz="4"/>
              <w:left w:val="single" w:sz="4"/>
            </w:tcBorders>
            <w:shd w:val="clear" w:color="auto" w:fill="FFFFFF"/>
            <w:vAlign w:val="center"/>
          </w:tcPr>
          <w:p>
            <w:pPr>
              <w:pStyle w:val="Style7"/>
              <w:keepNext w:val="0"/>
              <w:keepLines w:val="0"/>
              <w:widowControl w:val="0"/>
              <w:shd w:val="clear" w:color="auto" w:fill="auto"/>
              <w:bidi w:val="0"/>
              <w:spacing w:before="0" w:after="0" w:line="240" w:lineRule="auto"/>
              <w:ind w:left="0" w:right="0" w:firstLine="140"/>
              <w:jc w:val="left"/>
              <w:rPr>
                <w:sz w:val="13"/>
                <w:szCs w:val="13"/>
              </w:rPr>
            </w:pPr>
            <w:r>
              <w:rPr>
                <w:color w:val="000000"/>
                <w:spacing w:val="0"/>
                <w:w w:val="100"/>
                <w:position w:val="0"/>
                <w:sz w:val="13"/>
                <w:szCs w:val="13"/>
                <w:shd w:val="clear" w:color="auto" w:fill="auto"/>
                <w:lang w:val="pl-PL" w:eastAsia="pl-PL" w:bidi="pl-PL"/>
              </w:rPr>
              <w:t>4,20 rand</w:t>
            </w:r>
          </w:p>
        </w:tc>
        <w:tc>
          <w:tcPr>
            <w:vMerge w:val="restart"/>
            <w:tcBorders>
              <w:top w:val="single" w:sz="4"/>
              <w:left w:val="single" w:sz="4"/>
            </w:tcBorders>
            <w:shd w:val="clear" w:color="auto" w:fill="FFFFFF"/>
            <w:vAlign w:val="center"/>
          </w:tcPr>
          <w:p>
            <w:pPr>
              <w:pStyle w:val="Style7"/>
              <w:keepNext w:val="0"/>
              <w:keepLines w:val="0"/>
              <w:widowControl w:val="0"/>
              <w:shd w:val="clear" w:color="auto" w:fill="auto"/>
              <w:bidi w:val="0"/>
              <w:spacing w:before="0" w:after="0" w:line="240" w:lineRule="auto"/>
              <w:ind w:left="0" w:right="0" w:firstLine="140"/>
              <w:jc w:val="both"/>
              <w:rPr>
                <w:sz w:val="13"/>
                <w:szCs w:val="13"/>
              </w:rPr>
            </w:pPr>
            <w:r>
              <w:rPr>
                <w:color w:val="000000"/>
                <w:spacing w:val="0"/>
                <w:w w:val="100"/>
                <w:position w:val="0"/>
                <w:sz w:val="13"/>
                <w:szCs w:val="13"/>
                <w:shd w:val="clear" w:color="auto" w:fill="auto"/>
                <w:lang w:val="fr-FR" w:eastAsia="fr-FR" w:bidi="fr-FR"/>
              </w:rPr>
              <w:t xml:space="preserve">8,00 </w:t>
            </w:r>
            <w:r>
              <w:rPr>
                <w:color w:val="000000"/>
                <w:spacing w:val="0"/>
                <w:w w:val="100"/>
                <w:position w:val="0"/>
                <w:sz w:val="13"/>
                <w:szCs w:val="13"/>
                <w:shd w:val="clear" w:color="auto" w:fill="auto"/>
                <w:lang w:val="pl-PL" w:eastAsia="pl-PL" w:bidi="pl-PL"/>
              </w:rPr>
              <w:t>rand</w:t>
            </w:r>
          </w:p>
        </w:tc>
      </w:tr>
      <w:tr>
        <w:trPr>
          <w:trHeight w:val="216" w:hRule="exact"/>
        </w:trPr>
        <w:tc>
          <w:tcPr>
            <w:vMerge w:val="restart"/>
            <w:tcBorders>
              <w:top w:val="single" w:sz="4"/>
            </w:tcBorders>
            <w:shd w:val="clear" w:color="auto" w:fill="FFFFFF"/>
            <w:vAlign w:val="bottom"/>
          </w:tcPr>
          <w:p>
            <w:pPr>
              <w:pStyle w:val="Style7"/>
              <w:keepNext w:val="0"/>
              <w:keepLines w:val="0"/>
              <w:widowControl w:val="0"/>
              <w:shd w:val="clear" w:color="auto" w:fill="auto"/>
              <w:bidi w:val="0"/>
              <w:spacing w:before="0" w:after="0" w:line="240" w:lineRule="auto"/>
              <w:ind w:left="0" w:right="0" w:firstLine="160"/>
              <w:jc w:val="both"/>
              <w:rPr>
                <w:sz w:val="13"/>
                <w:szCs w:val="13"/>
              </w:rPr>
            </w:pPr>
            <w:r>
              <w:rPr>
                <w:color w:val="000000"/>
                <w:spacing w:val="0"/>
                <w:w w:val="100"/>
                <w:position w:val="0"/>
                <w:sz w:val="13"/>
                <w:szCs w:val="13"/>
                <w:shd w:val="clear" w:color="auto" w:fill="auto"/>
                <w:lang w:val="pl-PL" w:eastAsia="pl-PL" w:bidi="pl-PL"/>
              </w:rPr>
              <w:t xml:space="preserve">ARGENTYNA : Tadeusz Dąbrowski, </w:t>
            </w:r>
            <w:r>
              <w:rPr>
                <w:color w:val="000000"/>
                <w:spacing w:val="0"/>
                <w:w w:val="100"/>
                <w:position w:val="0"/>
                <w:sz w:val="13"/>
                <w:szCs w:val="13"/>
                <w:shd w:val="clear" w:color="auto" w:fill="auto"/>
                <w:lang w:val="fr-FR" w:eastAsia="fr-FR" w:bidi="fr-FR"/>
              </w:rPr>
              <w:t xml:space="preserve">« </w:t>
            </w:r>
            <w:r>
              <w:rPr>
                <w:color w:val="000000"/>
                <w:spacing w:val="0"/>
                <w:w w:val="100"/>
                <w:position w:val="0"/>
                <w:sz w:val="13"/>
                <w:szCs w:val="13"/>
                <w:shd w:val="clear" w:color="auto" w:fill="auto"/>
                <w:lang w:val="pl-PL" w:eastAsia="pl-PL" w:bidi="pl-PL"/>
              </w:rPr>
              <w:t xml:space="preserve">Libreria Poleca </w:t>
            </w:r>
            <w:r>
              <w:rPr>
                <w:color w:val="000000"/>
                <w:spacing w:val="0"/>
                <w:w w:val="100"/>
                <w:position w:val="0"/>
                <w:sz w:val="13"/>
                <w:szCs w:val="13"/>
                <w:shd w:val="clear" w:color="auto" w:fill="auto"/>
                <w:lang w:val="fr-FR" w:eastAsia="fr-FR" w:bidi="fr-FR"/>
              </w:rPr>
              <w:t>»,</w:t>
            </w:r>
          </w:p>
          <w:p>
            <w:pPr>
              <w:pStyle w:val="Style7"/>
              <w:keepNext w:val="0"/>
              <w:keepLines w:val="0"/>
              <w:widowControl w:val="0"/>
              <w:shd w:val="clear" w:color="auto" w:fill="auto"/>
              <w:tabs>
                <w:tab w:leader="dot" w:pos="3827" w:val="left"/>
              </w:tabs>
              <w:bidi w:val="0"/>
              <w:spacing w:before="0" w:after="0" w:line="206"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Ser rano 2076, Buenos Aires </w:t>
              <w:tab/>
            </w:r>
          </w:p>
        </w:tc>
        <w:tc>
          <w:tcPr>
            <w:vMerge w:val="restart"/>
            <w:tcBorders>
              <w:left w:val="single" w:sz="4"/>
            </w:tcBorders>
            <w:shd w:val="clear" w:color="auto" w:fill="FFFFFF"/>
            <w:vAlign w:val="bottom"/>
          </w:tcPr>
          <w:p>
            <w:pPr>
              <w:pStyle w:val="Style7"/>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7 sh. 9 d.</w:t>
            </w:r>
          </w:p>
        </w:tc>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r>
      <w:tr>
        <w:trPr>
          <w:trHeight w:val="104" w:hRule="exact"/>
        </w:trPr>
        <w:tc>
          <w:tcPr>
            <w:vMerge/>
            <w:tcBorders/>
            <w:shd w:val="clear" w:color="auto" w:fill="FFFFFF"/>
            <w:vAlign w:val="bottom"/>
          </w:tcPr>
          <w:p>
            <w:pPr/>
          </w:p>
        </w:tc>
        <w:tc>
          <w:tcPr>
            <w:vMerge/>
            <w:tcBorders>
              <w:left w:val="single" w:sz="4"/>
            </w:tcBorders>
            <w:shd w:val="clear" w:color="auto" w:fill="FFFFFF"/>
            <w:vAlign w:val="bottom"/>
          </w:tcPr>
          <w:p>
            <w:pPr/>
          </w:p>
        </w:tc>
        <w:tc>
          <w:tcPr>
            <w:vMerge w:val="restart"/>
            <w:tcBorders>
              <w:left w:val="single" w:sz="4"/>
            </w:tcBorders>
            <w:shd w:val="clear" w:color="auto" w:fill="FFFFFF"/>
            <w:vAlign w:val="top"/>
          </w:tcPr>
          <w:p>
            <w:pPr>
              <w:pStyle w:val="Style7"/>
              <w:keepNext w:val="0"/>
              <w:keepLines w:val="0"/>
              <w:widowControl w:val="0"/>
              <w:shd w:val="clear" w:color="auto" w:fill="auto"/>
              <w:bidi w:val="0"/>
              <w:spacing w:before="0" w:after="0" w:line="240" w:lineRule="auto"/>
              <w:ind w:left="0" w:right="0" w:firstLine="140"/>
              <w:jc w:val="left"/>
              <w:rPr>
                <w:sz w:val="13"/>
                <w:szCs w:val="13"/>
              </w:rPr>
            </w:pPr>
            <w:r>
              <w:rPr>
                <w:color w:val="000000"/>
                <w:spacing w:val="0"/>
                <w:w w:val="100"/>
                <w:position w:val="0"/>
                <w:sz w:val="13"/>
                <w:szCs w:val="13"/>
                <w:shd w:val="clear" w:color="auto" w:fill="auto"/>
                <w:lang w:val="pl-PL" w:eastAsia="pl-PL" w:bidi="pl-PL"/>
              </w:rPr>
              <w:t>£ 2.02.00</w:t>
            </w:r>
          </w:p>
        </w:tc>
        <w:tc>
          <w:tcPr>
            <w:vMerge w:val="restart"/>
            <w:tcBorders>
              <w:left w:val="single" w:sz="4"/>
            </w:tcBorders>
            <w:shd w:val="clear" w:color="auto" w:fill="FFFFFF"/>
            <w:vAlign w:val="top"/>
          </w:tcPr>
          <w:p>
            <w:pPr>
              <w:pStyle w:val="Style7"/>
              <w:keepNext w:val="0"/>
              <w:keepLines w:val="0"/>
              <w:widowControl w:val="0"/>
              <w:shd w:val="clear" w:color="auto" w:fill="auto"/>
              <w:bidi w:val="0"/>
              <w:spacing w:before="0" w:after="0" w:line="240" w:lineRule="auto"/>
              <w:ind w:left="0" w:right="0" w:firstLine="140"/>
              <w:jc w:val="both"/>
              <w:rPr>
                <w:sz w:val="13"/>
                <w:szCs w:val="13"/>
              </w:rPr>
            </w:pPr>
            <w:r>
              <w:rPr>
                <w:color w:val="000000"/>
                <w:spacing w:val="0"/>
                <w:w w:val="100"/>
                <w:position w:val="0"/>
                <w:sz w:val="13"/>
                <w:szCs w:val="13"/>
                <w:shd w:val="clear" w:color="auto" w:fill="auto"/>
                <w:lang w:val="fr-FR" w:eastAsia="fr-FR" w:bidi="fr-FR"/>
              </w:rPr>
              <w:t>£ 4.00.00</w:t>
            </w:r>
          </w:p>
        </w:tc>
      </w:tr>
      <w:tr>
        <w:trPr>
          <w:trHeight w:val="220" w:hRule="exact"/>
        </w:trPr>
        <w:tc>
          <w:tcPr>
            <w:tcBorders>
              <w:top w:val="single" w:sz="4"/>
            </w:tcBorders>
            <w:shd w:val="clear" w:color="auto" w:fill="FFFFFF"/>
            <w:vAlign w:val="bottom"/>
          </w:tcPr>
          <w:p>
            <w:pPr>
              <w:pStyle w:val="Style7"/>
              <w:keepNext w:val="0"/>
              <w:keepLines w:val="0"/>
              <w:widowControl w:val="0"/>
              <w:shd w:val="clear" w:color="auto" w:fill="auto"/>
              <w:bidi w:val="0"/>
              <w:spacing w:before="0" w:after="0" w:line="240" w:lineRule="auto"/>
              <w:ind w:left="0" w:right="0" w:firstLine="140"/>
              <w:jc w:val="both"/>
              <w:rPr>
                <w:sz w:val="13"/>
                <w:szCs w:val="13"/>
              </w:rPr>
            </w:pPr>
            <w:r>
              <w:rPr>
                <w:color w:val="000000"/>
                <w:spacing w:val="0"/>
                <w:w w:val="100"/>
                <w:position w:val="0"/>
                <w:sz w:val="13"/>
                <w:szCs w:val="13"/>
                <w:shd w:val="clear" w:color="auto" w:fill="auto"/>
                <w:lang w:val="pl-PL" w:eastAsia="pl-PL" w:bidi="pl-PL"/>
              </w:rPr>
              <w:t xml:space="preserve">AUSTRALIA : </w:t>
            </w:r>
            <w:r>
              <w:rPr>
                <w:color w:val="000000"/>
                <w:spacing w:val="0"/>
                <w:w w:val="100"/>
                <w:position w:val="0"/>
                <w:sz w:val="13"/>
                <w:szCs w:val="13"/>
                <w:shd w:val="clear" w:color="auto" w:fill="auto"/>
                <w:lang w:val="fr-FR" w:eastAsia="fr-FR" w:bidi="fr-FR"/>
              </w:rPr>
              <w:t xml:space="preserve">« Vistula » </w:t>
            </w:r>
            <w:r>
              <w:rPr>
                <w:color w:val="000000"/>
                <w:spacing w:val="0"/>
                <w:w w:val="100"/>
                <w:position w:val="0"/>
                <w:sz w:val="13"/>
                <w:szCs w:val="13"/>
                <w:shd w:val="clear" w:color="auto" w:fill="auto"/>
                <w:lang w:val="pl-PL" w:eastAsia="pl-PL" w:bidi="pl-PL"/>
              </w:rPr>
              <w:t>(Australia) PTY Ltd., Daking House,</w:t>
            </w:r>
          </w:p>
        </w:tc>
        <w:tc>
          <w:tcPr>
            <w:tcBorders>
              <w:left w:val="single" w:sz="4"/>
            </w:tcBorders>
            <w:shd w:val="clear" w:color="auto" w:fill="FFFFFF"/>
            <w:vAlign w:val="top"/>
          </w:tcPr>
          <w:p>
            <w:pPr>
              <w:widowControl w:val="0"/>
              <w:rPr>
                <w:sz w:val="10"/>
                <w:szCs w:val="10"/>
              </w:rPr>
            </w:pPr>
          </w:p>
        </w:tc>
        <w:tc>
          <w:tcPr>
            <w:vMerge/>
            <w:tcBorders>
              <w:left w:val="single" w:sz="4"/>
            </w:tcBorders>
            <w:shd w:val="clear" w:color="auto" w:fill="FFFFFF"/>
            <w:vAlign w:val="top"/>
          </w:tcPr>
          <w:p>
            <w:pPr/>
          </w:p>
        </w:tc>
        <w:tc>
          <w:tcPr>
            <w:vMerge/>
            <w:tcBorders>
              <w:left w:val="single" w:sz="4"/>
            </w:tcBorders>
            <w:shd w:val="clear" w:color="auto" w:fill="FFFFFF"/>
            <w:vAlign w:val="top"/>
          </w:tcPr>
          <w:p>
            <w:pPr/>
          </w:p>
        </w:tc>
      </w:tr>
      <w:tr>
        <w:trPr>
          <w:trHeight w:val="97" w:hRule="exact"/>
        </w:trPr>
        <w:tc>
          <w:tcPr>
            <w:tcBorders/>
            <w:shd w:val="clear" w:color="auto" w:fill="FFFFFF"/>
            <w:vAlign w:val="bottom"/>
          </w:tcPr>
          <w:p>
            <w:pPr>
              <w:pStyle w:val="Style7"/>
              <w:keepNext w:val="0"/>
              <w:keepLines w:val="0"/>
              <w:widowControl w:val="0"/>
              <w:shd w:val="clear" w:color="auto" w:fill="auto"/>
              <w:tabs>
                <w:tab w:leader="dot" w:pos="3823" w:val="left"/>
              </w:tabs>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Rawson Place, Sydney </w:t>
              <w:tab/>
            </w:r>
          </w:p>
        </w:tc>
        <w:tc>
          <w:tcPr>
            <w:vMerge w:val="restart"/>
            <w:tcBorders>
              <w:left w:val="single" w:sz="4"/>
            </w:tcBorders>
            <w:shd w:val="clear" w:color="auto" w:fill="FFFFFF"/>
            <w:vAlign w:val="top"/>
          </w:tcPr>
          <w:p>
            <w:pPr>
              <w:pStyle w:val="Style7"/>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10 sh. (A)</w:t>
            </w:r>
          </w:p>
        </w:tc>
        <w:tc>
          <w:tcPr>
            <w:vMerge w:val="restart"/>
            <w:tcBorders>
              <w:left w:val="single" w:sz="4"/>
            </w:tcBorders>
            <w:shd w:val="clear" w:color="auto" w:fill="FFFFFF"/>
            <w:vAlign w:val="top"/>
          </w:tcPr>
          <w:p>
            <w:pPr>
              <w:pStyle w:val="Style7"/>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 A. 2.13.00</w:t>
            </w:r>
          </w:p>
        </w:tc>
        <w:tc>
          <w:tcPr>
            <w:tcBorders>
              <w:left w:val="single" w:sz="4"/>
            </w:tcBorders>
            <w:shd w:val="clear" w:color="auto" w:fill="FFFFFF"/>
            <w:vAlign w:val="bottom"/>
          </w:tcPr>
          <w:p>
            <w:pPr>
              <w:pStyle w:val="Style7"/>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fr-FR" w:eastAsia="fr-FR" w:bidi="fr-FR"/>
              </w:rPr>
              <w:t>£ A. 5.00.00</w:t>
            </w:r>
          </w:p>
        </w:tc>
      </w:tr>
      <w:tr>
        <w:trPr>
          <w:trHeight w:val="223" w:hRule="exact"/>
        </w:trPr>
        <w:tc>
          <w:tcPr>
            <w:tcBorders>
              <w:top w:val="single" w:sz="4"/>
            </w:tcBorders>
            <w:shd w:val="clear" w:color="auto" w:fill="FFFFFF"/>
            <w:vAlign w:val="bottom"/>
          </w:tcPr>
          <w:p>
            <w:pPr>
              <w:pStyle w:val="Style7"/>
              <w:keepNext w:val="0"/>
              <w:keepLines w:val="0"/>
              <w:widowControl w:val="0"/>
              <w:shd w:val="clear" w:color="auto" w:fill="auto"/>
              <w:bidi w:val="0"/>
              <w:spacing w:before="0" w:after="0" w:line="240" w:lineRule="auto"/>
              <w:ind w:left="0" w:right="0" w:firstLine="140"/>
              <w:jc w:val="both"/>
              <w:rPr>
                <w:sz w:val="13"/>
                <w:szCs w:val="13"/>
              </w:rPr>
            </w:pPr>
            <w:r>
              <w:rPr>
                <w:color w:val="000000"/>
                <w:spacing w:val="0"/>
                <w:w w:val="100"/>
                <w:position w:val="0"/>
                <w:sz w:val="13"/>
                <w:szCs w:val="13"/>
                <w:shd w:val="clear" w:color="auto" w:fill="auto"/>
                <w:lang w:val="pl-PL" w:eastAsia="pl-PL" w:bidi="pl-PL"/>
              </w:rPr>
              <w:t>AUSTRIA: Henryk Odlanicki-Poczobut, Wien III, Salesianer-</w:t>
            </w:r>
          </w:p>
        </w:tc>
        <w:tc>
          <w:tcPr>
            <w:vMerge/>
            <w:tcBorders>
              <w:left w:val="single" w:sz="4"/>
            </w:tcBorders>
            <w:shd w:val="clear" w:color="auto" w:fill="FFFFFF"/>
            <w:vAlign w:val="top"/>
          </w:tcPr>
          <w:p>
            <w:pPr/>
          </w:p>
        </w:tc>
        <w:tc>
          <w:tcPr>
            <w:vMerge/>
            <w:tcBorders>
              <w:left w:val="single" w:sz="4"/>
            </w:tcBorders>
            <w:shd w:val="clear" w:color="auto" w:fill="FFFFFF"/>
            <w:vAlign w:val="top"/>
          </w:tcPr>
          <w:p>
            <w:pPr/>
          </w:p>
        </w:tc>
        <w:tc>
          <w:tcPr>
            <w:vMerge w:val="restart"/>
            <w:tcBorders>
              <w:left w:val="single" w:sz="4"/>
            </w:tcBorders>
            <w:shd w:val="clear" w:color="auto" w:fill="FFFFFF"/>
            <w:vAlign w:val="bottom"/>
          </w:tcPr>
          <w:p>
            <w:pPr>
              <w:pStyle w:val="Style7"/>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fr-FR" w:eastAsia="fr-FR" w:bidi="fr-FR"/>
              </w:rPr>
              <w:t xml:space="preserve">280 </w:t>
            </w:r>
            <w:r>
              <w:rPr>
                <w:color w:val="000000"/>
                <w:spacing w:val="0"/>
                <w:w w:val="100"/>
                <w:position w:val="0"/>
                <w:sz w:val="13"/>
                <w:szCs w:val="13"/>
                <w:shd w:val="clear" w:color="auto" w:fill="auto"/>
                <w:lang w:val="pl-PL" w:eastAsia="pl-PL" w:bidi="pl-PL"/>
              </w:rPr>
              <w:t xml:space="preserve">szyi. </w:t>
            </w:r>
            <w:r>
              <w:rPr>
                <w:color w:val="000000"/>
                <w:spacing w:val="0"/>
                <w:w w:val="100"/>
                <w:position w:val="0"/>
                <w:sz w:val="13"/>
                <w:szCs w:val="13"/>
                <w:shd w:val="clear" w:color="auto" w:fill="auto"/>
                <w:lang w:val="fr-FR" w:eastAsia="fr-FR" w:bidi="fr-FR"/>
              </w:rPr>
              <w:t>a.</w:t>
            </w:r>
          </w:p>
        </w:tc>
      </w:tr>
      <w:tr>
        <w:trPr>
          <w:trHeight w:val="169" w:hRule="exact"/>
        </w:trPr>
        <w:tc>
          <w:tcPr>
            <w:tcBorders/>
            <w:shd w:val="clear" w:color="auto" w:fill="FFFFFF"/>
            <w:vAlign w:val="top"/>
          </w:tcPr>
          <w:p>
            <w:pPr>
              <w:pStyle w:val="Style7"/>
              <w:keepNext w:val="0"/>
              <w:keepLines w:val="0"/>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gasse Nr. 2 </w:t>
            </w:r>
            <w:r>
              <w:rPr>
                <w:color w:val="000000"/>
                <w:spacing w:val="0"/>
                <w:w w:val="100"/>
                <w:position w:val="0"/>
                <w:sz w:val="13"/>
                <w:szCs w:val="13"/>
                <w:shd w:val="clear" w:color="auto" w:fill="auto"/>
                <w:lang w:val="fr-FR" w:eastAsia="fr-FR" w:bidi="fr-FR"/>
              </w:rPr>
              <w:t xml:space="preserve">(Internationale </w:t>
            </w:r>
            <w:r>
              <w:rPr>
                <w:color w:val="000000"/>
                <w:spacing w:val="0"/>
                <w:w w:val="100"/>
                <w:position w:val="0"/>
                <w:sz w:val="13"/>
                <w:szCs w:val="13"/>
                <w:shd w:val="clear" w:color="auto" w:fill="auto"/>
                <w:lang w:val="pl-PL" w:eastAsia="pl-PL" w:bidi="pl-PL"/>
              </w:rPr>
              <w:t>Leih-bibliotek, godz. 19-21).</w:t>
            </w: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pStyle w:val="Style7"/>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145 szyi. a.</w:t>
            </w:r>
          </w:p>
        </w:tc>
        <w:tc>
          <w:tcPr>
            <w:vMerge/>
            <w:tcBorders>
              <w:left w:val="single" w:sz="4"/>
            </w:tcBorders>
            <w:shd w:val="clear" w:color="auto" w:fill="FFFFFF"/>
            <w:vAlign w:val="bottom"/>
          </w:tcPr>
          <w:p>
            <w:pPr/>
          </w:p>
        </w:tc>
      </w:tr>
      <w:tr>
        <w:trPr>
          <w:trHeight w:val="248" w:hRule="exact"/>
        </w:trPr>
        <w:tc>
          <w:tcPr>
            <w:tcBorders/>
            <w:shd w:val="clear" w:color="auto" w:fill="FFFFFF"/>
            <w:vAlign w:val="bottom"/>
          </w:tcPr>
          <w:p>
            <w:pPr>
              <w:pStyle w:val="Style7"/>
              <w:keepNext w:val="0"/>
              <w:keepLines w:val="0"/>
              <w:widowControl w:val="0"/>
              <w:shd w:val="clear" w:color="auto" w:fill="auto"/>
              <w:tabs>
                <w:tab w:leader="dot" w:pos="3816" w:val="left"/>
              </w:tabs>
              <w:bidi w:val="0"/>
              <w:spacing w:before="0" w:after="0" w:line="209" w:lineRule="auto"/>
              <w:ind w:left="0" w:right="0" w:firstLine="160"/>
              <w:jc w:val="both"/>
              <w:rPr>
                <w:sz w:val="13"/>
                <w:szCs w:val="13"/>
              </w:rPr>
            </w:pPr>
            <w:r>
              <w:rPr>
                <w:color w:val="000000"/>
                <w:spacing w:val="0"/>
                <w:w w:val="100"/>
                <w:position w:val="0"/>
                <w:sz w:val="13"/>
                <w:szCs w:val="13"/>
                <w:shd w:val="clear" w:color="auto" w:fill="auto"/>
                <w:lang w:val="pl-PL" w:eastAsia="pl-PL" w:bidi="pl-PL"/>
              </w:rPr>
              <w:t xml:space="preserve">BELGIA : Janina Korab Brzozowska-Csaky, 116, </w:t>
            </w:r>
            <w:r>
              <w:rPr>
                <w:color w:val="000000"/>
                <w:spacing w:val="0"/>
                <w:w w:val="100"/>
                <w:position w:val="0"/>
                <w:sz w:val="13"/>
                <w:szCs w:val="13"/>
                <w:shd w:val="clear" w:color="auto" w:fill="auto"/>
                <w:lang w:val="fr-FR" w:eastAsia="fr-FR" w:bidi="fr-FR"/>
              </w:rPr>
              <w:t xml:space="preserve">rue </w:t>
            </w:r>
            <w:r>
              <w:rPr>
                <w:color w:val="000000"/>
                <w:spacing w:val="0"/>
                <w:w w:val="100"/>
                <w:position w:val="0"/>
                <w:sz w:val="13"/>
                <w:szCs w:val="13"/>
                <w:shd w:val="clear" w:color="auto" w:fill="auto"/>
                <w:lang w:val="pl-PL" w:eastAsia="pl-PL" w:bidi="pl-PL"/>
              </w:rPr>
              <w:t xml:space="preserve">Joseph-ll, </w:t>
            </w:r>
            <w:r>
              <w:rPr>
                <w:color w:val="000000"/>
                <w:spacing w:val="0"/>
                <w:w w:val="100"/>
                <w:position w:val="0"/>
                <w:sz w:val="13"/>
                <w:szCs w:val="13"/>
                <w:shd w:val="clear" w:color="auto" w:fill="auto"/>
                <w:lang w:val="fr-FR" w:eastAsia="fr-FR" w:bidi="fr-FR"/>
              </w:rPr>
              <w:t xml:space="preserve">Bruxelles </w:t>
            </w:r>
            <w:r>
              <w:rPr>
                <w:rFonts w:ascii="Arial" w:eastAsia="Arial" w:hAnsi="Arial" w:cs="Arial"/>
                <w:b/>
                <w:bCs/>
                <w:i/>
                <w:iCs/>
                <w:color w:val="000000"/>
                <w:spacing w:val="0"/>
                <w:w w:val="100"/>
                <w:position w:val="0"/>
                <w:sz w:val="13"/>
                <w:szCs w:val="13"/>
                <w:shd w:val="clear" w:color="auto" w:fill="auto"/>
                <w:lang w:val="pl-PL" w:eastAsia="pl-PL" w:bidi="pl-PL"/>
              </w:rPr>
              <w:t>4,</w:t>
            </w:r>
            <w:r>
              <w:rPr>
                <w:color w:val="000000"/>
                <w:spacing w:val="0"/>
                <w:w w:val="100"/>
                <w:position w:val="0"/>
                <w:sz w:val="13"/>
                <w:szCs w:val="13"/>
                <w:shd w:val="clear" w:color="auto" w:fill="auto"/>
                <w:lang w:val="pl-PL" w:eastAsia="pl-PL" w:bidi="pl-PL"/>
              </w:rPr>
              <w:t xml:space="preserve"> Nr konta pocztowego 7315 20 .,</w:t>
              <w:tab/>
            </w:r>
          </w:p>
        </w:tc>
        <w:tc>
          <w:tcPr>
            <w:vMerge w:val="restart"/>
            <w:tcBorders>
              <w:left w:val="single" w:sz="4"/>
            </w:tcBorders>
            <w:shd w:val="clear" w:color="auto" w:fill="FFFFFF"/>
            <w:vAlign w:val="center"/>
          </w:tcPr>
          <w:p>
            <w:pPr>
              <w:pStyle w:val="Style7"/>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60,00 F. b.</w:t>
            </w:r>
          </w:p>
        </w:tc>
        <w:tc>
          <w:tcPr>
            <w:vMerge w:val="restart"/>
            <w:tcBorders>
              <w:left w:val="single" w:sz="4"/>
            </w:tcBorders>
            <w:shd w:val="clear" w:color="auto" w:fill="FFFFFF"/>
            <w:vAlign w:val="center"/>
          </w:tcPr>
          <w:p>
            <w:pPr>
              <w:pStyle w:val="Style7"/>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300,00 F. b.</w:t>
            </w:r>
          </w:p>
        </w:tc>
        <w:tc>
          <w:tcPr>
            <w:vMerge w:val="restart"/>
            <w:tcBorders>
              <w:left w:val="single" w:sz="4"/>
            </w:tcBorders>
            <w:shd w:val="clear" w:color="auto" w:fill="FFFFFF"/>
            <w:vAlign w:val="center"/>
          </w:tcPr>
          <w:p>
            <w:pPr>
              <w:pStyle w:val="Style7"/>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fr-FR" w:eastAsia="fr-FR" w:bidi="fr-FR"/>
              </w:rPr>
              <w:t>560.00 F. b.</w:t>
            </w:r>
          </w:p>
        </w:tc>
      </w:tr>
      <w:tr>
        <w:trPr>
          <w:trHeight w:val="241" w:hRule="exact"/>
        </w:trPr>
        <w:tc>
          <w:tcPr>
            <w:vMerge w:val="restart"/>
            <w:tcBorders>
              <w:top w:val="single" w:sz="4"/>
            </w:tcBorders>
            <w:shd w:val="clear" w:color="auto" w:fill="FFFFFF"/>
            <w:vAlign w:val="center"/>
          </w:tcPr>
          <w:p>
            <w:pPr>
              <w:pStyle w:val="Style7"/>
              <w:keepNext w:val="0"/>
              <w:keepLines w:val="0"/>
              <w:widowControl w:val="0"/>
              <w:shd w:val="clear" w:color="auto" w:fill="auto"/>
              <w:tabs>
                <w:tab w:pos="3839" w:val="left"/>
              </w:tabs>
              <w:bidi w:val="0"/>
              <w:spacing w:before="0" w:after="0" w:line="240" w:lineRule="auto"/>
              <w:ind w:left="0" w:right="0" w:firstLine="160"/>
              <w:jc w:val="both"/>
              <w:rPr>
                <w:sz w:val="13"/>
                <w:szCs w:val="13"/>
              </w:rPr>
            </w:pPr>
            <w:r>
              <w:rPr>
                <w:color w:val="000000"/>
                <w:spacing w:val="0"/>
                <w:w w:val="100"/>
                <w:position w:val="0"/>
                <w:sz w:val="13"/>
                <w:szCs w:val="13"/>
                <w:shd w:val="clear" w:color="auto" w:fill="auto"/>
                <w:lang w:val="pl-PL" w:eastAsia="pl-PL" w:bidi="pl-PL"/>
              </w:rPr>
              <w:t>BRAZYLIA : Seweryn A. Hartman, Av. Ipiranga 1071</w:t>
              <w:tab/>
              <w:t>-</w:t>
            </w:r>
          </w:p>
        </w:tc>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r>
      <w:tr>
        <w:trPr>
          <w:trHeight w:val="86" w:hRule="exact"/>
        </w:trPr>
        <w:tc>
          <w:tcPr>
            <w:vMerge/>
            <w:tcBorders/>
            <w:shd w:val="clear" w:color="auto" w:fill="FFFFFF"/>
            <w:vAlign w:val="center"/>
          </w:tcPr>
          <w:p>
            <w:pP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r>
      <w:tr>
        <w:trPr>
          <w:trHeight w:val="324" w:hRule="exact"/>
        </w:trPr>
        <w:tc>
          <w:tcPr>
            <w:tcBorders>
              <w:top w:val="single" w:sz="4"/>
            </w:tcBorders>
            <w:shd w:val="clear" w:color="auto" w:fill="FFFFFF"/>
            <w:vAlign w:val="bottom"/>
          </w:tcPr>
          <w:p>
            <w:pPr>
              <w:pStyle w:val="Style7"/>
              <w:keepNext w:val="0"/>
              <w:keepLines w:val="0"/>
              <w:widowControl w:val="0"/>
              <w:shd w:val="clear" w:color="auto" w:fill="auto"/>
              <w:tabs>
                <w:tab w:leader="dot" w:pos="3820" w:val="left"/>
              </w:tabs>
              <w:bidi w:val="0"/>
              <w:spacing w:before="0" w:after="0" w:line="209" w:lineRule="auto"/>
              <w:ind w:left="0" w:right="0" w:firstLine="160"/>
              <w:jc w:val="both"/>
              <w:rPr>
                <w:sz w:val="13"/>
                <w:szCs w:val="13"/>
              </w:rPr>
            </w:pPr>
            <w:r>
              <w:rPr>
                <w:color w:val="000000"/>
                <w:spacing w:val="0"/>
                <w:w w:val="100"/>
                <w:position w:val="0"/>
                <w:sz w:val="13"/>
                <w:szCs w:val="13"/>
                <w:shd w:val="clear" w:color="auto" w:fill="auto"/>
                <w:lang w:val="pl-PL" w:eastAsia="pl-PL" w:bidi="pl-PL"/>
              </w:rPr>
              <w:t xml:space="preserve">FRANCJA : do nabycia w redakcji </w:t>
            </w:r>
            <w:r>
              <w:rPr>
                <w:color w:val="000000"/>
                <w:spacing w:val="0"/>
                <w:w w:val="100"/>
                <w:position w:val="0"/>
                <w:sz w:val="13"/>
                <w:szCs w:val="13"/>
                <w:shd w:val="clear" w:color="auto" w:fill="auto"/>
                <w:lang w:val="fr-FR" w:eastAsia="fr-FR" w:bidi="fr-FR"/>
              </w:rPr>
              <w:t xml:space="preserve">« </w:t>
            </w:r>
            <w:r>
              <w:rPr>
                <w:color w:val="000000"/>
                <w:spacing w:val="0"/>
                <w:w w:val="100"/>
                <w:position w:val="0"/>
                <w:sz w:val="13"/>
                <w:szCs w:val="13"/>
                <w:shd w:val="clear" w:color="auto" w:fill="auto"/>
                <w:lang w:val="pl-PL" w:eastAsia="pl-PL" w:bidi="pl-PL"/>
              </w:rPr>
              <w:t xml:space="preserve">KULTURY </w:t>
            </w:r>
            <w:r>
              <w:rPr>
                <w:color w:val="000000"/>
                <w:spacing w:val="0"/>
                <w:w w:val="100"/>
                <w:position w:val="0"/>
                <w:sz w:val="13"/>
                <w:szCs w:val="13"/>
                <w:shd w:val="clear" w:color="auto" w:fill="auto"/>
                <w:lang w:val="fr-FR" w:eastAsia="fr-FR" w:bidi="fr-FR"/>
              </w:rPr>
              <w:t xml:space="preserve">» </w:t>
            </w:r>
            <w:r>
              <w:rPr>
                <w:color w:val="000000"/>
                <w:spacing w:val="0"/>
                <w:w w:val="100"/>
                <w:position w:val="0"/>
                <w:sz w:val="13"/>
                <w:szCs w:val="13"/>
                <w:shd w:val="clear" w:color="auto" w:fill="auto"/>
                <w:lang w:val="pl-PL" w:eastAsia="pl-PL" w:bidi="pl-PL"/>
              </w:rPr>
              <w:t xml:space="preserve">i w Księgarniach polskich w Paryżu </w:t>
              <w:tab/>
            </w:r>
          </w:p>
        </w:tc>
        <w:tc>
          <w:tcPr>
            <w:vMerge w:val="restart"/>
            <w:tcBorders>
              <w:left w:val="single" w:sz="4"/>
            </w:tcBorders>
            <w:shd w:val="clear" w:color="auto" w:fill="FFFFFF"/>
            <w:vAlign w:val="center"/>
          </w:tcPr>
          <w:p>
            <w:pPr>
              <w:pStyle w:val="Style7"/>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5,00 F.</w:t>
            </w:r>
          </w:p>
        </w:tc>
        <w:tc>
          <w:tcPr>
            <w:vMerge w:val="restart"/>
            <w:tcBorders>
              <w:left w:val="single" w:sz="4"/>
            </w:tcBorders>
            <w:shd w:val="clear" w:color="auto" w:fill="FFFFFF"/>
            <w:vAlign w:val="center"/>
          </w:tcPr>
          <w:p>
            <w:pPr>
              <w:pStyle w:val="Style7"/>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26,00 F.</w:t>
            </w:r>
          </w:p>
        </w:tc>
        <w:tc>
          <w:tcPr>
            <w:vMerge w:val="restart"/>
            <w:tcBorders>
              <w:left w:val="single" w:sz="4"/>
            </w:tcBorders>
            <w:shd w:val="clear" w:color="auto" w:fill="FFFFFF"/>
            <w:vAlign w:val="center"/>
          </w:tcPr>
          <w:p>
            <w:pPr>
              <w:pStyle w:val="Style7"/>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fr-FR" w:eastAsia="fr-FR" w:bidi="fr-FR"/>
              </w:rPr>
              <w:t>50,00 F.</w:t>
            </w:r>
          </w:p>
        </w:tc>
      </w:tr>
      <w:tr>
        <w:trPr>
          <w:trHeight w:val="252" w:hRule="exact"/>
        </w:trPr>
        <w:tc>
          <w:tcPr>
            <w:tcBorders>
              <w:top w:val="single" w:sz="4"/>
            </w:tcBorders>
            <w:shd w:val="clear" w:color="auto" w:fill="FFFFFF"/>
            <w:vAlign w:val="bottom"/>
          </w:tcPr>
          <w:p>
            <w:pPr>
              <w:pStyle w:val="Style7"/>
              <w:keepNext w:val="0"/>
              <w:keepLines w:val="0"/>
              <w:widowControl w:val="0"/>
              <w:shd w:val="clear" w:color="auto" w:fill="auto"/>
              <w:bidi w:val="0"/>
              <w:spacing w:before="0" w:after="0" w:line="240" w:lineRule="auto"/>
              <w:ind w:left="0" w:right="0" w:firstLine="160"/>
              <w:jc w:val="both"/>
              <w:rPr>
                <w:sz w:val="13"/>
                <w:szCs w:val="13"/>
              </w:rPr>
            </w:pPr>
            <w:r>
              <w:rPr>
                <w:color w:val="000000"/>
                <w:spacing w:val="0"/>
                <w:w w:val="100"/>
                <w:position w:val="0"/>
                <w:sz w:val="13"/>
                <w:szCs w:val="13"/>
                <w:shd w:val="clear" w:color="auto" w:fill="auto"/>
                <w:lang w:val="pl-PL" w:eastAsia="pl-PL" w:bidi="pl-PL"/>
              </w:rPr>
              <w:t>HOLANDIA : T. Szpllczynski, Ruysdaelkade 5 Amsterdam-Z,</w:t>
            </w:r>
          </w:p>
        </w:tc>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r>
      <w:tr>
        <w:trPr>
          <w:trHeight w:val="162" w:hRule="exact"/>
        </w:trPr>
        <w:tc>
          <w:tcPr>
            <w:tcBorders>
              <w:top w:val="single" w:sz="4"/>
            </w:tcBorders>
            <w:shd w:val="clear" w:color="auto" w:fill="FFFFFF"/>
            <w:vAlign w:val="top"/>
          </w:tcPr>
          <w:p>
            <w:pPr>
              <w:pStyle w:val="Style7"/>
              <w:keepNext w:val="0"/>
              <w:keepLines w:val="0"/>
              <w:widowControl w:val="0"/>
              <w:shd w:val="clear" w:color="auto" w:fill="auto"/>
              <w:tabs>
                <w:tab w:leader="dot" w:pos="3816" w:val="left"/>
              </w:tabs>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fr-FR" w:eastAsia="fr-FR" w:bidi="fr-FR"/>
              </w:rPr>
              <w:t xml:space="preserve">Tel. </w:t>
            </w:r>
            <w:r>
              <w:rPr>
                <w:color w:val="000000"/>
                <w:spacing w:val="0"/>
                <w:w w:val="100"/>
                <w:position w:val="0"/>
                <w:sz w:val="13"/>
                <w:szCs w:val="13"/>
                <w:shd w:val="clear" w:color="auto" w:fill="auto"/>
                <w:lang w:val="pl-PL" w:eastAsia="pl-PL" w:bidi="pl-PL"/>
              </w:rPr>
              <w:t xml:space="preserve">: 716080. Nr Konta pocz. 13500 — </w:t>
            </w:r>
            <w:r>
              <w:rPr>
                <w:color w:val="000000"/>
                <w:spacing w:val="0"/>
                <w:w w:val="100"/>
                <w:position w:val="0"/>
                <w:sz w:val="13"/>
                <w:szCs w:val="13"/>
                <w:shd w:val="clear" w:color="auto" w:fill="auto"/>
                <w:lang w:val="fr-FR" w:eastAsia="fr-FR" w:bidi="fr-FR"/>
              </w:rPr>
              <w:t xml:space="preserve">t.b.v.S. </w:t>
            </w:r>
            <w:r>
              <w:rPr>
                <w:color w:val="000000"/>
                <w:spacing w:val="0"/>
                <w:w w:val="100"/>
                <w:position w:val="0"/>
                <w:sz w:val="13"/>
                <w:szCs w:val="13"/>
                <w:shd w:val="clear" w:color="auto" w:fill="auto"/>
                <w:lang w:val="pl-PL" w:eastAsia="pl-PL" w:bidi="pl-PL"/>
              </w:rPr>
              <w:t xml:space="preserve">6538 </w:t>
              <w:tab/>
            </w:r>
          </w:p>
        </w:tc>
        <w:tc>
          <w:tcPr>
            <w:tcBorders>
              <w:left w:val="single" w:sz="4"/>
            </w:tcBorders>
            <w:shd w:val="clear" w:color="auto" w:fill="FFFFFF"/>
            <w:vAlign w:val="top"/>
          </w:tcPr>
          <w:p>
            <w:pPr>
              <w:pStyle w:val="Style7"/>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pl-PL" w:eastAsia="pl-PL" w:bidi="pl-PL"/>
              </w:rPr>
              <w:t>4,00 FI. h.</w:t>
            </w:r>
          </w:p>
        </w:tc>
        <w:tc>
          <w:tcPr>
            <w:tcBorders>
              <w:left w:val="single" w:sz="4"/>
            </w:tcBorders>
            <w:shd w:val="clear" w:color="auto" w:fill="FFFFFF"/>
            <w:vAlign w:val="top"/>
          </w:tcPr>
          <w:p>
            <w:pPr>
              <w:pStyle w:val="Style7"/>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22,00 FI. h.</w:t>
            </w:r>
          </w:p>
        </w:tc>
        <w:tc>
          <w:tcPr>
            <w:tcBorders>
              <w:left w:val="single" w:sz="4"/>
            </w:tcBorders>
            <w:shd w:val="clear" w:color="auto" w:fill="FFFFFF"/>
            <w:vAlign w:val="top"/>
          </w:tcPr>
          <w:p>
            <w:pPr>
              <w:pStyle w:val="Style7"/>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fr-FR" w:eastAsia="fr-FR" w:bidi="fr-FR"/>
              </w:rPr>
              <w:t>41,00 Fl. h.</w:t>
            </w:r>
          </w:p>
        </w:tc>
      </w:tr>
      <w:tr>
        <w:trPr>
          <w:trHeight w:val="270" w:hRule="exact"/>
        </w:trPr>
        <w:tc>
          <w:tcPr>
            <w:tcBorders>
              <w:top w:val="single" w:sz="4"/>
            </w:tcBorders>
            <w:shd w:val="clear" w:color="auto" w:fill="FFFFFF"/>
            <w:vAlign w:val="bottom"/>
          </w:tcPr>
          <w:p>
            <w:pPr>
              <w:pStyle w:val="Style7"/>
              <w:keepNext w:val="0"/>
              <w:keepLines w:val="0"/>
              <w:widowControl w:val="0"/>
              <w:shd w:val="clear" w:color="auto" w:fill="auto"/>
              <w:bidi w:val="0"/>
              <w:spacing w:before="0" w:after="0" w:line="240" w:lineRule="auto"/>
              <w:ind w:left="0" w:right="0" w:firstLine="140"/>
              <w:jc w:val="both"/>
              <w:rPr>
                <w:sz w:val="13"/>
                <w:szCs w:val="13"/>
              </w:rPr>
            </w:pPr>
            <w:r>
              <w:rPr>
                <w:color w:val="000000"/>
                <w:spacing w:val="0"/>
                <w:w w:val="100"/>
                <w:position w:val="0"/>
                <w:sz w:val="13"/>
                <w:szCs w:val="13"/>
                <w:shd w:val="clear" w:color="auto" w:fill="auto"/>
                <w:lang w:val="pl-PL" w:eastAsia="pl-PL" w:bidi="pl-PL"/>
              </w:rPr>
              <w:t xml:space="preserve">IZRAEL : </w:t>
            </w:r>
            <w:r>
              <w:rPr>
                <w:color w:val="000000"/>
                <w:spacing w:val="0"/>
                <w:w w:val="100"/>
                <w:position w:val="0"/>
                <w:sz w:val="13"/>
                <w:szCs w:val="13"/>
                <w:shd w:val="clear" w:color="auto" w:fill="auto"/>
                <w:lang w:val="fr-FR" w:eastAsia="fr-FR" w:bidi="fr-FR"/>
              </w:rPr>
              <w:t xml:space="preserve">« </w:t>
            </w:r>
            <w:r>
              <w:rPr>
                <w:color w:val="000000"/>
                <w:spacing w:val="0"/>
                <w:w w:val="100"/>
                <w:position w:val="0"/>
                <w:sz w:val="13"/>
                <w:szCs w:val="13"/>
                <w:shd w:val="clear" w:color="auto" w:fill="auto"/>
                <w:lang w:val="pl-PL" w:eastAsia="pl-PL" w:bidi="pl-PL"/>
              </w:rPr>
              <w:t xml:space="preserve">Slfrl-Holon </w:t>
            </w:r>
            <w:r>
              <w:rPr>
                <w:color w:val="000000"/>
                <w:spacing w:val="0"/>
                <w:w w:val="100"/>
                <w:position w:val="0"/>
                <w:sz w:val="13"/>
                <w:szCs w:val="13"/>
                <w:shd w:val="clear" w:color="auto" w:fill="auto"/>
                <w:lang w:val="fr-FR" w:eastAsia="fr-FR" w:bidi="fr-FR"/>
              </w:rPr>
              <w:t xml:space="preserve">», </w:t>
            </w:r>
            <w:r>
              <w:rPr>
                <w:color w:val="000000"/>
                <w:spacing w:val="0"/>
                <w:w w:val="100"/>
                <w:position w:val="0"/>
                <w:sz w:val="13"/>
                <w:szCs w:val="13"/>
                <w:shd w:val="clear" w:color="auto" w:fill="auto"/>
                <w:lang w:val="pl-PL" w:eastAsia="pl-PL" w:bidi="pl-PL"/>
              </w:rPr>
              <w:t>Stanisław Wytrzyc, Holon, Sokolow</w:t>
            </w:r>
          </w:p>
          <w:p>
            <w:pPr>
              <w:pStyle w:val="Style7"/>
              <w:keepNext w:val="0"/>
              <w:keepLines w:val="0"/>
              <w:widowControl w:val="0"/>
              <w:shd w:val="clear" w:color="auto" w:fill="auto"/>
              <w:tabs>
                <w:tab w:leader="dot" w:pos="3827" w:val="left"/>
              </w:tabs>
              <w:bidi w:val="0"/>
              <w:spacing w:before="0" w:after="0" w:line="218"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Nr 40 </w:t>
              <w:tab/>
            </w:r>
          </w:p>
        </w:tc>
        <w:tc>
          <w:tcPr>
            <w:tcBorders>
              <w:left w:val="single" w:sz="4"/>
            </w:tcBorders>
            <w:shd w:val="clear" w:color="auto" w:fill="FFFFFF"/>
            <w:vAlign w:val="top"/>
          </w:tcPr>
          <w:p>
            <w:pPr>
              <w:widowControl w:val="0"/>
              <w:rPr>
                <w:sz w:val="10"/>
                <w:szCs w:val="10"/>
              </w:rPr>
            </w:pPr>
          </w:p>
        </w:tc>
        <w:tc>
          <w:tcPr>
            <w:vMerge w:val="restart"/>
            <w:tcBorders>
              <w:left w:val="single" w:sz="4"/>
            </w:tcBorders>
            <w:shd w:val="clear" w:color="auto" w:fill="FFFFFF"/>
            <w:vAlign w:val="center"/>
          </w:tcPr>
          <w:p>
            <w:pPr>
              <w:pStyle w:val="Style7"/>
              <w:keepNext w:val="0"/>
              <w:keepLines w:val="0"/>
              <w:widowControl w:val="0"/>
              <w:shd w:val="clear" w:color="auto" w:fill="auto"/>
              <w:bidi w:val="0"/>
              <w:spacing w:before="0" w:after="0" w:line="240" w:lineRule="auto"/>
              <w:ind w:left="0" w:right="0" w:firstLine="140"/>
              <w:jc w:val="both"/>
              <w:rPr>
                <w:sz w:val="13"/>
                <w:szCs w:val="13"/>
              </w:rPr>
            </w:pPr>
            <w:r>
              <w:rPr>
                <w:color w:val="000000"/>
                <w:spacing w:val="0"/>
                <w:w w:val="100"/>
                <w:position w:val="0"/>
                <w:sz w:val="13"/>
                <w:szCs w:val="13"/>
                <w:shd w:val="clear" w:color="auto" w:fill="auto"/>
                <w:lang w:val="pl-PL" w:eastAsia="pl-PL" w:bidi="pl-PL"/>
              </w:rPr>
              <w:t>15 £ Izr.</w:t>
            </w:r>
          </w:p>
        </w:tc>
        <w:tc>
          <w:tcPr>
            <w:vMerge w:val="restart"/>
            <w:tcBorders>
              <w:left w:val="single" w:sz="4"/>
            </w:tcBorders>
            <w:shd w:val="clear" w:color="auto" w:fill="FFFFFF"/>
            <w:vAlign w:val="center"/>
          </w:tcPr>
          <w:p>
            <w:pPr>
              <w:pStyle w:val="Style7"/>
              <w:keepNext w:val="0"/>
              <w:keepLines w:val="0"/>
              <w:widowControl w:val="0"/>
              <w:shd w:val="clear" w:color="auto" w:fill="auto"/>
              <w:bidi w:val="0"/>
              <w:spacing w:before="0" w:after="0" w:line="240" w:lineRule="auto"/>
              <w:ind w:left="0" w:right="0" w:firstLine="140"/>
              <w:jc w:val="both"/>
              <w:rPr>
                <w:sz w:val="13"/>
                <w:szCs w:val="13"/>
              </w:rPr>
            </w:pPr>
            <w:r>
              <w:rPr>
                <w:color w:val="000000"/>
                <w:spacing w:val="0"/>
                <w:w w:val="100"/>
                <w:position w:val="0"/>
                <w:sz w:val="13"/>
                <w:szCs w:val="13"/>
                <w:shd w:val="clear" w:color="auto" w:fill="auto"/>
                <w:lang w:val="fr-FR" w:eastAsia="fr-FR" w:bidi="fr-FR"/>
              </w:rPr>
              <w:t>28 £ Izr.</w:t>
            </w:r>
          </w:p>
        </w:tc>
      </w:tr>
      <w:tr>
        <w:trPr>
          <w:trHeight w:val="223" w:hRule="exact"/>
        </w:trPr>
        <w:tc>
          <w:tcPr>
            <w:tcBorders>
              <w:top w:val="single" w:sz="4"/>
            </w:tcBorders>
            <w:shd w:val="clear" w:color="auto" w:fill="FFFFFF"/>
            <w:vAlign w:val="bottom"/>
          </w:tcPr>
          <w:p>
            <w:pPr>
              <w:pStyle w:val="Style7"/>
              <w:keepNext w:val="0"/>
              <w:keepLines w:val="0"/>
              <w:widowControl w:val="0"/>
              <w:shd w:val="clear" w:color="auto" w:fill="auto"/>
              <w:bidi w:val="0"/>
              <w:spacing w:before="0" w:after="0" w:line="240" w:lineRule="auto"/>
              <w:ind w:left="0" w:right="0" w:firstLine="140"/>
              <w:jc w:val="both"/>
              <w:rPr>
                <w:sz w:val="13"/>
                <w:szCs w:val="13"/>
              </w:rPr>
            </w:pPr>
            <w:r>
              <w:rPr>
                <w:color w:val="000000"/>
                <w:spacing w:val="0"/>
                <w:w w:val="100"/>
                <w:position w:val="0"/>
                <w:sz w:val="13"/>
                <w:szCs w:val="13"/>
                <w:shd w:val="clear" w:color="auto" w:fill="auto"/>
                <w:lang w:val="pl-PL" w:eastAsia="pl-PL" w:bidi="pl-PL"/>
              </w:rPr>
              <w:t xml:space="preserve">KANADA : </w:t>
            </w:r>
            <w:r>
              <w:rPr>
                <w:color w:val="000000"/>
                <w:spacing w:val="0"/>
                <w:w w:val="100"/>
                <w:position w:val="0"/>
                <w:sz w:val="13"/>
                <w:szCs w:val="13"/>
                <w:shd w:val="clear" w:color="auto" w:fill="auto"/>
                <w:lang w:val="fr-FR" w:eastAsia="fr-FR" w:bidi="fr-FR"/>
              </w:rPr>
              <w:t xml:space="preserve">M. </w:t>
            </w:r>
            <w:r>
              <w:rPr>
                <w:color w:val="000000"/>
                <w:spacing w:val="0"/>
                <w:w w:val="100"/>
                <w:position w:val="0"/>
                <w:sz w:val="13"/>
                <w:szCs w:val="13"/>
                <w:shd w:val="clear" w:color="auto" w:fill="auto"/>
                <w:lang w:val="pl-PL" w:eastAsia="pl-PL" w:bidi="pl-PL"/>
              </w:rPr>
              <w:t>Jaxa-Debicka, 223 Geoffrey Street, Toronto</w:t>
            </w:r>
          </w:p>
        </w:tc>
        <w:tc>
          <w:tcPr>
            <w:tcBorders>
              <w:left w:val="single" w:sz="4"/>
            </w:tcBorders>
            <w:shd w:val="clear" w:color="auto" w:fill="FFFFFF"/>
            <w:vAlign w:val="top"/>
          </w:tcPr>
          <w:p>
            <w:pPr>
              <w:widowControl w:val="0"/>
              <w:rPr>
                <w:sz w:val="10"/>
                <w:szCs w:val="10"/>
              </w:rPr>
            </w:pPr>
          </w:p>
        </w:tc>
        <w:tc>
          <w:tcPr>
            <w:vMerge/>
            <w:tcBorders>
              <w:left w:val="single" w:sz="4"/>
            </w:tcBorders>
            <w:shd w:val="clear" w:color="auto" w:fill="FFFFFF"/>
            <w:vAlign w:val="center"/>
          </w:tcPr>
          <w:p>
            <w:pPr/>
          </w:p>
        </w:tc>
        <w:tc>
          <w:tcPr>
            <w:vMerge/>
            <w:tcBorders>
              <w:left w:val="single" w:sz="4"/>
            </w:tcBorders>
            <w:shd w:val="clear" w:color="auto" w:fill="FFFFFF"/>
            <w:vAlign w:val="center"/>
          </w:tcPr>
          <w:p>
            <w:pPr/>
          </w:p>
        </w:tc>
      </w:tr>
      <w:tr>
        <w:trPr>
          <w:trHeight w:val="259" w:hRule="exact"/>
        </w:trPr>
        <w:tc>
          <w:tcPr>
            <w:tcBorders/>
            <w:shd w:val="clear" w:color="auto" w:fill="FFFFFF"/>
            <w:vAlign w:val="bottom"/>
          </w:tcPr>
          <w:p>
            <w:pPr>
              <w:pStyle w:val="Style7"/>
              <w:keepNext w:val="0"/>
              <w:keepLines w:val="0"/>
              <w:widowControl w:val="0"/>
              <w:shd w:val="clear" w:color="auto" w:fill="auto"/>
              <w:bidi w:val="0"/>
              <w:spacing w:before="0" w:after="0" w:line="202"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3, </w:t>
            </w:r>
            <w:r>
              <w:rPr>
                <w:color w:val="000000"/>
                <w:spacing w:val="0"/>
                <w:w w:val="100"/>
                <w:position w:val="0"/>
                <w:sz w:val="13"/>
                <w:szCs w:val="13"/>
                <w:shd w:val="clear" w:color="auto" w:fill="auto"/>
                <w:lang w:val="fr-FR" w:eastAsia="fr-FR" w:bidi="fr-FR"/>
              </w:rPr>
              <w:t xml:space="preserve">Ont. </w:t>
            </w:r>
            <w:r>
              <w:rPr>
                <w:color w:val="000000"/>
                <w:spacing w:val="0"/>
                <w:w w:val="100"/>
                <w:position w:val="0"/>
                <w:sz w:val="13"/>
                <w:szCs w:val="13"/>
                <w:shd w:val="clear" w:color="auto" w:fill="auto"/>
                <w:lang w:val="pl-PL" w:eastAsia="pl-PL" w:bidi="pl-PL"/>
              </w:rPr>
              <w:t xml:space="preserve">lub c/0 Polish </w:t>
            </w:r>
            <w:r>
              <w:rPr>
                <w:color w:val="000000"/>
                <w:spacing w:val="0"/>
                <w:w w:val="100"/>
                <w:position w:val="0"/>
                <w:sz w:val="13"/>
                <w:szCs w:val="13"/>
                <w:shd w:val="clear" w:color="auto" w:fill="auto"/>
                <w:lang w:val="fr-FR" w:eastAsia="fr-FR" w:bidi="fr-FR"/>
              </w:rPr>
              <w:t xml:space="preserve">Voice, </w:t>
            </w:r>
            <w:r>
              <w:rPr>
                <w:color w:val="000000"/>
                <w:spacing w:val="0"/>
                <w:w w:val="100"/>
                <w:position w:val="0"/>
                <w:sz w:val="13"/>
                <w:szCs w:val="13"/>
                <w:shd w:val="clear" w:color="auto" w:fill="auto"/>
                <w:lang w:val="pl-PL" w:eastAsia="pl-PL" w:bidi="pl-PL"/>
              </w:rPr>
              <w:t xml:space="preserve">1089 </w:t>
            </w:r>
            <w:r>
              <w:rPr>
                <w:color w:val="000000"/>
                <w:spacing w:val="0"/>
                <w:w w:val="100"/>
                <w:position w:val="0"/>
                <w:sz w:val="13"/>
                <w:szCs w:val="13"/>
                <w:shd w:val="clear" w:color="auto" w:fill="auto"/>
                <w:lang w:val="fr-FR" w:eastAsia="fr-FR" w:bidi="fr-FR"/>
              </w:rPr>
              <w:t xml:space="preserve">Queen </w:t>
            </w:r>
            <w:r>
              <w:rPr>
                <w:color w:val="000000"/>
                <w:spacing w:val="0"/>
                <w:w w:val="100"/>
                <w:position w:val="0"/>
                <w:sz w:val="13"/>
                <w:szCs w:val="13"/>
                <w:shd w:val="clear" w:color="auto" w:fill="auto"/>
                <w:lang w:val="pl-PL" w:eastAsia="pl-PL" w:bidi="pl-PL"/>
              </w:rPr>
              <w:t xml:space="preserve">St. W. Toronto </w:t>
            </w:r>
            <w:r>
              <w:rPr>
                <w:color w:val="000000"/>
                <w:spacing w:val="0"/>
                <w:w w:val="100"/>
                <w:position w:val="0"/>
                <w:sz w:val="13"/>
                <w:szCs w:val="13"/>
                <w:shd w:val="clear" w:color="auto" w:fill="auto"/>
                <w:lang w:val="fr-FR" w:eastAsia="fr-FR" w:bidi="fr-FR"/>
              </w:rPr>
              <w:t xml:space="preserve">Ont., </w:t>
            </w:r>
            <w:r>
              <w:rPr>
                <w:color w:val="000000"/>
                <w:spacing w:val="0"/>
                <w:w w:val="100"/>
                <w:position w:val="0"/>
                <w:sz w:val="13"/>
                <w:szCs w:val="13"/>
                <w:shd w:val="clear" w:color="auto" w:fill="auto"/>
                <w:lang w:val="pl-PL" w:eastAsia="pl-PL" w:bidi="pl-PL"/>
              </w:rPr>
              <w:t xml:space="preserve">K. Krakowska, 2318 </w:t>
            </w:r>
            <w:r>
              <w:rPr>
                <w:color w:val="000000"/>
                <w:spacing w:val="0"/>
                <w:w w:val="100"/>
                <w:position w:val="0"/>
                <w:sz w:val="13"/>
                <w:szCs w:val="13"/>
                <w:shd w:val="clear" w:color="auto" w:fill="auto"/>
                <w:lang w:val="fr-FR" w:eastAsia="fr-FR" w:bidi="fr-FR"/>
              </w:rPr>
              <w:t xml:space="preserve">Hingston Ave. </w:t>
            </w:r>
            <w:r>
              <w:rPr>
                <w:color w:val="000000"/>
                <w:spacing w:val="0"/>
                <w:w w:val="100"/>
                <w:position w:val="0"/>
                <w:sz w:val="13"/>
                <w:szCs w:val="13"/>
                <w:shd w:val="clear" w:color="auto" w:fill="auto"/>
                <w:lang w:val="pl-PL" w:eastAsia="pl-PL" w:bidi="pl-PL"/>
              </w:rPr>
              <w:t>N.D. de G., Montreal/</w:t>
            </w: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r>
      <w:tr>
        <w:trPr>
          <w:trHeight w:val="256" w:hRule="exact"/>
        </w:trPr>
        <w:tc>
          <w:tcPr>
            <w:tcBorders/>
            <w:shd w:val="clear" w:color="auto" w:fill="FFFFFF"/>
            <w:vAlign w:val="bottom"/>
          </w:tcPr>
          <w:p>
            <w:pPr>
              <w:pStyle w:val="Style7"/>
              <w:keepNext w:val="0"/>
              <w:keepLines w:val="0"/>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fr-FR" w:eastAsia="fr-FR" w:bidi="fr-FR"/>
              </w:rPr>
              <w:t xml:space="preserve">Queb., Tel. </w:t>
            </w:r>
            <w:r>
              <w:rPr>
                <w:color w:val="000000"/>
                <w:spacing w:val="0"/>
                <w:w w:val="100"/>
                <w:position w:val="0"/>
                <w:sz w:val="13"/>
                <w:szCs w:val="13"/>
                <w:shd w:val="clear" w:color="auto" w:fill="auto"/>
                <w:lang w:val="pl-PL" w:eastAsia="pl-PL" w:bidi="pl-PL"/>
              </w:rPr>
              <w:t xml:space="preserve">: HU 8-5224; H.R. Radomski, 55 </w:t>
            </w:r>
            <w:r>
              <w:rPr>
                <w:color w:val="000000"/>
                <w:spacing w:val="0"/>
                <w:w w:val="100"/>
                <w:position w:val="0"/>
                <w:sz w:val="13"/>
                <w:szCs w:val="13"/>
                <w:shd w:val="clear" w:color="auto" w:fill="auto"/>
                <w:lang w:val="fr-FR" w:eastAsia="fr-FR" w:bidi="fr-FR"/>
              </w:rPr>
              <w:t>Ridge Drive,</w:t>
            </w:r>
          </w:p>
          <w:p>
            <w:pPr>
              <w:pStyle w:val="Style7"/>
              <w:keepNext w:val="0"/>
              <w:keepLines w:val="0"/>
              <w:widowControl w:val="0"/>
              <w:shd w:val="clear" w:color="auto" w:fill="auto"/>
              <w:bidi w:val="0"/>
              <w:spacing w:before="0" w:after="0" w:line="202"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Toronto 7, </w:t>
            </w:r>
            <w:r>
              <w:rPr>
                <w:color w:val="000000"/>
                <w:spacing w:val="0"/>
                <w:w w:val="100"/>
                <w:position w:val="0"/>
                <w:sz w:val="13"/>
                <w:szCs w:val="13"/>
                <w:shd w:val="clear" w:color="auto" w:fill="auto"/>
                <w:lang w:val="fr-FR" w:eastAsia="fr-FR" w:bidi="fr-FR"/>
              </w:rPr>
              <w:t xml:space="preserve">Ont. Tél. </w:t>
            </w:r>
            <w:r>
              <w:rPr>
                <w:color w:val="000000"/>
                <w:spacing w:val="0"/>
                <w:w w:val="100"/>
                <w:position w:val="0"/>
                <w:sz w:val="13"/>
                <w:szCs w:val="13"/>
                <w:shd w:val="clear" w:color="auto" w:fill="auto"/>
                <w:lang w:val="pl-PL" w:eastAsia="pl-PL" w:bidi="pl-PL"/>
              </w:rPr>
              <w:t xml:space="preserve">: 9-0829; M. Kroi, 781 </w:t>
            </w:r>
            <w:r>
              <w:rPr>
                <w:color w:val="000000"/>
                <w:spacing w:val="0"/>
                <w:w w:val="100"/>
                <w:position w:val="0"/>
                <w:sz w:val="13"/>
                <w:szCs w:val="13"/>
                <w:shd w:val="clear" w:color="auto" w:fill="auto"/>
                <w:lang w:val="fr-FR" w:eastAsia="fr-FR" w:bidi="fr-FR"/>
              </w:rPr>
              <w:t>Beaverbrook,</w:t>
            </w: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r>
      <w:tr>
        <w:trPr>
          <w:trHeight w:val="367" w:hRule="exact"/>
        </w:trPr>
        <w:tc>
          <w:tcPr>
            <w:tcBorders/>
            <w:shd w:val="clear" w:color="auto" w:fill="FFFFFF"/>
            <w:vAlign w:val="bottom"/>
          </w:tcPr>
          <w:p>
            <w:pPr>
              <w:pStyle w:val="Style7"/>
              <w:keepNext w:val="0"/>
              <w:keepLines w:val="0"/>
              <w:widowControl w:val="0"/>
              <w:shd w:val="clear" w:color="auto" w:fill="auto"/>
              <w:tabs>
                <w:tab w:leader="dot" w:pos="3820" w:val="left"/>
              </w:tabs>
              <w:bidi w:val="0"/>
              <w:spacing w:before="0" w:after="0" w:line="211"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Winnipeg, Man.; </w:t>
            </w:r>
            <w:r>
              <w:rPr>
                <w:color w:val="000000"/>
                <w:spacing w:val="0"/>
                <w:w w:val="100"/>
                <w:position w:val="0"/>
                <w:sz w:val="13"/>
                <w:szCs w:val="13"/>
                <w:shd w:val="clear" w:color="auto" w:fill="auto"/>
                <w:lang w:val="fr-FR" w:eastAsia="fr-FR" w:bidi="fr-FR"/>
              </w:rPr>
              <w:t xml:space="preserve">« </w:t>
            </w:r>
            <w:r>
              <w:rPr>
                <w:color w:val="000000"/>
                <w:spacing w:val="0"/>
                <w:w w:val="100"/>
                <w:position w:val="0"/>
                <w:sz w:val="13"/>
                <w:szCs w:val="13"/>
                <w:shd w:val="clear" w:color="auto" w:fill="auto"/>
                <w:lang w:val="pl-PL" w:eastAsia="pl-PL" w:bidi="pl-PL"/>
              </w:rPr>
              <w:t xml:space="preserve">Związkowiec &gt;, 1475 </w:t>
            </w:r>
            <w:r>
              <w:rPr>
                <w:color w:val="000000"/>
                <w:spacing w:val="0"/>
                <w:w w:val="100"/>
                <w:position w:val="0"/>
                <w:sz w:val="13"/>
                <w:szCs w:val="13"/>
                <w:shd w:val="clear" w:color="auto" w:fill="auto"/>
                <w:lang w:val="fr-FR" w:eastAsia="fr-FR" w:bidi="fr-FR"/>
              </w:rPr>
              <w:t xml:space="preserve">Queen </w:t>
            </w:r>
            <w:r>
              <w:rPr>
                <w:color w:val="000000"/>
                <w:spacing w:val="0"/>
                <w:w w:val="100"/>
                <w:position w:val="0"/>
                <w:sz w:val="13"/>
                <w:szCs w:val="13"/>
                <w:shd w:val="clear" w:color="auto" w:fill="auto"/>
                <w:lang w:val="pl-PL" w:eastAsia="pl-PL" w:bidi="pl-PL"/>
              </w:rPr>
              <w:t>St. W., To</w:t>
              <w:softHyphen/>
              <w:t xml:space="preserve">ronto 3, </w:t>
            </w:r>
            <w:r>
              <w:rPr>
                <w:color w:val="000000"/>
                <w:spacing w:val="0"/>
                <w:w w:val="100"/>
                <w:position w:val="0"/>
                <w:sz w:val="13"/>
                <w:szCs w:val="13"/>
                <w:shd w:val="clear" w:color="auto" w:fill="auto"/>
                <w:lang w:val="fr-FR" w:eastAsia="fr-FR" w:bidi="fr-FR"/>
              </w:rPr>
              <w:t xml:space="preserve">Ont., Tél. </w:t>
            </w:r>
            <w:r>
              <w:rPr>
                <w:color w:val="000000"/>
                <w:spacing w:val="0"/>
                <w:w w:val="100"/>
                <w:position w:val="0"/>
                <w:sz w:val="13"/>
                <w:szCs w:val="13"/>
                <w:shd w:val="clear" w:color="auto" w:fill="auto"/>
                <w:lang w:val="pl-PL" w:eastAsia="pl-PL" w:bidi="pl-PL"/>
              </w:rPr>
              <w:t xml:space="preserve">! </w:t>
            </w:r>
            <w:r>
              <w:rPr>
                <w:color w:val="000000"/>
                <w:spacing w:val="0"/>
                <w:w w:val="100"/>
                <w:position w:val="0"/>
                <w:sz w:val="13"/>
                <w:szCs w:val="13"/>
                <w:shd w:val="clear" w:color="auto" w:fill="auto"/>
                <w:lang w:val="fr-FR" w:eastAsia="fr-FR" w:bidi="fr-FR"/>
              </w:rPr>
              <w:t xml:space="preserve">LE </w:t>
            </w:r>
            <w:r>
              <w:rPr>
                <w:color w:val="000000"/>
                <w:spacing w:val="0"/>
                <w:w w:val="100"/>
                <w:position w:val="0"/>
                <w:sz w:val="13"/>
                <w:szCs w:val="13"/>
                <w:shd w:val="clear" w:color="auto" w:fill="auto"/>
                <w:lang w:val="pl-PL" w:eastAsia="pl-PL" w:bidi="pl-PL"/>
              </w:rPr>
              <w:t xml:space="preserve">1-2491; W.T. Drymmer, 31 Argyle </w:t>
            </w:r>
            <w:r>
              <w:rPr>
                <w:color w:val="000000"/>
                <w:spacing w:val="0"/>
                <w:w w:val="100"/>
                <w:position w:val="0"/>
                <w:sz w:val="13"/>
                <w:szCs w:val="13"/>
                <w:shd w:val="clear" w:color="auto" w:fill="auto"/>
                <w:lang w:val="fr-FR" w:eastAsia="fr-FR" w:bidi="fr-FR"/>
              </w:rPr>
              <w:t xml:space="preserve">Ave., </w:t>
            </w:r>
            <w:r>
              <w:rPr>
                <w:color w:val="000000"/>
                <w:spacing w:val="0"/>
                <w:w w:val="100"/>
                <w:position w:val="0"/>
                <w:sz w:val="13"/>
                <w:szCs w:val="13"/>
                <w:shd w:val="clear" w:color="auto" w:fill="auto"/>
                <w:lang w:val="pl-PL" w:eastAsia="pl-PL" w:bidi="pl-PL"/>
              </w:rPr>
              <w:t xml:space="preserve">Ottawa, </w:t>
            </w:r>
            <w:r>
              <w:rPr>
                <w:color w:val="000000"/>
                <w:spacing w:val="0"/>
                <w:w w:val="100"/>
                <w:position w:val="0"/>
                <w:sz w:val="13"/>
                <w:szCs w:val="13"/>
                <w:shd w:val="clear" w:color="auto" w:fill="auto"/>
                <w:lang w:val="fr-FR" w:eastAsia="fr-FR" w:bidi="fr-FR"/>
              </w:rPr>
              <w:t xml:space="preserve">Ont., Tél. </w:t>
            </w:r>
            <w:r>
              <w:rPr>
                <w:color w:val="000000"/>
                <w:spacing w:val="0"/>
                <w:w w:val="100"/>
                <w:position w:val="0"/>
                <w:sz w:val="13"/>
                <w:szCs w:val="13"/>
                <w:shd w:val="clear" w:color="auto" w:fill="auto"/>
                <w:lang w:val="pl-PL" w:eastAsia="pl-PL" w:bidi="pl-PL"/>
              </w:rPr>
              <w:t xml:space="preserve">: </w:t>
            </w:r>
            <w:r>
              <w:rPr>
                <w:color w:val="000000"/>
                <w:spacing w:val="0"/>
                <w:w w:val="100"/>
                <w:position w:val="0"/>
                <w:sz w:val="13"/>
                <w:szCs w:val="13"/>
                <w:shd w:val="clear" w:color="auto" w:fill="auto"/>
                <w:lang w:val="fr-FR" w:eastAsia="fr-FR" w:bidi="fr-FR"/>
              </w:rPr>
              <w:t xml:space="preserve">LE </w:t>
            </w:r>
            <w:r>
              <w:rPr>
                <w:color w:val="000000"/>
                <w:spacing w:val="0"/>
                <w:w w:val="100"/>
                <w:position w:val="0"/>
                <w:sz w:val="13"/>
                <w:szCs w:val="13"/>
                <w:shd w:val="clear" w:color="auto" w:fill="auto"/>
                <w:lang w:val="pl-PL" w:eastAsia="pl-PL" w:bidi="pl-PL"/>
              </w:rPr>
              <w:t xml:space="preserve">33407 </w:t>
              <w:tab/>
            </w:r>
          </w:p>
        </w:tc>
        <w:tc>
          <w:tcPr>
            <w:vMerge w:val="restart"/>
            <w:tcBorders>
              <w:left w:val="single" w:sz="4"/>
            </w:tcBorders>
            <w:shd w:val="clear" w:color="auto" w:fill="FFFFFF"/>
            <w:vAlign w:val="bottom"/>
          </w:tcPr>
          <w:p>
            <w:pPr>
              <w:pStyle w:val="Style7"/>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1,50 $ Can.</w:t>
            </w:r>
          </w:p>
        </w:tc>
        <w:tc>
          <w:tcPr>
            <w:vMerge w:val="restart"/>
            <w:tcBorders>
              <w:left w:val="single" w:sz="4"/>
            </w:tcBorders>
            <w:shd w:val="clear" w:color="auto" w:fill="FFFFFF"/>
            <w:vAlign w:val="bottom"/>
          </w:tcPr>
          <w:p>
            <w:pPr>
              <w:pStyle w:val="Style7"/>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8,00 $ Can.</w:t>
            </w:r>
          </w:p>
        </w:tc>
        <w:tc>
          <w:tcPr>
            <w:vMerge w:val="restart"/>
            <w:tcBorders>
              <w:left w:val="single" w:sz="4"/>
            </w:tcBorders>
            <w:shd w:val="clear" w:color="auto" w:fill="FFFFFF"/>
            <w:vAlign w:val="bottom"/>
          </w:tcPr>
          <w:p>
            <w:pPr>
              <w:pStyle w:val="Style7"/>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fr-FR" w:eastAsia="fr-FR" w:bidi="fr-FR"/>
              </w:rPr>
              <w:t>13,00 $ Can.</w:t>
            </w:r>
          </w:p>
        </w:tc>
      </w:tr>
      <w:tr>
        <w:trPr>
          <w:trHeight w:val="72" w:hRule="exact"/>
        </w:trPr>
        <w:tc>
          <w:tcPr>
            <w:tcBorders>
              <w:top w:val="single" w:sz="4"/>
            </w:tcBorders>
            <w:shd w:val="clear" w:color="auto" w:fill="FFFFFF"/>
            <w:vAlign w:val="top"/>
          </w:tcPr>
          <w:p>
            <w:pPr>
              <w:widowControl w:val="0"/>
              <w:rPr>
                <w:sz w:val="10"/>
                <w:szCs w:val="10"/>
              </w:rPr>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r>
      <w:tr>
        <w:trPr>
          <w:trHeight w:val="245" w:hRule="exact"/>
        </w:trPr>
        <w:tc>
          <w:tcPr>
            <w:tcBorders>
              <w:top w:val="single" w:sz="4"/>
            </w:tcBorders>
            <w:shd w:val="clear" w:color="auto" w:fill="FFFFFF"/>
            <w:vAlign w:val="bottom"/>
          </w:tcPr>
          <w:p>
            <w:pPr>
              <w:pStyle w:val="Style7"/>
              <w:keepNext w:val="0"/>
              <w:keepLines w:val="0"/>
              <w:widowControl w:val="0"/>
              <w:shd w:val="clear" w:color="auto" w:fill="auto"/>
              <w:tabs>
                <w:tab w:pos="842" w:val="left"/>
                <w:tab w:leader="dot" w:pos="3834" w:val="left"/>
              </w:tabs>
              <w:bidi w:val="0"/>
              <w:spacing w:before="0" w:after="0" w:line="214" w:lineRule="auto"/>
              <w:ind w:left="0" w:right="0" w:firstLine="160"/>
              <w:jc w:val="both"/>
              <w:rPr>
                <w:sz w:val="13"/>
                <w:szCs w:val="13"/>
              </w:rPr>
            </w:pPr>
            <w:r>
              <w:rPr>
                <w:color w:val="000000"/>
                <w:spacing w:val="0"/>
                <w:w w:val="100"/>
                <w:position w:val="0"/>
                <w:sz w:val="13"/>
                <w:szCs w:val="13"/>
                <w:shd w:val="clear" w:color="auto" w:fill="auto"/>
                <w:lang w:val="pl-PL" w:eastAsia="pl-PL" w:bidi="pl-PL"/>
              </w:rPr>
              <w:t xml:space="preserve">NIEMCY : St. M. Mlklciuk, 8 </w:t>
            </w:r>
            <w:r>
              <w:rPr>
                <w:color w:val="000000"/>
                <w:spacing w:val="0"/>
                <w:w w:val="100"/>
                <w:position w:val="0"/>
                <w:sz w:val="13"/>
                <w:szCs w:val="13"/>
                <w:shd w:val="clear" w:color="auto" w:fill="auto"/>
                <w:lang w:val="fr-FR" w:eastAsia="fr-FR" w:bidi="fr-FR"/>
              </w:rPr>
              <w:t xml:space="preserve">München </w:t>
            </w:r>
            <w:r>
              <w:rPr>
                <w:color w:val="000000"/>
                <w:spacing w:val="0"/>
                <w:w w:val="100"/>
                <w:position w:val="0"/>
                <w:sz w:val="13"/>
                <w:szCs w:val="13"/>
                <w:shd w:val="clear" w:color="auto" w:fill="auto"/>
                <w:lang w:val="pl-PL" w:eastAsia="pl-PL" w:bidi="pl-PL"/>
              </w:rPr>
              <w:t xml:space="preserve">45, </w:t>
            </w:r>
            <w:r>
              <w:rPr>
                <w:color w:val="000000"/>
                <w:spacing w:val="0"/>
                <w:w w:val="100"/>
                <w:position w:val="0"/>
                <w:sz w:val="13"/>
                <w:szCs w:val="13"/>
                <w:shd w:val="clear" w:color="auto" w:fill="auto"/>
                <w:lang w:val="fr-FR" w:eastAsia="fr-FR" w:bidi="fr-FR"/>
              </w:rPr>
              <w:t xml:space="preserve">Gabion- </w:t>
            </w:r>
            <w:r>
              <w:rPr>
                <w:color w:val="000000"/>
                <w:spacing w:val="0"/>
                <w:w w:val="100"/>
                <w:position w:val="0"/>
                <w:sz w:val="13"/>
                <w:szCs w:val="13"/>
                <w:shd w:val="clear" w:color="auto" w:fill="auto"/>
                <w:lang w:val="pl-PL" w:eastAsia="pl-PL" w:bidi="pl-PL"/>
              </w:rPr>
              <w:t>zerstr. 7/1</w:t>
              <w:tab/>
              <w:tab/>
            </w:r>
          </w:p>
        </w:tc>
        <w:tc>
          <w:tcPr>
            <w:vMerge w:val="restart"/>
            <w:tcBorders>
              <w:left w:val="single" w:sz="4"/>
            </w:tcBorders>
            <w:shd w:val="clear" w:color="auto" w:fill="FFFFFF"/>
            <w:vAlign w:val="bottom"/>
          </w:tcPr>
          <w:p>
            <w:pPr>
              <w:pStyle w:val="Style7"/>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 xml:space="preserve">4,50 </w:t>
            </w:r>
            <w:r>
              <w:rPr>
                <w:color w:val="000000"/>
                <w:spacing w:val="0"/>
                <w:w w:val="100"/>
                <w:position w:val="0"/>
                <w:sz w:val="13"/>
                <w:szCs w:val="13"/>
                <w:shd w:val="clear" w:color="auto" w:fill="auto"/>
                <w:lang w:val="fr-FR" w:eastAsia="fr-FR" w:bidi="fr-FR"/>
              </w:rPr>
              <w:t>DM</w:t>
            </w:r>
          </w:p>
        </w:tc>
        <w:tc>
          <w:tcPr>
            <w:vMerge w:val="restart"/>
            <w:tcBorders>
              <w:left w:val="single" w:sz="4"/>
            </w:tcBorders>
            <w:shd w:val="clear" w:color="auto" w:fill="FFFFFF"/>
            <w:vAlign w:val="bottom"/>
          </w:tcPr>
          <w:p>
            <w:pPr>
              <w:pStyle w:val="Style7"/>
              <w:keepNext w:val="0"/>
              <w:keepLines w:val="0"/>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24,00 </w:t>
            </w:r>
            <w:r>
              <w:rPr>
                <w:color w:val="000000"/>
                <w:spacing w:val="0"/>
                <w:w w:val="100"/>
                <w:position w:val="0"/>
                <w:sz w:val="13"/>
                <w:szCs w:val="13"/>
                <w:shd w:val="clear" w:color="auto" w:fill="auto"/>
                <w:lang w:val="fr-FR" w:eastAsia="fr-FR" w:bidi="fr-FR"/>
              </w:rPr>
              <w:t>DM</w:t>
            </w:r>
          </w:p>
        </w:tc>
        <w:tc>
          <w:tcPr>
            <w:vMerge w:val="restart"/>
            <w:tcBorders>
              <w:left w:val="single" w:sz="4"/>
            </w:tcBorders>
            <w:shd w:val="clear" w:color="auto" w:fill="FFFFFF"/>
            <w:vAlign w:val="bottom"/>
          </w:tcPr>
          <w:p>
            <w:pPr>
              <w:pStyle w:val="Style7"/>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fr-FR" w:eastAsia="fr-FR" w:bidi="fr-FR"/>
              </w:rPr>
              <w:t>46,00 DM</w:t>
            </w:r>
          </w:p>
        </w:tc>
      </w:tr>
      <w:tr>
        <w:trPr>
          <w:trHeight w:val="72" w:hRule="exact"/>
        </w:trPr>
        <w:tc>
          <w:tcPr>
            <w:tcBorders>
              <w:top w:val="single" w:sz="4"/>
            </w:tcBorders>
            <w:shd w:val="clear" w:color="auto" w:fill="FFFFFF"/>
            <w:vAlign w:val="top"/>
          </w:tcPr>
          <w:p>
            <w:pPr>
              <w:widowControl w:val="0"/>
              <w:rPr>
                <w:sz w:val="10"/>
                <w:szCs w:val="10"/>
              </w:rPr>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r>
      <w:tr>
        <w:trPr>
          <w:trHeight w:val="119" w:hRule="exact"/>
        </w:trPr>
        <w:tc>
          <w:tcPr>
            <w:tcBorders>
              <w:top w:val="single" w:sz="4"/>
            </w:tcBorders>
            <w:shd w:val="clear" w:color="auto" w:fill="FFFFFF"/>
            <w:vAlign w:val="bottom"/>
          </w:tcPr>
          <w:p>
            <w:pPr>
              <w:pStyle w:val="Style7"/>
              <w:keepNext w:val="0"/>
              <w:keepLines w:val="0"/>
              <w:widowControl w:val="0"/>
              <w:shd w:val="clear" w:color="auto" w:fill="auto"/>
              <w:tabs>
                <w:tab w:leader="dot" w:pos="3830" w:val="left"/>
              </w:tabs>
              <w:bidi w:val="0"/>
              <w:spacing w:before="0" w:after="0" w:line="240" w:lineRule="auto"/>
              <w:ind w:left="0" w:right="0" w:firstLine="140"/>
              <w:jc w:val="both"/>
              <w:rPr>
                <w:sz w:val="13"/>
                <w:szCs w:val="13"/>
              </w:rPr>
            </w:pPr>
            <w:r>
              <w:rPr>
                <w:color w:val="000000"/>
                <w:spacing w:val="0"/>
                <w:w w:val="100"/>
                <w:position w:val="0"/>
                <w:sz w:val="13"/>
                <w:szCs w:val="13"/>
                <w:shd w:val="clear" w:color="auto" w:fill="auto"/>
                <w:lang w:val="pl-PL" w:eastAsia="pl-PL" w:bidi="pl-PL"/>
              </w:rPr>
              <w:t>NORWEGIA : Br. Lubiński, Klommenstengt 8, Moss</w:t>
              <w:tab/>
            </w:r>
          </w:p>
        </w:tc>
        <w:tc>
          <w:tcPr>
            <w:vMerge w:val="restart"/>
            <w:tcBorders>
              <w:left w:val="single" w:sz="4"/>
            </w:tcBorders>
            <w:shd w:val="clear" w:color="auto" w:fill="FFFFFF"/>
            <w:vAlign w:val="top"/>
          </w:tcPr>
          <w:p>
            <w:pPr>
              <w:pStyle w:val="Style7"/>
              <w:keepNext w:val="0"/>
              <w:keepLines w:val="0"/>
              <w:widowControl w:val="0"/>
              <w:shd w:val="clear" w:color="auto" w:fill="auto"/>
              <w:bidi w:val="0"/>
              <w:spacing w:before="0" w:after="0" w:line="240" w:lineRule="auto"/>
              <w:ind w:left="0" w:right="0" w:firstLine="180"/>
              <w:jc w:val="left"/>
              <w:rPr>
                <w:sz w:val="13"/>
                <w:szCs w:val="13"/>
              </w:rPr>
            </w:pPr>
            <w:r>
              <w:rPr>
                <w:color w:val="000000"/>
                <w:spacing w:val="0"/>
                <w:w w:val="100"/>
                <w:position w:val="0"/>
                <w:sz w:val="13"/>
                <w:szCs w:val="13"/>
                <w:shd w:val="clear" w:color="auto" w:fill="auto"/>
                <w:lang w:val="pl-PL" w:eastAsia="pl-PL" w:bidi="pl-PL"/>
              </w:rPr>
              <w:t xml:space="preserve">5,50 </w:t>
            </w:r>
            <w:r>
              <w:rPr>
                <w:color w:val="000000"/>
                <w:spacing w:val="0"/>
                <w:w w:val="100"/>
                <w:position w:val="0"/>
                <w:sz w:val="13"/>
                <w:szCs w:val="13"/>
                <w:shd w:val="clear" w:color="auto" w:fill="auto"/>
                <w:lang w:val="fr-FR" w:eastAsia="fr-FR" w:bidi="fr-FR"/>
              </w:rPr>
              <w:t>F.</w:t>
            </w:r>
          </w:p>
        </w:tc>
        <w:tc>
          <w:tcPr>
            <w:vMerge w:val="restart"/>
            <w:tcBorders>
              <w:left w:val="single" w:sz="4"/>
            </w:tcBorders>
            <w:shd w:val="clear" w:color="auto" w:fill="FFFFFF"/>
            <w:vAlign w:val="top"/>
          </w:tcPr>
          <w:p>
            <w:pPr>
              <w:pStyle w:val="Style7"/>
              <w:keepNext w:val="0"/>
              <w:keepLines w:val="0"/>
              <w:widowControl w:val="0"/>
              <w:shd w:val="clear" w:color="auto" w:fill="auto"/>
              <w:bidi w:val="0"/>
              <w:spacing w:before="0" w:after="0" w:line="240" w:lineRule="auto"/>
              <w:ind w:left="0" w:right="0" w:firstLine="140"/>
              <w:jc w:val="both"/>
              <w:rPr>
                <w:sz w:val="13"/>
                <w:szCs w:val="13"/>
              </w:rPr>
            </w:pPr>
            <w:r>
              <w:rPr>
                <w:color w:val="000000"/>
                <w:spacing w:val="0"/>
                <w:w w:val="100"/>
                <w:position w:val="0"/>
                <w:sz w:val="13"/>
                <w:szCs w:val="13"/>
                <w:shd w:val="clear" w:color="auto" w:fill="auto"/>
                <w:lang w:val="pl-PL" w:eastAsia="pl-PL" w:bidi="pl-PL"/>
              </w:rPr>
              <w:t xml:space="preserve">28,00 </w:t>
            </w:r>
            <w:r>
              <w:rPr>
                <w:color w:val="000000"/>
                <w:spacing w:val="0"/>
                <w:w w:val="100"/>
                <w:position w:val="0"/>
                <w:sz w:val="13"/>
                <w:szCs w:val="13"/>
                <w:shd w:val="clear" w:color="auto" w:fill="auto"/>
                <w:lang w:val="fr-FR" w:eastAsia="fr-FR" w:bidi="fr-FR"/>
              </w:rPr>
              <w:t>F.</w:t>
            </w:r>
          </w:p>
        </w:tc>
        <w:tc>
          <w:tcPr>
            <w:vMerge w:val="restart"/>
            <w:tcBorders>
              <w:left w:val="single" w:sz="4"/>
            </w:tcBorders>
            <w:shd w:val="clear" w:color="auto" w:fill="FFFFFF"/>
            <w:vAlign w:val="top"/>
          </w:tcPr>
          <w:p>
            <w:pPr>
              <w:pStyle w:val="Style7"/>
              <w:keepNext w:val="0"/>
              <w:keepLines w:val="0"/>
              <w:widowControl w:val="0"/>
              <w:shd w:val="clear" w:color="auto" w:fill="auto"/>
              <w:bidi w:val="0"/>
              <w:spacing w:before="0" w:after="0" w:line="240" w:lineRule="auto"/>
              <w:ind w:left="0" w:right="0" w:firstLine="140"/>
              <w:jc w:val="both"/>
              <w:rPr>
                <w:sz w:val="13"/>
                <w:szCs w:val="13"/>
              </w:rPr>
            </w:pPr>
            <w:r>
              <w:rPr>
                <w:color w:val="000000"/>
                <w:spacing w:val="0"/>
                <w:w w:val="100"/>
                <w:position w:val="0"/>
                <w:sz w:val="13"/>
                <w:szCs w:val="13"/>
                <w:shd w:val="clear" w:color="auto" w:fill="auto"/>
                <w:lang w:val="fr-FR" w:eastAsia="fr-FR" w:bidi="fr-FR"/>
              </w:rPr>
              <w:t>54,00 F.</w:t>
            </w:r>
          </w:p>
        </w:tc>
      </w:tr>
      <w:tr>
        <w:trPr>
          <w:trHeight w:val="220" w:hRule="exact"/>
        </w:trPr>
        <w:tc>
          <w:tcPr>
            <w:vMerge w:val="restart"/>
            <w:tcBorders>
              <w:top w:val="single" w:sz="4"/>
            </w:tcBorders>
            <w:shd w:val="clear" w:color="auto" w:fill="FFFFFF"/>
            <w:vAlign w:val="bottom"/>
          </w:tcPr>
          <w:p>
            <w:pPr>
              <w:pStyle w:val="Style7"/>
              <w:keepNext w:val="0"/>
              <w:keepLines w:val="0"/>
              <w:widowControl w:val="0"/>
              <w:shd w:val="clear" w:color="auto" w:fill="auto"/>
              <w:bidi w:val="0"/>
              <w:spacing w:before="0" w:after="0" w:line="240" w:lineRule="auto"/>
              <w:ind w:left="0" w:right="0" w:firstLine="140"/>
              <w:jc w:val="both"/>
              <w:rPr>
                <w:sz w:val="13"/>
                <w:szCs w:val="13"/>
              </w:rPr>
            </w:pPr>
            <w:r>
              <w:rPr>
                <w:color w:val="000000"/>
                <w:spacing w:val="0"/>
                <w:w w:val="100"/>
                <w:position w:val="0"/>
                <w:sz w:val="13"/>
                <w:szCs w:val="13"/>
                <w:shd w:val="clear" w:color="auto" w:fill="auto"/>
                <w:lang w:val="pl-PL" w:eastAsia="pl-PL" w:bidi="pl-PL"/>
              </w:rPr>
              <w:t xml:space="preserve">SZWAJCARIA : Maria Wasung, 6, </w:t>
            </w:r>
            <w:r>
              <w:rPr>
                <w:color w:val="000000"/>
                <w:spacing w:val="0"/>
                <w:w w:val="100"/>
                <w:position w:val="0"/>
                <w:sz w:val="13"/>
                <w:szCs w:val="13"/>
                <w:shd w:val="clear" w:color="auto" w:fill="auto"/>
                <w:lang w:val="fr-FR" w:eastAsia="fr-FR" w:bidi="fr-FR"/>
              </w:rPr>
              <w:t>rue des Lilas, Genève.</w:t>
            </w:r>
          </w:p>
          <w:p>
            <w:pPr>
              <w:pStyle w:val="Style7"/>
              <w:keepNext w:val="0"/>
              <w:keepLines w:val="0"/>
              <w:widowControl w:val="0"/>
              <w:shd w:val="clear" w:color="auto" w:fill="auto"/>
              <w:tabs>
                <w:tab w:leader="dot" w:pos="3823" w:val="left"/>
              </w:tabs>
              <w:bidi w:val="0"/>
              <w:spacing w:before="0" w:after="0" w:line="206" w:lineRule="auto"/>
              <w:ind w:left="0" w:right="0" w:firstLine="0"/>
              <w:jc w:val="both"/>
              <w:rPr>
                <w:sz w:val="13"/>
                <w:szCs w:val="13"/>
              </w:rPr>
            </w:pPr>
            <w:r>
              <w:rPr>
                <w:color w:val="000000"/>
                <w:spacing w:val="0"/>
                <w:w w:val="100"/>
                <w:position w:val="0"/>
                <w:sz w:val="13"/>
                <w:szCs w:val="13"/>
                <w:shd w:val="clear" w:color="auto" w:fill="auto"/>
                <w:lang w:val="fr-FR" w:eastAsia="fr-FR" w:bidi="fr-FR"/>
              </w:rPr>
              <w:t xml:space="preserve">Tél.: </w:t>
            </w:r>
            <w:r>
              <w:rPr>
                <w:color w:val="000000"/>
                <w:spacing w:val="0"/>
                <w:w w:val="100"/>
                <w:position w:val="0"/>
                <w:sz w:val="13"/>
                <w:szCs w:val="13"/>
                <w:shd w:val="clear" w:color="auto" w:fill="auto"/>
                <w:lang w:val="pl-PL" w:eastAsia="pl-PL" w:bidi="pl-PL"/>
              </w:rPr>
              <w:t xml:space="preserve">33 34 20, Nr konta poczt. 1.14431 </w:t>
              <w:tab/>
            </w:r>
          </w:p>
        </w:tc>
        <w:tc>
          <w:tcPr>
            <w:vMerge/>
            <w:tcBorders>
              <w:left w:val="single" w:sz="4"/>
            </w:tcBorders>
            <w:shd w:val="clear" w:color="auto" w:fill="FFFFFF"/>
            <w:vAlign w:val="top"/>
          </w:tcPr>
          <w:p>
            <w:pPr/>
          </w:p>
        </w:tc>
        <w:tc>
          <w:tcPr>
            <w:vMerge/>
            <w:tcBorders>
              <w:left w:val="single" w:sz="4"/>
            </w:tcBorders>
            <w:shd w:val="clear" w:color="auto" w:fill="FFFFFF"/>
            <w:vAlign w:val="top"/>
          </w:tcPr>
          <w:p>
            <w:pPr/>
          </w:p>
        </w:tc>
        <w:tc>
          <w:tcPr>
            <w:vMerge/>
            <w:tcBorders>
              <w:left w:val="single" w:sz="4"/>
            </w:tcBorders>
            <w:shd w:val="clear" w:color="auto" w:fill="FFFFFF"/>
            <w:vAlign w:val="top"/>
          </w:tcPr>
          <w:p>
            <w:pPr/>
          </w:p>
        </w:tc>
      </w:tr>
      <w:tr>
        <w:trPr>
          <w:trHeight w:val="101" w:hRule="exact"/>
        </w:trPr>
        <w:tc>
          <w:tcPr>
            <w:vMerge/>
            <w:tcBorders/>
            <w:shd w:val="clear" w:color="auto" w:fill="FFFFFF"/>
            <w:vAlign w:val="bottom"/>
          </w:tcPr>
          <w:p>
            <w:pPr/>
          </w:p>
        </w:tc>
        <w:tc>
          <w:tcPr>
            <w:vMerge w:val="restart"/>
            <w:tcBorders>
              <w:left w:val="single" w:sz="4"/>
            </w:tcBorders>
            <w:shd w:val="clear" w:color="auto" w:fill="FFFFFF"/>
            <w:vAlign w:val="bottom"/>
          </w:tcPr>
          <w:p>
            <w:pPr>
              <w:pStyle w:val="Style7"/>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 xml:space="preserve">4,75 </w:t>
            </w:r>
            <w:r>
              <w:rPr>
                <w:color w:val="000000"/>
                <w:spacing w:val="0"/>
                <w:w w:val="100"/>
                <w:position w:val="0"/>
                <w:sz w:val="13"/>
                <w:szCs w:val="13"/>
                <w:shd w:val="clear" w:color="auto" w:fill="auto"/>
                <w:lang w:val="fr-FR" w:eastAsia="fr-FR" w:bidi="fr-FR"/>
              </w:rPr>
              <w:t>F. s.</w:t>
            </w:r>
          </w:p>
        </w:tc>
        <w:tc>
          <w:tcPr>
            <w:vMerge w:val="restart"/>
            <w:tcBorders>
              <w:left w:val="single" w:sz="4"/>
            </w:tcBorders>
            <w:shd w:val="clear" w:color="auto" w:fill="FFFFFF"/>
            <w:vAlign w:val="bottom"/>
          </w:tcPr>
          <w:p>
            <w:pPr>
              <w:pStyle w:val="Style7"/>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 xml:space="preserve">25,00 </w:t>
            </w:r>
            <w:r>
              <w:rPr>
                <w:color w:val="000000"/>
                <w:spacing w:val="0"/>
                <w:w w:val="100"/>
                <w:position w:val="0"/>
                <w:sz w:val="13"/>
                <w:szCs w:val="13"/>
                <w:shd w:val="clear" w:color="auto" w:fill="auto"/>
                <w:lang w:val="fr-FR" w:eastAsia="fr-FR" w:bidi="fr-FR"/>
              </w:rPr>
              <w:t>F. s.</w:t>
            </w:r>
          </w:p>
        </w:tc>
        <w:tc>
          <w:tcPr>
            <w:vMerge w:val="restart"/>
            <w:tcBorders>
              <w:left w:val="single" w:sz="4"/>
            </w:tcBorders>
            <w:shd w:val="clear" w:color="auto" w:fill="FFFFFF"/>
            <w:vAlign w:val="bottom"/>
          </w:tcPr>
          <w:p>
            <w:pPr>
              <w:pStyle w:val="Style7"/>
              <w:keepNext w:val="0"/>
              <w:keepLines w:val="0"/>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fr-FR" w:eastAsia="fr-FR" w:bidi="fr-FR"/>
              </w:rPr>
              <w:t>48,00 F. s.</w:t>
            </w:r>
          </w:p>
        </w:tc>
      </w:tr>
      <w:tr>
        <w:trPr>
          <w:trHeight w:val="68" w:hRule="exact"/>
        </w:trPr>
        <w:tc>
          <w:tcPr>
            <w:tcBorders>
              <w:top w:val="single" w:sz="4"/>
            </w:tcBorders>
            <w:shd w:val="clear" w:color="auto" w:fill="FFFFFF"/>
            <w:vAlign w:val="top"/>
          </w:tcPr>
          <w:p>
            <w:pPr>
              <w:widowControl w:val="0"/>
              <w:rPr>
                <w:sz w:val="10"/>
                <w:szCs w:val="10"/>
              </w:rPr>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r>
      <w:tr>
        <w:trPr>
          <w:trHeight w:val="248" w:hRule="exact"/>
        </w:trPr>
        <w:tc>
          <w:tcPr>
            <w:tcBorders>
              <w:top w:val="single" w:sz="4"/>
            </w:tcBorders>
            <w:shd w:val="clear" w:color="auto" w:fill="FFFFFF"/>
            <w:vAlign w:val="bottom"/>
          </w:tcPr>
          <w:p>
            <w:pPr>
              <w:pStyle w:val="Style7"/>
              <w:keepNext w:val="0"/>
              <w:keepLines w:val="0"/>
              <w:widowControl w:val="0"/>
              <w:shd w:val="clear" w:color="auto" w:fill="auto"/>
              <w:bidi w:val="0"/>
              <w:spacing w:before="0" w:after="0" w:line="240" w:lineRule="auto"/>
              <w:ind w:left="0" w:right="0" w:firstLine="140"/>
              <w:jc w:val="both"/>
              <w:rPr>
                <w:sz w:val="13"/>
                <w:szCs w:val="13"/>
              </w:rPr>
            </w:pPr>
            <w:r>
              <w:rPr>
                <w:color w:val="000000"/>
                <w:spacing w:val="0"/>
                <w:w w:val="100"/>
                <w:position w:val="0"/>
                <w:sz w:val="13"/>
                <w:szCs w:val="13"/>
                <w:shd w:val="clear" w:color="auto" w:fill="auto"/>
                <w:lang w:val="pl-PL" w:eastAsia="pl-PL" w:bidi="pl-PL"/>
              </w:rPr>
              <w:t xml:space="preserve">SZWECJA : Red Norbert </w:t>
            </w:r>
            <w:r>
              <w:rPr>
                <w:color w:val="000000"/>
                <w:spacing w:val="0"/>
                <w:w w:val="100"/>
                <w:position w:val="0"/>
                <w:sz w:val="13"/>
                <w:szCs w:val="13"/>
                <w:shd w:val="clear" w:color="auto" w:fill="auto"/>
                <w:lang w:val="fr-FR" w:eastAsia="fr-FR" w:bidi="fr-FR"/>
              </w:rPr>
              <w:t>Zabi, Kallskarsgatan 3/IV</w:t>
            </w:r>
          </w:p>
          <w:p>
            <w:pPr>
              <w:pStyle w:val="Style7"/>
              <w:keepNext w:val="0"/>
              <w:keepLines w:val="0"/>
              <w:widowControl w:val="0"/>
              <w:shd w:val="clear" w:color="auto" w:fill="auto"/>
              <w:tabs>
                <w:tab w:leader="dot" w:pos="3841" w:val="left"/>
              </w:tabs>
              <w:bidi w:val="0"/>
              <w:spacing w:before="0" w:after="0" w:line="206" w:lineRule="auto"/>
              <w:ind w:left="0" w:right="0" w:firstLine="0"/>
              <w:jc w:val="both"/>
              <w:rPr>
                <w:sz w:val="13"/>
                <w:szCs w:val="13"/>
              </w:rPr>
            </w:pPr>
            <w:r>
              <w:rPr>
                <w:color w:val="000000"/>
                <w:spacing w:val="0"/>
                <w:w w:val="100"/>
                <w:position w:val="0"/>
                <w:sz w:val="13"/>
                <w:szCs w:val="13"/>
                <w:shd w:val="clear" w:color="auto" w:fill="auto"/>
                <w:lang w:val="fr-FR" w:eastAsia="fr-FR" w:bidi="fr-FR"/>
              </w:rPr>
              <w:t xml:space="preserve">Stockholm </w:t>
            </w:r>
            <w:r>
              <w:rPr>
                <w:color w:val="000000"/>
                <w:spacing w:val="0"/>
                <w:w w:val="100"/>
                <w:position w:val="0"/>
                <w:sz w:val="13"/>
                <w:szCs w:val="13"/>
                <w:shd w:val="clear" w:color="auto" w:fill="auto"/>
                <w:lang w:val="pl-PL" w:eastAsia="pl-PL" w:bidi="pl-PL"/>
              </w:rPr>
              <w:tab/>
            </w:r>
          </w:p>
        </w:tc>
        <w:tc>
          <w:tcPr>
            <w:vMerge w:val="restart"/>
            <w:tcBorders>
              <w:left w:val="single" w:sz="4"/>
            </w:tcBorders>
            <w:shd w:val="clear" w:color="auto" w:fill="FFFFFF"/>
            <w:vAlign w:val="bottom"/>
          </w:tcPr>
          <w:p>
            <w:pPr>
              <w:pStyle w:val="Style7"/>
              <w:keepNext w:val="0"/>
              <w:keepLines w:val="0"/>
              <w:widowControl w:val="0"/>
              <w:shd w:val="clear" w:color="auto" w:fill="auto"/>
              <w:bidi w:val="0"/>
              <w:spacing w:before="0" w:after="0" w:line="240" w:lineRule="auto"/>
              <w:ind w:left="0" w:right="0" w:firstLine="0"/>
              <w:jc w:val="center"/>
              <w:rPr>
                <w:sz w:val="13"/>
                <w:szCs w:val="13"/>
              </w:rPr>
            </w:pPr>
            <w:r>
              <w:rPr>
                <w:color w:val="000000"/>
                <w:spacing w:val="0"/>
                <w:w w:val="100"/>
                <w:position w:val="0"/>
                <w:sz w:val="13"/>
                <w:szCs w:val="13"/>
                <w:shd w:val="clear" w:color="auto" w:fill="auto"/>
                <w:lang w:val="fr-FR" w:eastAsia="fr-FR" w:bidi="fr-FR"/>
              </w:rPr>
              <w:t xml:space="preserve">6,00 </w:t>
            </w:r>
            <w:r>
              <w:rPr>
                <w:color w:val="000000"/>
                <w:spacing w:val="0"/>
                <w:w w:val="100"/>
                <w:position w:val="0"/>
                <w:sz w:val="13"/>
                <w:szCs w:val="13"/>
                <w:shd w:val="clear" w:color="auto" w:fill="auto"/>
                <w:lang w:val="pl-PL" w:eastAsia="pl-PL" w:bidi="pl-PL"/>
              </w:rPr>
              <w:t>Kor.</w:t>
            </w:r>
          </w:p>
        </w:tc>
        <w:tc>
          <w:tcPr>
            <w:vMerge w:val="restart"/>
            <w:tcBorders>
              <w:left w:val="single" w:sz="4"/>
            </w:tcBorders>
            <w:shd w:val="clear" w:color="auto" w:fill="FFFFFF"/>
            <w:vAlign w:val="bottom"/>
          </w:tcPr>
          <w:p>
            <w:pPr>
              <w:pStyle w:val="Style7"/>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fr-FR" w:eastAsia="fr-FR" w:bidi="fr-FR"/>
              </w:rPr>
              <w:t xml:space="preserve">30.00 </w:t>
            </w:r>
            <w:r>
              <w:rPr>
                <w:color w:val="000000"/>
                <w:spacing w:val="0"/>
                <w:w w:val="100"/>
                <w:position w:val="0"/>
                <w:sz w:val="13"/>
                <w:szCs w:val="13"/>
                <w:shd w:val="clear" w:color="auto" w:fill="auto"/>
                <w:lang w:val="pl-PL" w:eastAsia="pl-PL" w:bidi="pl-PL"/>
              </w:rPr>
              <w:t>Kor.</w:t>
            </w:r>
          </w:p>
        </w:tc>
        <w:tc>
          <w:tcPr>
            <w:vMerge w:val="restart"/>
            <w:tcBorders>
              <w:left w:val="single" w:sz="4"/>
            </w:tcBorders>
            <w:shd w:val="clear" w:color="auto" w:fill="FFFFFF"/>
            <w:vAlign w:val="bottom"/>
          </w:tcPr>
          <w:p>
            <w:pPr>
              <w:pStyle w:val="Style7"/>
              <w:keepNext w:val="0"/>
              <w:keepLines w:val="0"/>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fr-FR" w:eastAsia="fr-FR" w:bidi="fr-FR"/>
              </w:rPr>
              <w:t>58,00 Kor.</w:t>
            </w:r>
          </w:p>
        </w:tc>
      </w:tr>
      <w:tr>
        <w:trPr>
          <w:trHeight w:val="72" w:hRule="exact"/>
        </w:trPr>
        <w:tc>
          <w:tcPr>
            <w:tcBorders>
              <w:top w:val="single" w:sz="4"/>
            </w:tcBorders>
            <w:shd w:val="clear" w:color="auto" w:fill="FFFFFF"/>
            <w:vAlign w:val="top"/>
          </w:tcPr>
          <w:p>
            <w:pPr>
              <w:widowControl w:val="0"/>
              <w:rPr>
                <w:sz w:val="10"/>
                <w:szCs w:val="10"/>
              </w:rPr>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c>
          <w:tcPr>
            <w:vMerge/>
            <w:tcBorders>
              <w:left w:val="single" w:sz="4"/>
            </w:tcBorders>
            <w:shd w:val="clear" w:color="auto" w:fill="FFFFFF"/>
            <w:vAlign w:val="bottom"/>
          </w:tcPr>
          <w:p>
            <w:pPr/>
          </w:p>
        </w:tc>
      </w:tr>
      <w:tr>
        <w:trPr>
          <w:trHeight w:val="544" w:hRule="exact"/>
        </w:trPr>
        <w:tc>
          <w:tcPr>
            <w:tcBorders>
              <w:top w:val="single" w:sz="4"/>
            </w:tcBorders>
            <w:shd w:val="clear" w:color="auto" w:fill="FFFFFF"/>
            <w:vAlign w:val="bottom"/>
          </w:tcPr>
          <w:p>
            <w:pPr>
              <w:pStyle w:val="Style7"/>
              <w:keepNext w:val="0"/>
              <w:keepLines w:val="0"/>
              <w:widowControl w:val="0"/>
              <w:shd w:val="clear" w:color="auto" w:fill="auto"/>
              <w:tabs>
                <w:tab w:pos="2506" w:val="left"/>
              </w:tabs>
              <w:bidi w:val="0"/>
              <w:spacing w:before="0" w:after="0" w:line="209" w:lineRule="auto"/>
              <w:ind w:left="0" w:right="0" w:firstLine="160"/>
              <w:jc w:val="both"/>
              <w:rPr>
                <w:sz w:val="13"/>
                <w:szCs w:val="13"/>
              </w:rPr>
            </w:pPr>
            <w:r>
              <w:rPr>
                <w:color w:val="000000"/>
                <w:spacing w:val="0"/>
                <w:w w:val="100"/>
                <w:position w:val="0"/>
                <w:sz w:val="13"/>
                <w:szCs w:val="13"/>
                <w:shd w:val="clear" w:color="auto" w:fill="auto"/>
                <w:lang w:val="pl-PL" w:eastAsia="pl-PL" w:bidi="pl-PL"/>
              </w:rPr>
              <w:t xml:space="preserve">U.S.A. : Jerzy Bieńkowski, 627 Trący St., </w:t>
            </w:r>
            <w:r>
              <w:rPr>
                <w:color w:val="000000"/>
                <w:spacing w:val="0"/>
                <w:w w:val="100"/>
                <w:position w:val="0"/>
                <w:sz w:val="13"/>
                <w:szCs w:val="13"/>
                <w:shd w:val="clear" w:color="auto" w:fill="auto"/>
                <w:lang w:val="fr-FR" w:eastAsia="fr-FR" w:bidi="fr-FR"/>
              </w:rPr>
              <w:t xml:space="preserve">Utica, </w:t>
            </w:r>
            <w:r>
              <w:rPr>
                <w:color w:val="000000"/>
                <w:spacing w:val="0"/>
                <w:w w:val="100"/>
                <w:position w:val="0"/>
                <w:sz w:val="13"/>
                <w:szCs w:val="13"/>
                <w:shd w:val="clear" w:color="auto" w:fill="auto"/>
                <w:lang w:val="pl-PL" w:eastAsia="pl-PL" w:bidi="pl-PL"/>
              </w:rPr>
              <w:t>N.Y., S. Dobczynski, Alma Shipping C*,</w:t>
              <w:tab/>
              <w:t>121 St. Marks PI.,</w:t>
            </w:r>
          </w:p>
          <w:p>
            <w:pPr>
              <w:pStyle w:val="Style7"/>
              <w:keepNext w:val="0"/>
              <w:keepLines w:val="0"/>
              <w:widowControl w:val="0"/>
              <w:shd w:val="clear" w:color="auto" w:fill="auto"/>
              <w:bidi w:val="0"/>
              <w:spacing w:before="0" w:after="0" w:line="209"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New York 9, N.Y., L. Dudarew Ossetynski, 1603 No Fuller </w:t>
            </w:r>
            <w:r>
              <w:rPr>
                <w:color w:val="000000"/>
                <w:spacing w:val="0"/>
                <w:w w:val="100"/>
                <w:position w:val="0"/>
                <w:sz w:val="13"/>
                <w:szCs w:val="13"/>
                <w:shd w:val="clear" w:color="auto" w:fill="auto"/>
                <w:lang w:val="fr-FR" w:eastAsia="fr-FR" w:bidi="fr-FR"/>
              </w:rPr>
              <w:t xml:space="preserve">Ave.; </w:t>
            </w:r>
            <w:r>
              <w:rPr>
                <w:color w:val="000000"/>
                <w:spacing w:val="0"/>
                <w:w w:val="100"/>
                <w:position w:val="0"/>
                <w:sz w:val="13"/>
                <w:szCs w:val="13"/>
                <w:shd w:val="clear" w:color="auto" w:fill="auto"/>
                <w:lang w:val="pl-PL" w:eastAsia="pl-PL" w:bidi="pl-PL"/>
              </w:rPr>
              <w:t xml:space="preserve">Hollywood 46, Cal.; S. Dziarczykowski, 2402 Cheremoya </w:t>
            </w:r>
            <w:r>
              <w:rPr>
                <w:color w:val="000000"/>
                <w:spacing w:val="0"/>
                <w:w w:val="100"/>
                <w:position w:val="0"/>
                <w:sz w:val="13"/>
                <w:szCs w:val="13"/>
                <w:shd w:val="clear" w:color="auto" w:fill="auto"/>
                <w:lang w:val="fr-FR" w:eastAsia="fr-FR" w:bidi="fr-FR"/>
              </w:rPr>
              <w:t>Ave.,</w:t>
            </w: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r>
      <w:tr>
        <w:trPr>
          <w:trHeight w:val="252" w:hRule="exact"/>
        </w:trPr>
        <w:tc>
          <w:tcPr>
            <w:tcBorders/>
            <w:shd w:val="clear" w:color="auto" w:fill="FFFFFF"/>
            <w:vAlign w:val="bottom"/>
          </w:tcPr>
          <w:p>
            <w:pPr>
              <w:pStyle w:val="Style7"/>
              <w:keepNext w:val="0"/>
              <w:keepLines w:val="0"/>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Hollywood 28, Cal.; M.K. Dziewanowski, 41, </w:t>
            </w:r>
            <w:r>
              <w:rPr>
                <w:color w:val="000000"/>
                <w:spacing w:val="0"/>
                <w:w w:val="100"/>
                <w:position w:val="0"/>
                <w:sz w:val="13"/>
                <w:szCs w:val="13"/>
                <w:shd w:val="clear" w:color="auto" w:fill="auto"/>
                <w:lang w:val="fr-FR" w:eastAsia="fr-FR" w:bidi="fr-FR"/>
              </w:rPr>
              <w:t xml:space="preserve">Katherine </w:t>
            </w:r>
            <w:r>
              <w:rPr>
                <w:color w:val="000000"/>
                <w:spacing w:val="0"/>
                <w:w w:val="100"/>
                <w:position w:val="0"/>
                <w:sz w:val="13"/>
                <w:szCs w:val="13"/>
                <w:shd w:val="clear" w:color="auto" w:fill="auto"/>
                <w:lang w:val="pl-PL" w:eastAsia="pl-PL" w:bidi="pl-PL"/>
              </w:rPr>
              <w:t>Rd.,</w:t>
            </w:r>
          </w:p>
          <w:p>
            <w:pPr>
              <w:pStyle w:val="Style7"/>
              <w:keepNext w:val="0"/>
              <w:keepLines w:val="0"/>
              <w:widowControl w:val="0"/>
              <w:shd w:val="clear" w:color="auto" w:fill="auto"/>
              <w:bidi w:val="0"/>
              <w:spacing w:before="0" w:after="0" w:line="202"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Watertown 72, Mass.; T. Konopacki, 1242 </w:t>
            </w:r>
            <w:r>
              <w:rPr>
                <w:color w:val="000000"/>
                <w:spacing w:val="0"/>
                <w:w w:val="100"/>
                <w:position w:val="0"/>
                <w:sz w:val="13"/>
                <w:szCs w:val="13"/>
                <w:shd w:val="clear" w:color="auto" w:fill="auto"/>
                <w:lang w:val="fr-FR" w:eastAsia="fr-FR" w:bidi="fr-FR"/>
              </w:rPr>
              <w:t>Hathaway Av., Cleve-</w:t>
            </w: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r>
      <w:tr>
        <w:trPr>
          <w:trHeight w:val="382" w:hRule="exact"/>
        </w:trPr>
        <w:tc>
          <w:tcPr>
            <w:tcBorders/>
            <w:shd w:val="clear" w:color="auto" w:fill="FFFFFF"/>
            <w:vAlign w:val="bottom"/>
          </w:tcPr>
          <w:p>
            <w:pPr>
              <w:pStyle w:val="Style7"/>
              <w:keepNext w:val="0"/>
              <w:keepLines w:val="0"/>
              <w:widowControl w:val="0"/>
              <w:shd w:val="clear" w:color="auto" w:fill="auto"/>
              <w:bidi w:val="0"/>
              <w:spacing w:before="0" w:after="0" w:line="206"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land 7, Ohio. </w:t>
            </w:r>
            <w:r>
              <w:rPr>
                <w:color w:val="000000"/>
                <w:spacing w:val="0"/>
                <w:w w:val="100"/>
                <w:position w:val="0"/>
                <w:sz w:val="13"/>
                <w:szCs w:val="13"/>
                <w:shd w:val="clear" w:color="auto" w:fill="auto"/>
                <w:lang w:val="fr-FR" w:eastAsia="fr-FR" w:bidi="fr-FR"/>
              </w:rPr>
              <w:t xml:space="preserve">Tel. </w:t>
            </w:r>
            <w:r>
              <w:rPr>
                <w:color w:val="000000"/>
                <w:spacing w:val="0"/>
                <w:w w:val="100"/>
                <w:position w:val="0"/>
                <w:sz w:val="13"/>
                <w:szCs w:val="13"/>
                <w:shd w:val="clear" w:color="auto" w:fill="auto"/>
                <w:lang w:val="pl-PL" w:eastAsia="pl-PL" w:bidi="pl-PL"/>
              </w:rPr>
              <w:t xml:space="preserve">LA-1.2305; </w:t>
            </w:r>
            <w:r>
              <w:rPr>
                <w:color w:val="000000"/>
                <w:spacing w:val="0"/>
                <w:w w:val="100"/>
                <w:position w:val="0"/>
                <w:sz w:val="13"/>
                <w:szCs w:val="13"/>
                <w:shd w:val="clear" w:color="auto" w:fill="auto"/>
                <w:lang w:val="fr-FR" w:eastAsia="fr-FR" w:bidi="fr-FR"/>
              </w:rPr>
              <w:t xml:space="preserve">Ch. </w:t>
            </w:r>
            <w:r>
              <w:rPr>
                <w:color w:val="000000"/>
                <w:spacing w:val="0"/>
                <w:w w:val="100"/>
                <w:position w:val="0"/>
                <w:sz w:val="13"/>
                <w:szCs w:val="13"/>
                <w:shd w:val="clear" w:color="auto" w:fill="auto"/>
                <w:lang w:val="pl-PL" w:eastAsia="pl-PL" w:bidi="pl-PL"/>
              </w:rPr>
              <w:t xml:space="preserve">M. Kratowicz, 6947 </w:t>
            </w:r>
            <w:r>
              <w:rPr>
                <w:color w:val="000000"/>
                <w:spacing w:val="0"/>
                <w:w w:val="100"/>
                <w:position w:val="0"/>
                <w:sz w:val="13"/>
                <w:szCs w:val="13"/>
                <w:shd w:val="clear" w:color="auto" w:fill="auto"/>
                <w:lang w:val="fr-FR" w:eastAsia="fr-FR" w:bidi="fr-FR"/>
              </w:rPr>
              <w:t xml:space="preserve">Oregon Ave., La </w:t>
            </w:r>
            <w:r>
              <w:rPr>
                <w:color w:val="000000"/>
                <w:spacing w:val="0"/>
                <w:w w:val="100"/>
                <w:position w:val="0"/>
                <w:sz w:val="13"/>
                <w:szCs w:val="13"/>
                <w:shd w:val="clear" w:color="auto" w:fill="auto"/>
                <w:lang w:val="pl-PL" w:eastAsia="pl-PL" w:bidi="pl-PL"/>
              </w:rPr>
              <w:t xml:space="preserve">Mesa-San </w:t>
            </w:r>
            <w:r>
              <w:rPr>
                <w:color w:val="000000"/>
                <w:spacing w:val="0"/>
                <w:w w:val="100"/>
                <w:position w:val="0"/>
                <w:sz w:val="13"/>
                <w:szCs w:val="13"/>
                <w:shd w:val="clear" w:color="auto" w:fill="auto"/>
                <w:lang w:val="fr-FR" w:eastAsia="fr-FR" w:bidi="fr-FR"/>
              </w:rPr>
              <w:t xml:space="preserve">Diego, </w:t>
            </w:r>
            <w:r>
              <w:rPr>
                <w:color w:val="000000"/>
                <w:spacing w:val="0"/>
                <w:w w:val="100"/>
                <w:position w:val="0"/>
                <w:sz w:val="13"/>
                <w:szCs w:val="13"/>
                <w:shd w:val="clear" w:color="auto" w:fill="auto"/>
                <w:lang w:val="pl-PL" w:eastAsia="pl-PL" w:bidi="pl-PL"/>
              </w:rPr>
              <w:t xml:space="preserve">Cal., </w:t>
            </w:r>
            <w:r>
              <w:rPr>
                <w:color w:val="000000"/>
                <w:spacing w:val="0"/>
                <w:w w:val="100"/>
                <w:position w:val="0"/>
                <w:sz w:val="13"/>
                <w:szCs w:val="13"/>
                <w:shd w:val="clear" w:color="auto" w:fill="auto"/>
                <w:lang w:val="fr-FR" w:eastAsia="fr-FR" w:bidi="fr-FR"/>
              </w:rPr>
              <w:t xml:space="preserve">V.B. </w:t>
            </w:r>
            <w:r>
              <w:rPr>
                <w:color w:val="000000"/>
                <w:spacing w:val="0"/>
                <w:w w:val="100"/>
                <w:position w:val="0"/>
                <w:sz w:val="13"/>
                <w:szCs w:val="13"/>
                <w:shd w:val="clear" w:color="auto" w:fill="auto"/>
                <w:lang w:val="pl-PL" w:eastAsia="pl-PL" w:bidi="pl-PL"/>
              </w:rPr>
              <w:t xml:space="preserve">Kwast, 376 </w:t>
            </w:r>
            <w:r>
              <w:rPr>
                <w:color w:val="000000"/>
                <w:spacing w:val="0"/>
                <w:w w:val="100"/>
                <w:position w:val="0"/>
                <w:sz w:val="13"/>
                <w:szCs w:val="13"/>
                <w:shd w:val="clear" w:color="auto" w:fill="auto"/>
                <w:lang w:val="fr-FR" w:eastAsia="fr-FR" w:bidi="fr-FR"/>
              </w:rPr>
              <w:t xml:space="preserve">Wallingford </w:t>
            </w:r>
            <w:r>
              <w:rPr>
                <w:color w:val="000000"/>
                <w:spacing w:val="0"/>
                <w:w w:val="100"/>
                <w:position w:val="0"/>
                <w:sz w:val="13"/>
                <w:szCs w:val="13"/>
                <w:shd w:val="clear" w:color="auto" w:fill="auto"/>
                <w:lang w:val="pl-PL" w:eastAsia="pl-PL" w:bidi="pl-PL"/>
              </w:rPr>
              <w:t xml:space="preserve">Terrace, </w:t>
            </w:r>
            <w:r>
              <w:rPr>
                <w:color w:val="000000"/>
                <w:spacing w:val="0"/>
                <w:w w:val="100"/>
                <w:position w:val="0"/>
                <w:sz w:val="13"/>
                <w:szCs w:val="13"/>
                <w:shd w:val="clear" w:color="auto" w:fill="auto"/>
                <w:lang w:val="fr-FR" w:eastAsia="fr-FR" w:bidi="fr-FR"/>
              </w:rPr>
              <w:t xml:space="preserve">Union, </w:t>
            </w:r>
            <w:r>
              <w:rPr>
                <w:color w:val="000000"/>
                <w:spacing w:val="0"/>
                <w:w w:val="100"/>
                <w:position w:val="0"/>
                <w:sz w:val="13"/>
                <w:szCs w:val="13"/>
                <w:shd w:val="clear" w:color="auto" w:fill="auto"/>
                <w:lang w:val="pl-PL" w:eastAsia="pl-PL" w:bidi="pl-PL"/>
              </w:rPr>
              <w:t xml:space="preserve">N.J.; Polish </w:t>
            </w:r>
            <w:r>
              <w:rPr>
                <w:color w:val="000000"/>
                <w:spacing w:val="0"/>
                <w:w w:val="100"/>
                <w:position w:val="0"/>
                <w:sz w:val="13"/>
                <w:szCs w:val="13"/>
                <w:shd w:val="clear" w:color="auto" w:fill="auto"/>
                <w:lang w:val="fr-FR" w:eastAsia="fr-FR" w:bidi="fr-FR"/>
              </w:rPr>
              <w:t xml:space="preserve">Amer, </w:t>
            </w:r>
            <w:r>
              <w:rPr>
                <w:color w:val="000000"/>
                <w:spacing w:val="0"/>
                <w:w w:val="100"/>
                <w:position w:val="0"/>
                <w:sz w:val="13"/>
                <w:szCs w:val="13"/>
                <w:shd w:val="clear" w:color="auto" w:fill="auto"/>
                <w:lang w:val="pl-PL" w:eastAsia="pl-PL" w:bidi="pl-PL"/>
              </w:rPr>
              <w:t>Book C*, 1136 Milwaukee</w:t>
            </w: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c>
          <w:tcPr>
            <w:tcBorders>
              <w:left w:val="single" w:sz="4"/>
            </w:tcBorders>
            <w:shd w:val="clear" w:color="auto" w:fill="FFFFFF"/>
            <w:vAlign w:val="top"/>
          </w:tcPr>
          <w:p>
            <w:pPr>
              <w:widowControl w:val="0"/>
              <w:rPr>
                <w:sz w:val="10"/>
                <w:szCs w:val="10"/>
              </w:rPr>
            </w:pPr>
          </w:p>
        </w:tc>
      </w:tr>
      <w:tr>
        <w:trPr>
          <w:trHeight w:val="936" w:hRule="exact"/>
        </w:trPr>
        <w:tc>
          <w:tcPr>
            <w:tcBorders/>
            <w:shd w:val="clear" w:color="auto" w:fill="FFFFFF"/>
            <w:vAlign w:val="top"/>
          </w:tcPr>
          <w:p>
            <w:pPr>
              <w:pStyle w:val="Style7"/>
              <w:keepNext w:val="0"/>
              <w:keepLines w:val="0"/>
              <w:widowControl w:val="0"/>
              <w:shd w:val="clear" w:color="auto" w:fill="auto"/>
              <w:tabs>
                <w:tab w:leader="dot" w:pos="3823" w:val="left"/>
              </w:tabs>
              <w:bidi w:val="0"/>
              <w:spacing w:before="0" w:after="0" w:line="206" w:lineRule="auto"/>
              <w:ind w:left="0" w:right="0" w:firstLine="0"/>
              <w:jc w:val="both"/>
              <w:rPr>
                <w:sz w:val="13"/>
                <w:szCs w:val="13"/>
              </w:rPr>
            </w:pPr>
            <w:r>
              <w:rPr>
                <w:color w:val="000000"/>
                <w:spacing w:val="0"/>
                <w:w w:val="100"/>
                <w:position w:val="0"/>
                <w:sz w:val="13"/>
                <w:szCs w:val="13"/>
                <w:shd w:val="clear" w:color="auto" w:fill="auto"/>
                <w:lang w:val="pl-PL" w:eastAsia="pl-PL" w:bidi="pl-PL"/>
              </w:rPr>
              <w:t xml:space="preserve">Av., Chicago 22, III.; E. Posyniak, 595 Flllmore Av., Buffalo 12, N.Y.; Praca, 2419 Memphis St., </w:t>
            </w:r>
            <w:r>
              <w:rPr>
                <w:color w:val="000000"/>
                <w:spacing w:val="0"/>
                <w:w w:val="100"/>
                <w:position w:val="0"/>
                <w:sz w:val="13"/>
                <w:szCs w:val="13"/>
                <w:shd w:val="clear" w:color="auto" w:fill="auto"/>
                <w:lang w:val="fr-FR" w:eastAsia="fr-FR" w:bidi="fr-FR"/>
              </w:rPr>
              <w:t xml:space="preserve">Philadelphia </w:t>
            </w:r>
            <w:r>
              <w:rPr>
                <w:color w:val="000000"/>
                <w:spacing w:val="0"/>
                <w:w w:val="100"/>
                <w:position w:val="0"/>
                <w:sz w:val="13"/>
                <w:szCs w:val="13"/>
                <w:shd w:val="clear" w:color="auto" w:fill="auto"/>
                <w:lang w:val="pl-PL" w:eastAsia="pl-PL" w:bidi="pl-PL"/>
              </w:rPr>
              <w:t xml:space="preserve">25, Pa.; The Polish Book Importing </w:t>
            </w:r>
            <w:r>
              <w:rPr>
                <w:rFonts w:ascii="Arial" w:eastAsia="Arial" w:hAnsi="Arial" w:cs="Arial"/>
                <w:b/>
                <w:bCs/>
                <w:i/>
                <w:iCs/>
                <w:color w:val="000000"/>
                <w:spacing w:val="0"/>
                <w:w w:val="100"/>
                <w:position w:val="0"/>
                <w:sz w:val="13"/>
                <w:szCs w:val="13"/>
                <w:shd w:val="clear" w:color="auto" w:fill="auto"/>
                <w:lang w:val="pl-PL" w:eastAsia="pl-PL" w:bidi="pl-PL"/>
              </w:rPr>
              <w:t>C*,</w:t>
            </w:r>
            <w:r>
              <w:rPr>
                <w:color w:val="000000"/>
                <w:spacing w:val="0"/>
                <w:w w:val="100"/>
                <w:position w:val="0"/>
                <w:sz w:val="13"/>
                <w:szCs w:val="13"/>
                <w:shd w:val="clear" w:color="auto" w:fill="auto"/>
                <w:lang w:val="pl-PL" w:eastAsia="pl-PL" w:bidi="pl-PL"/>
              </w:rPr>
              <w:t xml:space="preserve"> Inc., 156 </w:t>
            </w:r>
            <w:r>
              <w:rPr>
                <w:color w:val="000000"/>
                <w:spacing w:val="0"/>
                <w:w w:val="100"/>
                <w:position w:val="0"/>
                <w:sz w:val="13"/>
                <w:szCs w:val="13"/>
                <w:shd w:val="clear" w:color="auto" w:fill="auto"/>
                <w:lang w:val="fr-FR" w:eastAsia="fr-FR" w:bidi="fr-FR"/>
              </w:rPr>
              <w:t xml:space="preserve">Fifth Ave., </w:t>
            </w:r>
            <w:r>
              <w:rPr>
                <w:color w:val="000000"/>
                <w:spacing w:val="0"/>
                <w:w w:val="100"/>
                <w:position w:val="0"/>
                <w:sz w:val="13"/>
                <w:szCs w:val="13"/>
                <w:shd w:val="clear" w:color="auto" w:fill="auto"/>
                <w:lang w:val="pl-PL" w:eastAsia="pl-PL" w:bidi="pl-PL"/>
              </w:rPr>
              <w:t xml:space="preserve">New York 10, N.Y.; R.J. Sas-Babczynski, 600 Imogen </w:t>
            </w:r>
            <w:r>
              <w:rPr>
                <w:color w:val="000000"/>
                <w:spacing w:val="0"/>
                <w:w w:val="100"/>
                <w:position w:val="0"/>
                <w:sz w:val="13"/>
                <w:szCs w:val="13"/>
                <w:shd w:val="clear" w:color="auto" w:fill="auto"/>
                <w:lang w:val="fr-FR" w:eastAsia="fr-FR" w:bidi="fr-FR"/>
              </w:rPr>
              <w:t xml:space="preserve">Ave., </w:t>
            </w:r>
            <w:r>
              <w:rPr>
                <w:color w:val="000000"/>
                <w:spacing w:val="0"/>
                <w:w w:val="100"/>
                <w:position w:val="0"/>
                <w:sz w:val="13"/>
                <w:szCs w:val="13"/>
                <w:shd w:val="clear" w:color="auto" w:fill="auto"/>
                <w:lang w:val="pl-PL" w:eastAsia="pl-PL" w:bidi="pl-PL"/>
              </w:rPr>
              <w:t xml:space="preserve">apt. 108, Los Angeles, Cal. 90026; Jan Wójcik, 24 Doris Street, New Britain, Conn., A. Wiśniewski, 1029 </w:t>
            </w:r>
            <w:r>
              <w:rPr>
                <w:color w:val="000000"/>
                <w:spacing w:val="0"/>
                <w:w w:val="100"/>
                <w:position w:val="0"/>
                <w:sz w:val="13"/>
                <w:szCs w:val="13"/>
                <w:shd w:val="clear" w:color="auto" w:fill="auto"/>
                <w:lang w:val="fr-FR" w:eastAsia="fr-FR" w:bidi="fr-FR"/>
              </w:rPr>
              <w:t xml:space="preserve">Cuba </w:t>
            </w:r>
            <w:r>
              <w:rPr>
                <w:color w:val="000000"/>
                <w:spacing w:val="0"/>
                <w:w w:val="100"/>
                <w:position w:val="0"/>
                <w:sz w:val="13"/>
                <w:szCs w:val="13"/>
                <w:shd w:val="clear" w:color="auto" w:fill="auto"/>
                <w:lang w:val="pl-PL" w:eastAsia="pl-PL" w:bidi="pl-PL"/>
              </w:rPr>
              <w:t xml:space="preserve">St., Toledo 17, Ohio, Jan Zych, 6428 Morse, Detroit 10, Mich. </w:t>
            </w:r>
            <w:r>
              <w:rPr>
                <w:color w:val="000000"/>
                <w:spacing w:val="0"/>
                <w:w w:val="100"/>
                <w:position w:val="0"/>
                <w:sz w:val="13"/>
                <w:szCs w:val="13"/>
                <w:shd w:val="clear" w:color="auto" w:fill="auto"/>
                <w:lang w:val="fr-FR" w:eastAsia="fr-FR" w:bidi="fr-FR"/>
              </w:rPr>
              <w:t xml:space="preserve">Tél </w:t>
            </w:r>
            <w:r>
              <w:rPr>
                <w:color w:val="000000"/>
                <w:spacing w:val="0"/>
                <w:w w:val="100"/>
                <w:position w:val="0"/>
                <w:sz w:val="13"/>
                <w:szCs w:val="13"/>
                <w:shd w:val="clear" w:color="auto" w:fill="auto"/>
                <w:lang w:val="pl-PL" w:eastAsia="pl-PL" w:bidi="pl-PL"/>
              </w:rPr>
              <w:t xml:space="preserve">TA-5-6740 </w:t>
              <w:tab/>
            </w:r>
          </w:p>
        </w:tc>
        <w:tc>
          <w:tcPr>
            <w:tcBorders>
              <w:left w:val="single" w:sz="4"/>
            </w:tcBorders>
            <w:shd w:val="clear" w:color="auto" w:fill="FFFFFF"/>
            <w:vAlign w:val="bottom"/>
          </w:tcPr>
          <w:p>
            <w:pPr>
              <w:pStyle w:val="Style7"/>
              <w:keepNext w:val="0"/>
              <w:keepLines w:val="0"/>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fr-FR" w:eastAsia="fr-FR" w:bidi="fr-FR"/>
              </w:rPr>
              <w:t xml:space="preserve">1,25 </w:t>
            </w:r>
            <w:r>
              <w:rPr>
                <w:color w:val="000000"/>
                <w:spacing w:val="0"/>
                <w:w w:val="100"/>
                <w:position w:val="0"/>
                <w:sz w:val="13"/>
                <w:szCs w:val="13"/>
                <w:shd w:val="clear" w:color="auto" w:fill="auto"/>
                <w:lang w:val="pl-PL" w:eastAsia="pl-PL" w:bidi="pl-PL"/>
              </w:rPr>
              <w:t>doi.</w:t>
            </w:r>
          </w:p>
        </w:tc>
        <w:tc>
          <w:tcPr>
            <w:tcBorders>
              <w:left w:val="single" w:sz="4"/>
            </w:tcBorders>
            <w:shd w:val="clear" w:color="auto" w:fill="FFFFFF"/>
            <w:vAlign w:val="bottom"/>
          </w:tcPr>
          <w:p>
            <w:pPr>
              <w:pStyle w:val="Style7"/>
              <w:keepNext w:val="0"/>
              <w:keepLines w:val="0"/>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fr-FR" w:eastAsia="fr-FR" w:bidi="fr-FR"/>
              </w:rPr>
              <w:t>7,00 dol.</w:t>
            </w:r>
          </w:p>
        </w:tc>
        <w:tc>
          <w:tcPr>
            <w:tcBorders>
              <w:left w:val="single" w:sz="4"/>
            </w:tcBorders>
            <w:shd w:val="clear" w:color="auto" w:fill="FFFFFF"/>
            <w:vAlign w:val="bottom"/>
          </w:tcPr>
          <w:p>
            <w:pPr>
              <w:pStyle w:val="Style7"/>
              <w:keepNext w:val="0"/>
              <w:keepLines w:val="0"/>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fr-FR" w:eastAsia="fr-FR" w:bidi="fr-FR"/>
              </w:rPr>
              <w:t>12,00 dol.</w:t>
            </w:r>
          </w:p>
        </w:tc>
      </w:tr>
      <w:tr>
        <w:trPr>
          <w:trHeight w:val="256" w:hRule="exact"/>
        </w:trPr>
        <w:tc>
          <w:tcPr>
            <w:tcBorders>
              <w:top w:val="single" w:sz="4"/>
            </w:tcBorders>
            <w:shd w:val="clear" w:color="auto" w:fill="FFFFFF"/>
            <w:vAlign w:val="bottom"/>
          </w:tcPr>
          <w:p>
            <w:pPr>
              <w:pStyle w:val="Style7"/>
              <w:keepNext w:val="0"/>
              <w:keepLines w:val="0"/>
              <w:widowControl w:val="0"/>
              <w:shd w:val="clear" w:color="auto" w:fill="auto"/>
              <w:tabs>
                <w:tab w:leader="dot" w:pos="3827" w:val="left"/>
              </w:tabs>
              <w:bidi w:val="0"/>
              <w:spacing w:before="0" w:after="0" w:line="202" w:lineRule="auto"/>
              <w:ind w:left="0" w:right="0" w:firstLine="160"/>
              <w:jc w:val="both"/>
              <w:rPr>
                <w:sz w:val="13"/>
                <w:szCs w:val="13"/>
              </w:rPr>
            </w:pPr>
            <w:r>
              <w:rPr>
                <w:color w:val="000000"/>
                <w:spacing w:val="0"/>
                <w:w w:val="100"/>
                <w:position w:val="0"/>
                <w:sz w:val="13"/>
                <w:szCs w:val="13"/>
                <w:shd w:val="clear" w:color="auto" w:fill="auto"/>
                <w:lang w:val="pl-PL" w:eastAsia="pl-PL" w:bidi="pl-PL"/>
              </w:rPr>
              <w:t xml:space="preserve">W. BRYTANIA: </w:t>
            </w:r>
            <w:r>
              <w:rPr>
                <w:color w:val="000000"/>
                <w:spacing w:val="0"/>
                <w:w w:val="100"/>
                <w:position w:val="0"/>
                <w:sz w:val="13"/>
                <w:szCs w:val="13"/>
                <w:shd w:val="clear" w:color="auto" w:fill="auto"/>
                <w:lang w:val="fr-FR" w:eastAsia="fr-FR" w:bidi="fr-FR"/>
              </w:rPr>
              <w:t xml:space="preserve">«Gryf» Publication </w:t>
            </w:r>
            <w:r>
              <w:rPr>
                <w:color w:val="000000"/>
                <w:spacing w:val="0"/>
                <w:w w:val="100"/>
                <w:position w:val="0"/>
                <w:sz w:val="13"/>
                <w:szCs w:val="13"/>
                <w:shd w:val="clear" w:color="auto" w:fill="auto"/>
                <w:lang w:val="pl-PL" w:eastAsia="pl-PL" w:bidi="pl-PL"/>
              </w:rPr>
              <w:t xml:space="preserve">Ltd., 169-171, Battersea Church Road, London, S.W.ll </w:t>
              <w:tab/>
            </w:r>
          </w:p>
        </w:tc>
        <w:tc>
          <w:tcPr>
            <w:vMerge w:val="restart"/>
            <w:tcBorders>
              <w:left w:val="single" w:sz="4"/>
            </w:tcBorders>
            <w:shd w:val="clear" w:color="auto" w:fill="FFFFFF"/>
            <w:vAlign w:val="top"/>
          </w:tcPr>
          <w:p>
            <w:pPr>
              <w:pStyle w:val="Style7"/>
              <w:keepNext w:val="0"/>
              <w:keepLines w:val="0"/>
              <w:widowControl w:val="0"/>
              <w:shd w:val="clear" w:color="auto" w:fill="auto"/>
              <w:bidi w:val="0"/>
              <w:spacing w:before="14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7 sh. 9 d.</w:t>
            </w:r>
          </w:p>
          <w:p>
            <w:pPr>
              <w:pStyle w:val="Style7"/>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pl-PL" w:eastAsia="pl-PL" w:bidi="pl-PL"/>
              </w:rPr>
              <w:t>700 L.</w:t>
            </w:r>
          </w:p>
        </w:tc>
        <w:tc>
          <w:tcPr>
            <w:vMerge w:val="restart"/>
            <w:tcBorders>
              <w:left w:val="single" w:sz="4"/>
            </w:tcBorders>
            <w:shd w:val="clear" w:color="auto" w:fill="FFFFFF"/>
            <w:vAlign w:val="top"/>
          </w:tcPr>
          <w:p>
            <w:pPr>
              <w:pStyle w:val="Style7"/>
              <w:keepNext w:val="0"/>
              <w:keepLines w:val="0"/>
              <w:widowControl w:val="0"/>
              <w:shd w:val="clear" w:color="auto" w:fill="auto"/>
              <w:bidi w:val="0"/>
              <w:spacing w:before="140" w:after="0" w:line="240" w:lineRule="auto"/>
              <w:ind w:left="0" w:right="0" w:firstLine="0"/>
              <w:jc w:val="center"/>
              <w:rPr>
                <w:sz w:val="13"/>
                <w:szCs w:val="13"/>
              </w:rPr>
            </w:pPr>
            <w:r>
              <w:rPr>
                <w:color w:val="000000"/>
                <w:spacing w:val="0"/>
                <w:w w:val="100"/>
                <w:position w:val="0"/>
                <w:sz w:val="13"/>
                <w:szCs w:val="13"/>
                <w:shd w:val="clear" w:color="auto" w:fill="auto"/>
                <w:lang w:val="fr-FR" w:eastAsia="fr-FR" w:bidi="fr-FR"/>
              </w:rPr>
              <w:t>£ 2.02.00</w:t>
            </w:r>
          </w:p>
          <w:p>
            <w:pPr>
              <w:pStyle w:val="Style7"/>
              <w:keepNext w:val="0"/>
              <w:keepLines w:val="0"/>
              <w:widowControl w:val="0"/>
              <w:shd w:val="clear" w:color="auto" w:fill="auto"/>
              <w:bidi w:val="0"/>
              <w:spacing w:before="0" w:after="0" w:line="240" w:lineRule="auto"/>
              <w:ind w:left="0" w:right="0" w:firstLine="0"/>
              <w:jc w:val="both"/>
              <w:rPr>
                <w:sz w:val="13"/>
                <w:szCs w:val="13"/>
              </w:rPr>
            </w:pPr>
            <w:r>
              <w:rPr>
                <w:color w:val="000000"/>
                <w:spacing w:val="0"/>
                <w:w w:val="100"/>
                <w:position w:val="0"/>
                <w:sz w:val="13"/>
                <w:szCs w:val="13"/>
                <w:shd w:val="clear" w:color="auto" w:fill="auto"/>
                <w:lang w:val="fr-FR" w:eastAsia="fr-FR" w:bidi="fr-FR"/>
              </w:rPr>
              <w:t>3.600 L.</w:t>
            </w:r>
          </w:p>
        </w:tc>
        <w:tc>
          <w:tcPr>
            <w:vMerge w:val="restart"/>
            <w:tcBorders>
              <w:left w:val="single" w:sz="4"/>
            </w:tcBorders>
            <w:shd w:val="clear" w:color="auto" w:fill="FFFFFF"/>
            <w:vAlign w:val="top"/>
          </w:tcPr>
          <w:p>
            <w:pPr>
              <w:pStyle w:val="Style7"/>
              <w:keepNext w:val="0"/>
              <w:keepLines w:val="0"/>
              <w:widowControl w:val="0"/>
              <w:shd w:val="clear" w:color="auto" w:fill="auto"/>
              <w:bidi w:val="0"/>
              <w:spacing w:before="160" w:after="0" w:line="240" w:lineRule="auto"/>
              <w:ind w:left="0" w:right="0" w:firstLine="0"/>
              <w:jc w:val="both"/>
              <w:rPr>
                <w:sz w:val="13"/>
                <w:szCs w:val="13"/>
              </w:rPr>
            </w:pPr>
            <w:r>
              <w:rPr>
                <w:color w:val="000000"/>
                <w:spacing w:val="0"/>
                <w:w w:val="100"/>
                <w:position w:val="0"/>
                <w:sz w:val="13"/>
                <w:szCs w:val="13"/>
                <w:shd w:val="clear" w:color="auto" w:fill="auto"/>
                <w:lang w:val="fr-FR" w:eastAsia="fr-FR" w:bidi="fr-FR"/>
              </w:rPr>
              <w:t>£ 4.00.00</w:t>
            </w:r>
          </w:p>
          <w:p>
            <w:pPr>
              <w:pStyle w:val="Style7"/>
              <w:keepNext w:val="0"/>
              <w:keepLines w:val="0"/>
              <w:widowControl w:val="0"/>
              <w:shd w:val="clear" w:color="auto" w:fill="auto"/>
              <w:bidi w:val="0"/>
              <w:spacing w:before="0" w:after="0" w:line="240" w:lineRule="auto"/>
              <w:ind w:left="0" w:right="0" w:firstLine="0"/>
              <w:jc w:val="left"/>
              <w:rPr>
                <w:sz w:val="13"/>
                <w:szCs w:val="13"/>
              </w:rPr>
            </w:pPr>
            <w:r>
              <w:rPr>
                <w:color w:val="000000"/>
                <w:spacing w:val="0"/>
                <w:w w:val="100"/>
                <w:position w:val="0"/>
                <w:sz w:val="13"/>
                <w:szCs w:val="13"/>
                <w:shd w:val="clear" w:color="auto" w:fill="auto"/>
                <w:lang w:val="fr-FR" w:eastAsia="fr-FR" w:bidi="fr-FR"/>
              </w:rPr>
              <w:t>7.000 L.</w:t>
            </w:r>
          </w:p>
        </w:tc>
      </w:tr>
      <w:tr>
        <w:trPr>
          <w:trHeight w:val="616" w:hRule="exact"/>
        </w:trPr>
        <w:tc>
          <w:tcPr>
            <w:tcBorders>
              <w:top w:val="single" w:sz="4"/>
              <w:bottom w:val="single" w:sz="4"/>
            </w:tcBorders>
            <w:shd w:val="clear" w:color="auto" w:fill="FFFFFF"/>
            <w:vAlign w:val="top"/>
          </w:tcPr>
          <w:p>
            <w:pPr>
              <w:pStyle w:val="Style7"/>
              <w:keepNext w:val="0"/>
              <w:keepLines w:val="0"/>
              <w:widowControl w:val="0"/>
              <w:shd w:val="clear" w:color="auto" w:fill="auto"/>
              <w:bidi w:val="0"/>
              <w:spacing w:before="0" w:after="0" w:line="240" w:lineRule="auto"/>
              <w:ind w:left="0" w:right="0" w:firstLine="160"/>
              <w:jc w:val="both"/>
              <w:rPr>
                <w:sz w:val="13"/>
                <w:szCs w:val="13"/>
              </w:rPr>
            </w:pPr>
            <w:r>
              <w:rPr>
                <w:color w:val="000000"/>
                <w:spacing w:val="0"/>
                <w:w w:val="100"/>
                <w:position w:val="0"/>
                <w:sz w:val="13"/>
                <w:szCs w:val="13"/>
                <w:shd w:val="clear" w:color="auto" w:fill="auto"/>
                <w:lang w:val="pl-PL" w:eastAsia="pl-PL" w:bidi="pl-PL"/>
              </w:rPr>
              <w:t xml:space="preserve">WŁOCHY : Witold Zahorski, Roma, </w:t>
            </w:r>
            <w:r>
              <w:rPr>
                <w:color w:val="000000"/>
                <w:spacing w:val="0"/>
                <w:w w:val="100"/>
                <w:position w:val="0"/>
                <w:sz w:val="13"/>
                <w:szCs w:val="13"/>
                <w:shd w:val="clear" w:color="auto" w:fill="auto"/>
                <w:lang w:val="fr-FR" w:eastAsia="fr-FR" w:bidi="fr-FR"/>
              </w:rPr>
              <w:t xml:space="preserve">via </w:t>
            </w:r>
            <w:r>
              <w:rPr>
                <w:color w:val="000000"/>
                <w:spacing w:val="0"/>
                <w:w w:val="100"/>
                <w:position w:val="0"/>
                <w:sz w:val="13"/>
                <w:szCs w:val="13"/>
                <w:shd w:val="clear" w:color="auto" w:fill="auto"/>
                <w:lang w:val="pl-PL" w:eastAsia="pl-PL" w:bidi="pl-PL"/>
              </w:rPr>
              <w:t>Gallia 60 int. 27</w:t>
            </w:r>
          </w:p>
        </w:tc>
        <w:tc>
          <w:tcPr>
            <w:vMerge/>
            <w:tcBorders>
              <w:left w:val="single" w:sz="4"/>
              <w:bottom w:val="single" w:sz="4"/>
            </w:tcBorders>
            <w:shd w:val="clear" w:color="auto" w:fill="FFFFFF"/>
            <w:vAlign w:val="top"/>
          </w:tcPr>
          <w:p>
            <w:pPr/>
          </w:p>
        </w:tc>
        <w:tc>
          <w:tcPr>
            <w:vMerge/>
            <w:tcBorders>
              <w:left w:val="single" w:sz="4"/>
              <w:bottom w:val="single" w:sz="4"/>
            </w:tcBorders>
            <w:shd w:val="clear" w:color="auto" w:fill="FFFFFF"/>
            <w:vAlign w:val="top"/>
          </w:tcPr>
          <w:p>
            <w:pPr/>
          </w:p>
        </w:tc>
        <w:tc>
          <w:tcPr>
            <w:vMerge/>
            <w:tcBorders>
              <w:left w:val="single" w:sz="4"/>
              <w:bottom w:val="single" w:sz="4"/>
            </w:tcBorders>
            <w:shd w:val="clear" w:color="auto" w:fill="FFFFFF"/>
            <w:vAlign w:val="top"/>
          </w:tcPr>
          <w:p>
            <w:pPr/>
          </w:p>
        </w:tc>
      </w:tr>
    </w:tbl>
    <w:p>
      <w:pPr>
        <w:widowControl w:val="0"/>
        <w:spacing w:after="99" w:line="1" w:lineRule="exact"/>
      </w:pPr>
    </w:p>
    <w:p>
      <w:pPr>
        <w:pStyle w:val="Style7"/>
        <w:keepNext w:val="0"/>
        <w:keepLines w:val="0"/>
        <w:widowControl w:val="0"/>
        <w:shd w:val="clear" w:color="auto" w:fill="auto"/>
        <w:bidi w:val="0"/>
        <w:spacing w:before="0" w:after="0" w:line="326" w:lineRule="auto"/>
        <w:ind w:left="400" w:right="0" w:firstLine="0"/>
        <w:jc w:val="both"/>
        <w:rPr>
          <w:sz w:val="15"/>
          <w:szCs w:val="15"/>
        </w:rPr>
      </w:pPr>
      <w:r>
        <w:rPr>
          <w:rFonts w:ascii="Arial" w:eastAsia="Arial" w:hAnsi="Arial" w:cs="Arial"/>
          <w:color w:val="000000"/>
          <w:spacing w:val="0"/>
          <w:w w:val="100"/>
          <w:position w:val="0"/>
          <w:sz w:val="15"/>
          <w:szCs w:val="15"/>
          <w:shd w:val="clear" w:color="auto" w:fill="auto"/>
          <w:lang w:val="pl-PL" w:eastAsia="pl-PL" w:bidi="pl-PL"/>
        </w:rPr>
        <w:t xml:space="preserve">W krajach niewymienionych prenumerata jak we Francji, plus koszty porta 2 </w:t>
      </w:r>
      <w:r>
        <w:rPr>
          <w:rFonts w:ascii="Arial" w:eastAsia="Arial" w:hAnsi="Arial" w:cs="Arial"/>
          <w:color w:val="000000"/>
          <w:spacing w:val="0"/>
          <w:w w:val="100"/>
          <w:position w:val="0"/>
          <w:sz w:val="15"/>
          <w:szCs w:val="15"/>
          <w:shd w:val="clear" w:color="auto" w:fill="auto"/>
          <w:lang w:val="fr-FR" w:eastAsia="fr-FR" w:bidi="fr-FR"/>
        </w:rPr>
        <w:t xml:space="preserve">F </w:t>
      </w:r>
      <w:r>
        <w:rPr>
          <w:rFonts w:ascii="Arial" w:eastAsia="Arial" w:hAnsi="Arial" w:cs="Arial"/>
          <w:color w:val="000000"/>
          <w:spacing w:val="0"/>
          <w:w w:val="100"/>
          <w:position w:val="0"/>
          <w:sz w:val="15"/>
          <w:szCs w:val="15"/>
          <w:shd w:val="clear" w:color="auto" w:fill="auto"/>
          <w:lang w:val="pl-PL" w:eastAsia="pl-PL" w:bidi="pl-PL"/>
        </w:rPr>
        <w:t xml:space="preserve">półrocznie i 4 </w:t>
      </w:r>
      <w:r>
        <w:rPr>
          <w:rFonts w:ascii="Arial" w:eastAsia="Arial" w:hAnsi="Arial" w:cs="Arial"/>
          <w:color w:val="000000"/>
          <w:spacing w:val="0"/>
          <w:w w:val="100"/>
          <w:position w:val="0"/>
          <w:sz w:val="15"/>
          <w:szCs w:val="15"/>
          <w:shd w:val="clear" w:color="auto" w:fill="auto"/>
          <w:lang w:val="fr-FR" w:eastAsia="fr-FR" w:bidi="fr-FR"/>
        </w:rPr>
        <w:t xml:space="preserve">F </w:t>
      </w:r>
      <w:r>
        <w:rPr>
          <w:rFonts w:ascii="Arial" w:eastAsia="Arial" w:hAnsi="Arial" w:cs="Arial"/>
          <w:color w:val="000000"/>
          <w:spacing w:val="0"/>
          <w:w w:val="100"/>
          <w:position w:val="0"/>
          <w:sz w:val="15"/>
          <w:szCs w:val="15"/>
          <w:shd w:val="clear" w:color="auto" w:fill="auto"/>
          <w:lang w:val="pl-PL" w:eastAsia="pl-PL" w:bidi="pl-PL"/>
        </w:rPr>
        <w:t>rocznie. Przesyłka pojedynczego numeru: 0,35 F. Należności we Francji wpłacać można przekazem pocztowym na adres:</w:t>
      </w:r>
    </w:p>
    <w:p>
      <w:pPr>
        <w:pStyle w:val="Style41"/>
        <w:keepNext w:val="0"/>
        <w:keepLines w:val="0"/>
        <w:widowControl w:val="0"/>
        <w:shd w:val="clear" w:color="auto" w:fill="auto"/>
        <w:bidi w:val="0"/>
        <w:spacing w:before="0" w:after="100" w:line="271" w:lineRule="auto"/>
        <w:ind w:left="0" w:right="0" w:firstLine="0"/>
        <w:jc w:val="center"/>
        <w:rPr>
          <w:sz w:val="13"/>
          <w:szCs w:val="13"/>
        </w:rPr>
        <w:sectPr>
          <w:headerReference w:type="default" r:id="rId159"/>
          <w:footerReference w:type="default" r:id="rId160"/>
          <w:headerReference w:type="even" r:id="rId161"/>
          <w:footerReference w:type="even" r:id="rId162"/>
          <w:footnotePr>
            <w:pos w:val="pageBottom"/>
            <w:numFmt w:val="decimal"/>
            <w:numStart w:val="1"/>
            <w:numRestart w:val="continuous"/>
            <w15:footnoteColumns w:val="1"/>
          </w:footnotePr>
          <w:pgSz w:w="6782" w:h="11385"/>
          <w:pgMar w:top="178" w:left="124" w:right="124" w:bottom="102" w:header="0" w:footer="3" w:gutter="0"/>
          <w:pgNumType w:start="1485"/>
          <w:cols w:space="720"/>
          <w:noEndnote/>
          <w:rtlGutter w:val="0"/>
          <w:docGrid w:linePitch="360"/>
        </w:sectPr>
      </w:pPr>
      <w:r>
        <w:rPr>
          <w:b/>
          <w:bCs/>
          <w:color w:val="000000"/>
          <w:spacing w:val="0"/>
          <w:w w:val="100"/>
          <w:position w:val="0"/>
          <w:sz w:val="13"/>
          <w:szCs w:val="13"/>
          <w:shd w:val="clear" w:color="auto" w:fill="auto"/>
        </w:rPr>
        <w:t xml:space="preserve">INSTITUT LITTERAIRE, </w:t>
      </w:r>
      <w:r>
        <w:rPr>
          <w:b/>
          <w:bCs/>
          <w:color w:val="000000"/>
          <w:spacing w:val="0"/>
          <w:w w:val="100"/>
          <w:position w:val="0"/>
          <w:sz w:val="13"/>
          <w:szCs w:val="13"/>
          <w:shd w:val="clear" w:color="auto" w:fill="auto"/>
          <w:lang w:val="pl-PL" w:eastAsia="pl-PL" w:bidi="pl-PL"/>
        </w:rPr>
        <w:t xml:space="preserve">91, </w:t>
      </w:r>
      <w:r>
        <w:rPr>
          <w:b/>
          <w:bCs/>
          <w:color w:val="000000"/>
          <w:spacing w:val="0"/>
          <w:w w:val="100"/>
          <w:position w:val="0"/>
          <w:sz w:val="13"/>
          <w:szCs w:val="13"/>
          <w:shd w:val="clear" w:color="auto" w:fill="auto"/>
        </w:rPr>
        <w:t xml:space="preserve">avenue </w:t>
      </w:r>
      <w:r>
        <w:rPr>
          <w:b/>
          <w:bCs/>
          <w:color w:val="000000"/>
          <w:spacing w:val="0"/>
          <w:w w:val="100"/>
          <w:position w:val="0"/>
          <w:sz w:val="13"/>
          <w:szCs w:val="13"/>
          <w:shd w:val="clear" w:color="auto" w:fill="auto"/>
          <w:lang w:val="pl-PL" w:eastAsia="pl-PL" w:bidi="pl-PL"/>
        </w:rPr>
        <w:t xml:space="preserve">de Polisy, </w:t>
      </w:r>
      <w:r>
        <w:rPr>
          <w:b/>
          <w:bCs/>
          <w:color w:val="000000"/>
          <w:spacing w:val="0"/>
          <w:w w:val="100"/>
          <w:position w:val="0"/>
          <w:sz w:val="13"/>
          <w:szCs w:val="13"/>
          <w:shd w:val="clear" w:color="auto" w:fill="auto"/>
        </w:rPr>
        <w:t>Mesnil-le-Roi,</w:t>
        <w:br/>
        <w:t>par MAISONS-LAFFITTE (S.-et-O.) — C.C.P. PARIS 18.228-56</w:t>
      </w:r>
    </w:p>
    <w:p>
      <w:pPr>
        <w:pStyle w:val="Style62"/>
        <w:keepNext/>
        <w:keepLines/>
        <w:widowControl w:val="0"/>
        <w:shd w:val="clear" w:color="auto" w:fill="auto"/>
        <w:tabs>
          <w:tab w:leader="underscore" w:pos="795" w:val="left"/>
          <w:tab w:leader="underscore" w:pos="2921" w:val="left"/>
        </w:tabs>
        <w:bidi w:val="0"/>
        <w:spacing w:before="0" w:after="580" w:line="240" w:lineRule="auto"/>
        <w:ind w:left="0" w:right="0" w:firstLine="500"/>
        <w:jc w:val="left"/>
      </w:pPr>
      <w:bookmarkStart w:id="57" w:name="bookmark57"/>
      <w:bookmarkStart w:id="58" w:name="bookmark58"/>
      <w:r>
        <w:rPr>
          <w:color w:val="000000"/>
          <w:spacing w:val="0"/>
          <w:w w:val="100"/>
          <w:position w:val="0"/>
          <w:u w:val="none"/>
          <w:shd w:val="clear" w:color="auto" w:fill="auto"/>
          <w:lang w:val="pl-PL" w:eastAsia="pl-PL" w:bidi="pl-PL"/>
        </w:rPr>
        <w:tab/>
        <w:t>Nowości</w:t>
      </w:r>
      <w:r>
        <w:rPr>
          <w:color w:val="000000"/>
          <w:spacing w:val="0"/>
          <w:w w:val="100"/>
          <w:position w:val="0"/>
          <w:u w:val="none"/>
          <w:shd w:val="clear" w:color="auto" w:fill="auto"/>
          <w:lang w:val="fr-FR" w:eastAsia="fr-FR" w:bidi="fr-FR"/>
        </w:rPr>
        <w:tab/>
      </w:r>
      <w:bookmarkEnd w:id="57"/>
      <w:bookmarkEnd w:id="58"/>
    </w:p>
    <w:p>
      <w:pPr>
        <w:pStyle w:val="Style13"/>
        <w:keepNext w:val="0"/>
        <w:keepLines w:val="0"/>
        <w:widowControl w:val="0"/>
        <w:shd w:val="clear" w:color="auto" w:fill="auto"/>
        <w:bidi w:val="0"/>
        <w:spacing w:before="0" w:after="240" w:line="240" w:lineRule="auto"/>
        <w:ind w:left="0" w:right="0" w:firstLine="0"/>
        <w:jc w:val="center"/>
      </w:pPr>
      <w:r>
        <w:rPr>
          <w:color w:val="000000"/>
          <w:spacing w:val="0"/>
          <w:w w:val="100"/>
          <w:position w:val="0"/>
          <w:shd w:val="clear" w:color="auto" w:fill="auto"/>
          <w:lang w:val="pl-PL" w:eastAsia="pl-PL" w:bidi="pl-PL"/>
        </w:rPr>
        <w:t>BIBLIOTEKI “KULTURY”</w:t>
      </w:r>
    </w:p>
    <w:p>
      <w:pPr>
        <w:pStyle w:val="Style38"/>
        <w:keepNext w:val="0"/>
        <w:keepLines w:val="0"/>
        <w:widowControl w:val="0"/>
        <w:shd w:val="clear" w:color="auto" w:fill="auto"/>
        <w:bidi w:val="0"/>
        <w:spacing w:before="0" w:after="80" w:line="240" w:lineRule="auto"/>
        <w:ind w:left="0" w:right="0" w:firstLine="580"/>
        <w:jc w:val="left"/>
        <w:rPr>
          <w:sz w:val="22"/>
          <w:szCs w:val="22"/>
        </w:rPr>
      </w:pPr>
      <w:r>
        <w:rPr>
          <w:b/>
          <w:bCs/>
          <w:color w:val="000000"/>
          <w:spacing w:val="0"/>
          <w:w w:val="100"/>
          <w:position w:val="0"/>
          <w:sz w:val="22"/>
          <w:szCs w:val="22"/>
          <w:shd w:val="clear" w:color="auto" w:fill="auto"/>
          <w:lang w:val="pl-PL" w:eastAsia="pl-PL" w:bidi="pl-PL"/>
        </w:rPr>
        <w:t>TOM Cl</w:t>
      </w:r>
    </w:p>
    <w:p>
      <w:pPr>
        <w:pStyle w:val="Style7"/>
        <w:keepNext w:val="0"/>
        <w:keepLines w:val="0"/>
        <w:widowControl w:val="0"/>
        <w:shd w:val="clear" w:color="auto" w:fill="auto"/>
        <w:bidi w:val="0"/>
        <w:spacing w:before="0" w:after="180" w:line="240" w:lineRule="auto"/>
        <w:ind w:left="0" w:right="0" w:firstLine="0"/>
        <w:jc w:val="center"/>
        <w:rPr>
          <w:sz w:val="26"/>
          <w:szCs w:val="26"/>
        </w:rPr>
      </w:pPr>
      <w:r>
        <w:rPr>
          <w:rFonts w:ascii="Arial" w:eastAsia="Arial" w:hAnsi="Arial" w:cs="Arial"/>
          <w:b/>
          <w:bCs/>
          <w:color w:val="000000"/>
          <w:spacing w:val="0"/>
          <w:w w:val="100"/>
          <w:position w:val="0"/>
          <w:sz w:val="26"/>
          <w:szCs w:val="26"/>
          <w:shd w:val="clear" w:color="auto" w:fill="auto"/>
          <w:lang w:val="pl-PL" w:eastAsia="pl-PL" w:bidi="pl-PL"/>
        </w:rPr>
        <w:t>JAN BIELATOWICZ</w:t>
      </w:r>
    </w:p>
    <w:p>
      <w:pPr>
        <w:pStyle w:val="Style75"/>
        <w:keepNext w:val="0"/>
        <w:keepLines w:val="0"/>
        <w:widowControl w:val="0"/>
        <w:shd w:val="clear" w:color="auto" w:fill="auto"/>
        <w:bidi w:val="0"/>
        <w:spacing w:before="0" w:after="40" w:line="240" w:lineRule="auto"/>
        <w:ind w:left="0" w:right="0" w:firstLine="0"/>
        <w:jc w:val="center"/>
        <w:rPr>
          <w:sz w:val="50"/>
          <w:szCs w:val="50"/>
        </w:rPr>
      </w:pPr>
      <w:r>
        <w:rPr>
          <w:b/>
          <w:bCs/>
          <w:smallCaps w:val="0"/>
          <w:color w:val="000000"/>
          <w:spacing w:val="0"/>
          <w:w w:val="70"/>
          <w:position w:val="0"/>
          <w:sz w:val="50"/>
          <w:szCs w:val="50"/>
          <w:shd w:val="clear" w:color="auto" w:fill="auto"/>
          <w:lang w:val="pl-PL" w:eastAsia="pl-PL" w:bidi="pl-PL"/>
        </w:rPr>
        <w:t xml:space="preserve">GAUDĘ </w:t>
      </w:r>
      <w:r>
        <w:rPr>
          <w:b/>
          <w:bCs/>
          <w:smallCaps w:val="0"/>
          <w:color w:val="000000"/>
          <w:spacing w:val="0"/>
          <w:w w:val="70"/>
          <w:position w:val="0"/>
          <w:sz w:val="50"/>
          <w:szCs w:val="50"/>
          <w:shd w:val="clear" w:color="auto" w:fill="auto"/>
          <w:lang w:val="fr-FR" w:eastAsia="fr-FR" w:bidi="fr-FR"/>
        </w:rPr>
        <w:t xml:space="preserve">MATER </w:t>
      </w:r>
      <w:r>
        <w:rPr>
          <w:b/>
          <w:bCs/>
          <w:smallCaps w:val="0"/>
          <w:color w:val="000000"/>
          <w:spacing w:val="0"/>
          <w:w w:val="70"/>
          <w:position w:val="0"/>
          <w:sz w:val="50"/>
          <w:szCs w:val="50"/>
          <w:shd w:val="clear" w:color="auto" w:fill="auto"/>
          <w:lang w:val="pl-PL" w:eastAsia="pl-PL" w:bidi="pl-PL"/>
        </w:rPr>
        <w:t>POLONIA</w:t>
      </w:r>
    </w:p>
    <w:p>
      <w:pPr>
        <w:pStyle w:val="Style13"/>
        <w:keepNext w:val="0"/>
        <w:keepLines w:val="0"/>
        <w:widowControl w:val="0"/>
        <w:shd w:val="clear" w:color="auto" w:fill="auto"/>
        <w:bidi w:val="0"/>
        <w:spacing w:before="0" w:after="240" w:line="240" w:lineRule="auto"/>
        <w:ind w:left="0" w:right="0" w:firstLine="0"/>
        <w:jc w:val="center"/>
      </w:pPr>
      <w:r>
        <w:rPr>
          <w:color w:val="000000"/>
          <w:spacing w:val="0"/>
          <w:w w:val="100"/>
          <w:position w:val="0"/>
          <w:shd w:val="clear" w:color="auto" w:fill="auto"/>
          <w:lang w:val="pl-PL" w:eastAsia="pl-PL" w:bidi="pl-PL"/>
        </w:rPr>
        <w:t>Gawęda</w:t>
      </w:r>
    </w:p>
    <w:p>
      <w:pPr>
        <w:pStyle w:val="Style44"/>
        <w:keepNext w:val="0"/>
        <w:keepLines w:val="0"/>
        <w:widowControl w:val="0"/>
        <w:shd w:val="clear" w:color="auto" w:fill="auto"/>
        <w:bidi w:val="0"/>
        <w:spacing w:before="0" w:after="240" w:line="240" w:lineRule="auto"/>
        <w:ind w:left="1180" w:right="0" w:firstLine="0"/>
        <w:jc w:val="left"/>
      </w:pPr>
      <w:r>
        <w:rPr>
          <w:i/>
          <w:iCs/>
          <w:color w:val="000000"/>
          <w:spacing w:val="0"/>
          <w:w w:val="100"/>
          <w:position w:val="0"/>
          <w:shd w:val="clear" w:color="auto" w:fill="auto"/>
          <w:lang w:val="pl-PL" w:eastAsia="pl-PL" w:bidi="pl-PL"/>
        </w:rPr>
        <w:t>Wspomnienie o Uniwersytecie Jagiellońskim</w:t>
      </w:r>
    </w:p>
    <w:p>
      <w:pPr>
        <w:pStyle w:val="Style27"/>
        <w:keepNext w:val="0"/>
        <w:keepLines w:val="0"/>
        <w:widowControl w:val="0"/>
        <w:shd w:val="clear" w:color="auto" w:fill="auto"/>
        <w:tabs>
          <w:tab w:pos="2921" w:val="left"/>
        </w:tabs>
        <w:bidi w:val="0"/>
        <w:spacing w:before="0" w:after="40" w:line="240" w:lineRule="auto"/>
        <w:ind w:left="0" w:right="0" w:firstLine="580"/>
        <w:jc w:val="left"/>
        <w:rPr>
          <w:sz w:val="16"/>
          <w:szCs w:val="16"/>
        </w:rPr>
      </w:pPr>
      <w:r>
        <w:rPr>
          <w:b/>
          <w:bCs/>
          <w:color w:val="000000"/>
          <w:spacing w:val="0"/>
          <w:w w:val="100"/>
          <w:position w:val="0"/>
          <w:sz w:val="16"/>
          <w:szCs w:val="16"/>
          <w:shd w:val="clear" w:color="auto" w:fill="auto"/>
          <w:lang w:val="pl-PL" w:eastAsia="pl-PL" w:bidi="pl-PL"/>
        </w:rPr>
        <w:t>Str. 80</w:t>
        <w:tab/>
        <w:t xml:space="preserve">Cena 7 </w:t>
      </w:r>
      <w:r>
        <w:rPr>
          <w:b/>
          <w:bCs/>
          <w:color w:val="000000"/>
          <w:spacing w:val="0"/>
          <w:w w:val="100"/>
          <w:position w:val="0"/>
          <w:sz w:val="16"/>
          <w:szCs w:val="16"/>
          <w:shd w:val="clear" w:color="auto" w:fill="auto"/>
          <w:lang w:val="fr-FR" w:eastAsia="fr-FR" w:bidi="fr-FR"/>
        </w:rPr>
        <w:t xml:space="preserve">F </w:t>
      </w:r>
      <w:r>
        <w:rPr>
          <w:b/>
          <w:bCs/>
          <w:color w:val="000000"/>
          <w:spacing w:val="0"/>
          <w:w w:val="100"/>
          <w:position w:val="0"/>
          <w:sz w:val="16"/>
          <w:szCs w:val="16"/>
          <w:shd w:val="clear" w:color="auto" w:fill="auto"/>
          <w:lang w:val="pl-PL" w:eastAsia="pl-PL" w:bidi="pl-PL"/>
        </w:rPr>
        <w:t>(10 sh. 6d.; doi. 1,50)</w:t>
      </w:r>
    </w:p>
    <w:p>
      <w:pPr>
        <w:pStyle w:val="Style75"/>
        <w:keepNext w:val="0"/>
        <w:keepLines w:val="0"/>
        <w:widowControl w:val="0"/>
        <w:shd w:val="clear" w:color="auto" w:fill="auto"/>
        <w:bidi w:val="0"/>
        <w:spacing w:before="0" w:after="320" w:line="202" w:lineRule="auto"/>
        <w:ind w:left="0" w:right="0" w:firstLine="0"/>
        <w:jc w:val="center"/>
        <w:rPr>
          <w:sz w:val="50"/>
          <w:szCs w:val="50"/>
        </w:rPr>
      </w:pPr>
      <w:r>
        <w:rPr>
          <w:b/>
          <w:bCs/>
          <w:smallCaps w:val="0"/>
          <w:color w:val="000000"/>
          <w:spacing w:val="0"/>
          <w:w w:val="70"/>
          <w:position w:val="0"/>
          <w:sz w:val="50"/>
          <w:szCs w:val="50"/>
          <w:shd w:val="clear" w:color="auto" w:fill="auto"/>
          <w:lang w:val="pl-PL" w:eastAsia="pl-PL" w:bidi="pl-PL"/>
        </w:rPr>
        <w:t>♦</w:t>
      </w:r>
    </w:p>
    <w:p>
      <w:pPr>
        <w:pStyle w:val="Style38"/>
        <w:keepNext w:val="0"/>
        <w:keepLines w:val="0"/>
        <w:widowControl w:val="0"/>
        <w:shd w:val="clear" w:color="auto" w:fill="auto"/>
        <w:bidi w:val="0"/>
        <w:spacing w:before="0" w:after="180" w:line="240" w:lineRule="auto"/>
        <w:ind w:left="0" w:right="0" w:firstLine="580"/>
        <w:jc w:val="left"/>
        <w:rPr>
          <w:sz w:val="22"/>
          <w:szCs w:val="22"/>
        </w:rPr>
      </w:pPr>
      <w:r>
        <w:rPr>
          <w:b/>
          <w:bCs/>
          <w:color w:val="000000"/>
          <w:spacing w:val="0"/>
          <w:w w:val="100"/>
          <w:position w:val="0"/>
          <w:sz w:val="22"/>
          <w:szCs w:val="22"/>
          <w:shd w:val="clear" w:color="auto" w:fill="auto"/>
          <w:lang w:val="pl-PL" w:eastAsia="pl-PL" w:bidi="pl-PL"/>
        </w:rPr>
        <w:t>TOM CII</w:t>
      </w:r>
    </w:p>
    <w:p>
      <w:pPr>
        <w:pStyle w:val="Style7"/>
        <w:keepNext w:val="0"/>
        <w:keepLines w:val="0"/>
        <w:widowControl w:val="0"/>
        <w:shd w:val="clear" w:color="auto" w:fill="auto"/>
        <w:bidi w:val="0"/>
        <w:spacing w:before="0" w:after="180" w:line="240" w:lineRule="auto"/>
        <w:ind w:left="0" w:right="0" w:firstLine="0"/>
        <w:jc w:val="center"/>
        <w:rPr>
          <w:sz w:val="26"/>
          <w:szCs w:val="26"/>
        </w:rPr>
      </w:pPr>
      <w:r>
        <w:rPr>
          <w:rFonts w:ascii="Arial" w:eastAsia="Arial" w:hAnsi="Arial" w:cs="Arial"/>
          <w:b/>
          <w:bCs/>
          <w:color w:val="000000"/>
          <w:spacing w:val="0"/>
          <w:w w:val="100"/>
          <w:position w:val="0"/>
          <w:sz w:val="26"/>
          <w:szCs w:val="26"/>
          <w:shd w:val="clear" w:color="auto" w:fill="auto"/>
          <w:lang w:val="pl-PL" w:eastAsia="pl-PL" w:bidi="pl-PL"/>
        </w:rPr>
        <w:t>STANISŁAW MACKIEWICZ</w:t>
      </w:r>
    </w:p>
    <w:p>
      <w:pPr>
        <w:pStyle w:val="Style75"/>
        <w:keepNext w:val="0"/>
        <w:keepLines w:val="0"/>
        <w:widowControl w:val="0"/>
        <w:shd w:val="clear" w:color="auto" w:fill="auto"/>
        <w:bidi w:val="0"/>
        <w:spacing w:before="0" w:after="180" w:line="240" w:lineRule="auto"/>
        <w:ind w:left="0" w:right="0" w:firstLine="0"/>
        <w:jc w:val="center"/>
      </w:pPr>
      <w:r>
        <w:rPr>
          <w:b/>
          <w:bCs/>
          <w:smallCaps w:val="0"/>
          <w:color w:val="000000"/>
          <w:spacing w:val="0"/>
          <w:w w:val="100"/>
          <w:position w:val="0"/>
          <w:shd w:val="clear" w:color="auto" w:fill="auto"/>
          <w:lang w:val="pl-PL" w:eastAsia="pl-PL" w:bidi="pl-PL"/>
        </w:rPr>
        <w:t>POLITYKA BECKA</w:t>
      </w:r>
    </w:p>
    <w:p>
      <w:pPr>
        <w:pStyle w:val="Style27"/>
        <w:keepNext w:val="0"/>
        <w:keepLines w:val="0"/>
        <w:widowControl w:val="0"/>
        <w:shd w:val="clear" w:color="auto" w:fill="auto"/>
        <w:tabs>
          <w:tab w:pos="3201" w:val="left"/>
        </w:tabs>
        <w:bidi w:val="0"/>
        <w:spacing w:before="0" w:after="40" w:line="240" w:lineRule="auto"/>
        <w:ind w:left="0" w:right="0" w:firstLine="580"/>
        <w:jc w:val="left"/>
        <w:rPr>
          <w:sz w:val="16"/>
          <w:szCs w:val="16"/>
        </w:rPr>
      </w:pPr>
      <w:r>
        <w:rPr>
          <w:b/>
          <w:bCs/>
          <w:color w:val="000000"/>
          <w:spacing w:val="0"/>
          <w:w w:val="100"/>
          <w:position w:val="0"/>
          <w:sz w:val="16"/>
          <w:szCs w:val="16"/>
          <w:shd w:val="clear" w:color="auto" w:fill="auto"/>
          <w:lang w:val="pl-PL" w:eastAsia="pl-PL" w:bidi="pl-PL"/>
        </w:rPr>
        <w:t>Str. 188</w:t>
        <w:tab/>
        <w:t xml:space="preserve">Cena egz. 12 </w:t>
      </w:r>
      <w:r>
        <w:rPr>
          <w:b/>
          <w:bCs/>
          <w:color w:val="000000"/>
          <w:spacing w:val="0"/>
          <w:w w:val="100"/>
          <w:position w:val="0"/>
          <w:sz w:val="16"/>
          <w:szCs w:val="16"/>
          <w:shd w:val="clear" w:color="auto" w:fill="auto"/>
          <w:lang w:val="fr-FR" w:eastAsia="fr-FR" w:bidi="fr-FR"/>
        </w:rPr>
        <w:t xml:space="preserve">F </w:t>
      </w:r>
      <w:r>
        <w:rPr>
          <w:b/>
          <w:bCs/>
          <w:color w:val="000000"/>
          <w:spacing w:val="0"/>
          <w:w w:val="100"/>
          <w:position w:val="0"/>
          <w:sz w:val="16"/>
          <w:szCs w:val="16"/>
          <w:shd w:val="clear" w:color="auto" w:fill="auto"/>
          <w:lang w:val="pl-PL" w:eastAsia="pl-PL" w:bidi="pl-PL"/>
        </w:rPr>
        <w:t>(18 sh.; $2,50)</w:t>
      </w:r>
    </w:p>
    <w:p>
      <w:pPr>
        <w:pStyle w:val="Style75"/>
        <w:keepNext w:val="0"/>
        <w:keepLines w:val="0"/>
        <w:widowControl w:val="0"/>
        <w:shd w:val="clear" w:color="auto" w:fill="auto"/>
        <w:bidi w:val="0"/>
        <w:spacing w:before="0" w:after="320" w:line="185" w:lineRule="auto"/>
        <w:ind w:left="0" w:right="0" w:firstLine="0"/>
        <w:jc w:val="center"/>
        <w:rPr>
          <w:sz w:val="50"/>
          <w:szCs w:val="50"/>
        </w:rPr>
      </w:pPr>
      <w:r>
        <w:rPr>
          <w:b/>
          <w:bCs/>
          <w:smallCaps w:val="0"/>
          <w:color w:val="000000"/>
          <w:spacing w:val="0"/>
          <w:w w:val="70"/>
          <w:position w:val="0"/>
          <w:sz w:val="50"/>
          <w:szCs w:val="50"/>
          <w:shd w:val="clear" w:color="auto" w:fill="auto"/>
          <w:lang w:val="pl-PL" w:eastAsia="pl-PL" w:bidi="pl-PL"/>
        </w:rPr>
        <w:t>♦</w:t>
      </w:r>
    </w:p>
    <w:p>
      <w:pPr>
        <w:pStyle w:val="Style7"/>
        <w:keepNext w:val="0"/>
        <w:keepLines w:val="0"/>
        <w:widowControl w:val="0"/>
        <w:shd w:val="clear" w:color="auto" w:fill="auto"/>
        <w:bidi w:val="0"/>
        <w:spacing w:before="0" w:after="80" w:line="240" w:lineRule="auto"/>
        <w:ind w:left="0" w:right="0" w:firstLine="0"/>
        <w:jc w:val="center"/>
        <w:rPr>
          <w:sz w:val="26"/>
          <w:szCs w:val="26"/>
        </w:rPr>
      </w:pPr>
      <w:r>
        <w:rPr>
          <w:rFonts w:ascii="Arial" w:eastAsia="Arial" w:hAnsi="Arial" w:cs="Arial"/>
          <w:b/>
          <w:bCs/>
          <w:color w:val="000000"/>
          <w:spacing w:val="0"/>
          <w:w w:val="100"/>
          <w:position w:val="0"/>
          <w:sz w:val="26"/>
          <w:szCs w:val="26"/>
          <w:shd w:val="clear" w:color="auto" w:fill="auto"/>
          <w:lang w:val="pl-PL" w:eastAsia="pl-PL" w:bidi="pl-PL"/>
        </w:rPr>
        <w:t>WINCENTY WITOS</w:t>
      </w:r>
    </w:p>
    <w:p>
      <w:pPr>
        <w:pStyle w:val="Style75"/>
        <w:keepNext w:val="0"/>
        <w:keepLines w:val="0"/>
        <w:widowControl w:val="0"/>
        <w:shd w:val="clear" w:color="auto" w:fill="auto"/>
        <w:bidi w:val="0"/>
        <w:spacing w:before="0" w:after="40" w:line="240" w:lineRule="auto"/>
        <w:ind w:left="0" w:right="0" w:firstLine="0"/>
        <w:jc w:val="center"/>
      </w:pPr>
      <w:r>
        <w:rPr>
          <w:b/>
          <w:bCs/>
          <w:smallCaps w:val="0"/>
          <w:color w:val="000000"/>
          <w:spacing w:val="0"/>
          <w:w w:val="100"/>
          <w:position w:val="0"/>
          <w:shd w:val="clear" w:color="auto" w:fill="auto"/>
          <w:lang w:val="pl-PL" w:eastAsia="pl-PL" w:bidi="pl-PL"/>
        </w:rPr>
        <w:t>MOJE WSPOMNIENIA</w:t>
      </w:r>
    </w:p>
    <w:p>
      <w:pPr>
        <w:pStyle w:val="Style38"/>
        <w:keepNext w:val="0"/>
        <w:keepLines w:val="0"/>
        <w:widowControl w:val="0"/>
        <w:shd w:val="clear" w:color="auto" w:fill="auto"/>
        <w:bidi w:val="0"/>
        <w:spacing w:before="0" w:after="240" w:line="240" w:lineRule="auto"/>
        <w:ind w:left="0" w:right="0" w:firstLine="0"/>
        <w:jc w:val="center"/>
        <w:rPr>
          <w:sz w:val="22"/>
          <w:szCs w:val="22"/>
        </w:rPr>
      </w:pPr>
      <w:r>
        <w:rPr>
          <w:b/>
          <w:bCs/>
          <w:color w:val="000000"/>
          <w:spacing w:val="0"/>
          <w:w w:val="100"/>
          <w:position w:val="0"/>
          <w:sz w:val="22"/>
          <w:szCs w:val="22"/>
          <w:shd w:val="clear" w:color="auto" w:fill="auto"/>
          <w:lang w:val="pl-PL" w:eastAsia="pl-PL" w:bidi="pl-PL"/>
        </w:rPr>
        <w:t>TOM II</w:t>
      </w:r>
    </w:p>
    <w:p>
      <w:pPr>
        <w:pStyle w:val="Style27"/>
        <w:keepNext w:val="0"/>
        <w:keepLines w:val="0"/>
        <w:widowControl w:val="0"/>
        <w:shd w:val="clear" w:color="auto" w:fill="auto"/>
        <w:bidi w:val="0"/>
        <w:spacing w:before="0" w:after="40" w:line="240" w:lineRule="auto"/>
        <w:ind w:left="0" w:right="0" w:firstLine="900"/>
        <w:jc w:val="left"/>
        <w:rPr>
          <w:sz w:val="16"/>
          <w:szCs w:val="16"/>
        </w:rPr>
      </w:pPr>
      <w:r>
        <w:rPr>
          <w:b/>
          <w:bCs/>
          <w:color w:val="000000"/>
          <w:spacing w:val="0"/>
          <w:w w:val="100"/>
          <w:position w:val="0"/>
          <w:sz w:val="16"/>
          <w:szCs w:val="16"/>
          <w:shd w:val="clear" w:color="auto" w:fill="auto"/>
          <w:lang w:val="pl-PL" w:eastAsia="pl-PL" w:bidi="pl-PL"/>
        </w:rPr>
        <w:t>Ukazał się w sierpniu rb. i został rozesłany subskrybentom.</w:t>
      </w:r>
    </w:p>
    <w:p>
      <w:pPr>
        <w:pStyle w:val="Style27"/>
        <w:keepNext w:val="0"/>
        <w:keepLines w:val="0"/>
        <w:widowControl w:val="0"/>
        <w:shd w:val="clear" w:color="auto" w:fill="auto"/>
        <w:bidi w:val="0"/>
        <w:spacing w:before="0" w:after="540" w:line="240" w:lineRule="auto"/>
        <w:ind w:left="0" w:right="0" w:firstLine="580"/>
        <w:jc w:val="left"/>
        <w:rPr>
          <w:sz w:val="16"/>
          <w:szCs w:val="16"/>
        </w:rPr>
      </w:pPr>
      <w:r>
        <w:rPr>
          <w:b/>
          <w:bCs/>
          <w:color w:val="000000"/>
          <w:spacing w:val="0"/>
          <w:w w:val="100"/>
          <w:position w:val="0"/>
          <w:sz w:val="16"/>
          <w:szCs w:val="16"/>
          <w:shd w:val="clear" w:color="auto" w:fill="auto"/>
          <w:lang w:val="pl-PL" w:eastAsia="pl-PL" w:bidi="pl-PL"/>
        </w:rPr>
        <w:t>Str. 440</w:t>
      </w:r>
    </w:p>
    <w:p>
      <w:pPr>
        <w:pStyle w:val="Style7"/>
        <w:keepNext w:val="0"/>
        <w:keepLines w:val="0"/>
        <w:widowControl w:val="0"/>
        <w:shd w:val="clear" w:color="auto" w:fill="auto"/>
        <w:bidi w:val="0"/>
        <w:spacing w:before="0" w:after="180" w:line="202" w:lineRule="auto"/>
        <w:ind w:left="0" w:right="0" w:firstLine="0"/>
        <w:jc w:val="center"/>
        <w:rPr>
          <w:sz w:val="13"/>
          <w:szCs w:val="13"/>
        </w:rPr>
      </w:pPr>
      <w:r>
        <w:rPr>
          <w:rFonts w:ascii="Arial" w:eastAsia="Arial" w:hAnsi="Arial" w:cs="Arial"/>
          <w:b/>
          <w:bCs/>
          <w:color w:val="000000"/>
          <w:spacing w:val="0"/>
          <w:w w:val="100"/>
          <w:position w:val="0"/>
          <w:sz w:val="13"/>
          <w:szCs w:val="13"/>
          <w:shd w:val="clear" w:color="auto" w:fill="auto"/>
          <w:lang w:val="fr-FR" w:eastAsia="fr-FR" w:bidi="fr-FR"/>
        </w:rPr>
        <w:t xml:space="preserve">Imprimerie </w:t>
      </w:r>
      <w:r>
        <w:rPr>
          <w:rFonts w:ascii="Arial" w:eastAsia="Arial" w:hAnsi="Arial" w:cs="Arial"/>
          <w:b/>
          <w:bCs/>
          <w:color w:val="000000"/>
          <w:spacing w:val="0"/>
          <w:w w:val="100"/>
          <w:position w:val="0"/>
          <w:sz w:val="13"/>
          <w:szCs w:val="13"/>
          <w:shd w:val="clear" w:color="auto" w:fill="auto"/>
          <w:lang w:val="pl-PL" w:eastAsia="pl-PL" w:bidi="pl-PL"/>
        </w:rPr>
        <w:t>RICHARD</w:t>
        <w:br/>
        <w:t xml:space="preserve">?.4, </w:t>
      </w:r>
      <w:r>
        <w:rPr>
          <w:rFonts w:ascii="Arial" w:eastAsia="Arial" w:hAnsi="Arial" w:cs="Arial"/>
          <w:b/>
          <w:bCs/>
          <w:color w:val="000000"/>
          <w:spacing w:val="0"/>
          <w:w w:val="100"/>
          <w:position w:val="0"/>
          <w:sz w:val="13"/>
          <w:szCs w:val="13"/>
          <w:shd w:val="clear" w:color="auto" w:fill="auto"/>
          <w:lang w:val="fr-FR" w:eastAsia="fr-FR" w:bidi="fr-FR"/>
        </w:rPr>
        <w:t xml:space="preserve">rue </w:t>
      </w:r>
      <w:r>
        <w:rPr>
          <w:rFonts w:ascii="Arial" w:eastAsia="Arial" w:hAnsi="Arial" w:cs="Arial"/>
          <w:b/>
          <w:bCs/>
          <w:color w:val="000000"/>
          <w:spacing w:val="0"/>
          <w:w w:val="100"/>
          <w:position w:val="0"/>
          <w:sz w:val="13"/>
          <w:szCs w:val="13"/>
          <w:shd w:val="clear" w:color="auto" w:fill="auto"/>
          <w:lang w:val="pl-PL" w:eastAsia="pl-PL" w:bidi="pl-PL"/>
        </w:rPr>
        <w:t xml:space="preserve">Stephenson, </w:t>
      </w:r>
      <w:r>
        <w:rPr>
          <w:rFonts w:ascii="Arial" w:eastAsia="Arial" w:hAnsi="Arial" w:cs="Arial"/>
          <w:b/>
          <w:bCs/>
          <w:color w:val="000000"/>
          <w:spacing w:val="0"/>
          <w:w w:val="100"/>
          <w:position w:val="0"/>
          <w:sz w:val="13"/>
          <w:szCs w:val="13"/>
          <w:shd w:val="clear" w:color="auto" w:fill="auto"/>
          <w:lang w:val="fr-FR" w:eastAsia="fr-FR" w:bidi="fr-FR"/>
        </w:rPr>
        <w:t>Paris (XVIII»)</w:t>
      </w:r>
    </w:p>
    <w:sectPr>
      <w:headerReference w:type="default" r:id="rId163"/>
      <w:footerReference w:type="default" r:id="rId164"/>
      <w:headerReference w:type="even" r:id="rId165"/>
      <w:footerReference w:type="even" r:id="rId166"/>
      <w:footnotePr>
        <w:pos w:val="pageBottom"/>
        <w:numFmt w:val="decimal"/>
        <w:numStart w:val="1"/>
        <w:numRestart w:val="continuous"/>
        <w15:footnoteColumns w:val="1"/>
      </w:footnotePr>
      <w:pgSz w:w="6782" w:h="11385"/>
      <w:pgMar w:top="528" w:left="124" w:right="124" w:bottom="310" w:header="100" w:footer="3" w:gutter="0"/>
      <w:cols w:space="720"/>
      <w:noEndnote/>
      <w:rtlGutter w:val="0"/>
      <w:docGrid w:linePitch="36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6" behindDoc="1" locked="0" layoutInCell="1" allowOverlap="1">
              <wp:simplePos x="0" y="0"/>
              <wp:positionH relativeFrom="page">
                <wp:posOffset>3881120</wp:posOffset>
              </wp:positionH>
              <wp:positionV relativeFrom="page">
                <wp:posOffset>6983730</wp:posOffset>
              </wp:positionV>
              <wp:extent cx="36830" cy="64135"/>
              <wp:wrapNone/>
              <wp:docPr id="42" name="Shape 42"/>
              <a:graphic xmlns:a="http://schemas.openxmlformats.org/drawingml/2006/main">
                <a:graphicData uri="http://schemas.microsoft.com/office/word/2010/wordprocessingShape">
                  <wps:wsp>
                    <wps:cNvSpPr txBox="1"/>
                    <wps:spPr>
                      <a:xfrm>
                        <a:ext cx="36830" cy="64135"/>
                      </a:xfrm>
                      <a:prstGeom prst="rect"/>
                      <a:noFill/>
                    </wps:spPr>
                    <wps:txbx>
                      <w:txbxContent>
                        <w:p>
                          <w:pPr>
                            <w:pStyle w:val="Style35"/>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3</w:t>
                          </w:r>
                        </w:p>
                      </w:txbxContent>
                    </wps:txbx>
                    <wps:bodyPr wrap="none" lIns="0" tIns="0" rIns="0" bIns="0">
                      <a:spAutoFit/>
                    </wps:bodyPr>
                  </wps:wsp>
                </a:graphicData>
              </a:graphic>
            </wp:anchor>
          </w:drawing>
        </mc:Choice>
        <mc:Fallback>
          <w:pict>
            <v:shape id="_x0000_s1068" type="#_x0000_t202" style="position:absolute;margin-left:305.60000000000002pt;margin-top:549.89999999999998pt;width:2.8999999999999999pt;height:5.0499999999999998pt;z-index:-188744037;mso-wrap-style:none;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3</w:t>
                    </w:r>
                  </w:p>
                </w:txbxContent>
              </v:textbox>
              <w10:wrap anchorx="page" anchory="page"/>
            </v:shape>
          </w:pict>
        </mc:Fallback>
      </mc:AlternateContent>
    </w:r>
  </w:p>
</w:ftr>
</file>

<file path=word/footer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1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1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4" behindDoc="1" locked="0" layoutInCell="1" allowOverlap="1">
              <wp:simplePos x="0" y="0"/>
              <wp:positionH relativeFrom="page">
                <wp:posOffset>3887470</wp:posOffset>
              </wp:positionH>
              <wp:positionV relativeFrom="page">
                <wp:posOffset>6990080</wp:posOffset>
              </wp:positionV>
              <wp:extent cx="43180" cy="66040"/>
              <wp:wrapNone/>
              <wp:docPr id="70" name="Shape 70"/>
              <a:graphic xmlns:a="http://schemas.openxmlformats.org/drawingml/2006/main">
                <a:graphicData uri="http://schemas.microsoft.com/office/word/2010/wordprocessingShape">
                  <wps:wsp>
                    <wps:cNvSpPr txBox="1"/>
                    <wps:spPr>
                      <a:xfrm>
                        <a:ext cx="43180" cy="66040"/>
                      </a:xfrm>
                      <a:prstGeom prst="rect"/>
                      <a:noFill/>
                    </wps:spPr>
                    <wps:txbx>
                      <w:txbxContent>
                        <w:p>
                          <w:pPr>
                            <w:pStyle w:val="Style35"/>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5</w:t>
                          </w:r>
                        </w:p>
                      </w:txbxContent>
                    </wps:txbx>
                    <wps:bodyPr wrap="none" lIns="0" tIns="0" rIns="0" bIns="0">
                      <a:spAutoFit/>
                    </wps:bodyPr>
                  </wps:wsp>
                </a:graphicData>
              </a:graphic>
            </wp:anchor>
          </w:drawing>
        </mc:Choice>
        <mc:Fallback>
          <w:pict>
            <v:shape id="_x0000_s1096" type="#_x0000_t202" style="position:absolute;margin-left:306.10000000000002pt;margin-top:550.39999999999998pt;width:3.3999999999999999pt;height:5.2000000000000002pt;z-index:-188744019;mso-wrap-style:none;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bidi w:val="0"/>
                      <w:spacing w:before="0" w:after="0" w:line="240" w:lineRule="auto"/>
                      <w:ind w:left="0" w:right="0" w:firstLine="0"/>
                      <w:jc w:val="left"/>
                      <w:rPr>
                        <w:sz w:val="13"/>
                        <w:szCs w:val="13"/>
                      </w:rPr>
                    </w:pPr>
                    <w:r>
                      <w:rPr>
                        <w:rFonts w:ascii="Arial" w:eastAsia="Arial" w:hAnsi="Arial" w:cs="Arial"/>
                        <w:b/>
                        <w:bCs/>
                        <w:color w:val="000000"/>
                        <w:spacing w:val="0"/>
                        <w:w w:val="100"/>
                        <w:position w:val="0"/>
                        <w:sz w:val="13"/>
                        <w:szCs w:val="13"/>
                        <w:shd w:val="clear" w:color="auto" w:fill="auto"/>
                        <w:lang w:val="pl-PL" w:eastAsia="pl-PL" w:bidi="pl-PL"/>
                      </w:rPr>
                      <w:t>5</w:t>
                    </w:r>
                  </w:p>
                </w:txbxContent>
              </v:textbox>
              <w10:wrap anchorx="page" anchory="page"/>
            </v:shape>
          </w:pict>
        </mc:Fallback>
      </mc:AlternateContent>
    </w:r>
  </w:p>
</w:ftr>
</file>

<file path=word/footer2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2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2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3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3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4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0" behindDoc="1" locked="0" layoutInCell="1" allowOverlap="1">
              <wp:simplePos x="0" y="0"/>
              <wp:positionH relativeFrom="page">
                <wp:posOffset>3899535</wp:posOffset>
              </wp:positionH>
              <wp:positionV relativeFrom="page">
                <wp:posOffset>6972300</wp:posOffset>
              </wp:positionV>
              <wp:extent cx="43180" cy="64135"/>
              <wp:wrapNone/>
              <wp:docPr id="139" name="Shape 139"/>
              <a:graphic xmlns:a="http://schemas.openxmlformats.org/drawingml/2006/main">
                <a:graphicData uri="http://schemas.microsoft.com/office/word/2010/wordprocessingShape">
                  <wps:wsp>
                    <wps:cNvSpPr txBox="1"/>
                    <wps:spPr>
                      <a:xfrm>
                        <a:ext cx="43180" cy="64135"/>
                      </a:xfrm>
                      <a:prstGeom prst="rect"/>
                      <a:noFill/>
                    </wps:spPr>
                    <wps:txbx>
                      <w:txbxContent>
                        <w:p>
                          <w:pPr>
                            <w:pStyle w:val="Style35"/>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shd w:val="clear" w:color="auto" w:fill="auto"/>
                              <w:lang w:val="pl-PL" w:eastAsia="pl-PL" w:bidi="pl-PL"/>
                            </w:rPr>
                            <w:t>8</w:t>
                          </w:r>
                        </w:p>
                      </w:txbxContent>
                    </wps:txbx>
                    <wps:bodyPr wrap="none" lIns="0" tIns="0" rIns="0" bIns="0">
                      <a:spAutoFit/>
                    </wps:bodyPr>
                  </wps:wsp>
                </a:graphicData>
              </a:graphic>
            </wp:anchor>
          </w:drawing>
        </mc:Choice>
        <mc:Fallback>
          <w:pict>
            <v:shape id="_x0000_s1165" type="#_x0000_t202" style="position:absolute;margin-left:307.05000000000001pt;margin-top:549.pt;width:3.3999999999999999pt;height:5.0499999999999998pt;z-index:-188743973;mso-wrap-style:none;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bidi w:val="0"/>
                      <w:spacing w:before="0" w:after="0" w:line="240" w:lineRule="auto"/>
                      <w:ind w:left="0" w:right="0" w:firstLine="0"/>
                      <w:jc w:val="left"/>
                      <w:rPr>
                        <w:sz w:val="14"/>
                        <w:szCs w:val="14"/>
                      </w:rPr>
                    </w:pPr>
                    <w:r>
                      <w:rPr>
                        <w:color w:val="000000"/>
                        <w:spacing w:val="0"/>
                        <w:w w:val="100"/>
                        <w:position w:val="0"/>
                        <w:sz w:val="14"/>
                        <w:szCs w:val="14"/>
                        <w:shd w:val="clear" w:color="auto" w:fill="auto"/>
                        <w:lang w:val="pl-PL" w:eastAsia="pl-PL" w:bidi="pl-PL"/>
                      </w:rPr>
                      <w:t>8</w:t>
                    </w:r>
                  </w:p>
                </w:txbxContent>
              </v:textbox>
              <w10:wrap anchorx="page" anchory="page"/>
            </v:shape>
          </w:pict>
        </mc:Fallback>
      </mc:AlternateContent>
    </w:r>
  </w:p>
</w:ftr>
</file>

<file path=word/footer4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4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5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5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4.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5.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6.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7.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68.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69.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ftr>
</file>

<file path=word/footer70.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1.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ftr>
</file>

<file path=word/footer72.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4" behindDoc="1" locked="0" layoutInCell="1" allowOverlap="1">
              <wp:simplePos x="0" y="0"/>
              <wp:positionH relativeFrom="page">
                <wp:posOffset>2513330</wp:posOffset>
              </wp:positionH>
              <wp:positionV relativeFrom="page">
                <wp:posOffset>6811645</wp:posOffset>
              </wp:positionV>
              <wp:extent cx="1357630" cy="196850"/>
              <wp:wrapNone/>
              <wp:docPr id="193" name="Shape 193"/>
              <a:graphic xmlns:a="http://schemas.openxmlformats.org/drawingml/2006/main">
                <a:graphicData uri="http://schemas.microsoft.com/office/word/2010/wordprocessingShape">
                  <wps:wsp>
                    <wps:cNvSpPr txBox="1"/>
                    <wps:spPr>
                      <a:xfrm>
                        <a:ext cx="1357630" cy="196850"/>
                      </a:xfrm>
                      <a:prstGeom prst="rect"/>
                      <a:noFill/>
                    </wps:spPr>
                    <wps:txbx>
                      <w:txbxContent>
                        <w:p>
                          <w:pPr>
                            <w:pStyle w:val="Style35"/>
                            <w:keepNext w:val="0"/>
                            <w:keepLines w:val="0"/>
                            <w:widowControl w:val="0"/>
                            <w:shd w:val="clear" w:color="auto" w:fill="auto"/>
                            <w:bidi w:val="0"/>
                            <w:spacing w:before="0" w:after="0" w:line="240" w:lineRule="auto"/>
                            <w:ind w:left="0" w:right="0" w:firstLine="0"/>
                            <w:jc w:val="left"/>
                            <w:rPr>
                              <w:sz w:val="38"/>
                              <w:szCs w:val="38"/>
                            </w:rPr>
                          </w:pPr>
                          <w:r>
                            <w:rPr>
                              <w:b/>
                              <w:bCs/>
                              <w:color w:val="000000"/>
                              <w:spacing w:val="0"/>
                              <w:w w:val="100"/>
                              <w:position w:val="0"/>
                              <w:sz w:val="38"/>
                              <w:szCs w:val="38"/>
                              <w:shd w:val="clear" w:color="auto" w:fill="auto"/>
                              <w:lang w:val="pl-PL" w:eastAsia="pl-PL" w:bidi="pl-PL"/>
                            </w:rPr>
                            <w:t xml:space="preserve">Cena 5,00 </w:t>
                          </w:r>
                          <w:r>
                            <w:rPr>
                              <w:b/>
                              <w:bCs/>
                              <w:color w:val="000000"/>
                              <w:spacing w:val="0"/>
                              <w:w w:val="100"/>
                              <w:position w:val="0"/>
                              <w:sz w:val="38"/>
                              <w:szCs w:val="38"/>
                              <w:shd w:val="clear" w:color="auto" w:fill="auto"/>
                              <w:lang w:val="fr-FR" w:eastAsia="fr-FR" w:bidi="fr-FR"/>
                            </w:rPr>
                            <w:t>F</w:t>
                          </w:r>
                        </w:p>
                      </w:txbxContent>
                    </wps:txbx>
                    <wps:bodyPr wrap="none" lIns="0" tIns="0" rIns="0" bIns="0">
                      <a:spAutoFit/>
                    </wps:bodyPr>
                  </wps:wsp>
                </a:graphicData>
              </a:graphic>
            </wp:anchor>
          </w:drawing>
        </mc:Choice>
        <mc:Fallback>
          <w:pict>
            <v:shape id="_x0000_s1219" type="#_x0000_t202" style="position:absolute;margin-left:197.90000000000001pt;margin-top:536.35000000000002pt;width:106.90000000000001pt;height:15.5pt;z-index:-188743939;mso-wrap-style:none;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bidi w:val="0"/>
                      <w:spacing w:before="0" w:after="0" w:line="240" w:lineRule="auto"/>
                      <w:ind w:left="0" w:right="0" w:firstLine="0"/>
                      <w:jc w:val="left"/>
                      <w:rPr>
                        <w:sz w:val="38"/>
                        <w:szCs w:val="38"/>
                      </w:rPr>
                    </w:pPr>
                    <w:r>
                      <w:rPr>
                        <w:b/>
                        <w:bCs/>
                        <w:color w:val="000000"/>
                        <w:spacing w:val="0"/>
                        <w:w w:val="100"/>
                        <w:position w:val="0"/>
                        <w:sz w:val="38"/>
                        <w:szCs w:val="38"/>
                        <w:shd w:val="clear" w:color="auto" w:fill="auto"/>
                        <w:lang w:val="pl-PL" w:eastAsia="pl-PL" w:bidi="pl-PL"/>
                      </w:rPr>
                      <w:t xml:space="preserve">Cena 5,00 </w:t>
                    </w:r>
                    <w:r>
                      <w:rPr>
                        <w:b/>
                        <w:bCs/>
                        <w:color w:val="000000"/>
                        <w:spacing w:val="0"/>
                        <w:w w:val="100"/>
                        <w:position w:val="0"/>
                        <w:sz w:val="38"/>
                        <w:szCs w:val="38"/>
                        <w:shd w:val="clear" w:color="auto" w:fill="auto"/>
                        <w:lang w:val="fr-FR" w:eastAsia="fr-FR" w:bidi="fr-FR"/>
                      </w:rPr>
                      <w:t>F</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330200</wp:posOffset>
              </wp:positionH>
              <wp:positionV relativeFrom="page">
                <wp:posOffset>6654165</wp:posOffset>
              </wp:positionV>
              <wp:extent cx="3241675" cy="0"/>
              <wp:wrapNone/>
              <wp:docPr id="195" name="Shape 195"/>
              <a:graphic xmlns:a="http://schemas.openxmlformats.org/drawingml/2006/main">
                <a:graphicData uri="http://schemas.microsoft.com/office/word/2010/wordprocessingShape">
                  <wps:wsp>
                    <wps:cNvCnPr/>
                    <wps:spPr>
                      <a:xfrm>
                        <a:ext cx="3241675" cy="0"/>
                      </a:xfrm>
                      <a:prstGeom prst="straightConnector1"/>
                      <a:ln w="12700">
                        <a:solidFill/>
                      </a:ln>
                    </wps:spPr>
                    <wps:bodyPr/>
                  </wps:wsp>
                </a:graphicData>
              </a:graphic>
            </wp:anchor>
          </w:drawing>
        </mc:Choice>
        <mc:Fallback>
          <w:pict>
            <v:shape o:spt="32" o:oned="true" path="m,l21600,21600e" style="position:absolute;margin-left:26.pt;margin-top:523.95000000000005pt;width:255.25pt;height:0;z-index:-251658240;mso-position-horizontal-relative:page;mso-position-vertical-relative:page">
              <v:stroke weight="1.pt"/>
            </v:shape>
          </w:pict>
        </mc:Fallback>
      </mc:AlternateContent>
    </w:r>
  </w:p>
</w:ftr>
</file>

<file path=word/footer73.xml><?xml version="1.0" encoding="utf-8"?>
<w:ft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6" behindDoc="1" locked="0" layoutInCell="1" allowOverlap="1">
              <wp:simplePos x="0" y="0"/>
              <wp:positionH relativeFrom="page">
                <wp:posOffset>2513330</wp:posOffset>
              </wp:positionH>
              <wp:positionV relativeFrom="page">
                <wp:posOffset>6811645</wp:posOffset>
              </wp:positionV>
              <wp:extent cx="1357630" cy="196850"/>
              <wp:wrapNone/>
              <wp:docPr id="196" name="Shape 196"/>
              <a:graphic xmlns:a="http://schemas.openxmlformats.org/drawingml/2006/main">
                <a:graphicData uri="http://schemas.microsoft.com/office/word/2010/wordprocessingShape">
                  <wps:wsp>
                    <wps:cNvSpPr txBox="1"/>
                    <wps:spPr>
                      <a:xfrm>
                        <a:ext cx="1357630" cy="196850"/>
                      </a:xfrm>
                      <a:prstGeom prst="rect"/>
                      <a:noFill/>
                    </wps:spPr>
                    <wps:txbx>
                      <w:txbxContent>
                        <w:p>
                          <w:pPr>
                            <w:pStyle w:val="Style35"/>
                            <w:keepNext w:val="0"/>
                            <w:keepLines w:val="0"/>
                            <w:widowControl w:val="0"/>
                            <w:shd w:val="clear" w:color="auto" w:fill="auto"/>
                            <w:bidi w:val="0"/>
                            <w:spacing w:before="0" w:after="0" w:line="240" w:lineRule="auto"/>
                            <w:ind w:left="0" w:right="0" w:firstLine="0"/>
                            <w:jc w:val="left"/>
                            <w:rPr>
                              <w:sz w:val="38"/>
                              <w:szCs w:val="38"/>
                            </w:rPr>
                          </w:pPr>
                          <w:r>
                            <w:rPr>
                              <w:b/>
                              <w:bCs/>
                              <w:color w:val="000000"/>
                              <w:spacing w:val="0"/>
                              <w:w w:val="100"/>
                              <w:position w:val="0"/>
                              <w:sz w:val="38"/>
                              <w:szCs w:val="38"/>
                              <w:shd w:val="clear" w:color="auto" w:fill="auto"/>
                              <w:lang w:val="pl-PL" w:eastAsia="pl-PL" w:bidi="pl-PL"/>
                            </w:rPr>
                            <w:t xml:space="preserve">Cena 5,00 </w:t>
                          </w:r>
                          <w:r>
                            <w:rPr>
                              <w:b/>
                              <w:bCs/>
                              <w:color w:val="000000"/>
                              <w:spacing w:val="0"/>
                              <w:w w:val="100"/>
                              <w:position w:val="0"/>
                              <w:sz w:val="38"/>
                              <w:szCs w:val="38"/>
                              <w:shd w:val="clear" w:color="auto" w:fill="auto"/>
                              <w:lang w:val="fr-FR" w:eastAsia="fr-FR" w:bidi="fr-FR"/>
                            </w:rPr>
                            <w:t>F</w:t>
                          </w:r>
                        </w:p>
                      </w:txbxContent>
                    </wps:txbx>
                    <wps:bodyPr wrap="none" lIns="0" tIns="0" rIns="0" bIns="0">
                      <a:spAutoFit/>
                    </wps:bodyPr>
                  </wps:wsp>
                </a:graphicData>
              </a:graphic>
            </wp:anchor>
          </w:drawing>
        </mc:Choice>
        <mc:Fallback>
          <w:pict>
            <v:shape id="_x0000_s1222" type="#_x0000_t202" style="position:absolute;margin-left:197.90000000000001pt;margin-top:536.35000000000002pt;width:106.90000000000001pt;height:15.5pt;z-index:-188743937;mso-wrap-style:none;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bidi w:val="0"/>
                      <w:spacing w:before="0" w:after="0" w:line="240" w:lineRule="auto"/>
                      <w:ind w:left="0" w:right="0" w:firstLine="0"/>
                      <w:jc w:val="left"/>
                      <w:rPr>
                        <w:sz w:val="38"/>
                        <w:szCs w:val="38"/>
                      </w:rPr>
                    </w:pPr>
                    <w:r>
                      <w:rPr>
                        <w:b/>
                        <w:bCs/>
                        <w:color w:val="000000"/>
                        <w:spacing w:val="0"/>
                        <w:w w:val="100"/>
                        <w:position w:val="0"/>
                        <w:sz w:val="38"/>
                        <w:szCs w:val="38"/>
                        <w:shd w:val="clear" w:color="auto" w:fill="auto"/>
                        <w:lang w:val="pl-PL" w:eastAsia="pl-PL" w:bidi="pl-PL"/>
                      </w:rPr>
                      <w:t xml:space="preserve">Cena 5,00 </w:t>
                    </w:r>
                    <w:r>
                      <w:rPr>
                        <w:b/>
                        <w:bCs/>
                        <w:color w:val="000000"/>
                        <w:spacing w:val="0"/>
                        <w:w w:val="100"/>
                        <w:position w:val="0"/>
                        <w:sz w:val="38"/>
                        <w:szCs w:val="38"/>
                        <w:shd w:val="clear" w:color="auto" w:fill="auto"/>
                        <w:lang w:val="fr-FR" w:eastAsia="fr-FR" w:bidi="fr-FR"/>
                      </w:rPr>
                      <w:t>F</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330200</wp:posOffset>
              </wp:positionH>
              <wp:positionV relativeFrom="page">
                <wp:posOffset>6654165</wp:posOffset>
              </wp:positionV>
              <wp:extent cx="3241675" cy="0"/>
              <wp:wrapNone/>
              <wp:docPr id="198" name="Shape 198"/>
              <a:graphic xmlns:a="http://schemas.openxmlformats.org/drawingml/2006/main">
                <a:graphicData uri="http://schemas.microsoft.com/office/word/2010/wordprocessingShape">
                  <wps:wsp>
                    <wps:cNvCnPr/>
                    <wps:spPr>
                      <a:xfrm>
                        <a:ext cx="3241675" cy="0"/>
                      </a:xfrm>
                      <a:prstGeom prst="straightConnector1"/>
                      <a:ln w="12700">
                        <a:solidFill/>
                      </a:ln>
                    </wps:spPr>
                    <wps:bodyPr/>
                  </wps:wsp>
                </a:graphicData>
              </a:graphic>
            </wp:anchor>
          </w:drawing>
        </mc:Choice>
        <mc:Fallback>
          <w:pict>
            <v:shape o:spt="32" o:oned="true" path="m,l21600,21600e" style="position:absolute;margin-left:26.pt;margin-top:523.95000000000005pt;width:255.25pt;height:0;z-index:-251658240;mso-position-horizontal-relative:page;mso-position-vertical-relative:page">
              <v:stroke weight="1.pt"/>
            </v:shape>
          </w:pict>
        </mc:Fallback>
      </mc:AlternateContent>
    </w:r>
  </w:p>
</w:ftr>
</file>

<file path=word/footnotes.xml><?xml version="1.0" encoding="utf-8"?>
<w:footnot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footnote w:id="0" w:type="separator">
    <w:p>
      <w:r>
        <w:separator/>
      </w:r>
    </w:p>
  </w:footnote>
  <w:footnote w:id="1" w:type="continuationSeparator">
    <w:p>
      <w:r>
        <w:continuationSeparator/>
      </w:r>
    </w:p>
  </w:footnote>
  <w:footnote w:id="2">
    <w:p>
      <w:pPr>
        <w:pStyle w:val="Style3"/>
        <w:keepNext w:val="0"/>
        <w:keepLines w:val="0"/>
        <w:widowControl w:val="0"/>
        <w:shd w:val="clear" w:color="auto" w:fill="auto"/>
        <w:tabs>
          <w:tab w:pos="565" w:val="left"/>
        </w:tabs>
        <w:bidi w:val="0"/>
        <w:spacing w:before="0" w:after="0" w:line="221" w:lineRule="auto"/>
        <w:ind w:left="0" w:right="0" w:firstLine="360"/>
        <w:jc w:val="both"/>
        <w:rPr>
          <w:sz w:val="16"/>
          <w:szCs w:val="16"/>
        </w:rPr>
      </w:pPr>
      <w:r>
        <w:rPr>
          <w:b/>
          <w:bCs/>
          <w:color w:val="000000"/>
          <w:spacing w:val="0"/>
          <w:w w:val="100"/>
          <w:position w:val="0"/>
          <w:sz w:val="16"/>
          <w:szCs w:val="16"/>
          <w:shd w:val="clear" w:color="auto" w:fill="auto"/>
          <w:lang w:val="pl-PL" w:eastAsia="pl-PL" w:bidi="pl-PL"/>
        </w:rPr>
        <w:footnoteRef/>
      </w:r>
      <w:r>
        <w:rPr>
          <w:b/>
          <w:bCs/>
          <w:color w:val="000000"/>
          <w:spacing w:val="0"/>
          <w:w w:val="100"/>
          <w:position w:val="0"/>
          <w:sz w:val="16"/>
          <w:szCs w:val="16"/>
          <w:shd w:val="clear" w:color="auto" w:fill="auto"/>
          <w:lang w:val="pl-PL" w:eastAsia="pl-PL" w:bidi="pl-PL"/>
        </w:rPr>
        <w:tab/>
        <w:t xml:space="preserve">Cytowane za Kirchmayerem </w:t>
      </w:r>
      <w:r>
        <w:rPr>
          <w:b/>
          <w:bCs/>
          <w:i/>
          <w:iCs/>
          <w:color w:val="000000"/>
          <w:spacing w:val="0"/>
          <w:w w:val="100"/>
          <w:position w:val="0"/>
          <w:sz w:val="17"/>
          <w:szCs w:val="17"/>
          <w:shd w:val="clear" w:color="auto" w:fill="auto"/>
          <w:lang w:val="pl-PL" w:eastAsia="pl-PL" w:bidi="pl-PL"/>
        </w:rPr>
        <w:t>(Powstanie Warszawskie,</w:t>
      </w:r>
      <w:r>
        <w:rPr>
          <w:b/>
          <w:bCs/>
          <w:color w:val="000000"/>
          <w:spacing w:val="0"/>
          <w:w w:val="100"/>
          <w:position w:val="0"/>
          <w:sz w:val="16"/>
          <w:szCs w:val="16"/>
          <w:shd w:val="clear" w:color="auto" w:fill="auto"/>
          <w:lang w:val="pl-PL" w:eastAsia="pl-PL" w:bidi="pl-PL"/>
        </w:rPr>
        <w:t xml:space="preserve"> W-wa, 1960). Krannhals przytacza tekst tej depeszy również za Kirchmayerem, natomiast nie jest ona wspomniana ani przez Borkiewicza </w:t>
      </w:r>
      <w:r>
        <w:rPr>
          <w:b/>
          <w:bCs/>
          <w:i/>
          <w:iCs/>
          <w:color w:val="000000"/>
          <w:spacing w:val="0"/>
          <w:w w:val="100"/>
          <w:position w:val="0"/>
          <w:sz w:val="17"/>
          <w:szCs w:val="17"/>
          <w:shd w:val="clear" w:color="auto" w:fill="auto"/>
          <w:lang w:val="pl-PL" w:eastAsia="pl-PL" w:bidi="pl-PL"/>
        </w:rPr>
        <w:t xml:space="preserve">(Powstanie Warszawskie, </w:t>
      </w:r>
      <w:r>
        <w:rPr>
          <w:b/>
          <w:bCs/>
          <w:color w:val="000000"/>
          <w:spacing w:val="0"/>
          <w:w w:val="100"/>
          <w:position w:val="0"/>
          <w:sz w:val="16"/>
          <w:szCs w:val="16"/>
          <w:shd w:val="clear" w:color="auto" w:fill="auto"/>
          <w:lang w:val="pl-PL" w:eastAsia="pl-PL" w:bidi="pl-PL"/>
        </w:rPr>
        <w:t>W-wa 1957) ani w londyńskich „Polskich Siłach Zbrojnych w Drugiej Woj</w:t>
        <w:softHyphen/>
        <w:t>nie Światowej”, t. III.</w:t>
      </w:r>
    </w:p>
  </w:footnote>
  <w:footnote w:id="3">
    <w:p>
      <w:pPr>
        <w:pStyle w:val="Style3"/>
        <w:keepNext w:val="0"/>
        <w:keepLines w:val="0"/>
        <w:widowControl w:val="0"/>
        <w:shd w:val="clear" w:color="auto" w:fill="auto"/>
        <w:tabs>
          <w:tab w:pos="569" w:val="left"/>
        </w:tabs>
        <w:bidi w:val="0"/>
        <w:spacing w:before="0" w:after="0" w:line="223" w:lineRule="auto"/>
        <w:ind w:left="0" w:right="0" w:firstLine="360"/>
        <w:jc w:val="both"/>
        <w:rPr>
          <w:sz w:val="16"/>
          <w:szCs w:val="16"/>
        </w:rPr>
      </w:pPr>
      <w:r>
        <w:rPr>
          <w:b/>
          <w:bCs/>
          <w:color w:val="000000"/>
          <w:spacing w:val="0"/>
          <w:w w:val="100"/>
          <w:position w:val="0"/>
          <w:sz w:val="16"/>
          <w:szCs w:val="16"/>
          <w:shd w:val="clear" w:color="auto" w:fill="auto"/>
          <w:lang w:val="pl-PL" w:eastAsia="pl-PL" w:bidi="pl-PL"/>
        </w:rPr>
        <w:footnoteRef/>
      </w:r>
      <w:r>
        <w:rPr>
          <w:b/>
          <w:bCs/>
          <w:color w:val="000000"/>
          <w:spacing w:val="0"/>
          <w:w w:val="100"/>
          <w:position w:val="0"/>
          <w:sz w:val="16"/>
          <w:szCs w:val="16"/>
          <w:shd w:val="clear" w:color="auto" w:fill="auto"/>
          <w:lang w:val="pl-PL" w:eastAsia="pl-PL" w:bidi="pl-PL"/>
        </w:rPr>
        <w:tab/>
        <w:t>PSZ III, str. 606-616.</w:t>
      </w:r>
    </w:p>
  </w:footnote>
  <w:footnote w:id="4">
    <w:p>
      <w:pPr>
        <w:pStyle w:val="Style3"/>
        <w:keepNext w:val="0"/>
        <w:keepLines w:val="0"/>
        <w:widowControl w:val="0"/>
        <w:shd w:val="clear" w:color="auto" w:fill="auto"/>
        <w:tabs>
          <w:tab w:pos="569" w:val="left"/>
        </w:tabs>
        <w:bidi w:val="0"/>
        <w:spacing w:before="0" w:after="0" w:line="240" w:lineRule="auto"/>
        <w:ind w:left="0" w:right="0" w:firstLine="360"/>
        <w:jc w:val="both"/>
        <w:rPr>
          <w:sz w:val="16"/>
          <w:szCs w:val="16"/>
        </w:rPr>
      </w:pPr>
      <w:r>
        <w:rPr>
          <w:b/>
          <w:bCs/>
          <w:color w:val="000000"/>
          <w:spacing w:val="0"/>
          <w:w w:val="100"/>
          <w:position w:val="0"/>
          <w:sz w:val="16"/>
          <w:szCs w:val="16"/>
          <w:shd w:val="clear" w:color="auto" w:fill="auto"/>
          <w:lang w:val="pl-PL" w:eastAsia="pl-PL" w:bidi="pl-PL"/>
        </w:rPr>
        <w:footnoteRef/>
      </w:r>
      <w:r>
        <w:rPr>
          <w:b/>
          <w:bCs/>
          <w:color w:val="000000"/>
          <w:spacing w:val="0"/>
          <w:w w:val="100"/>
          <w:position w:val="0"/>
          <w:sz w:val="16"/>
          <w:szCs w:val="16"/>
          <w:shd w:val="clear" w:color="auto" w:fill="auto"/>
          <w:lang w:val="pl-PL" w:eastAsia="pl-PL" w:bidi="pl-PL"/>
        </w:rPr>
        <w:tab/>
        <w:t>Źródło prywatne.</w:t>
      </w:r>
    </w:p>
  </w:footnote>
</w:footnotes>
</file>

<file path=word/header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0" behindDoc="1" locked="0" layoutInCell="1" allowOverlap="1">
              <wp:simplePos x="0" y="0"/>
              <wp:positionH relativeFrom="page">
                <wp:posOffset>1665605</wp:posOffset>
              </wp:positionH>
              <wp:positionV relativeFrom="page">
                <wp:posOffset>501650</wp:posOffset>
              </wp:positionV>
              <wp:extent cx="2272030" cy="80010"/>
              <wp:wrapNone/>
              <wp:docPr id="3" name="Shape 3"/>
              <a:graphic xmlns:a="http://schemas.openxmlformats.org/drawingml/2006/main">
                <a:graphicData uri="http://schemas.microsoft.com/office/word/2010/wordprocessingShape">
                  <wps:wsp>
                    <wps:cNvSpPr txBox="1"/>
                    <wps:spPr>
                      <a:xfrm>
                        <a:ext cx="2272030" cy="80010"/>
                      </a:xfrm>
                      <a:prstGeom prst="rect"/>
                      <a:noFill/>
                    </wps:spPr>
                    <wps:txbx>
                      <w:txbxContent>
                        <w:p>
                          <w:pPr>
                            <w:pStyle w:val="Style35"/>
                            <w:keepNext w:val="0"/>
                            <w:keepLines w:val="0"/>
                            <w:widowControl w:val="0"/>
                            <w:shd w:val="clear" w:color="auto" w:fill="auto"/>
                            <w:tabs>
                              <w:tab w:pos="3578" w:val="right"/>
                            </w:tabs>
                            <w:bidi w:val="0"/>
                            <w:spacing w:before="0" w:after="0" w:line="240" w:lineRule="auto"/>
                            <w:ind w:left="0" w:right="0" w:firstLine="0"/>
                            <w:jc w:val="left"/>
                          </w:pPr>
                          <w:r>
                            <w:rPr>
                              <w:color w:val="000000"/>
                              <w:spacing w:val="0"/>
                              <w:w w:val="100"/>
                              <w:position w:val="0"/>
                              <w:shd w:val="clear" w:color="auto" w:fill="auto"/>
                              <w:lang w:val="pl-PL" w:eastAsia="pl-PL" w:bidi="pl-PL"/>
                            </w:rPr>
                            <w:t>MODEL ROKU 19??</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29" type="#_x0000_t202" style="position:absolute;margin-left:131.15000000000001pt;margin-top:39.5pt;width:178.90000000000001pt;height:6.2999999999999998pt;z-index:-188744063;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578" w:val="right"/>
                      </w:tabs>
                      <w:bidi w:val="0"/>
                      <w:spacing w:before="0" w:after="0" w:line="240" w:lineRule="auto"/>
                      <w:ind w:left="0" w:right="0" w:firstLine="0"/>
                      <w:jc w:val="left"/>
                    </w:pPr>
                    <w:r>
                      <w:rPr>
                        <w:color w:val="000000"/>
                        <w:spacing w:val="0"/>
                        <w:w w:val="100"/>
                        <w:position w:val="0"/>
                        <w:shd w:val="clear" w:color="auto" w:fill="auto"/>
                        <w:lang w:val="pl-PL" w:eastAsia="pl-PL" w:bidi="pl-PL"/>
                      </w:rPr>
                      <w:t>MODEL ROKU 19??</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369570</wp:posOffset>
              </wp:positionH>
              <wp:positionV relativeFrom="page">
                <wp:posOffset>646430</wp:posOffset>
              </wp:positionV>
              <wp:extent cx="3573145" cy="0"/>
              <wp:wrapNone/>
              <wp:docPr id="5" name="Shape 5"/>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29.100000000000001pt;margin-top:50.899999999999999pt;width:281.35000000000002pt;height:0;z-index:-251658240;mso-position-horizontal-relative:page;mso-position-vertical-relative:page">
              <v:stroke weight="1.pt"/>
            </v:shape>
          </w:pict>
        </mc:Fallback>
      </mc:AlternateContent>
    </w:r>
  </w:p>
</w:hdr>
</file>

<file path=word/header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2" behindDoc="1" locked="0" layoutInCell="1" allowOverlap="1">
              <wp:simplePos x="0" y="0"/>
              <wp:positionH relativeFrom="page">
                <wp:posOffset>391160</wp:posOffset>
              </wp:positionH>
              <wp:positionV relativeFrom="page">
                <wp:posOffset>499745</wp:posOffset>
              </wp:positionV>
              <wp:extent cx="2443480" cy="88900"/>
              <wp:wrapNone/>
              <wp:docPr id="6" name="Shape 6"/>
              <a:graphic xmlns:a="http://schemas.openxmlformats.org/drawingml/2006/main">
                <a:graphicData uri="http://schemas.microsoft.com/office/word/2010/wordprocessingShape">
                  <wps:wsp>
                    <wps:cNvSpPr txBox="1"/>
                    <wps:spPr>
                      <a:xfrm>
                        <a:ext cx="2443480" cy="88900"/>
                      </a:xfrm>
                      <a:prstGeom prst="rect"/>
                      <a:noFill/>
                    </wps:spPr>
                    <wps:txbx>
                      <w:txbxContent>
                        <w:p>
                          <w:pPr>
                            <w:pStyle w:val="Style35"/>
                            <w:keepNext w:val="0"/>
                            <w:keepLines w:val="0"/>
                            <w:widowControl w:val="0"/>
                            <w:shd w:val="clear" w:color="auto" w:fill="auto"/>
                            <w:tabs>
                              <w:tab w:pos="3848" w:val="right"/>
                            </w:tabs>
                            <w:bidi w:val="0"/>
                            <w:spacing w:before="0" w:after="0" w:line="240" w:lineRule="auto"/>
                            <w:ind w:left="0" w:right="0" w:firstLine="0"/>
                            <w:jc w:val="left"/>
                            <w:rPr>
                              <w:sz w:val="16"/>
                              <w:szCs w:val="16"/>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b/>
                              <w:bCs/>
                              <w:color w:val="000000"/>
                              <w:spacing w:val="0"/>
                              <w:w w:val="100"/>
                              <w:position w:val="0"/>
                              <w:sz w:val="16"/>
                              <w:szCs w:val="16"/>
                              <w:shd w:val="clear" w:color="auto" w:fill="auto"/>
                              <w:lang w:val="pl-PL" w:eastAsia="pl-PL" w:bidi="pl-PL"/>
                            </w:rPr>
                            <w:t>JULIUSZ MIEROSZEWSKI</w:t>
                          </w:r>
                        </w:p>
                      </w:txbxContent>
                    </wps:txbx>
                    <wps:bodyPr lIns="0" tIns="0" rIns="0" bIns="0">
                      <a:spAutoFit/>
                    </wps:bodyPr>
                  </wps:wsp>
                </a:graphicData>
              </a:graphic>
            </wp:anchor>
          </w:drawing>
        </mc:Choice>
        <mc:Fallback>
          <w:pict>
            <v:shape id="_x0000_s1032" type="#_x0000_t202" style="position:absolute;margin-left:30.800000000000001pt;margin-top:39.350000000000001pt;width:192.40000000000001pt;height:7.pt;z-index:-188744061;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848" w:val="right"/>
                      </w:tabs>
                      <w:bidi w:val="0"/>
                      <w:spacing w:before="0" w:after="0" w:line="240" w:lineRule="auto"/>
                      <w:ind w:left="0" w:right="0" w:firstLine="0"/>
                      <w:jc w:val="left"/>
                      <w:rPr>
                        <w:sz w:val="16"/>
                        <w:szCs w:val="16"/>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b/>
                        <w:bCs/>
                        <w:color w:val="000000"/>
                        <w:spacing w:val="0"/>
                        <w:w w:val="100"/>
                        <w:position w:val="0"/>
                        <w:sz w:val="16"/>
                        <w:szCs w:val="16"/>
                        <w:shd w:val="clear" w:color="auto" w:fill="auto"/>
                        <w:lang w:val="pl-PL" w:eastAsia="pl-PL" w:bidi="pl-PL"/>
                      </w:rPr>
                      <w:t>JULIUSZ MIEROSZEWSKI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386715</wp:posOffset>
              </wp:positionH>
              <wp:positionV relativeFrom="page">
                <wp:posOffset>643255</wp:posOffset>
              </wp:positionV>
              <wp:extent cx="3566160" cy="0"/>
              <wp:wrapNone/>
              <wp:docPr id="8" name="Shape 8"/>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0.449999999999999pt;margin-top:50.649999999999999pt;width:280.80000000000001pt;height:0;z-index:-251658240;mso-position-horizontal-relative:page;mso-position-vertical-relative:page">
              <v:stroke weight="1.pt"/>
            </v:shape>
          </w:pict>
        </mc:Fallback>
      </mc:AlternateContent>
    </w:r>
  </w:p>
</w:hdr>
</file>

<file path=word/header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4" behindDoc="1" locked="0" layoutInCell="1" allowOverlap="1">
              <wp:simplePos x="0" y="0"/>
              <wp:positionH relativeFrom="page">
                <wp:posOffset>1349375</wp:posOffset>
              </wp:positionH>
              <wp:positionV relativeFrom="page">
                <wp:posOffset>497205</wp:posOffset>
              </wp:positionV>
              <wp:extent cx="2624455" cy="93980"/>
              <wp:wrapNone/>
              <wp:docPr id="9" name="Shape 9"/>
              <a:graphic xmlns:a="http://schemas.openxmlformats.org/drawingml/2006/main">
                <a:graphicData uri="http://schemas.microsoft.com/office/word/2010/wordprocessingShape">
                  <wps:wsp>
                    <wps:cNvSpPr txBox="1"/>
                    <wps:spPr>
                      <a:xfrm>
                        <a:ext cx="2624455" cy="93980"/>
                      </a:xfrm>
                      <a:prstGeom prst="rect"/>
                      <a:noFill/>
                    </wps:spPr>
                    <wps:txbx>
                      <w:txbxContent>
                        <w:p>
                          <w:pPr>
                            <w:pStyle w:val="Style35"/>
                            <w:keepNext w:val="0"/>
                            <w:keepLines w:val="0"/>
                            <w:widowControl w:val="0"/>
                            <w:shd w:val="clear" w:color="auto" w:fill="auto"/>
                            <w:tabs>
                              <w:tab w:pos="4133"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POLSKA GOMUŁKI I LIST „34’</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035" type="#_x0000_t202" style="position:absolute;margin-left:106.25pt;margin-top:39.149999999999999pt;width:206.65000000000001pt;height:7.4000000000000004pt;z-index:-188744059;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133"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POLSKA GOMUŁKI I LIST „34’</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393700</wp:posOffset>
              </wp:positionH>
              <wp:positionV relativeFrom="page">
                <wp:posOffset>645795</wp:posOffset>
              </wp:positionV>
              <wp:extent cx="3586480" cy="0"/>
              <wp:wrapNone/>
              <wp:docPr id="11" name="Shape 11"/>
              <a:graphic xmlns:a="http://schemas.openxmlformats.org/drawingml/2006/main">
                <a:graphicData uri="http://schemas.microsoft.com/office/word/2010/wordprocessingShape">
                  <wps:wsp>
                    <wps:cNvCnPr/>
                    <wps:spPr>
                      <a:xfrm>
                        <a:ext cx="3586480" cy="0"/>
                      </a:xfrm>
                      <a:prstGeom prst="straightConnector1"/>
                      <a:ln w="12700">
                        <a:solidFill/>
                      </a:ln>
                    </wps:spPr>
                    <wps:bodyPr/>
                  </wps:wsp>
                </a:graphicData>
              </a:graphic>
            </wp:anchor>
          </w:drawing>
        </mc:Choice>
        <mc:Fallback>
          <w:pict>
            <v:shape o:spt="32" o:oned="true" path="m,l21600,21600e" style="position:absolute;margin-left:31.pt;margin-top:50.850000000000001pt;width:282.39999999999998pt;height:0;z-index:-251658240;mso-position-horizontal-relative:page;mso-position-vertical-relative:page">
              <v:stroke weight="1.pt"/>
            </v:shape>
          </w:pict>
        </mc:Fallback>
      </mc:AlternateContent>
    </w:r>
  </w:p>
</w:hdr>
</file>

<file path=word/header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6" behindDoc="1" locked="0" layoutInCell="1" allowOverlap="1">
              <wp:simplePos x="0" y="0"/>
              <wp:positionH relativeFrom="page">
                <wp:posOffset>432435</wp:posOffset>
              </wp:positionH>
              <wp:positionV relativeFrom="page">
                <wp:posOffset>502285</wp:posOffset>
              </wp:positionV>
              <wp:extent cx="2381885" cy="80010"/>
              <wp:wrapNone/>
              <wp:docPr id="12" name="Shape 12"/>
              <a:graphic xmlns:a="http://schemas.openxmlformats.org/drawingml/2006/main">
                <a:graphicData uri="http://schemas.microsoft.com/office/word/2010/wordprocessingShape">
                  <wps:wsp>
                    <wps:cNvSpPr txBox="1"/>
                    <wps:spPr>
                      <a:xfrm>
                        <a:ext cx="2381885" cy="80010"/>
                      </a:xfrm>
                      <a:prstGeom prst="rect"/>
                      <a:noFill/>
                    </wps:spPr>
                    <wps:txbx>
                      <w:txbxContent>
                        <w:p>
                          <w:pPr>
                            <w:pStyle w:val="Style35"/>
                            <w:keepNext w:val="0"/>
                            <w:keepLines w:val="0"/>
                            <w:widowControl w:val="0"/>
                            <w:shd w:val="clear" w:color="auto" w:fill="auto"/>
                            <w:tabs>
                              <w:tab w:pos="3751"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b/>
                              <w:bCs/>
                              <w:color w:val="000000"/>
                              <w:spacing w:val="0"/>
                              <w:w w:val="100"/>
                              <w:position w:val="0"/>
                              <w:sz w:val="16"/>
                              <w:szCs w:val="16"/>
                              <w:shd w:val="clear" w:color="auto" w:fill="auto"/>
                              <w:lang w:val="fr-FR" w:eastAsia="fr-FR" w:bidi="fr-FR"/>
                            </w:rPr>
                            <w:t>GASTON DE' CEREZAY</w:t>
                          </w:r>
                        </w:p>
                      </w:txbxContent>
                    </wps:txbx>
                    <wps:bodyPr lIns="0" tIns="0" rIns="0" bIns="0">
                      <a:spAutoFit/>
                    </wps:bodyPr>
                  </wps:wsp>
                </a:graphicData>
              </a:graphic>
            </wp:anchor>
          </w:drawing>
        </mc:Choice>
        <mc:Fallback>
          <w:pict>
            <v:shape id="_x0000_s1038" type="#_x0000_t202" style="position:absolute;margin-left:34.049999999999997pt;margin-top:39.549999999999997pt;width:187.55000000000001pt;height:6.2999999999999998pt;z-index:-188744057;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751"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b/>
                        <w:bCs/>
                        <w:color w:val="000000"/>
                        <w:spacing w:val="0"/>
                        <w:w w:val="100"/>
                        <w:position w:val="0"/>
                        <w:sz w:val="16"/>
                        <w:szCs w:val="16"/>
                        <w:shd w:val="clear" w:color="auto" w:fill="auto"/>
                        <w:lang w:val="fr-FR" w:eastAsia="fr-FR" w:bidi="fr-FR"/>
                      </w:rPr>
                      <w:t>GASTON DE' CEREZAY</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426085</wp:posOffset>
              </wp:positionH>
              <wp:positionV relativeFrom="page">
                <wp:posOffset>657860</wp:posOffset>
              </wp:positionV>
              <wp:extent cx="3580130" cy="0"/>
              <wp:wrapNone/>
              <wp:docPr id="14" name="Shape 14"/>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3.549999999999997pt;margin-top:51.799999999999997pt;width:281.89999999999998pt;height:0;z-index:-251658240;mso-position-horizontal-relative:page;mso-position-vertical-relative:page">
              <v:stroke weight="1.pt"/>
            </v:shape>
          </w:pict>
        </mc:Fallback>
      </mc:AlternateContent>
    </w:r>
  </w:p>
</w:hdr>
</file>

<file path=word/header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698" behindDoc="1" locked="0" layoutInCell="1" allowOverlap="1">
              <wp:simplePos x="0" y="0"/>
              <wp:positionH relativeFrom="page">
                <wp:posOffset>1324610</wp:posOffset>
              </wp:positionH>
              <wp:positionV relativeFrom="page">
                <wp:posOffset>614045</wp:posOffset>
              </wp:positionV>
              <wp:extent cx="2620010" cy="93980"/>
              <wp:wrapNone/>
              <wp:docPr id="15" name="Shape 15"/>
              <a:graphic xmlns:a="http://schemas.openxmlformats.org/drawingml/2006/main">
                <a:graphicData uri="http://schemas.microsoft.com/office/word/2010/wordprocessingShape">
                  <wps:wsp>
                    <wps:cNvSpPr txBox="1"/>
                    <wps:spPr>
                      <a:xfrm>
                        <a:ext cx="2620010" cy="93980"/>
                      </a:xfrm>
                      <a:prstGeom prst="rect"/>
                      <a:noFill/>
                    </wps:spPr>
                    <wps:txbx>
                      <w:txbxContent>
                        <w:p>
                          <w:pPr>
                            <w:pStyle w:val="Style35"/>
                            <w:keepNext w:val="0"/>
                            <w:keepLines w:val="0"/>
                            <w:widowControl w:val="0"/>
                            <w:shd w:val="clear" w:color="auto" w:fill="auto"/>
                            <w:tabs>
                              <w:tab w:pos="4126"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POLSKA GOMUŁKI I UST „34”</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041" type="#_x0000_t202" style="position:absolute;margin-left:104.3pt;margin-top:48.350000000000001pt;width:206.30000000000001pt;height:7.4000000000000004pt;z-index:-188744055;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126"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POLSKA GOMUŁKI I UST „34”</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407670</wp:posOffset>
              </wp:positionH>
              <wp:positionV relativeFrom="page">
                <wp:posOffset>756285</wp:posOffset>
              </wp:positionV>
              <wp:extent cx="3529330" cy="0"/>
              <wp:wrapNone/>
              <wp:docPr id="17" name="Shape 17"/>
              <a:graphic xmlns:a="http://schemas.openxmlformats.org/drawingml/2006/main">
                <a:graphicData uri="http://schemas.microsoft.com/office/word/2010/wordprocessingShape">
                  <wps:wsp>
                    <wps:cNvCnPr/>
                    <wps:spPr>
                      <a:xfrm>
                        <a:ext cx="3529330" cy="0"/>
                      </a:xfrm>
                      <a:prstGeom prst="straightConnector1"/>
                      <a:ln w="12700">
                        <a:solidFill/>
                      </a:ln>
                    </wps:spPr>
                    <wps:bodyPr/>
                  </wps:wsp>
                </a:graphicData>
              </a:graphic>
            </wp:anchor>
          </w:drawing>
        </mc:Choice>
        <mc:Fallback>
          <w:pict>
            <v:shape o:spt="32" o:oned="true" path="m,l21600,21600e" style="position:absolute;margin-left:32.100000000000001pt;margin-top:59.549999999999997pt;width:277.89999999999998pt;height:0;z-index:-251658240;mso-position-horizontal-relative:page;mso-position-vertical-relative:page">
              <v:stroke weight="1.pt"/>
            </v:shape>
          </w:pict>
        </mc:Fallback>
      </mc:AlternateContent>
    </w:r>
  </w:p>
</w:hdr>
</file>

<file path=word/header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0" behindDoc="1" locked="0" layoutInCell="1" allowOverlap="1">
              <wp:simplePos x="0" y="0"/>
              <wp:positionH relativeFrom="page">
                <wp:posOffset>1324610</wp:posOffset>
              </wp:positionH>
              <wp:positionV relativeFrom="page">
                <wp:posOffset>614045</wp:posOffset>
              </wp:positionV>
              <wp:extent cx="2620010" cy="93980"/>
              <wp:wrapNone/>
              <wp:docPr id="18" name="Shape 18"/>
              <a:graphic xmlns:a="http://schemas.openxmlformats.org/drawingml/2006/main">
                <a:graphicData uri="http://schemas.microsoft.com/office/word/2010/wordprocessingShape">
                  <wps:wsp>
                    <wps:cNvSpPr txBox="1"/>
                    <wps:spPr>
                      <a:xfrm>
                        <a:ext cx="2620010" cy="93980"/>
                      </a:xfrm>
                      <a:prstGeom prst="rect"/>
                      <a:noFill/>
                    </wps:spPr>
                    <wps:txbx>
                      <w:txbxContent>
                        <w:p>
                          <w:pPr>
                            <w:pStyle w:val="Style35"/>
                            <w:keepNext w:val="0"/>
                            <w:keepLines w:val="0"/>
                            <w:widowControl w:val="0"/>
                            <w:shd w:val="clear" w:color="auto" w:fill="auto"/>
                            <w:tabs>
                              <w:tab w:pos="4126"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POLSKA GOMUŁKI I UST „34”</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044" type="#_x0000_t202" style="position:absolute;margin-left:104.3pt;margin-top:48.350000000000001pt;width:206.30000000000001pt;height:7.4000000000000004pt;z-index:-188744053;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126"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POLSKA GOMUŁKI I UST „34”</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407670</wp:posOffset>
              </wp:positionH>
              <wp:positionV relativeFrom="page">
                <wp:posOffset>756285</wp:posOffset>
              </wp:positionV>
              <wp:extent cx="3529330" cy="0"/>
              <wp:wrapNone/>
              <wp:docPr id="20" name="Shape 20"/>
              <a:graphic xmlns:a="http://schemas.openxmlformats.org/drawingml/2006/main">
                <a:graphicData uri="http://schemas.microsoft.com/office/word/2010/wordprocessingShape">
                  <wps:wsp>
                    <wps:cNvCnPr/>
                    <wps:spPr>
                      <a:xfrm>
                        <a:ext cx="3529330" cy="0"/>
                      </a:xfrm>
                      <a:prstGeom prst="straightConnector1"/>
                      <a:ln w="12700">
                        <a:solidFill/>
                      </a:ln>
                    </wps:spPr>
                    <wps:bodyPr/>
                  </wps:wsp>
                </a:graphicData>
              </a:graphic>
            </wp:anchor>
          </w:drawing>
        </mc:Choice>
        <mc:Fallback>
          <w:pict>
            <v:shape o:spt="32" o:oned="true" path="m,l21600,21600e" style="position:absolute;margin-left:32.100000000000001pt;margin-top:59.549999999999997pt;width:277.89999999999998pt;height:0;z-index:-251658240;mso-position-horizontal-relative:page;mso-position-vertical-relative:page">
              <v:stroke weight="1.pt"/>
            </v:shape>
          </w:pict>
        </mc:Fallback>
      </mc:AlternateContent>
    </w:r>
  </w:p>
</w:hdr>
</file>

<file path=word/header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2" behindDoc="1" locked="0" layoutInCell="1" allowOverlap="1">
              <wp:simplePos x="0" y="0"/>
              <wp:positionH relativeFrom="page">
                <wp:posOffset>432435</wp:posOffset>
              </wp:positionH>
              <wp:positionV relativeFrom="page">
                <wp:posOffset>502285</wp:posOffset>
              </wp:positionV>
              <wp:extent cx="2381885" cy="80010"/>
              <wp:wrapNone/>
              <wp:docPr id="21" name="Shape 21"/>
              <a:graphic xmlns:a="http://schemas.openxmlformats.org/drawingml/2006/main">
                <a:graphicData uri="http://schemas.microsoft.com/office/word/2010/wordprocessingShape">
                  <wps:wsp>
                    <wps:cNvSpPr txBox="1"/>
                    <wps:spPr>
                      <a:xfrm>
                        <a:ext cx="2381885" cy="80010"/>
                      </a:xfrm>
                      <a:prstGeom prst="rect"/>
                      <a:noFill/>
                    </wps:spPr>
                    <wps:txbx>
                      <w:txbxContent>
                        <w:p>
                          <w:pPr>
                            <w:pStyle w:val="Style35"/>
                            <w:keepNext w:val="0"/>
                            <w:keepLines w:val="0"/>
                            <w:widowControl w:val="0"/>
                            <w:shd w:val="clear" w:color="auto" w:fill="auto"/>
                            <w:tabs>
                              <w:tab w:pos="3751"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b/>
                              <w:bCs/>
                              <w:color w:val="000000"/>
                              <w:spacing w:val="0"/>
                              <w:w w:val="100"/>
                              <w:position w:val="0"/>
                              <w:sz w:val="16"/>
                              <w:szCs w:val="16"/>
                              <w:shd w:val="clear" w:color="auto" w:fill="auto"/>
                              <w:lang w:val="fr-FR" w:eastAsia="fr-FR" w:bidi="fr-FR"/>
                            </w:rPr>
                            <w:t>GASTON DE' CEREZAY</w:t>
                          </w:r>
                        </w:p>
                      </w:txbxContent>
                    </wps:txbx>
                    <wps:bodyPr lIns="0" tIns="0" rIns="0" bIns="0">
                      <a:spAutoFit/>
                    </wps:bodyPr>
                  </wps:wsp>
                </a:graphicData>
              </a:graphic>
            </wp:anchor>
          </w:drawing>
        </mc:Choice>
        <mc:Fallback>
          <w:pict>
            <v:shape id="_x0000_s1047" type="#_x0000_t202" style="position:absolute;margin-left:34.049999999999997pt;margin-top:39.549999999999997pt;width:187.55000000000001pt;height:6.2999999999999998pt;z-index:-188744051;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751"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b/>
                        <w:bCs/>
                        <w:color w:val="000000"/>
                        <w:spacing w:val="0"/>
                        <w:w w:val="100"/>
                        <w:position w:val="0"/>
                        <w:sz w:val="16"/>
                        <w:szCs w:val="16"/>
                        <w:shd w:val="clear" w:color="auto" w:fill="auto"/>
                        <w:lang w:val="fr-FR" w:eastAsia="fr-FR" w:bidi="fr-FR"/>
                      </w:rPr>
                      <w:t>GASTON DE' CEREZAY</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426085</wp:posOffset>
              </wp:positionH>
              <wp:positionV relativeFrom="page">
                <wp:posOffset>657860</wp:posOffset>
              </wp:positionV>
              <wp:extent cx="3580130" cy="0"/>
              <wp:wrapNone/>
              <wp:docPr id="23" name="Shape 23"/>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3.549999999999997pt;margin-top:51.799999999999997pt;width:281.89999999999998pt;height:0;z-index:-251658240;mso-position-horizontal-relative:page;mso-position-vertical-relative:page">
              <v:stroke weight="1.pt"/>
            </v:shape>
          </w:pict>
        </mc:Fallback>
      </mc:AlternateContent>
    </w:r>
  </w:p>
</w:hdr>
</file>

<file path=word/header1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4" behindDoc="1" locked="0" layoutInCell="1" allowOverlap="1">
              <wp:simplePos x="0" y="0"/>
              <wp:positionH relativeFrom="page">
                <wp:posOffset>432435</wp:posOffset>
              </wp:positionH>
              <wp:positionV relativeFrom="page">
                <wp:posOffset>502285</wp:posOffset>
              </wp:positionV>
              <wp:extent cx="2381885" cy="80010"/>
              <wp:wrapNone/>
              <wp:docPr id="24" name="Shape 24"/>
              <a:graphic xmlns:a="http://schemas.openxmlformats.org/drawingml/2006/main">
                <a:graphicData uri="http://schemas.microsoft.com/office/word/2010/wordprocessingShape">
                  <wps:wsp>
                    <wps:cNvSpPr txBox="1"/>
                    <wps:spPr>
                      <a:xfrm>
                        <a:ext cx="2381885" cy="80010"/>
                      </a:xfrm>
                      <a:prstGeom prst="rect"/>
                      <a:noFill/>
                    </wps:spPr>
                    <wps:txbx>
                      <w:txbxContent>
                        <w:p>
                          <w:pPr>
                            <w:pStyle w:val="Style35"/>
                            <w:keepNext w:val="0"/>
                            <w:keepLines w:val="0"/>
                            <w:widowControl w:val="0"/>
                            <w:shd w:val="clear" w:color="auto" w:fill="auto"/>
                            <w:tabs>
                              <w:tab w:pos="3751"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b/>
                              <w:bCs/>
                              <w:color w:val="000000"/>
                              <w:spacing w:val="0"/>
                              <w:w w:val="100"/>
                              <w:position w:val="0"/>
                              <w:sz w:val="16"/>
                              <w:szCs w:val="16"/>
                              <w:shd w:val="clear" w:color="auto" w:fill="auto"/>
                              <w:lang w:val="fr-FR" w:eastAsia="fr-FR" w:bidi="fr-FR"/>
                            </w:rPr>
                            <w:t>GASTON DE' CEREZAY</w:t>
                          </w:r>
                        </w:p>
                      </w:txbxContent>
                    </wps:txbx>
                    <wps:bodyPr lIns="0" tIns="0" rIns="0" bIns="0">
                      <a:spAutoFit/>
                    </wps:bodyPr>
                  </wps:wsp>
                </a:graphicData>
              </a:graphic>
            </wp:anchor>
          </w:drawing>
        </mc:Choice>
        <mc:Fallback>
          <w:pict>
            <v:shape id="_x0000_s1050" type="#_x0000_t202" style="position:absolute;margin-left:34.049999999999997pt;margin-top:39.549999999999997pt;width:187.55000000000001pt;height:6.2999999999999998pt;z-index:-188744049;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751"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b/>
                        <w:bCs/>
                        <w:color w:val="000000"/>
                        <w:spacing w:val="0"/>
                        <w:w w:val="100"/>
                        <w:position w:val="0"/>
                        <w:sz w:val="16"/>
                        <w:szCs w:val="16"/>
                        <w:shd w:val="clear" w:color="auto" w:fill="auto"/>
                        <w:lang w:val="fr-FR" w:eastAsia="fr-FR" w:bidi="fr-FR"/>
                      </w:rPr>
                      <w:t>GASTON DE' CEREZAY</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426085</wp:posOffset>
              </wp:positionH>
              <wp:positionV relativeFrom="page">
                <wp:posOffset>657860</wp:posOffset>
              </wp:positionV>
              <wp:extent cx="3580130" cy="0"/>
              <wp:wrapNone/>
              <wp:docPr id="26" name="Shape 26"/>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3.549999999999997pt;margin-top:51.799999999999997pt;width:281.89999999999998pt;height:0;z-index:-251658240;mso-position-horizontal-relative:page;mso-position-vertical-relative:page">
              <v:stroke weight="1.pt"/>
            </v:shape>
          </w:pict>
        </mc:Fallback>
      </mc:AlternateContent>
    </w:r>
  </w:p>
</w:hdr>
</file>

<file path=word/header1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6" behindDoc="1" locked="0" layoutInCell="1" allowOverlap="1">
              <wp:simplePos x="0" y="0"/>
              <wp:positionH relativeFrom="page">
                <wp:posOffset>1341755</wp:posOffset>
              </wp:positionH>
              <wp:positionV relativeFrom="page">
                <wp:posOffset>503555</wp:posOffset>
              </wp:positionV>
              <wp:extent cx="2628900" cy="80010"/>
              <wp:wrapNone/>
              <wp:docPr id="27" name="Shape 27"/>
              <a:graphic xmlns:a="http://schemas.openxmlformats.org/drawingml/2006/main">
                <a:graphicData uri="http://schemas.microsoft.com/office/word/2010/wordprocessingShape">
                  <wps:wsp>
                    <wps:cNvSpPr txBox="1"/>
                    <wps:spPr>
                      <a:xfrm>
                        <a:ext cx="2628900" cy="80010"/>
                      </a:xfrm>
                      <a:prstGeom prst="rect"/>
                      <a:noFill/>
                    </wps:spPr>
                    <wps:txbx>
                      <w:txbxContent>
                        <w:p>
                          <w:pPr>
                            <w:pStyle w:val="Style35"/>
                            <w:keepNext w:val="0"/>
                            <w:keepLines w:val="0"/>
                            <w:widowControl w:val="0"/>
                            <w:shd w:val="clear" w:color="auto" w:fill="auto"/>
                            <w:tabs>
                              <w:tab w:pos="4140"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DZIENNIK TRANSATLANTYCKI</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053" type="#_x0000_t202" style="position:absolute;margin-left:105.65000000000001pt;margin-top:39.649999999999999pt;width:207.pt;height:6.2999999999999998pt;z-index:-188744047;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140"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DZIENNIK TRANSATLANTYCKI</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394970</wp:posOffset>
              </wp:positionH>
              <wp:positionV relativeFrom="page">
                <wp:posOffset>648335</wp:posOffset>
              </wp:positionV>
              <wp:extent cx="3586480" cy="0"/>
              <wp:wrapNone/>
              <wp:docPr id="29" name="Shape 29"/>
              <a:graphic xmlns:a="http://schemas.openxmlformats.org/drawingml/2006/main">
                <a:graphicData uri="http://schemas.microsoft.com/office/word/2010/wordprocessingShape">
                  <wps:wsp>
                    <wps:cNvCnPr/>
                    <wps:spPr>
                      <a:xfrm>
                        <a:ext cx="3586480" cy="0"/>
                      </a:xfrm>
                      <a:prstGeom prst="straightConnector1"/>
                      <a:ln w="12700">
                        <a:solidFill/>
                      </a:ln>
                    </wps:spPr>
                    <wps:bodyPr/>
                  </wps:wsp>
                </a:graphicData>
              </a:graphic>
            </wp:anchor>
          </w:drawing>
        </mc:Choice>
        <mc:Fallback>
          <w:pict>
            <v:shape o:spt="32" o:oned="true" path="m,l21600,21600e" style="position:absolute;margin-left:31.100000000000001pt;margin-top:51.049999999999997pt;width:282.39999999999998pt;height:0;z-index:-251658240;mso-position-horizontal-relative:page;mso-position-vertical-relative:page">
              <v:stroke weight="1.pt"/>
            </v:shape>
          </w:pict>
        </mc:Fallback>
      </mc:AlternateContent>
    </w:r>
  </w:p>
</w:hdr>
</file>

<file path=word/header1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08" behindDoc="1" locked="0" layoutInCell="1" allowOverlap="1">
              <wp:simplePos x="0" y="0"/>
              <wp:positionH relativeFrom="page">
                <wp:posOffset>401955</wp:posOffset>
              </wp:positionH>
              <wp:positionV relativeFrom="page">
                <wp:posOffset>501015</wp:posOffset>
              </wp:positionV>
              <wp:extent cx="2400300" cy="84455"/>
              <wp:wrapNone/>
              <wp:docPr id="30" name="Shape 30"/>
              <a:graphic xmlns:a="http://schemas.openxmlformats.org/drawingml/2006/main">
                <a:graphicData uri="http://schemas.microsoft.com/office/word/2010/wordprocessingShape">
                  <wps:wsp>
                    <wps:cNvSpPr txBox="1"/>
                    <wps:spPr>
                      <a:xfrm>
                        <a:ext cx="2400300" cy="84455"/>
                      </a:xfrm>
                      <a:prstGeom prst="rect"/>
                      <a:noFill/>
                    </wps:spPr>
                    <wps:txbx>
                      <w:txbxContent>
                        <w:p>
                          <w:pPr>
                            <w:pStyle w:val="Style35"/>
                            <w:keepNext w:val="0"/>
                            <w:keepLines w:val="0"/>
                            <w:widowControl w:val="0"/>
                            <w:shd w:val="clear" w:color="auto" w:fill="auto"/>
                            <w:tabs>
                              <w:tab w:pos="3780"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WITOLD GOMBROWICZ</w:t>
                          </w:r>
                        </w:p>
                      </w:txbxContent>
                    </wps:txbx>
                    <wps:bodyPr lIns="0" tIns="0" rIns="0" bIns="0">
                      <a:spAutoFit/>
                    </wps:bodyPr>
                  </wps:wsp>
                </a:graphicData>
              </a:graphic>
            </wp:anchor>
          </w:drawing>
        </mc:Choice>
        <mc:Fallback>
          <w:pict>
            <v:shape id="_x0000_s1056" type="#_x0000_t202" style="position:absolute;margin-left:31.649999999999999pt;margin-top:39.450000000000003pt;width:189.pt;height:6.6500000000000004pt;z-index:-188744045;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780"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WITOLD GOMBROWICZ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397510</wp:posOffset>
              </wp:positionH>
              <wp:positionV relativeFrom="page">
                <wp:posOffset>643255</wp:posOffset>
              </wp:positionV>
              <wp:extent cx="3577590" cy="0"/>
              <wp:wrapNone/>
              <wp:docPr id="32" name="Shape 32"/>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1.300000000000001pt;margin-top:50.649999999999999pt;width:281.69999999999999pt;height:0;z-index:-251658240;mso-position-horizontal-relative:page;mso-position-vertical-relative:page">
              <v:stroke weight="1.pt"/>
            </v:shape>
          </w:pict>
        </mc:Fallback>
      </mc:AlternateContent>
    </w:r>
  </w:p>
</w:hdr>
</file>

<file path=word/header1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0" behindDoc="1" locked="0" layoutInCell="1" allowOverlap="1">
              <wp:simplePos x="0" y="0"/>
              <wp:positionH relativeFrom="page">
                <wp:posOffset>401955</wp:posOffset>
              </wp:positionH>
              <wp:positionV relativeFrom="page">
                <wp:posOffset>501015</wp:posOffset>
              </wp:positionV>
              <wp:extent cx="2400300" cy="84455"/>
              <wp:wrapNone/>
              <wp:docPr id="33" name="Shape 33"/>
              <a:graphic xmlns:a="http://schemas.openxmlformats.org/drawingml/2006/main">
                <a:graphicData uri="http://schemas.microsoft.com/office/word/2010/wordprocessingShape">
                  <wps:wsp>
                    <wps:cNvSpPr txBox="1"/>
                    <wps:spPr>
                      <a:xfrm>
                        <a:ext cx="2400300" cy="84455"/>
                      </a:xfrm>
                      <a:prstGeom prst="rect"/>
                      <a:noFill/>
                    </wps:spPr>
                    <wps:txbx>
                      <w:txbxContent>
                        <w:p>
                          <w:pPr>
                            <w:pStyle w:val="Style35"/>
                            <w:keepNext w:val="0"/>
                            <w:keepLines w:val="0"/>
                            <w:widowControl w:val="0"/>
                            <w:shd w:val="clear" w:color="auto" w:fill="auto"/>
                            <w:tabs>
                              <w:tab w:pos="3780"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WITOLD GOMBROWICZ</w:t>
                          </w:r>
                        </w:p>
                      </w:txbxContent>
                    </wps:txbx>
                    <wps:bodyPr lIns="0" tIns="0" rIns="0" bIns="0">
                      <a:spAutoFit/>
                    </wps:bodyPr>
                  </wps:wsp>
                </a:graphicData>
              </a:graphic>
            </wp:anchor>
          </w:drawing>
        </mc:Choice>
        <mc:Fallback>
          <w:pict>
            <v:shape id="_x0000_s1059" type="#_x0000_t202" style="position:absolute;margin-left:31.649999999999999pt;margin-top:39.450000000000003pt;width:189.pt;height:6.6500000000000004pt;z-index:-188744043;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780"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WITOLD GOMBROWICZ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397510</wp:posOffset>
              </wp:positionH>
              <wp:positionV relativeFrom="page">
                <wp:posOffset>643255</wp:posOffset>
              </wp:positionV>
              <wp:extent cx="3577590" cy="0"/>
              <wp:wrapNone/>
              <wp:docPr id="35" name="Shape 35"/>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1.300000000000001pt;margin-top:50.649999999999999pt;width:281.69999999999999pt;height:0;z-index:-251658240;mso-position-horizontal-relative:page;mso-position-vertical-relative:page">
              <v:stroke weight="1.pt"/>
            </v:shape>
          </w:pict>
        </mc:Fallback>
      </mc:AlternateContent>
    </w:r>
  </w:p>
</w:hdr>
</file>

<file path=word/header1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2" behindDoc="1" locked="0" layoutInCell="1" allowOverlap="1">
              <wp:simplePos x="0" y="0"/>
              <wp:positionH relativeFrom="page">
                <wp:posOffset>401955</wp:posOffset>
              </wp:positionH>
              <wp:positionV relativeFrom="page">
                <wp:posOffset>501015</wp:posOffset>
              </wp:positionV>
              <wp:extent cx="2400300" cy="84455"/>
              <wp:wrapNone/>
              <wp:docPr id="36" name="Shape 36"/>
              <a:graphic xmlns:a="http://schemas.openxmlformats.org/drawingml/2006/main">
                <a:graphicData uri="http://schemas.microsoft.com/office/word/2010/wordprocessingShape">
                  <wps:wsp>
                    <wps:cNvSpPr txBox="1"/>
                    <wps:spPr>
                      <a:xfrm>
                        <a:ext cx="2400300" cy="84455"/>
                      </a:xfrm>
                      <a:prstGeom prst="rect"/>
                      <a:noFill/>
                    </wps:spPr>
                    <wps:txbx>
                      <w:txbxContent>
                        <w:p>
                          <w:pPr>
                            <w:pStyle w:val="Style35"/>
                            <w:keepNext w:val="0"/>
                            <w:keepLines w:val="0"/>
                            <w:widowControl w:val="0"/>
                            <w:shd w:val="clear" w:color="auto" w:fill="auto"/>
                            <w:tabs>
                              <w:tab w:pos="3780"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WITOLD GOMBROWICZ</w:t>
                          </w:r>
                        </w:p>
                      </w:txbxContent>
                    </wps:txbx>
                    <wps:bodyPr lIns="0" tIns="0" rIns="0" bIns="0">
                      <a:spAutoFit/>
                    </wps:bodyPr>
                  </wps:wsp>
                </a:graphicData>
              </a:graphic>
            </wp:anchor>
          </w:drawing>
        </mc:Choice>
        <mc:Fallback>
          <w:pict>
            <v:shape id="_x0000_s1062" type="#_x0000_t202" style="position:absolute;margin-left:31.649999999999999pt;margin-top:39.450000000000003pt;width:189.pt;height:6.6500000000000004pt;z-index:-188744041;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780"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WITOLD GOMBROWICZ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397510</wp:posOffset>
              </wp:positionH>
              <wp:positionV relativeFrom="page">
                <wp:posOffset>643255</wp:posOffset>
              </wp:positionV>
              <wp:extent cx="3577590" cy="0"/>
              <wp:wrapNone/>
              <wp:docPr id="38" name="Shape 38"/>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1.300000000000001pt;margin-top:50.649999999999999pt;width:281.69999999999999pt;height:0;z-index:-251658240;mso-position-horizontal-relative:page;mso-position-vertical-relative:page">
              <v:stroke weight="1.pt"/>
            </v:shape>
          </w:pict>
        </mc:Fallback>
      </mc:AlternateContent>
    </w:r>
  </w:p>
</w:hdr>
</file>

<file path=word/header1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4" behindDoc="1" locked="0" layoutInCell="1" allowOverlap="1">
              <wp:simplePos x="0" y="0"/>
              <wp:positionH relativeFrom="page">
                <wp:posOffset>1334770</wp:posOffset>
              </wp:positionH>
              <wp:positionV relativeFrom="page">
                <wp:posOffset>514350</wp:posOffset>
              </wp:positionV>
              <wp:extent cx="2628900" cy="82550"/>
              <wp:wrapNone/>
              <wp:docPr id="39" name="Shape 39"/>
              <a:graphic xmlns:a="http://schemas.openxmlformats.org/drawingml/2006/main">
                <a:graphicData uri="http://schemas.microsoft.com/office/word/2010/wordprocessingShape">
                  <wps:wsp>
                    <wps:cNvSpPr txBox="1"/>
                    <wps:spPr>
                      <a:xfrm>
                        <a:ext cx="2628900" cy="82550"/>
                      </a:xfrm>
                      <a:prstGeom prst="rect"/>
                      <a:noFill/>
                    </wps:spPr>
                    <wps:txbx>
                      <w:txbxContent>
                        <w:p>
                          <w:pPr>
                            <w:pStyle w:val="Style35"/>
                            <w:keepNext w:val="0"/>
                            <w:keepLines w:val="0"/>
                            <w:widowControl w:val="0"/>
                            <w:shd w:val="clear" w:color="auto" w:fill="auto"/>
                            <w:tabs>
                              <w:tab w:pos="4140" w:val="right"/>
                            </w:tabs>
                            <w:bidi w:val="0"/>
                            <w:spacing w:before="0" w:after="0" w:line="240" w:lineRule="auto"/>
                            <w:ind w:left="0" w:right="0" w:firstLine="0"/>
                            <w:jc w:val="left"/>
                          </w:pPr>
                          <w:r>
                            <w:rPr>
                              <w:b/>
                              <w:bCs/>
                              <w:color w:val="000000"/>
                              <w:spacing w:val="0"/>
                              <w:w w:val="100"/>
                              <w:position w:val="0"/>
                              <w:sz w:val="16"/>
                              <w:szCs w:val="16"/>
                              <w:shd w:val="clear" w:color="auto" w:fill="auto"/>
                              <w:lang w:val="pl-PL" w:eastAsia="pl-PL" w:bidi="pl-PL"/>
                            </w:rPr>
                            <w:t>DZIENNIK TRANSATLANTYCKI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65" type="#_x0000_t202" style="position:absolute;margin-left:105.09999999999999pt;margin-top:40.5pt;width:207.pt;height:6.5pt;z-index:-188744039;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140" w:val="right"/>
                      </w:tabs>
                      <w:bidi w:val="0"/>
                      <w:spacing w:before="0" w:after="0" w:line="240" w:lineRule="auto"/>
                      <w:ind w:left="0" w:right="0" w:firstLine="0"/>
                      <w:jc w:val="left"/>
                    </w:pPr>
                    <w:r>
                      <w:rPr>
                        <w:b/>
                        <w:bCs/>
                        <w:color w:val="000000"/>
                        <w:spacing w:val="0"/>
                        <w:w w:val="100"/>
                        <w:position w:val="0"/>
                        <w:sz w:val="16"/>
                        <w:szCs w:val="16"/>
                        <w:shd w:val="clear" w:color="auto" w:fill="auto"/>
                        <w:lang w:val="pl-PL" w:eastAsia="pl-PL" w:bidi="pl-PL"/>
                      </w:rPr>
                      <w:t>DZIENNIK TRANSATLANTYCKI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383540</wp:posOffset>
              </wp:positionH>
              <wp:positionV relativeFrom="page">
                <wp:posOffset>658495</wp:posOffset>
              </wp:positionV>
              <wp:extent cx="3580130" cy="0"/>
              <wp:wrapNone/>
              <wp:docPr id="41" name="Shape 41"/>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0.199999999999999pt;margin-top:51.850000000000001pt;width:281.89999999999998pt;height:0;z-index:-251658240;mso-position-horizontal-relative:page;mso-position-vertical-relative:page">
              <v:stroke weight="1.pt"/>
            </v:shape>
          </w:pict>
        </mc:Fallback>
      </mc:AlternateContent>
    </w:r>
  </w:p>
</w:hdr>
</file>

<file path=word/header1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1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18" behindDoc="1" locked="0" layoutInCell="1" allowOverlap="1">
              <wp:simplePos x="0" y="0"/>
              <wp:positionH relativeFrom="page">
                <wp:posOffset>1068705</wp:posOffset>
              </wp:positionH>
              <wp:positionV relativeFrom="page">
                <wp:posOffset>497205</wp:posOffset>
              </wp:positionV>
              <wp:extent cx="2891790" cy="105410"/>
              <wp:wrapNone/>
              <wp:docPr id="44" name="Shape 44"/>
              <a:graphic xmlns:a="http://schemas.openxmlformats.org/drawingml/2006/main">
                <a:graphicData uri="http://schemas.microsoft.com/office/word/2010/wordprocessingShape">
                  <wps:wsp>
                    <wps:cNvSpPr txBox="1"/>
                    <wps:spPr>
                      <a:xfrm>
                        <a:ext cx="2891790" cy="105410"/>
                      </a:xfrm>
                      <a:prstGeom prst="rect"/>
                      <a:noFill/>
                    </wps:spPr>
                    <wps:txbx>
                      <w:txbxContent>
                        <w:p>
                          <w:pPr>
                            <w:pStyle w:val="Style35"/>
                            <w:keepNext w:val="0"/>
                            <w:keepLines w:val="0"/>
                            <w:widowControl w:val="0"/>
                            <w:shd w:val="clear" w:color="auto" w:fill="auto"/>
                            <w:tabs>
                              <w:tab w:pos="4554" w:val="right"/>
                            </w:tabs>
                            <w:bidi w:val="0"/>
                            <w:spacing w:before="0" w:after="0" w:line="240" w:lineRule="auto"/>
                            <w:ind w:left="0" w:right="0" w:firstLine="0"/>
                            <w:jc w:val="left"/>
                          </w:pPr>
                          <w:r>
                            <w:rPr>
                              <w:b/>
                              <w:bCs/>
                              <w:i/>
                              <w:iCs/>
                              <w:color w:val="000000"/>
                              <w:spacing w:val="0"/>
                              <w:w w:val="100"/>
                              <w:position w:val="0"/>
                              <w:shd w:val="clear" w:color="auto" w:fill="auto"/>
                              <w:lang w:val="pl-PL" w:eastAsia="pl-PL" w:bidi="pl-PL"/>
                            </w:rPr>
                            <w:t>O</w:t>
                          </w:r>
                          <w:r>
                            <w:rPr>
                              <w:color w:val="000000"/>
                              <w:spacing w:val="0"/>
                              <w:w w:val="100"/>
                              <w:position w:val="0"/>
                              <w:shd w:val="clear" w:color="auto" w:fill="auto"/>
                              <w:lang w:val="pl-PL" w:eastAsia="pl-PL" w:bidi="pl-PL"/>
                            </w:rPr>
                            <w:t xml:space="preserve"> CYGANACH I KATASTROFISTACH (3)</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070" type="#_x0000_t202" style="position:absolute;margin-left:84.150000000000006pt;margin-top:39.149999999999999pt;width:227.69999999999999pt;height:8.3000000000000007pt;z-index:-188744035;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554" w:val="right"/>
                      </w:tabs>
                      <w:bidi w:val="0"/>
                      <w:spacing w:before="0" w:after="0" w:line="240" w:lineRule="auto"/>
                      <w:ind w:left="0" w:right="0" w:firstLine="0"/>
                      <w:jc w:val="left"/>
                    </w:pPr>
                    <w:r>
                      <w:rPr>
                        <w:b/>
                        <w:bCs/>
                        <w:i/>
                        <w:iCs/>
                        <w:color w:val="000000"/>
                        <w:spacing w:val="0"/>
                        <w:w w:val="100"/>
                        <w:position w:val="0"/>
                        <w:shd w:val="clear" w:color="auto" w:fill="auto"/>
                        <w:lang w:val="pl-PL" w:eastAsia="pl-PL" w:bidi="pl-PL"/>
                      </w:rPr>
                      <w:t>O</w:t>
                    </w:r>
                    <w:r>
                      <w:rPr>
                        <w:color w:val="000000"/>
                        <w:spacing w:val="0"/>
                        <w:w w:val="100"/>
                        <w:position w:val="0"/>
                        <w:shd w:val="clear" w:color="auto" w:fill="auto"/>
                        <w:lang w:val="pl-PL" w:eastAsia="pl-PL" w:bidi="pl-PL"/>
                      </w:rPr>
                      <w:t xml:space="preserve"> CYGANACH I KATASTROFISTACH (3)</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380365</wp:posOffset>
              </wp:positionH>
              <wp:positionV relativeFrom="page">
                <wp:posOffset>641985</wp:posOffset>
              </wp:positionV>
              <wp:extent cx="3582035" cy="0"/>
              <wp:wrapNone/>
              <wp:docPr id="46" name="Shape 46"/>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29.949999999999999pt;margin-top:50.549999999999997pt;width:282.05000000000001pt;height:0;z-index:-251658240;mso-position-horizontal-relative:page;mso-position-vertical-relative:page">
              <v:stroke weight="1.pt"/>
            </v:shape>
          </w:pict>
        </mc:Fallback>
      </mc:AlternateContent>
    </w:r>
  </w:p>
</w:hdr>
</file>

<file path=word/header2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0" behindDoc="1" locked="0" layoutInCell="1" allowOverlap="1">
              <wp:simplePos x="0" y="0"/>
              <wp:positionH relativeFrom="page">
                <wp:posOffset>410210</wp:posOffset>
              </wp:positionH>
              <wp:positionV relativeFrom="page">
                <wp:posOffset>508635</wp:posOffset>
              </wp:positionV>
              <wp:extent cx="2338705" cy="93980"/>
              <wp:wrapNone/>
              <wp:docPr id="47" name="Shape 47"/>
              <a:graphic xmlns:a="http://schemas.openxmlformats.org/drawingml/2006/main">
                <a:graphicData uri="http://schemas.microsoft.com/office/word/2010/wordprocessingShape">
                  <wps:wsp>
                    <wps:cNvSpPr txBox="1"/>
                    <wps:spPr>
                      <a:xfrm>
                        <a:ext cx="2338705" cy="93980"/>
                      </a:xfrm>
                      <a:prstGeom prst="rect"/>
                      <a:noFill/>
                    </wps:spPr>
                    <wps:txbx>
                      <w:txbxContent>
                        <w:p>
                          <w:pPr>
                            <w:pStyle w:val="Style35"/>
                            <w:keepNext w:val="0"/>
                            <w:keepLines w:val="0"/>
                            <w:widowControl w:val="0"/>
                            <w:shd w:val="clear" w:color="auto" w:fill="auto"/>
                            <w:tabs>
                              <w:tab w:pos="3683"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JÓZEF ŁOBODOWSKI</w:t>
                          </w:r>
                        </w:p>
                      </w:txbxContent>
                    </wps:txbx>
                    <wps:bodyPr lIns="0" tIns="0" rIns="0" bIns="0">
                      <a:spAutoFit/>
                    </wps:bodyPr>
                  </wps:wsp>
                </a:graphicData>
              </a:graphic>
            </wp:anchor>
          </w:drawing>
        </mc:Choice>
        <mc:Fallback>
          <w:pict>
            <v:shape id="_x0000_s1073" type="#_x0000_t202" style="position:absolute;margin-left:32.299999999999997pt;margin-top:40.049999999999997pt;width:184.15000000000001pt;height:7.4000000000000004pt;z-index:-188744033;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683"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JÓZEF ŁOBODOWSKI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401320</wp:posOffset>
              </wp:positionH>
              <wp:positionV relativeFrom="page">
                <wp:posOffset>657860</wp:posOffset>
              </wp:positionV>
              <wp:extent cx="3577590" cy="0"/>
              <wp:wrapNone/>
              <wp:docPr id="49" name="Shape 49"/>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1.600000000000001pt;margin-top:51.799999999999997pt;width:281.69999999999999pt;height:0;z-index:-251658240;mso-position-horizontal-relative:page;mso-position-vertical-relative:page">
              <v:stroke weight="1.pt"/>
            </v:shape>
          </w:pict>
        </mc:Fallback>
      </mc:AlternateContent>
    </w:r>
  </w:p>
</w:hdr>
</file>

<file path=word/header2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2" behindDoc="1" locked="0" layoutInCell="1" allowOverlap="1">
              <wp:simplePos x="0" y="0"/>
              <wp:positionH relativeFrom="page">
                <wp:posOffset>1727200</wp:posOffset>
              </wp:positionH>
              <wp:positionV relativeFrom="page">
                <wp:posOffset>513080</wp:posOffset>
              </wp:positionV>
              <wp:extent cx="2231390" cy="75565"/>
              <wp:wrapNone/>
              <wp:docPr id="52" name="Shape 52"/>
              <a:graphic xmlns:a="http://schemas.openxmlformats.org/drawingml/2006/main">
                <a:graphicData uri="http://schemas.microsoft.com/office/word/2010/wordprocessingShape">
                  <wps:wsp>
                    <wps:cNvSpPr txBox="1"/>
                    <wps:spPr>
                      <a:xfrm>
                        <a:ext cx="2231390" cy="75565"/>
                      </a:xfrm>
                      <a:prstGeom prst="rect"/>
                      <a:noFill/>
                    </wps:spPr>
                    <wps:txbx>
                      <w:txbxContent>
                        <w:p>
                          <w:pPr>
                            <w:pStyle w:val="Style35"/>
                            <w:keepNext w:val="0"/>
                            <w:keepLines w:val="0"/>
                            <w:widowControl w:val="0"/>
                            <w:shd w:val="clear" w:color="auto" w:fill="auto"/>
                            <w:tabs>
                              <w:tab w:pos="3514"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KONTRPARTNER</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078" type="#_x0000_t202" style="position:absolute;margin-left:136.pt;margin-top:40.399999999999999pt;width:175.69999999999999pt;height:5.9500000000000002pt;z-index:-188744031;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514"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KONTRPARTNER</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382905</wp:posOffset>
              </wp:positionH>
              <wp:positionV relativeFrom="page">
                <wp:posOffset>654685</wp:posOffset>
              </wp:positionV>
              <wp:extent cx="3584575" cy="0"/>
              <wp:wrapNone/>
              <wp:docPr id="54" name="Shape 54"/>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0.149999999999999pt;margin-top:51.549999999999997pt;width:282.25pt;height:0;z-index:-251658240;mso-position-horizontal-relative:page;mso-position-vertical-relative:page">
              <v:stroke weight="1.pt"/>
            </v:shape>
          </w:pict>
        </mc:Fallback>
      </mc:AlternateContent>
    </w:r>
  </w:p>
</w:hdr>
</file>

<file path=word/header2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4" behindDoc="1" locked="0" layoutInCell="1" allowOverlap="1">
              <wp:simplePos x="0" y="0"/>
              <wp:positionH relativeFrom="page">
                <wp:posOffset>394335</wp:posOffset>
              </wp:positionH>
              <wp:positionV relativeFrom="page">
                <wp:posOffset>508635</wp:posOffset>
              </wp:positionV>
              <wp:extent cx="2329180" cy="82550"/>
              <wp:wrapNone/>
              <wp:docPr id="55" name="Shape 55"/>
              <a:graphic xmlns:a="http://schemas.openxmlformats.org/drawingml/2006/main">
                <a:graphicData uri="http://schemas.microsoft.com/office/word/2010/wordprocessingShape">
                  <wps:wsp>
                    <wps:cNvSpPr txBox="1"/>
                    <wps:spPr>
                      <a:xfrm>
                        <a:ext cx="2329180" cy="82550"/>
                      </a:xfrm>
                      <a:prstGeom prst="rect"/>
                      <a:noFill/>
                    </wps:spPr>
                    <wps:txbx>
                      <w:txbxContent>
                        <w:p>
                          <w:pPr>
                            <w:pStyle w:val="Style35"/>
                            <w:keepNext w:val="0"/>
                            <w:keepLines w:val="0"/>
                            <w:widowControl w:val="0"/>
                            <w:shd w:val="clear" w:color="auto" w:fill="auto"/>
                            <w:tabs>
                              <w:tab w:pos="3668"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BOLESŁAW POMIAN</w:t>
                          </w:r>
                        </w:p>
                      </w:txbxContent>
                    </wps:txbx>
                    <wps:bodyPr lIns="0" tIns="0" rIns="0" bIns="0">
                      <a:spAutoFit/>
                    </wps:bodyPr>
                  </wps:wsp>
                </a:graphicData>
              </a:graphic>
            </wp:anchor>
          </w:drawing>
        </mc:Choice>
        <mc:Fallback>
          <w:pict>
            <v:shape id="_x0000_s1081" type="#_x0000_t202" style="position:absolute;margin-left:31.050000000000001pt;margin-top:40.049999999999997pt;width:183.40000000000001pt;height:6.5pt;z-index:-188744029;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668"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BOLESŁAW POMIAN</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380365</wp:posOffset>
              </wp:positionH>
              <wp:positionV relativeFrom="page">
                <wp:posOffset>650875</wp:posOffset>
              </wp:positionV>
              <wp:extent cx="3586480" cy="0"/>
              <wp:wrapNone/>
              <wp:docPr id="57" name="Shape 57"/>
              <a:graphic xmlns:a="http://schemas.openxmlformats.org/drawingml/2006/main">
                <a:graphicData uri="http://schemas.microsoft.com/office/word/2010/wordprocessingShape">
                  <wps:wsp>
                    <wps:cNvCnPr/>
                    <wps:spPr>
                      <a:xfrm>
                        <a:ext cx="3586480" cy="0"/>
                      </a:xfrm>
                      <a:prstGeom prst="straightConnector1"/>
                      <a:ln w="12700">
                        <a:solidFill/>
                      </a:ln>
                    </wps:spPr>
                    <wps:bodyPr/>
                  </wps:wsp>
                </a:graphicData>
              </a:graphic>
            </wp:anchor>
          </w:drawing>
        </mc:Choice>
        <mc:Fallback>
          <w:pict>
            <v:shape o:spt="32" o:oned="true" path="m,l21600,21600e" style="position:absolute;margin-left:29.949999999999999pt;margin-top:51.25pt;width:282.39999999999998pt;height:0;z-index:-251658240;mso-position-horizontal-relative:page;mso-position-vertical-relative:page">
              <v:stroke weight="1.pt"/>
            </v:shape>
          </w:pict>
        </mc:Fallback>
      </mc:AlternateContent>
    </w:r>
  </w:p>
</w:hdr>
</file>

<file path=word/header2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2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6" behindDoc="1" locked="0" layoutInCell="1" allowOverlap="1">
              <wp:simplePos x="0" y="0"/>
              <wp:positionH relativeFrom="page">
                <wp:posOffset>1948815</wp:posOffset>
              </wp:positionH>
              <wp:positionV relativeFrom="page">
                <wp:posOffset>511810</wp:posOffset>
              </wp:positionV>
              <wp:extent cx="2023110" cy="80010"/>
              <wp:wrapNone/>
              <wp:docPr id="58" name="Shape 58"/>
              <a:graphic xmlns:a="http://schemas.openxmlformats.org/drawingml/2006/main">
                <a:graphicData uri="http://schemas.microsoft.com/office/word/2010/wordprocessingShape">
                  <wps:wsp>
                    <wps:cNvSpPr txBox="1"/>
                    <wps:spPr>
                      <a:xfrm>
                        <a:ext cx="2023110" cy="80010"/>
                      </a:xfrm>
                      <a:prstGeom prst="rect"/>
                      <a:noFill/>
                    </wps:spPr>
                    <wps:txbx>
                      <w:txbxContent>
                        <w:p>
                          <w:pPr>
                            <w:pStyle w:val="Style35"/>
                            <w:keepNext w:val="0"/>
                            <w:keepLines w:val="0"/>
                            <w:widowControl w:val="0"/>
                            <w:shd w:val="clear" w:color="auto" w:fill="auto"/>
                            <w:tabs>
                              <w:tab w:pos="3186"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WIERSZE</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084" type="#_x0000_t202" style="position:absolute;margin-left:153.44999999999999pt;margin-top:40.299999999999997pt;width:159.30000000000001pt;height:6.2999999999999998pt;z-index:-188744027;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186"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WIERSZE</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447040</wp:posOffset>
              </wp:positionH>
              <wp:positionV relativeFrom="page">
                <wp:posOffset>655955</wp:posOffset>
              </wp:positionV>
              <wp:extent cx="3522980" cy="0"/>
              <wp:wrapNone/>
              <wp:docPr id="60" name="Shape 60"/>
              <a:graphic xmlns:a="http://schemas.openxmlformats.org/drawingml/2006/main">
                <a:graphicData uri="http://schemas.microsoft.com/office/word/2010/wordprocessingShape">
                  <wps:wsp>
                    <wps:cNvCnPr/>
                    <wps:spPr>
                      <a:xfrm>
                        <a:ext cx="3522980" cy="0"/>
                      </a:xfrm>
                      <a:prstGeom prst="straightConnector1"/>
                      <a:ln w="12700">
                        <a:solidFill/>
                      </a:ln>
                    </wps:spPr>
                    <wps:bodyPr/>
                  </wps:wsp>
                </a:graphicData>
              </a:graphic>
            </wp:anchor>
          </w:drawing>
        </mc:Choice>
        <mc:Fallback>
          <w:pict>
            <v:shape o:spt="32" o:oned="true" path="m,l21600,21600e" style="position:absolute;margin-left:35.200000000000003pt;margin-top:51.649999999999999pt;width:277.39999999999998pt;height:0;z-index:-251658240;mso-position-horizontal-relative:page;mso-position-vertical-relative:page">
              <v:stroke weight="1.pt"/>
            </v:shape>
          </w:pict>
        </mc:Fallback>
      </mc:AlternateContent>
    </w:r>
  </w:p>
</w:hdr>
</file>

<file path=word/header2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28" behindDoc="1" locked="0" layoutInCell="1" allowOverlap="1">
              <wp:simplePos x="0" y="0"/>
              <wp:positionH relativeFrom="page">
                <wp:posOffset>1948815</wp:posOffset>
              </wp:positionH>
              <wp:positionV relativeFrom="page">
                <wp:posOffset>511810</wp:posOffset>
              </wp:positionV>
              <wp:extent cx="2023110" cy="80010"/>
              <wp:wrapNone/>
              <wp:docPr id="61" name="Shape 61"/>
              <a:graphic xmlns:a="http://schemas.openxmlformats.org/drawingml/2006/main">
                <a:graphicData uri="http://schemas.microsoft.com/office/word/2010/wordprocessingShape">
                  <wps:wsp>
                    <wps:cNvSpPr txBox="1"/>
                    <wps:spPr>
                      <a:xfrm>
                        <a:ext cx="2023110" cy="80010"/>
                      </a:xfrm>
                      <a:prstGeom prst="rect"/>
                      <a:noFill/>
                    </wps:spPr>
                    <wps:txbx>
                      <w:txbxContent>
                        <w:p>
                          <w:pPr>
                            <w:pStyle w:val="Style35"/>
                            <w:keepNext w:val="0"/>
                            <w:keepLines w:val="0"/>
                            <w:widowControl w:val="0"/>
                            <w:shd w:val="clear" w:color="auto" w:fill="auto"/>
                            <w:tabs>
                              <w:tab w:pos="3186"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WIERSZE</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087" type="#_x0000_t202" style="position:absolute;margin-left:153.44999999999999pt;margin-top:40.299999999999997pt;width:159.30000000000001pt;height:6.2999999999999998pt;z-index:-188744025;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186"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WIERSZE</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447040</wp:posOffset>
              </wp:positionH>
              <wp:positionV relativeFrom="page">
                <wp:posOffset>655955</wp:posOffset>
              </wp:positionV>
              <wp:extent cx="3522980" cy="0"/>
              <wp:wrapNone/>
              <wp:docPr id="63" name="Shape 63"/>
              <a:graphic xmlns:a="http://schemas.openxmlformats.org/drawingml/2006/main">
                <a:graphicData uri="http://schemas.microsoft.com/office/word/2010/wordprocessingShape">
                  <wps:wsp>
                    <wps:cNvCnPr/>
                    <wps:spPr>
                      <a:xfrm>
                        <a:ext cx="3522980" cy="0"/>
                      </a:xfrm>
                      <a:prstGeom prst="straightConnector1"/>
                      <a:ln w="12700">
                        <a:solidFill/>
                      </a:ln>
                    </wps:spPr>
                    <wps:bodyPr/>
                  </wps:wsp>
                </a:graphicData>
              </a:graphic>
            </wp:anchor>
          </w:drawing>
        </mc:Choice>
        <mc:Fallback>
          <w:pict>
            <v:shape o:spt="32" o:oned="true" path="m,l21600,21600e" style="position:absolute;margin-left:35.200000000000003pt;margin-top:51.649999999999999pt;width:277.39999999999998pt;height:0;z-index:-251658240;mso-position-horizontal-relative:page;mso-position-vertical-relative:page">
              <v:stroke weight="1.pt"/>
            </v:shape>
          </w:pict>
        </mc:Fallback>
      </mc:AlternateContent>
    </w:r>
  </w:p>
</w:hdr>
</file>

<file path=word/header3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0" behindDoc="1" locked="0" layoutInCell="1" allowOverlap="1">
              <wp:simplePos x="0" y="0"/>
              <wp:positionH relativeFrom="page">
                <wp:posOffset>367030</wp:posOffset>
              </wp:positionH>
              <wp:positionV relativeFrom="page">
                <wp:posOffset>502920</wp:posOffset>
              </wp:positionV>
              <wp:extent cx="2146300" cy="88900"/>
              <wp:wrapNone/>
              <wp:docPr id="64" name="Shape 64"/>
              <a:graphic xmlns:a="http://schemas.openxmlformats.org/drawingml/2006/main">
                <a:graphicData uri="http://schemas.microsoft.com/office/word/2010/wordprocessingShape">
                  <wps:wsp>
                    <wps:cNvSpPr txBox="1"/>
                    <wps:spPr>
                      <a:xfrm>
                        <a:ext cx="2146300" cy="88900"/>
                      </a:xfrm>
                      <a:prstGeom prst="rect"/>
                      <a:noFill/>
                    </wps:spPr>
                    <wps:txbx>
                      <w:txbxContent>
                        <w:p>
                          <w:pPr>
                            <w:pStyle w:val="Style35"/>
                            <w:keepNext w:val="0"/>
                            <w:keepLines w:val="0"/>
                            <w:widowControl w:val="0"/>
                            <w:shd w:val="clear" w:color="auto" w:fill="auto"/>
                            <w:tabs>
                              <w:tab w:pos="3380"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JAN LESZCZA</w:t>
                          </w:r>
                        </w:p>
                      </w:txbxContent>
                    </wps:txbx>
                    <wps:bodyPr lIns="0" tIns="0" rIns="0" bIns="0">
                      <a:spAutoFit/>
                    </wps:bodyPr>
                  </wps:wsp>
                </a:graphicData>
              </a:graphic>
            </wp:anchor>
          </w:drawing>
        </mc:Choice>
        <mc:Fallback>
          <w:pict>
            <v:shape id="_x0000_s1090" type="#_x0000_t202" style="position:absolute;margin-left:28.899999999999999pt;margin-top:39.600000000000001pt;width:169.pt;height:7.pt;z-index:-188744023;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380"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JAN LESZCZA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367030</wp:posOffset>
              </wp:positionH>
              <wp:positionV relativeFrom="page">
                <wp:posOffset>643255</wp:posOffset>
              </wp:positionV>
              <wp:extent cx="3570605" cy="0"/>
              <wp:wrapNone/>
              <wp:docPr id="66" name="Shape 66"/>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28.899999999999999pt;margin-top:50.649999999999999pt;width:281.14999999999998pt;height:0;z-index:-251658240;mso-position-horizontal-relative:page;mso-position-vertical-relative:page">
              <v:stroke weight="1.pt"/>
            </v:shape>
          </w:pict>
        </mc:Fallback>
      </mc:AlternateContent>
    </w:r>
  </w:p>
</w:hdr>
</file>

<file path=word/header3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3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2" behindDoc="1" locked="0" layoutInCell="1" allowOverlap="1">
              <wp:simplePos x="0" y="0"/>
              <wp:positionH relativeFrom="page">
                <wp:posOffset>1553210</wp:posOffset>
              </wp:positionH>
              <wp:positionV relativeFrom="page">
                <wp:posOffset>509270</wp:posOffset>
              </wp:positionV>
              <wp:extent cx="2400300" cy="82550"/>
              <wp:wrapNone/>
              <wp:docPr id="67" name="Shape 67"/>
              <a:graphic xmlns:a="http://schemas.openxmlformats.org/drawingml/2006/main">
                <a:graphicData uri="http://schemas.microsoft.com/office/word/2010/wordprocessingShape">
                  <wps:wsp>
                    <wps:cNvSpPr txBox="1"/>
                    <wps:spPr>
                      <a:xfrm>
                        <a:ext cx="2400300" cy="82550"/>
                      </a:xfrm>
                      <a:prstGeom prst="rect"/>
                      <a:noFill/>
                    </wps:spPr>
                    <wps:txbx>
                      <w:txbxContent>
                        <w:p>
                          <w:pPr>
                            <w:pStyle w:val="Style35"/>
                            <w:keepNext w:val="0"/>
                            <w:keepLines w:val="0"/>
                            <w:widowControl w:val="0"/>
                            <w:shd w:val="clear" w:color="auto" w:fill="auto"/>
                            <w:tabs>
                              <w:tab w:pos="3780"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GRAMSCI I TOGLIATTI</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093" type="#_x0000_t202" style="position:absolute;margin-left:122.3pt;margin-top:40.100000000000001pt;width:189.pt;height:6.5pt;z-index:-188744021;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780"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GRAMSCI I TOGLIATTI</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375920</wp:posOffset>
              </wp:positionH>
              <wp:positionV relativeFrom="page">
                <wp:posOffset>656590</wp:posOffset>
              </wp:positionV>
              <wp:extent cx="3540760" cy="0"/>
              <wp:wrapNone/>
              <wp:docPr id="69" name="Shape 69"/>
              <a:graphic xmlns:a="http://schemas.openxmlformats.org/drawingml/2006/main">
                <a:graphicData uri="http://schemas.microsoft.com/office/word/2010/wordprocessingShape">
                  <wps:wsp>
                    <wps:cNvCnPr/>
                    <wps:spPr>
                      <a:xfrm>
                        <a:ext cx="3540760" cy="0"/>
                      </a:xfrm>
                      <a:prstGeom prst="straightConnector1"/>
                      <a:ln w="12700">
                        <a:solidFill/>
                      </a:ln>
                    </wps:spPr>
                    <wps:bodyPr/>
                  </wps:wsp>
                </a:graphicData>
              </a:graphic>
            </wp:anchor>
          </w:drawing>
        </mc:Choice>
        <mc:Fallback>
          <w:pict>
            <v:shape o:spt="32" o:oned="true" path="m,l21600,21600e" style="position:absolute;margin-left:29.600000000000001pt;margin-top:51.700000000000003pt;width:278.80000000000001pt;height:0;z-index:-251658240;mso-position-horizontal-relative:page;mso-position-vertical-relative:page">
              <v:stroke weight="1.pt"/>
            </v:shape>
          </w:pict>
        </mc:Fallback>
      </mc:AlternateContent>
    </w:r>
  </w:p>
</w:hdr>
</file>

<file path=word/header3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6" behindDoc="1" locked="0" layoutInCell="1" allowOverlap="1">
              <wp:simplePos x="0" y="0"/>
              <wp:positionH relativeFrom="page">
                <wp:posOffset>389890</wp:posOffset>
              </wp:positionH>
              <wp:positionV relativeFrom="page">
                <wp:posOffset>500380</wp:posOffset>
              </wp:positionV>
              <wp:extent cx="2667635" cy="86995"/>
              <wp:wrapNone/>
              <wp:docPr id="72" name="Shape 72"/>
              <a:graphic xmlns:a="http://schemas.openxmlformats.org/drawingml/2006/main">
                <a:graphicData uri="http://schemas.microsoft.com/office/word/2010/wordprocessingShape">
                  <wps:wsp>
                    <wps:cNvSpPr txBox="1"/>
                    <wps:spPr>
                      <a:xfrm>
                        <a:ext cx="2667635" cy="86995"/>
                      </a:xfrm>
                      <a:prstGeom prst="rect"/>
                      <a:noFill/>
                    </wps:spPr>
                    <wps:txbx>
                      <w:txbxContent>
                        <w:p>
                          <w:pPr>
                            <w:pStyle w:val="Style35"/>
                            <w:keepNext w:val="0"/>
                            <w:keepLines w:val="0"/>
                            <w:widowControl w:val="0"/>
                            <w:shd w:val="clear" w:color="auto" w:fill="auto"/>
                            <w:tabs>
                              <w:tab w:pos="4201"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GUSTAW HERLING-GRUDZINSKI</w:t>
                          </w:r>
                        </w:p>
                      </w:txbxContent>
                    </wps:txbx>
                    <wps:bodyPr lIns="0" tIns="0" rIns="0" bIns="0">
                      <a:spAutoFit/>
                    </wps:bodyPr>
                  </wps:wsp>
                </a:graphicData>
              </a:graphic>
            </wp:anchor>
          </w:drawing>
        </mc:Choice>
        <mc:Fallback>
          <w:pict>
            <v:shape id="_x0000_s1098" type="#_x0000_t202" style="position:absolute;margin-left:30.699999999999999pt;margin-top:39.399999999999999pt;width:210.05000000000001pt;height:6.8499999999999996pt;z-index:-188744017;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201"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GUSTAW HERLING-GRUDZINSKI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394335</wp:posOffset>
              </wp:positionH>
              <wp:positionV relativeFrom="page">
                <wp:posOffset>647700</wp:posOffset>
              </wp:positionV>
              <wp:extent cx="3573145" cy="0"/>
              <wp:wrapNone/>
              <wp:docPr id="74" name="Shape 74"/>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1.050000000000001pt;margin-top:51.pt;width:281.35000000000002pt;height:0;z-index:-251658240;mso-position-horizontal-relative:page;mso-position-vertical-relative:page">
              <v:stroke weight="1.pt"/>
            </v:shape>
          </w:pict>
        </mc:Fallback>
      </mc:AlternateContent>
    </w:r>
  </w:p>
</w:hdr>
</file>

<file path=word/header3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38" behindDoc="1" locked="0" layoutInCell="1" allowOverlap="1">
              <wp:simplePos x="0" y="0"/>
              <wp:positionH relativeFrom="page">
                <wp:posOffset>1576070</wp:posOffset>
              </wp:positionH>
              <wp:positionV relativeFrom="page">
                <wp:posOffset>511810</wp:posOffset>
              </wp:positionV>
              <wp:extent cx="2395855" cy="80010"/>
              <wp:wrapNone/>
              <wp:docPr id="75" name="Shape 75"/>
              <a:graphic xmlns:a="http://schemas.openxmlformats.org/drawingml/2006/main">
                <a:graphicData uri="http://schemas.microsoft.com/office/word/2010/wordprocessingShape">
                  <wps:wsp>
                    <wps:cNvSpPr txBox="1"/>
                    <wps:spPr>
                      <a:xfrm>
                        <a:ext cx="2395855" cy="80010"/>
                      </a:xfrm>
                      <a:prstGeom prst="rect"/>
                      <a:noFill/>
                    </wps:spPr>
                    <wps:txbx>
                      <w:txbxContent>
                        <w:p>
                          <w:pPr>
                            <w:pStyle w:val="Style35"/>
                            <w:keepNext w:val="0"/>
                            <w:keepLines w:val="0"/>
                            <w:widowControl w:val="0"/>
                            <w:shd w:val="clear" w:color="auto" w:fill="auto"/>
                            <w:tabs>
                              <w:tab w:pos="3773" w:val="right"/>
                            </w:tabs>
                            <w:bidi w:val="0"/>
                            <w:spacing w:before="0" w:after="0" w:line="240" w:lineRule="auto"/>
                            <w:ind w:left="0" w:right="0" w:firstLine="0"/>
                            <w:jc w:val="left"/>
                          </w:pPr>
                          <w:r>
                            <w:rPr>
                              <w:color w:val="000000"/>
                              <w:spacing w:val="0"/>
                              <w:w w:val="100"/>
                              <w:position w:val="0"/>
                              <w:shd w:val="clear" w:color="auto" w:fill="auto"/>
                              <w:lang w:val="pl-PL" w:eastAsia="pl-PL" w:bidi="pl-PL"/>
                            </w:rPr>
                            <w:t>GRAMSCI I TOGLIATTI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01" type="#_x0000_t202" style="position:absolute;margin-left:124.09999999999999pt;margin-top:40.299999999999997pt;width:188.65000000000001pt;height:6.2999999999999998pt;z-index:-188744015;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773" w:val="right"/>
                      </w:tabs>
                      <w:bidi w:val="0"/>
                      <w:spacing w:before="0" w:after="0" w:line="240" w:lineRule="auto"/>
                      <w:ind w:left="0" w:right="0" w:firstLine="0"/>
                      <w:jc w:val="left"/>
                    </w:pPr>
                    <w:r>
                      <w:rPr>
                        <w:color w:val="000000"/>
                        <w:spacing w:val="0"/>
                        <w:w w:val="100"/>
                        <w:position w:val="0"/>
                        <w:shd w:val="clear" w:color="auto" w:fill="auto"/>
                        <w:lang w:val="pl-PL" w:eastAsia="pl-PL" w:bidi="pl-PL"/>
                      </w:rPr>
                      <w:t>GRAMSCI I TOGLIATTI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391795</wp:posOffset>
              </wp:positionH>
              <wp:positionV relativeFrom="page">
                <wp:posOffset>656590</wp:posOffset>
              </wp:positionV>
              <wp:extent cx="3582035" cy="0"/>
              <wp:wrapNone/>
              <wp:docPr id="77" name="Shape 77"/>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0.850000000000001pt;margin-top:51.700000000000003pt;width:282.05000000000001pt;height:0;z-index:-251658240;mso-position-horizontal-relative:page;mso-position-vertical-relative:page">
              <v:stroke weight="1.pt"/>
            </v:shape>
          </w:pict>
        </mc:Fallback>
      </mc:AlternateContent>
    </w:r>
  </w:p>
</w:hdr>
</file>

<file path=word/header3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0" behindDoc="1" locked="0" layoutInCell="1" allowOverlap="1">
              <wp:simplePos x="0" y="0"/>
              <wp:positionH relativeFrom="page">
                <wp:posOffset>389890</wp:posOffset>
              </wp:positionH>
              <wp:positionV relativeFrom="page">
                <wp:posOffset>500380</wp:posOffset>
              </wp:positionV>
              <wp:extent cx="2667635" cy="86995"/>
              <wp:wrapNone/>
              <wp:docPr id="78" name="Shape 78"/>
              <a:graphic xmlns:a="http://schemas.openxmlformats.org/drawingml/2006/main">
                <a:graphicData uri="http://schemas.microsoft.com/office/word/2010/wordprocessingShape">
                  <wps:wsp>
                    <wps:cNvSpPr txBox="1"/>
                    <wps:spPr>
                      <a:xfrm>
                        <a:ext cx="2667635" cy="86995"/>
                      </a:xfrm>
                      <a:prstGeom prst="rect"/>
                      <a:noFill/>
                    </wps:spPr>
                    <wps:txbx>
                      <w:txbxContent>
                        <w:p>
                          <w:pPr>
                            <w:pStyle w:val="Style35"/>
                            <w:keepNext w:val="0"/>
                            <w:keepLines w:val="0"/>
                            <w:widowControl w:val="0"/>
                            <w:shd w:val="clear" w:color="auto" w:fill="auto"/>
                            <w:tabs>
                              <w:tab w:pos="4201"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GUSTAW HERLING-GRUDZINSKI</w:t>
                          </w:r>
                        </w:p>
                      </w:txbxContent>
                    </wps:txbx>
                    <wps:bodyPr lIns="0" tIns="0" rIns="0" bIns="0">
                      <a:spAutoFit/>
                    </wps:bodyPr>
                  </wps:wsp>
                </a:graphicData>
              </a:graphic>
            </wp:anchor>
          </w:drawing>
        </mc:Choice>
        <mc:Fallback>
          <w:pict>
            <v:shape id="_x0000_s1104" type="#_x0000_t202" style="position:absolute;margin-left:30.699999999999999pt;margin-top:39.399999999999999pt;width:210.05000000000001pt;height:6.8499999999999996pt;z-index:-188744013;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201"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GUSTAW HERLING-GRUDZINSKI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394335</wp:posOffset>
              </wp:positionH>
              <wp:positionV relativeFrom="page">
                <wp:posOffset>647700</wp:posOffset>
              </wp:positionV>
              <wp:extent cx="3573145" cy="0"/>
              <wp:wrapNone/>
              <wp:docPr id="80" name="Shape 80"/>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1.050000000000001pt;margin-top:51.pt;width:281.35000000000002pt;height:0;z-index:-251658240;mso-position-horizontal-relative:page;mso-position-vertical-relative:page">
              <v:stroke weight="1.pt"/>
            </v:shape>
          </w:pict>
        </mc:Fallback>
      </mc:AlternateContent>
    </w:r>
  </w:p>
</w:hdr>
</file>

<file path=word/header3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2" behindDoc="1" locked="0" layoutInCell="1" allowOverlap="1">
              <wp:simplePos x="0" y="0"/>
              <wp:positionH relativeFrom="page">
                <wp:posOffset>389890</wp:posOffset>
              </wp:positionH>
              <wp:positionV relativeFrom="page">
                <wp:posOffset>500380</wp:posOffset>
              </wp:positionV>
              <wp:extent cx="2667635" cy="86995"/>
              <wp:wrapNone/>
              <wp:docPr id="81" name="Shape 81"/>
              <a:graphic xmlns:a="http://schemas.openxmlformats.org/drawingml/2006/main">
                <a:graphicData uri="http://schemas.microsoft.com/office/word/2010/wordprocessingShape">
                  <wps:wsp>
                    <wps:cNvSpPr txBox="1"/>
                    <wps:spPr>
                      <a:xfrm>
                        <a:ext cx="2667635" cy="86995"/>
                      </a:xfrm>
                      <a:prstGeom prst="rect"/>
                      <a:noFill/>
                    </wps:spPr>
                    <wps:txbx>
                      <w:txbxContent>
                        <w:p>
                          <w:pPr>
                            <w:pStyle w:val="Style35"/>
                            <w:keepNext w:val="0"/>
                            <w:keepLines w:val="0"/>
                            <w:widowControl w:val="0"/>
                            <w:shd w:val="clear" w:color="auto" w:fill="auto"/>
                            <w:tabs>
                              <w:tab w:pos="4201"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GUSTAW HERLING-GRUDZINSKI</w:t>
                          </w:r>
                        </w:p>
                      </w:txbxContent>
                    </wps:txbx>
                    <wps:bodyPr lIns="0" tIns="0" rIns="0" bIns="0">
                      <a:spAutoFit/>
                    </wps:bodyPr>
                  </wps:wsp>
                </a:graphicData>
              </a:graphic>
            </wp:anchor>
          </w:drawing>
        </mc:Choice>
        <mc:Fallback>
          <w:pict>
            <v:shape id="_x0000_s1107" type="#_x0000_t202" style="position:absolute;margin-left:30.699999999999999pt;margin-top:39.399999999999999pt;width:210.05000000000001pt;height:6.8499999999999996pt;z-index:-188744011;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201"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GUSTAW HERLING-GRUDZINSKI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394335</wp:posOffset>
              </wp:positionH>
              <wp:positionV relativeFrom="page">
                <wp:posOffset>647700</wp:posOffset>
              </wp:positionV>
              <wp:extent cx="3573145" cy="0"/>
              <wp:wrapNone/>
              <wp:docPr id="83" name="Shape 83"/>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1.050000000000001pt;margin-top:51.pt;width:281.35000000000002pt;height:0;z-index:-251658240;mso-position-horizontal-relative:page;mso-position-vertical-relative:page">
              <v:stroke weight="1.pt"/>
            </v:shape>
          </w:pict>
        </mc:Fallback>
      </mc:AlternateContent>
    </w:r>
  </w:p>
</w:hdr>
</file>

<file path=word/header3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4" behindDoc="1" locked="0" layoutInCell="1" allowOverlap="1">
              <wp:simplePos x="0" y="0"/>
              <wp:positionH relativeFrom="page">
                <wp:posOffset>1576070</wp:posOffset>
              </wp:positionH>
              <wp:positionV relativeFrom="page">
                <wp:posOffset>511810</wp:posOffset>
              </wp:positionV>
              <wp:extent cx="2395855" cy="80010"/>
              <wp:wrapNone/>
              <wp:docPr id="84" name="Shape 84"/>
              <a:graphic xmlns:a="http://schemas.openxmlformats.org/drawingml/2006/main">
                <a:graphicData uri="http://schemas.microsoft.com/office/word/2010/wordprocessingShape">
                  <wps:wsp>
                    <wps:cNvSpPr txBox="1"/>
                    <wps:spPr>
                      <a:xfrm>
                        <a:ext cx="2395855" cy="80010"/>
                      </a:xfrm>
                      <a:prstGeom prst="rect"/>
                      <a:noFill/>
                    </wps:spPr>
                    <wps:txbx>
                      <w:txbxContent>
                        <w:p>
                          <w:pPr>
                            <w:pStyle w:val="Style35"/>
                            <w:keepNext w:val="0"/>
                            <w:keepLines w:val="0"/>
                            <w:widowControl w:val="0"/>
                            <w:shd w:val="clear" w:color="auto" w:fill="auto"/>
                            <w:tabs>
                              <w:tab w:pos="3773" w:val="right"/>
                            </w:tabs>
                            <w:bidi w:val="0"/>
                            <w:spacing w:before="0" w:after="0" w:line="240" w:lineRule="auto"/>
                            <w:ind w:left="0" w:right="0" w:firstLine="0"/>
                            <w:jc w:val="left"/>
                          </w:pPr>
                          <w:r>
                            <w:rPr>
                              <w:color w:val="000000"/>
                              <w:spacing w:val="0"/>
                              <w:w w:val="100"/>
                              <w:position w:val="0"/>
                              <w:shd w:val="clear" w:color="auto" w:fill="auto"/>
                              <w:lang w:val="pl-PL" w:eastAsia="pl-PL" w:bidi="pl-PL"/>
                            </w:rPr>
                            <w:t>GRAMSCI I TOGLIATTI</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10" type="#_x0000_t202" style="position:absolute;margin-left:124.09999999999999pt;margin-top:40.299999999999997pt;width:188.65000000000001pt;height:6.2999999999999998pt;z-index:-188744009;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773" w:val="right"/>
                      </w:tabs>
                      <w:bidi w:val="0"/>
                      <w:spacing w:before="0" w:after="0" w:line="240" w:lineRule="auto"/>
                      <w:ind w:left="0" w:right="0" w:firstLine="0"/>
                      <w:jc w:val="left"/>
                    </w:pPr>
                    <w:r>
                      <w:rPr>
                        <w:color w:val="000000"/>
                        <w:spacing w:val="0"/>
                        <w:w w:val="100"/>
                        <w:position w:val="0"/>
                        <w:shd w:val="clear" w:color="auto" w:fill="auto"/>
                        <w:lang w:val="pl-PL" w:eastAsia="pl-PL" w:bidi="pl-PL"/>
                      </w:rPr>
                      <w:t>GRAMSCI I TOGLIATTI</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391795</wp:posOffset>
              </wp:positionH>
              <wp:positionV relativeFrom="page">
                <wp:posOffset>656590</wp:posOffset>
              </wp:positionV>
              <wp:extent cx="3582035" cy="0"/>
              <wp:wrapNone/>
              <wp:docPr id="86" name="Shape 86"/>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30.850000000000001pt;margin-top:51.700000000000003pt;width:282.05000000000001pt;height:0;z-index:-251658240;mso-position-horizontal-relative:page;mso-position-vertical-relative:page">
              <v:stroke weight="1.pt"/>
            </v:shape>
          </w:pict>
        </mc:Fallback>
      </mc:AlternateContent>
    </w:r>
  </w:p>
</w:hdr>
</file>

<file path=word/header3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6" behindDoc="1" locked="0" layoutInCell="1" allowOverlap="1">
              <wp:simplePos x="0" y="0"/>
              <wp:positionH relativeFrom="page">
                <wp:posOffset>1584960</wp:posOffset>
              </wp:positionH>
              <wp:positionV relativeFrom="page">
                <wp:posOffset>507365</wp:posOffset>
              </wp:positionV>
              <wp:extent cx="2393315" cy="82550"/>
              <wp:wrapNone/>
              <wp:docPr id="87" name="Shape 87"/>
              <a:graphic xmlns:a="http://schemas.openxmlformats.org/drawingml/2006/main">
                <a:graphicData uri="http://schemas.microsoft.com/office/word/2010/wordprocessingShape">
                  <wps:wsp>
                    <wps:cNvSpPr txBox="1"/>
                    <wps:spPr>
                      <a:xfrm>
                        <a:ext cx="2393315" cy="82550"/>
                      </a:xfrm>
                      <a:prstGeom prst="rect"/>
                      <a:noFill/>
                    </wps:spPr>
                    <wps:txbx>
                      <w:txbxContent>
                        <w:p>
                          <w:pPr>
                            <w:pStyle w:val="Style35"/>
                            <w:keepNext w:val="0"/>
                            <w:keepLines w:val="0"/>
                            <w:widowControl w:val="0"/>
                            <w:shd w:val="clear" w:color="auto" w:fill="auto"/>
                            <w:tabs>
                              <w:tab w:pos="3769"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KRONIKA ANGIELSKA</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113" type="#_x0000_t202" style="position:absolute;margin-left:124.8pt;margin-top:39.950000000000003pt;width:188.44999999999999pt;height:6.5pt;z-index:-188744007;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769"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KRONIKA ANGIELSKA</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401320</wp:posOffset>
              </wp:positionH>
              <wp:positionV relativeFrom="page">
                <wp:posOffset>652145</wp:posOffset>
              </wp:positionV>
              <wp:extent cx="3580130" cy="0"/>
              <wp:wrapNone/>
              <wp:docPr id="89" name="Shape 89"/>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1.600000000000001pt;margin-top:51.350000000000001pt;width:281.89999999999998pt;height:0;z-index:-251658240;mso-position-horizontal-relative:page;mso-position-vertical-relative:page">
              <v:stroke weight="1.pt"/>
            </v:shape>
          </w:pict>
        </mc:Fallback>
      </mc:AlternateContent>
    </w:r>
  </w:p>
</w:hdr>
</file>

<file path=word/header4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48" behindDoc="1" locked="0" layoutInCell="1" allowOverlap="1">
              <wp:simplePos x="0" y="0"/>
              <wp:positionH relativeFrom="page">
                <wp:posOffset>384810</wp:posOffset>
              </wp:positionH>
              <wp:positionV relativeFrom="page">
                <wp:posOffset>504825</wp:posOffset>
              </wp:positionV>
              <wp:extent cx="2155825" cy="84455"/>
              <wp:wrapNone/>
              <wp:docPr id="90" name="Shape 90"/>
              <a:graphic xmlns:a="http://schemas.openxmlformats.org/drawingml/2006/main">
                <a:graphicData uri="http://schemas.microsoft.com/office/word/2010/wordprocessingShape">
                  <wps:wsp>
                    <wps:cNvSpPr txBox="1"/>
                    <wps:spPr>
                      <a:xfrm>
                        <a:ext cx="2155825" cy="84455"/>
                      </a:xfrm>
                      <a:prstGeom prst="rect"/>
                      <a:noFill/>
                    </wps:spPr>
                    <wps:txbx>
                      <w:txbxContent>
                        <w:p>
                          <w:pPr>
                            <w:pStyle w:val="Style35"/>
                            <w:keepNext w:val="0"/>
                            <w:keepLines w:val="0"/>
                            <w:widowControl w:val="0"/>
                            <w:shd w:val="clear" w:color="auto" w:fill="auto"/>
                            <w:tabs>
                              <w:tab w:pos="3395"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LONDYŃCZYK</w:t>
                          </w:r>
                        </w:p>
                      </w:txbxContent>
                    </wps:txbx>
                    <wps:bodyPr lIns="0" tIns="0" rIns="0" bIns="0">
                      <a:spAutoFit/>
                    </wps:bodyPr>
                  </wps:wsp>
                </a:graphicData>
              </a:graphic>
            </wp:anchor>
          </w:drawing>
        </mc:Choice>
        <mc:Fallback>
          <w:pict>
            <v:shape id="_x0000_s1116" type="#_x0000_t202" style="position:absolute;margin-left:30.300000000000001pt;margin-top:39.75pt;width:169.75pt;height:6.6500000000000004pt;z-index:-188744005;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395"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LONDYŃCZYK</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378460</wp:posOffset>
              </wp:positionH>
              <wp:positionV relativeFrom="page">
                <wp:posOffset>653415</wp:posOffset>
              </wp:positionV>
              <wp:extent cx="3538855" cy="0"/>
              <wp:wrapNone/>
              <wp:docPr id="92" name="Shape 92"/>
              <a:graphic xmlns:a="http://schemas.openxmlformats.org/drawingml/2006/main">
                <a:graphicData uri="http://schemas.microsoft.com/office/word/2010/wordprocessingShape">
                  <wps:wsp>
                    <wps:cNvCnPr/>
                    <wps:spPr>
                      <a:xfrm>
                        <a:ext cx="3538855" cy="0"/>
                      </a:xfrm>
                      <a:prstGeom prst="straightConnector1"/>
                      <a:ln w="12700">
                        <a:solidFill/>
                      </a:ln>
                    </wps:spPr>
                    <wps:bodyPr/>
                  </wps:wsp>
                </a:graphicData>
              </a:graphic>
            </wp:anchor>
          </w:drawing>
        </mc:Choice>
        <mc:Fallback>
          <w:pict>
            <v:shape o:spt="32" o:oned="true" path="m,l21600,21600e" style="position:absolute;margin-left:29.800000000000001pt;margin-top:51.450000000000003pt;width:278.64999999999998pt;height:0;z-index:-251658240;mso-position-horizontal-relative:page;mso-position-vertical-relative:page">
              <v:stroke weight="1.pt"/>
            </v:shape>
          </w:pict>
        </mc:Fallback>
      </mc:AlternateContent>
    </w:r>
  </w:p>
</w:hdr>
</file>

<file path=word/header4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0" behindDoc="1" locked="0" layoutInCell="1" allowOverlap="1">
              <wp:simplePos x="0" y="0"/>
              <wp:positionH relativeFrom="page">
                <wp:posOffset>1578610</wp:posOffset>
              </wp:positionH>
              <wp:positionV relativeFrom="page">
                <wp:posOffset>501650</wp:posOffset>
              </wp:positionV>
              <wp:extent cx="2381885" cy="84455"/>
              <wp:wrapNone/>
              <wp:docPr id="93" name="Shape 93"/>
              <a:graphic xmlns:a="http://schemas.openxmlformats.org/drawingml/2006/main">
                <a:graphicData uri="http://schemas.microsoft.com/office/word/2010/wordprocessingShape">
                  <wps:wsp>
                    <wps:cNvSpPr txBox="1"/>
                    <wps:spPr>
                      <a:xfrm>
                        <a:ext cx="2381885" cy="84455"/>
                      </a:xfrm>
                      <a:prstGeom prst="rect"/>
                      <a:noFill/>
                    </wps:spPr>
                    <wps:txbx>
                      <w:txbxContent>
                        <w:p>
                          <w:pPr>
                            <w:pStyle w:val="Style35"/>
                            <w:keepNext w:val="0"/>
                            <w:keepLines w:val="0"/>
                            <w:widowControl w:val="0"/>
                            <w:shd w:val="clear" w:color="auto" w:fill="auto"/>
                            <w:tabs>
                              <w:tab w:pos="3751"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19" type="#_x0000_t202" style="position:absolute;margin-left:124.3pt;margin-top:39.5pt;width:187.55000000000001pt;height:6.6500000000000004pt;z-index:-188744003;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751"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897255</wp:posOffset>
              </wp:positionH>
              <wp:positionV relativeFrom="page">
                <wp:posOffset>688975</wp:posOffset>
              </wp:positionV>
              <wp:extent cx="3063240" cy="0"/>
              <wp:wrapNone/>
              <wp:docPr id="95" name="Shape 95"/>
              <a:graphic xmlns:a="http://schemas.openxmlformats.org/drawingml/2006/main">
                <a:graphicData uri="http://schemas.microsoft.com/office/word/2010/wordprocessingShape">
                  <wps:wsp>
                    <wps:cNvCnPr/>
                    <wps:spPr>
                      <a:xfrm>
                        <a:ext cx="3063240" cy="0"/>
                      </a:xfrm>
                      <a:prstGeom prst="straightConnector1"/>
                      <a:ln w="12700">
                        <a:solidFill/>
                      </a:ln>
                    </wps:spPr>
                    <wps:bodyPr/>
                  </wps:wsp>
                </a:graphicData>
              </a:graphic>
            </wp:anchor>
          </w:drawing>
        </mc:Choice>
        <mc:Fallback>
          <w:pict>
            <v:shape o:spt="32" o:oned="true" path="m,l21600,21600e" style="position:absolute;margin-left:70.650000000000006pt;margin-top:54.25pt;width:241.19999999999999pt;height:0;z-index:-251658240;mso-position-horizontal-relative:page;mso-position-vertical-relative:page">
              <v:stroke weight="1.pt"/>
            </v:shape>
          </w:pict>
        </mc:Fallback>
      </mc:AlternateContent>
    </w:r>
  </w:p>
</w:hdr>
</file>

<file path=word/header4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2" behindDoc="1" locked="0" layoutInCell="1" allowOverlap="1">
              <wp:simplePos x="0" y="0"/>
              <wp:positionH relativeFrom="page">
                <wp:posOffset>1578610</wp:posOffset>
              </wp:positionH>
              <wp:positionV relativeFrom="page">
                <wp:posOffset>501650</wp:posOffset>
              </wp:positionV>
              <wp:extent cx="2381885" cy="84455"/>
              <wp:wrapNone/>
              <wp:docPr id="96" name="Shape 96"/>
              <a:graphic xmlns:a="http://schemas.openxmlformats.org/drawingml/2006/main">
                <a:graphicData uri="http://schemas.microsoft.com/office/word/2010/wordprocessingShape">
                  <wps:wsp>
                    <wps:cNvSpPr txBox="1"/>
                    <wps:spPr>
                      <a:xfrm>
                        <a:ext cx="2381885" cy="84455"/>
                      </a:xfrm>
                      <a:prstGeom prst="rect"/>
                      <a:noFill/>
                    </wps:spPr>
                    <wps:txbx>
                      <w:txbxContent>
                        <w:p>
                          <w:pPr>
                            <w:pStyle w:val="Style35"/>
                            <w:keepNext w:val="0"/>
                            <w:keepLines w:val="0"/>
                            <w:widowControl w:val="0"/>
                            <w:shd w:val="clear" w:color="auto" w:fill="auto"/>
                            <w:tabs>
                              <w:tab w:pos="3751"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wps:txbx>
                    <wps:bodyPr lIns="0" tIns="0" rIns="0" bIns="0">
                      <a:spAutoFit/>
                    </wps:bodyPr>
                  </wps:wsp>
                </a:graphicData>
              </a:graphic>
            </wp:anchor>
          </w:drawing>
        </mc:Choice>
        <mc:Fallback>
          <w:pict>
            <v:shape id="_x0000_s1122" type="#_x0000_t202" style="position:absolute;margin-left:124.3pt;margin-top:39.5pt;width:187.55000000000001pt;height:6.6500000000000004pt;z-index:-188744001;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751" w:val="right"/>
                      </w:tabs>
                      <w:bidi w:val="0"/>
                      <w:spacing w:before="0" w:after="0" w:line="240" w:lineRule="auto"/>
                      <w:ind w:left="0" w:right="0" w:firstLine="0"/>
                      <w:jc w:val="left"/>
                    </w:pPr>
                    <w:r>
                      <w:rPr>
                        <w:color w:val="000000"/>
                        <w:spacing w:val="0"/>
                        <w:w w:val="100"/>
                        <w:position w:val="0"/>
                        <w:shd w:val="clear" w:color="auto" w:fill="auto"/>
                        <w:lang w:val="pl-PL" w:eastAsia="pl-PL" w:bidi="pl-PL"/>
                      </w:rPr>
                      <w:t>KRONIKA ANGIELSKA</w:t>
                      <w:tab/>
                    </w:r>
                    <w:fldSimple w:instr=" PAGE \* MERGEFORMAT ">
                      <w:r>
                        <w:rPr>
                          <w:color w:val="000000"/>
                          <w:spacing w:val="0"/>
                          <w:w w:val="100"/>
                          <w:position w:val="0"/>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897255</wp:posOffset>
              </wp:positionH>
              <wp:positionV relativeFrom="page">
                <wp:posOffset>688975</wp:posOffset>
              </wp:positionV>
              <wp:extent cx="3063240" cy="0"/>
              <wp:wrapNone/>
              <wp:docPr id="98" name="Shape 98"/>
              <a:graphic xmlns:a="http://schemas.openxmlformats.org/drawingml/2006/main">
                <a:graphicData uri="http://schemas.microsoft.com/office/word/2010/wordprocessingShape">
                  <wps:wsp>
                    <wps:cNvCnPr/>
                    <wps:spPr>
                      <a:xfrm>
                        <a:ext cx="3063240" cy="0"/>
                      </a:xfrm>
                      <a:prstGeom prst="straightConnector1"/>
                      <a:ln w="12700">
                        <a:solidFill/>
                      </a:ln>
                    </wps:spPr>
                    <wps:bodyPr/>
                  </wps:wsp>
                </a:graphicData>
              </a:graphic>
            </wp:anchor>
          </w:drawing>
        </mc:Choice>
        <mc:Fallback>
          <w:pict>
            <v:shape o:spt="32" o:oned="true" path="m,l21600,21600e" style="position:absolute;margin-left:70.650000000000006pt;margin-top:54.25pt;width:241.19999999999999pt;height:0;z-index:-251658240;mso-position-horizontal-relative:page;mso-position-vertical-relative:page">
              <v:stroke weight="1.pt"/>
            </v:shape>
          </w:pict>
        </mc:Fallback>
      </mc:AlternateContent>
    </w:r>
  </w:p>
</w:hdr>
</file>

<file path=word/header4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4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4" behindDoc="1" locked="0" layoutInCell="1" allowOverlap="1">
              <wp:simplePos x="0" y="0"/>
              <wp:positionH relativeFrom="page">
                <wp:posOffset>1308735</wp:posOffset>
              </wp:positionH>
              <wp:positionV relativeFrom="page">
                <wp:posOffset>502920</wp:posOffset>
              </wp:positionV>
              <wp:extent cx="2651760" cy="86995"/>
              <wp:wrapNone/>
              <wp:docPr id="100" name="Shape 100"/>
              <a:graphic xmlns:a="http://schemas.openxmlformats.org/drawingml/2006/main">
                <a:graphicData uri="http://schemas.microsoft.com/office/word/2010/wordprocessingShape">
                  <wps:wsp>
                    <wps:cNvSpPr txBox="1"/>
                    <wps:spPr>
                      <a:xfrm>
                        <a:ext cx="2651760" cy="86995"/>
                      </a:xfrm>
                      <a:prstGeom prst="rect"/>
                      <a:noFill/>
                    </wps:spPr>
                    <wps:txbx>
                      <w:txbxContent>
                        <w:p>
                          <w:pPr>
                            <w:pStyle w:val="Style35"/>
                            <w:keepNext w:val="0"/>
                            <w:keepLines w:val="0"/>
                            <w:widowControl w:val="0"/>
                            <w:shd w:val="clear" w:color="auto" w:fill="auto"/>
                            <w:tabs>
                              <w:tab w:pos="4176"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NOWA EMIGRACJA DO FRANCJI</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126" type="#_x0000_t202" style="position:absolute;margin-left:103.05pt;margin-top:39.600000000000001pt;width:208.80000000000001pt;height:6.8499999999999996pt;z-index:-188743999;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176"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NOWA EMIGRACJA DO FRANCJI</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412750</wp:posOffset>
              </wp:positionH>
              <wp:positionV relativeFrom="page">
                <wp:posOffset>683895</wp:posOffset>
              </wp:positionV>
              <wp:extent cx="3527425" cy="0"/>
              <wp:wrapNone/>
              <wp:docPr id="102" name="Shape 102"/>
              <a:graphic xmlns:a="http://schemas.openxmlformats.org/drawingml/2006/main">
                <a:graphicData uri="http://schemas.microsoft.com/office/word/2010/wordprocessingShape">
                  <wps:wsp>
                    <wps:cNvCnPr/>
                    <wps:spPr>
                      <a:xfrm>
                        <a:ext cx="3527425" cy="0"/>
                      </a:xfrm>
                      <a:prstGeom prst="straightConnector1"/>
                      <a:ln w="12700">
                        <a:solidFill/>
                      </a:ln>
                    </wps:spPr>
                    <wps:bodyPr/>
                  </wps:wsp>
                </a:graphicData>
              </a:graphic>
            </wp:anchor>
          </w:drawing>
        </mc:Choice>
        <mc:Fallback>
          <w:pict>
            <v:shape o:spt="32" o:oned="true" path="m,l21600,21600e" style="position:absolute;margin-left:32.5pt;margin-top:53.850000000000001pt;width:277.75pt;height:0;z-index:-251658240;mso-position-horizontal-relative:page;mso-position-vertical-relative:page">
              <v:stroke weight="1.pt"/>
            </v:shape>
          </w:pict>
        </mc:Fallback>
      </mc:AlternateContent>
    </w:r>
  </w:p>
</w:hdr>
</file>

<file path=word/header4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6" behindDoc="1" locked="0" layoutInCell="1" allowOverlap="1">
              <wp:simplePos x="0" y="0"/>
              <wp:positionH relativeFrom="page">
                <wp:posOffset>396240</wp:posOffset>
              </wp:positionH>
              <wp:positionV relativeFrom="page">
                <wp:posOffset>504825</wp:posOffset>
              </wp:positionV>
              <wp:extent cx="2320290" cy="88900"/>
              <wp:wrapNone/>
              <wp:docPr id="103" name="Shape 103"/>
              <a:graphic xmlns:a="http://schemas.openxmlformats.org/drawingml/2006/main">
                <a:graphicData uri="http://schemas.microsoft.com/office/word/2010/wordprocessingShape">
                  <wps:wsp>
                    <wps:cNvSpPr txBox="1"/>
                    <wps:spPr>
                      <a:xfrm>
                        <a:ext cx="2320290" cy="88900"/>
                      </a:xfrm>
                      <a:prstGeom prst="rect"/>
                      <a:noFill/>
                    </wps:spPr>
                    <wps:txbx>
                      <w:txbxContent>
                        <w:p>
                          <w:pPr>
                            <w:pStyle w:val="Style35"/>
                            <w:keepNext w:val="0"/>
                            <w:keepLines w:val="0"/>
                            <w:widowControl w:val="0"/>
                            <w:shd w:val="clear" w:color="auto" w:fill="auto"/>
                            <w:tabs>
                              <w:tab w:pos="3654"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MACIEJ MORAWSKI</w:t>
                          </w:r>
                        </w:p>
                      </w:txbxContent>
                    </wps:txbx>
                    <wps:bodyPr lIns="0" tIns="0" rIns="0" bIns="0">
                      <a:spAutoFit/>
                    </wps:bodyPr>
                  </wps:wsp>
                </a:graphicData>
              </a:graphic>
            </wp:anchor>
          </w:drawing>
        </mc:Choice>
        <mc:Fallback>
          <w:pict>
            <v:shape id="_x0000_s1129" type="#_x0000_t202" style="position:absolute;margin-left:31.199999999999999pt;margin-top:39.75pt;width:182.69999999999999pt;height:7.pt;z-index:-188743997;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654"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MACIEJ MORAWSKI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391795</wp:posOffset>
              </wp:positionH>
              <wp:positionV relativeFrom="page">
                <wp:posOffset>681990</wp:posOffset>
              </wp:positionV>
              <wp:extent cx="3570605" cy="0"/>
              <wp:wrapNone/>
              <wp:docPr id="105" name="Shape 105"/>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0.850000000000001pt;margin-top:53.700000000000003pt;width:281.14999999999998pt;height:0;z-index:-251658240;mso-position-horizontal-relative:page;mso-position-vertical-relative:page">
              <v:stroke weight="1.pt"/>
            </v:shape>
          </w:pict>
        </mc:Fallback>
      </mc:AlternateContent>
    </w:r>
  </w:p>
</w:hdr>
</file>

<file path=word/header4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58" behindDoc="1" locked="0" layoutInCell="1" allowOverlap="1">
              <wp:simplePos x="0" y="0"/>
              <wp:positionH relativeFrom="page">
                <wp:posOffset>1281430</wp:posOffset>
              </wp:positionH>
              <wp:positionV relativeFrom="page">
                <wp:posOffset>500380</wp:posOffset>
              </wp:positionV>
              <wp:extent cx="2677160" cy="91440"/>
              <wp:wrapNone/>
              <wp:docPr id="106" name="Shape 106"/>
              <a:graphic xmlns:a="http://schemas.openxmlformats.org/drawingml/2006/main">
                <a:graphicData uri="http://schemas.microsoft.com/office/word/2010/wordprocessingShape">
                  <wps:wsp>
                    <wps:cNvSpPr txBox="1"/>
                    <wps:spPr>
                      <a:xfrm>
                        <a:ext cx="2677160" cy="91440"/>
                      </a:xfrm>
                      <a:prstGeom prst="rect"/>
                      <a:noFill/>
                    </wps:spPr>
                    <wps:txbx>
                      <w:txbxContent>
                        <w:p>
                          <w:pPr>
                            <w:pStyle w:val="Style35"/>
                            <w:keepNext w:val="0"/>
                            <w:keepLines w:val="0"/>
                            <w:widowControl w:val="0"/>
                            <w:shd w:val="clear" w:color="auto" w:fill="auto"/>
                            <w:tabs>
                              <w:tab w:pos="4216"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AUSTRALIA — KRAJ IMIGRACJI</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132" type="#_x0000_t202" style="position:absolute;margin-left:100.90000000000001pt;margin-top:39.399999999999999pt;width:210.80000000000001pt;height:7.2000000000000002pt;z-index:-188743995;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216"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AUSTRALIA — KRAJ IMIGRACJI</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437515</wp:posOffset>
              </wp:positionH>
              <wp:positionV relativeFrom="page">
                <wp:posOffset>647700</wp:posOffset>
              </wp:positionV>
              <wp:extent cx="3520440" cy="0"/>
              <wp:wrapNone/>
              <wp:docPr id="108" name="Shape 108"/>
              <a:graphic xmlns:a="http://schemas.openxmlformats.org/drawingml/2006/main">
                <a:graphicData uri="http://schemas.microsoft.com/office/word/2010/wordprocessingShape">
                  <wps:wsp>
                    <wps:cNvCnPr/>
                    <wps:spPr>
                      <a:xfrm>
                        <a:ext cx="3520440" cy="0"/>
                      </a:xfrm>
                      <a:prstGeom prst="straightConnector1"/>
                      <a:ln w="12700">
                        <a:solidFill/>
                      </a:ln>
                    </wps:spPr>
                    <wps:bodyPr/>
                  </wps:wsp>
                </a:graphicData>
              </a:graphic>
            </wp:anchor>
          </w:drawing>
        </mc:Choice>
        <mc:Fallback>
          <w:pict>
            <v:shape o:spt="32" o:oned="true" path="m,l21600,21600e" style="position:absolute;margin-left:34.450000000000003pt;margin-top:51.pt;width:277.19999999999999pt;height:0;z-index:-251658240;mso-position-horizontal-relative:page;mso-position-vertical-relative:page">
              <v:stroke weight="1.pt"/>
            </v:shape>
          </w:pict>
        </mc:Fallback>
      </mc:AlternateContent>
    </w:r>
  </w:p>
</w:hdr>
</file>

<file path=word/header4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0" behindDoc="1" locked="0" layoutInCell="1" allowOverlap="1">
              <wp:simplePos x="0" y="0"/>
              <wp:positionH relativeFrom="page">
                <wp:posOffset>403225</wp:posOffset>
              </wp:positionH>
              <wp:positionV relativeFrom="page">
                <wp:posOffset>509270</wp:posOffset>
              </wp:positionV>
              <wp:extent cx="2327275" cy="80010"/>
              <wp:wrapNone/>
              <wp:docPr id="109" name="Shape 109"/>
              <a:graphic xmlns:a="http://schemas.openxmlformats.org/drawingml/2006/main">
                <a:graphicData uri="http://schemas.microsoft.com/office/word/2010/wordprocessingShape">
                  <wps:wsp>
                    <wps:cNvSpPr txBox="1"/>
                    <wps:spPr>
                      <a:xfrm>
                        <a:ext cx="2327275" cy="80010"/>
                      </a:xfrm>
                      <a:prstGeom prst="rect"/>
                      <a:noFill/>
                    </wps:spPr>
                    <wps:txbx>
                      <w:txbxContent>
                        <w:p>
                          <w:pPr>
                            <w:pStyle w:val="Style35"/>
                            <w:keepNext w:val="0"/>
                            <w:keepLines w:val="0"/>
                            <w:widowControl w:val="0"/>
                            <w:shd w:val="clear" w:color="auto" w:fill="auto"/>
                            <w:tabs>
                              <w:tab w:pos="3665" w:val="right"/>
                            </w:tabs>
                            <w:bidi w:val="0"/>
                            <w:spacing w:before="0" w:after="0" w:line="240" w:lineRule="auto"/>
                            <w:ind w:left="0" w:right="0" w:firstLine="0"/>
                            <w:jc w:val="left"/>
                            <w:rPr>
                              <w:sz w:val="16"/>
                              <w:szCs w:val="16"/>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b/>
                              <w:bCs/>
                              <w:color w:val="000000"/>
                              <w:spacing w:val="0"/>
                              <w:w w:val="100"/>
                              <w:position w:val="0"/>
                              <w:sz w:val="16"/>
                              <w:szCs w:val="16"/>
                              <w:shd w:val="clear" w:color="auto" w:fill="auto"/>
                              <w:lang w:val="pl-PL" w:eastAsia="pl-PL" w:bidi="pl-PL"/>
                            </w:rPr>
                            <w:t>RYSZARD KRYGIER</w:t>
                          </w:r>
                        </w:p>
                      </w:txbxContent>
                    </wps:txbx>
                    <wps:bodyPr lIns="0" tIns="0" rIns="0" bIns="0">
                      <a:spAutoFit/>
                    </wps:bodyPr>
                  </wps:wsp>
                </a:graphicData>
              </a:graphic>
            </wp:anchor>
          </w:drawing>
        </mc:Choice>
        <mc:Fallback>
          <w:pict>
            <v:shape id="_x0000_s1135" type="#_x0000_t202" style="position:absolute;margin-left:31.75pt;margin-top:40.100000000000001pt;width:183.25pt;height:6.2999999999999998pt;z-index:-188743993;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665" w:val="right"/>
                      </w:tabs>
                      <w:bidi w:val="0"/>
                      <w:spacing w:before="0" w:after="0" w:line="240" w:lineRule="auto"/>
                      <w:ind w:left="0" w:right="0" w:firstLine="0"/>
                      <w:jc w:val="left"/>
                      <w:rPr>
                        <w:sz w:val="16"/>
                        <w:szCs w:val="16"/>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b/>
                        <w:bCs/>
                        <w:color w:val="000000"/>
                        <w:spacing w:val="0"/>
                        <w:w w:val="100"/>
                        <w:position w:val="0"/>
                        <w:sz w:val="16"/>
                        <w:szCs w:val="16"/>
                        <w:shd w:val="clear" w:color="auto" w:fill="auto"/>
                        <w:lang w:val="pl-PL" w:eastAsia="pl-PL" w:bidi="pl-PL"/>
                      </w:rPr>
                      <w:t>RYSZARD KRYGIER</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396240</wp:posOffset>
              </wp:positionH>
              <wp:positionV relativeFrom="page">
                <wp:posOffset>651510</wp:posOffset>
              </wp:positionV>
              <wp:extent cx="3577590" cy="0"/>
              <wp:wrapNone/>
              <wp:docPr id="111" name="Shape 111"/>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1.199999999999999pt;margin-top:51.299999999999997pt;width:281.69999999999999pt;height:0;z-index:-251658240;mso-position-horizontal-relative:page;mso-position-vertical-relative:page">
              <v:stroke weight="1.pt"/>
            </v:shape>
          </w:pict>
        </mc:Fallback>
      </mc:AlternateContent>
    </w:r>
  </w:p>
</w:hdr>
</file>

<file path=word/header4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2" behindDoc="1" locked="0" layoutInCell="1" allowOverlap="1">
              <wp:simplePos x="0" y="0"/>
              <wp:positionH relativeFrom="page">
                <wp:posOffset>1418590</wp:posOffset>
              </wp:positionH>
              <wp:positionV relativeFrom="page">
                <wp:posOffset>501015</wp:posOffset>
              </wp:positionV>
              <wp:extent cx="2519045" cy="84455"/>
              <wp:wrapNone/>
              <wp:docPr id="112" name="Shape 112"/>
              <a:graphic xmlns:a="http://schemas.openxmlformats.org/drawingml/2006/main">
                <a:graphicData uri="http://schemas.microsoft.com/office/word/2010/wordprocessingShape">
                  <wps:wsp>
                    <wps:cNvSpPr txBox="1"/>
                    <wps:spPr>
                      <a:xfrm>
                        <a:ext cx="2519045" cy="84455"/>
                      </a:xfrm>
                      <a:prstGeom prst="rect"/>
                      <a:noFill/>
                    </wps:spPr>
                    <wps:txbx>
                      <w:txbxContent>
                        <w:p>
                          <w:pPr>
                            <w:pStyle w:val="Style35"/>
                            <w:keepNext w:val="0"/>
                            <w:keepLines w:val="0"/>
                            <w:widowControl w:val="0"/>
                            <w:shd w:val="clear" w:color="auto" w:fill="auto"/>
                            <w:tabs>
                              <w:tab w:pos="3967"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KREDYTY BANKU ŚWIATA</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138" type="#_x0000_t202" style="position:absolute;margin-left:111.7pt;margin-top:39.450000000000003pt;width:198.34999999999999pt;height:6.6500000000000004pt;z-index:-188743991;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967"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KREDYTY BANKU ŚWIATA</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361950</wp:posOffset>
              </wp:positionH>
              <wp:positionV relativeFrom="page">
                <wp:posOffset>654685</wp:posOffset>
              </wp:positionV>
              <wp:extent cx="3580130" cy="0"/>
              <wp:wrapNone/>
              <wp:docPr id="114" name="Shape 114"/>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28.5pt;margin-top:51.549999999999997pt;width:281.89999999999998pt;height:0;z-index:-251658240;mso-position-horizontal-relative:page;mso-position-vertical-relative:page">
              <v:stroke weight="1.pt"/>
            </v:shape>
          </w:pict>
        </mc:Fallback>
      </mc:AlternateContent>
    </w:r>
  </w:p>
</w:hdr>
</file>

<file path=word/header5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4" behindDoc="1" locked="0" layoutInCell="1" allowOverlap="1">
              <wp:simplePos x="0" y="0"/>
              <wp:positionH relativeFrom="page">
                <wp:posOffset>360045</wp:posOffset>
              </wp:positionH>
              <wp:positionV relativeFrom="page">
                <wp:posOffset>508000</wp:posOffset>
              </wp:positionV>
              <wp:extent cx="2290445" cy="80010"/>
              <wp:wrapNone/>
              <wp:docPr id="115" name="Shape 115"/>
              <a:graphic xmlns:a="http://schemas.openxmlformats.org/drawingml/2006/main">
                <a:graphicData uri="http://schemas.microsoft.com/office/word/2010/wordprocessingShape">
                  <wps:wsp>
                    <wps:cNvSpPr txBox="1"/>
                    <wps:spPr>
                      <a:xfrm>
                        <a:ext cx="2290445" cy="80010"/>
                      </a:xfrm>
                      <a:prstGeom prst="rect"/>
                      <a:noFill/>
                    </wps:spPr>
                    <wps:txbx>
                      <w:txbxContent>
                        <w:p>
                          <w:pPr>
                            <w:pStyle w:val="Style35"/>
                            <w:keepNext w:val="0"/>
                            <w:keepLines w:val="0"/>
                            <w:widowControl w:val="0"/>
                            <w:shd w:val="clear" w:color="auto" w:fill="auto"/>
                            <w:tabs>
                              <w:tab w:pos="3607"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W .A. ZBYSZEWSKI</w:t>
                          </w:r>
                        </w:p>
                      </w:txbxContent>
                    </wps:txbx>
                    <wps:bodyPr lIns="0" tIns="0" rIns="0" bIns="0">
                      <a:spAutoFit/>
                    </wps:bodyPr>
                  </wps:wsp>
                </a:graphicData>
              </a:graphic>
            </wp:anchor>
          </w:drawing>
        </mc:Choice>
        <mc:Fallback>
          <w:pict>
            <v:shape id="_x0000_s1141" type="#_x0000_t202" style="position:absolute;margin-left:28.350000000000001pt;margin-top:40.pt;width:180.34999999999999pt;height:6.2999999999999998pt;z-index:-188743989;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607"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W .A. ZBYSZEWSKI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353060</wp:posOffset>
              </wp:positionH>
              <wp:positionV relativeFrom="page">
                <wp:posOffset>652145</wp:posOffset>
              </wp:positionV>
              <wp:extent cx="3582035" cy="0"/>
              <wp:wrapNone/>
              <wp:docPr id="117" name="Shape 117"/>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27.800000000000001pt;margin-top:51.350000000000001pt;width:282.05000000000001pt;height:0;z-index:-251658240;mso-position-horizontal-relative:page;mso-position-vertical-relative:page">
              <v:stroke weight="1.pt"/>
            </v:shape>
          </w:pict>
        </mc:Fallback>
      </mc:AlternateContent>
    </w:r>
  </w:p>
</w:hdr>
</file>

<file path=word/header5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5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6" behindDoc="1" locked="0" layoutInCell="1" allowOverlap="1">
              <wp:simplePos x="0" y="0"/>
              <wp:positionH relativeFrom="page">
                <wp:posOffset>1447800</wp:posOffset>
              </wp:positionH>
              <wp:positionV relativeFrom="page">
                <wp:posOffset>491490</wp:posOffset>
              </wp:positionV>
              <wp:extent cx="2576195" cy="100330"/>
              <wp:wrapNone/>
              <wp:docPr id="118" name="Shape 118"/>
              <a:graphic xmlns:a="http://schemas.openxmlformats.org/drawingml/2006/main">
                <a:graphicData uri="http://schemas.microsoft.com/office/word/2010/wordprocessingShape">
                  <wps:wsp>
                    <wps:cNvSpPr txBox="1"/>
                    <wps:spPr>
                      <a:xfrm>
                        <a:ext cx="2576195" cy="100330"/>
                      </a:xfrm>
                      <a:prstGeom prst="rect"/>
                      <a:noFill/>
                    </wps:spPr>
                    <wps:txbx>
                      <w:txbxContent>
                        <w:p>
                          <w:pPr>
                            <w:pStyle w:val="Style35"/>
                            <w:keepNext w:val="0"/>
                            <w:keepLines w:val="0"/>
                            <w:widowControl w:val="0"/>
                            <w:shd w:val="clear" w:color="auto" w:fill="auto"/>
                            <w:tabs>
                              <w:tab w:pos="4057"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fr-FR" w:eastAsia="fr-FR" w:bidi="fr-FR"/>
                            </w:rPr>
                            <w:t xml:space="preserve">MIÇDZY </w:t>
                          </w:r>
                          <w:r>
                            <w:rPr>
                              <w:color w:val="000000"/>
                              <w:spacing w:val="0"/>
                              <w:w w:val="100"/>
                              <w:position w:val="0"/>
                              <w:sz w:val="17"/>
                              <w:szCs w:val="17"/>
                              <w:shd w:val="clear" w:color="auto" w:fill="auto"/>
                              <w:lang w:val="pl-PL" w:eastAsia="pl-PL" w:bidi="pl-PL"/>
                            </w:rPr>
                            <w:t xml:space="preserve">NIEMCAMI </w:t>
                          </w:r>
                          <w:r>
                            <w:rPr>
                              <w:color w:val="000000"/>
                              <w:spacing w:val="0"/>
                              <w:w w:val="100"/>
                              <w:position w:val="0"/>
                              <w:sz w:val="17"/>
                              <w:szCs w:val="17"/>
                              <w:shd w:val="clear" w:color="auto" w:fill="auto"/>
                              <w:lang w:val="fr-FR" w:eastAsia="fr-FR" w:bidi="fr-FR"/>
                            </w:rPr>
                            <w:t xml:space="preserve">A </w:t>
                          </w:r>
                          <w:r>
                            <w:rPr>
                              <w:color w:val="000000"/>
                              <w:spacing w:val="0"/>
                              <w:w w:val="100"/>
                              <w:position w:val="0"/>
                              <w:sz w:val="17"/>
                              <w:szCs w:val="17"/>
                              <w:shd w:val="clear" w:color="auto" w:fill="auto"/>
                              <w:lang w:val="pl-PL" w:eastAsia="pl-PL" w:bidi="pl-PL"/>
                            </w:rPr>
                            <w:t>ROSJĄ</w:t>
                            <w:tab/>
                          </w:r>
                          <w:fldSimple w:instr=" PAGE \* MERGEFORMAT ">
                            <w:r>
                              <w:rPr>
                                <w:b/>
                                <w:bCs/>
                                <w:color w:val="000000"/>
                                <w:spacing w:val="0"/>
                                <w:w w:val="100"/>
                                <w:position w:val="0"/>
                                <w:sz w:val="16"/>
                                <w:szCs w:val="16"/>
                                <w:shd w:val="clear" w:color="auto" w:fill="auto"/>
                                <w:lang w:val="fr-FR" w:eastAsia="fr-FR" w:bidi="fr-FR"/>
                              </w:rPr>
                              <w:t>#</w:t>
                            </w:r>
                          </w:fldSimple>
                        </w:p>
                      </w:txbxContent>
                    </wps:txbx>
                    <wps:bodyPr lIns="0" tIns="0" rIns="0" bIns="0">
                      <a:spAutoFit/>
                    </wps:bodyPr>
                  </wps:wsp>
                </a:graphicData>
              </a:graphic>
            </wp:anchor>
          </w:drawing>
        </mc:Choice>
        <mc:Fallback>
          <w:pict>
            <v:shape id="_x0000_s1144" type="#_x0000_t202" style="position:absolute;margin-left:114.pt;margin-top:38.700000000000003pt;width:202.84999999999999pt;height:7.9000000000000004pt;z-index:-188743987;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057"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fr-FR" w:eastAsia="fr-FR" w:bidi="fr-FR"/>
                      </w:rPr>
                      <w:t xml:space="preserve">MIÇDZY </w:t>
                    </w:r>
                    <w:r>
                      <w:rPr>
                        <w:color w:val="000000"/>
                        <w:spacing w:val="0"/>
                        <w:w w:val="100"/>
                        <w:position w:val="0"/>
                        <w:sz w:val="17"/>
                        <w:szCs w:val="17"/>
                        <w:shd w:val="clear" w:color="auto" w:fill="auto"/>
                        <w:lang w:val="pl-PL" w:eastAsia="pl-PL" w:bidi="pl-PL"/>
                      </w:rPr>
                      <w:t xml:space="preserve">NIEMCAMI </w:t>
                    </w:r>
                    <w:r>
                      <w:rPr>
                        <w:color w:val="000000"/>
                        <w:spacing w:val="0"/>
                        <w:w w:val="100"/>
                        <w:position w:val="0"/>
                        <w:sz w:val="17"/>
                        <w:szCs w:val="17"/>
                        <w:shd w:val="clear" w:color="auto" w:fill="auto"/>
                        <w:lang w:val="fr-FR" w:eastAsia="fr-FR" w:bidi="fr-FR"/>
                      </w:rPr>
                      <w:t xml:space="preserve">A </w:t>
                    </w:r>
                    <w:r>
                      <w:rPr>
                        <w:color w:val="000000"/>
                        <w:spacing w:val="0"/>
                        <w:w w:val="100"/>
                        <w:position w:val="0"/>
                        <w:sz w:val="17"/>
                        <w:szCs w:val="17"/>
                        <w:shd w:val="clear" w:color="auto" w:fill="auto"/>
                        <w:lang w:val="pl-PL" w:eastAsia="pl-PL" w:bidi="pl-PL"/>
                      </w:rPr>
                      <w:t>ROSJĄ</w:t>
                      <w:tab/>
                    </w:r>
                    <w:fldSimple w:instr=" PAGE \* MERGEFORMAT ">
                      <w:r>
                        <w:rPr>
                          <w:b/>
                          <w:bCs/>
                          <w:color w:val="000000"/>
                          <w:spacing w:val="0"/>
                          <w:w w:val="100"/>
                          <w:position w:val="0"/>
                          <w:sz w:val="16"/>
                          <w:szCs w:val="16"/>
                          <w:shd w:val="clear" w:color="auto" w:fill="auto"/>
                          <w:lang w:val="fr-FR" w:eastAsia="fr-FR" w:bidi="fr-FR"/>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448945</wp:posOffset>
              </wp:positionH>
              <wp:positionV relativeFrom="page">
                <wp:posOffset>635635</wp:posOffset>
              </wp:positionV>
              <wp:extent cx="3573145" cy="0"/>
              <wp:wrapNone/>
              <wp:docPr id="120" name="Shape 120"/>
              <a:graphic xmlns:a="http://schemas.openxmlformats.org/drawingml/2006/main">
                <a:graphicData uri="http://schemas.microsoft.com/office/word/2010/wordprocessingShape">
                  <wps:wsp>
                    <wps:cNvCnPr/>
                    <wps:spPr>
                      <a:xfrm>
                        <a:ext cx="3573145" cy="0"/>
                      </a:xfrm>
                      <a:prstGeom prst="straightConnector1"/>
                      <a:ln w="12700">
                        <a:solidFill/>
                      </a:ln>
                    </wps:spPr>
                    <wps:bodyPr/>
                  </wps:wsp>
                </a:graphicData>
              </a:graphic>
            </wp:anchor>
          </w:drawing>
        </mc:Choice>
        <mc:Fallback>
          <w:pict>
            <v:shape o:spt="32" o:oned="true" path="m,l21600,21600e" style="position:absolute;margin-left:35.350000000000001pt;margin-top:50.049999999999997pt;width:281.35000000000002pt;height:0;z-index:-251658240;mso-position-horizontal-relative:page;mso-position-vertical-relative:page">
              <v:stroke weight="1.pt"/>
            </v:shape>
          </w:pict>
        </mc:Fallback>
      </mc:AlternateContent>
    </w:r>
  </w:p>
</w:hdr>
</file>

<file path=word/header5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68" behindDoc="1" locked="0" layoutInCell="1" allowOverlap="1">
              <wp:simplePos x="0" y="0"/>
              <wp:positionH relativeFrom="page">
                <wp:posOffset>382905</wp:posOffset>
              </wp:positionH>
              <wp:positionV relativeFrom="page">
                <wp:posOffset>501015</wp:posOffset>
              </wp:positionV>
              <wp:extent cx="2366010" cy="86995"/>
              <wp:wrapNone/>
              <wp:docPr id="121" name="Shape 121"/>
              <a:graphic xmlns:a="http://schemas.openxmlformats.org/drawingml/2006/main">
                <a:graphicData uri="http://schemas.microsoft.com/office/word/2010/wordprocessingShape">
                  <wps:wsp>
                    <wps:cNvSpPr txBox="1"/>
                    <wps:spPr>
                      <a:xfrm>
                        <a:ext cx="2366010" cy="86995"/>
                      </a:xfrm>
                      <a:prstGeom prst="rect"/>
                      <a:noFill/>
                    </wps:spPr>
                    <wps:txbx>
                      <w:txbxContent>
                        <w:p>
                          <w:pPr>
                            <w:pStyle w:val="Style35"/>
                            <w:keepNext w:val="0"/>
                            <w:keepLines w:val="0"/>
                            <w:widowControl w:val="0"/>
                            <w:shd w:val="clear" w:color="auto" w:fill="auto"/>
                            <w:tabs>
                              <w:tab w:pos="3726"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KAZIMIERZ OKULICZ</w:t>
                          </w:r>
                        </w:p>
                      </w:txbxContent>
                    </wps:txbx>
                    <wps:bodyPr lIns="0" tIns="0" rIns="0" bIns="0">
                      <a:spAutoFit/>
                    </wps:bodyPr>
                  </wps:wsp>
                </a:graphicData>
              </a:graphic>
            </wp:anchor>
          </w:drawing>
        </mc:Choice>
        <mc:Fallback>
          <w:pict>
            <v:shape id="_x0000_s1147" type="#_x0000_t202" style="position:absolute;margin-left:30.149999999999999pt;margin-top:39.450000000000003pt;width:186.30000000000001pt;height:6.8499999999999996pt;z-index:-188743985;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726"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KAZIMIERZ OKULICZ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371475</wp:posOffset>
              </wp:positionH>
              <wp:positionV relativeFrom="page">
                <wp:posOffset>650240</wp:posOffset>
              </wp:positionV>
              <wp:extent cx="3465830" cy="0"/>
              <wp:wrapNone/>
              <wp:docPr id="123" name="Shape 123"/>
              <a:graphic xmlns:a="http://schemas.openxmlformats.org/drawingml/2006/main">
                <a:graphicData uri="http://schemas.microsoft.com/office/word/2010/wordprocessingShape">
                  <wps:wsp>
                    <wps:cNvCnPr/>
                    <wps:spPr>
                      <a:xfrm>
                        <a:ext cx="3465830" cy="0"/>
                      </a:xfrm>
                      <a:prstGeom prst="straightConnector1"/>
                      <a:ln w="12700">
                        <a:solidFill/>
                      </a:ln>
                    </wps:spPr>
                    <wps:bodyPr/>
                  </wps:wsp>
                </a:graphicData>
              </a:graphic>
            </wp:anchor>
          </w:drawing>
        </mc:Choice>
        <mc:Fallback>
          <w:pict>
            <v:shape o:spt="32" o:oned="true" path="m,l21600,21600e" style="position:absolute;margin-left:29.25pt;margin-top:51.200000000000003pt;width:272.89999999999998pt;height:0;z-index:-251658240;mso-position-horizontal-relative:page;mso-position-vertical-relative:page">
              <v:stroke weight="1.pt"/>
            </v:shape>
          </w:pict>
        </mc:Fallback>
      </mc:AlternateContent>
    </w:r>
  </w:p>
</w:hdr>
</file>

<file path=word/header5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0" behindDoc="1" locked="0" layoutInCell="1" allowOverlap="1">
              <wp:simplePos x="0" y="0"/>
              <wp:positionH relativeFrom="page">
                <wp:posOffset>1416050</wp:posOffset>
              </wp:positionH>
              <wp:positionV relativeFrom="page">
                <wp:posOffset>491490</wp:posOffset>
              </wp:positionV>
              <wp:extent cx="2576195" cy="98425"/>
              <wp:wrapNone/>
              <wp:docPr id="124" name="Shape 124"/>
              <a:graphic xmlns:a="http://schemas.openxmlformats.org/drawingml/2006/main">
                <a:graphicData uri="http://schemas.microsoft.com/office/word/2010/wordprocessingShape">
                  <wps:wsp>
                    <wps:cNvSpPr txBox="1"/>
                    <wps:spPr>
                      <a:xfrm>
                        <a:ext cx="2576195" cy="98425"/>
                      </a:xfrm>
                      <a:prstGeom prst="rect"/>
                      <a:noFill/>
                    </wps:spPr>
                    <wps:txbx>
                      <w:txbxContent>
                        <w:p>
                          <w:pPr>
                            <w:pStyle w:val="Style35"/>
                            <w:keepNext w:val="0"/>
                            <w:keepLines w:val="0"/>
                            <w:widowControl w:val="0"/>
                            <w:shd w:val="clear" w:color="auto" w:fill="auto"/>
                            <w:tabs>
                              <w:tab w:pos="4057"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MIĘDZY NIEMCAMI A ROSJĄ</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150" type="#_x0000_t202" style="position:absolute;margin-left:111.5pt;margin-top:38.700000000000003pt;width:202.84999999999999pt;height:7.75pt;z-index:-188743983;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057"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MIĘDZY NIEMCAMI A ROSJĄ</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645795</wp:posOffset>
              </wp:positionH>
              <wp:positionV relativeFrom="page">
                <wp:posOffset>635635</wp:posOffset>
              </wp:positionV>
              <wp:extent cx="3351530" cy="0"/>
              <wp:wrapNone/>
              <wp:docPr id="126" name="Shape 126"/>
              <a:graphic xmlns:a="http://schemas.openxmlformats.org/drawingml/2006/main">
                <a:graphicData uri="http://schemas.microsoft.com/office/word/2010/wordprocessingShape">
                  <wps:wsp>
                    <wps:cNvCnPr/>
                    <wps:spPr>
                      <a:xfrm>
                        <a:ext cx="3351530" cy="0"/>
                      </a:xfrm>
                      <a:prstGeom prst="straightConnector1"/>
                      <a:ln w="12700">
                        <a:solidFill/>
                      </a:ln>
                    </wps:spPr>
                    <wps:bodyPr/>
                  </wps:wsp>
                </a:graphicData>
              </a:graphic>
            </wp:anchor>
          </w:drawing>
        </mc:Choice>
        <mc:Fallback>
          <w:pict>
            <v:shape o:spt="32" o:oned="true" path="m,l21600,21600e" style="position:absolute;margin-left:50.850000000000001pt;margin-top:50.049999999999997pt;width:263.89999999999998pt;height:0;z-index:-251658240;mso-position-horizontal-relative:page;mso-position-vertical-relative:page">
              <v:stroke weight="1.pt"/>
            </v:shape>
          </w:pict>
        </mc:Fallback>
      </mc:AlternateContent>
    </w:r>
  </w:p>
</w:hdr>
</file>

<file path=word/header5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2" behindDoc="1" locked="0" layoutInCell="1" allowOverlap="1">
              <wp:simplePos x="0" y="0"/>
              <wp:positionH relativeFrom="page">
                <wp:posOffset>382905</wp:posOffset>
              </wp:positionH>
              <wp:positionV relativeFrom="page">
                <wp:posOffset>501015</wp:posOffset>
              </wp:positionV>
              <wp:extent cx="2366010" cy="86995"/>
              <wp:wrapNone/>
              <wp:docPr id="127" name="Shape 127"/>
              <a:graphic xmlns:a="http://schemas.openxmlformats.org/drawingml/2006/main">
                <a:graphicData uri="http://schemas.microsoft.com/office/word/2010/wordprocessingShape">
                  <wps:wsp>
                    <wps:cNvSpPr txBox="1"/>
                    <wps:spPr>
                      <a:xfrm>
                        <a:ext cx="2366010" cy="86995"/>
                      </a:xfrm>
                      <a:prstGeom prst="rect"/>
                      <a:noFill/>
                    </wps:spPr>
                    <wps:txbx>
                      <w:txbxContent>
                        <w:p>
                          <w:pPr>
                            <w:pStyle w:val="Style35"/>
                            <w:keepNext w:val="0"/>
                            <w:keepLines w:val="0"/>
                            <w:widowControl w:val="0"/>
                            <w:shd w:val="clear" w:color="auto" w:fill="auto"/>
                            <w:tabs>
                              <w:tab w:pos="3726"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KAZIMIERZ OKULICZ</w:t>
                          </w:r>
                        </w:p>
                      </w:txbxContent>
                    </wps:txbx>
                    <wps:bodyPr lIns="0" tIns="0" rIns="0" bIns="0">
                      <a:spAutoFit/>
                    </wps:bodyPr>
                  </wps:wsp>
                </a:graphicData>
              </a:graphic>
            </wp:anchor>
          </w:drawing>
        </mc:Choice>
        <mc:Fallback>
          <w:pict>
            <v:shape id="_x0000_s1153" type="#_x0000_t202" style="position:absolute;margin-left:30.149999999999999pt;margin-top:39.450000000000003pt;width:186.30000000000001pt;height:6.8499999999999996pt;z-index:-188743981;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726"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KAZIMIERZ OKULICZ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371475</wp:posOffset>
              </wp:positionH>
              <wp:positionV relativeFrom="page">
                <wp:posOffset>650240</wp:posOffset>
              </wp:positionV>
              <wp:extent cx="3465830" cy="0"/>
              <wp:wrapNone/>
              <wp:docPr id="129" name="Shape 129"/>
              <a:graphic xmlns:a="http://schemas.openxmlformats.org/drawingml/2006/main">
                <a:graphicData uri="http://schemas.microsoft.com/office/word/2010/wordprocessingShape">
                  <wps:wsp>
                    <wps:cNvCnPr/>
                    <wps:spPr>
                      <a:xfrm>
                        <a:ext cx="3465830" cy="0"/>
                      </a:xfrm>
                      <a:prstGeom prst="straightConnector1"/>
                      <a:ln w="12700">
                        <a:solidFill/>
                      </a:ln>
                    </wps:spPr>
                    <wps:bodyPr/>
                  </wps:wsp>
                </a:graphicData>
              </a:graphic>
            </wp:anchor>
          </w:drawing>
        </mc:Choice>
        <mc:Fallback>
          <w:pict>
            <v:shape o:spt="32" o:oned="true" path="m,l21600,21600e" style="position:absolute;margin-left:29.25pt;margin-top:51.200000000000003pt;width:272.89999999999998pt;height:0;z-index:-251658240;mso-position-horizontal-relative:page;mso-position-vertical-relative:page">
              <v:stroke weight="1.pt"/>
            </v:shape>
          </w:pict>
        </mc:Fallback>
      </mc:AlternateContent>
    </w:r>
  </w:p>
</w:hdr>
</file>

<file path=word/header5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4" behindDoc="1" locked="0" layoutInCell="1" allowOverlap="1">
              <wp:simplePos x="0" y="0"/>
              <wp:positionH relativeFrom="page">
                <wp:posOffset>382905</wp:posOffset>
              </wp:positionH>
              <wp:positionV relativeFrom="page">
                <wp:posOffset>501015</wp:posOffset>
              </wp:positionV>
              <wp:extent cx="2366010" cy="86995"/>
              <wp:wrapNone/>
              <wp:docPr id="130" name="Shape 130"/>
              <a:graphic xmlns:a="http://schemas.openxmlformats.org/drawingml/2006/main">
                <a:graphicData uri="http://schemas.microsoft.com/office/word/2010/wordprocessingShape">
                  <wps:wsp>
                    <wps:cNvSpPr txBox="1"/>
                    <wps:spPr>
                      <a:xfrm>
                        <a:ext cx="2366010" cy="86995"/>
                      </a:xfrm>
                      <a:prstGeom prst="rect"/>
                      <a:noFill/>
                    </wps:spPr>
                    <wps:txbx>
                      <w:txbxContent>
                        <w:p>
                          <w:pPr>
                            <w:pStyle w:val="Style35"/>
                            <w:keepNext w:val="0"/>
                            <w:keepLines w:val="0"/>
                            <w:widowControl w:val="0"/>
                            <w:shd w:val="clear" w:color="auto" w:fill="auto"/>
                            <w:tabs>
                              <w:tab w:pos="3726"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KAZIMIERZ OKULICZ</w:t>
                          </w:r>
                        </w:p>
                      </w:txbxContent>
                    </wps:txbx>
                    <wps:bodyPr lIns="0" tIns="0" rIns="0" bIns="0">
                      <a:spAutoFit/>
                    </wps:bodyPr>
                  </wps:wsp>
                </a:graphicData>
              </a:graphic>
            </wp:anchor>
          </w:drawing>
        </mc:Choice>
        <mc:Fallback>
          <w:pict>
            <v:shape id="_x0000_s1156" type="#_x0000_t202" style="position:absolute;margin-left:30.149999999999999pt;margin-top:39.450000000000003pt;width:186.30000000000001pt;height:6.8499999999999996pt;z-index:-188743979;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726"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KAZIMIERZ OKULICZ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371475</wp:posOffset>
              </wp:positionH>
              <wp:positionV relativeFrom="page">
                <wp:posOffset>650240</wp:posOffset>
              </wp:positionV>
              <wp:extent cx="3465830" cy="0"/>
              <wp:wrapNone/>
              <wp:docPr id="132" name="Shape 132"/>
              <a:graphic xmlns:a="http://schemas.openxmlformats.org/drawingml/2006/main">
                <a:graphicData uri="http://schemas.microsoft.com/office/word/2010/wordprocessingShape">
                  <wps:wsp>
                    <wps:cNvCnPr/>
                    <wps:spPr>
                      <a:xfrm>
                        <a:ext cx="3465830" cy="0"/>
                      </a:xfrm>
                      <a:prstGeom prst="straightConnector1"/>
                      <a:ln w="12700">
                        <a:solidFill/>
                      </a:ln>
                    </wps:spPr>
                    <wps:bodyPr/>
                  </wps:wsp>
                </a:graphicData>
              </a:graphic>
            </wp:anchor>
          </w:drawing>
        </mc:Choice>
        <mc:Fallback>
          <w:pict>
            <v:shape o:spt="32" o:oned="true" path="m,l21600,21600e" style="position:absolute;margin-left:29.25pt;margin-top:51.200000000000003pt;width:272.89999999999998pt;height:0;z-index:-251658240;mso-position-horizontal-relative:page;mso-position-vertical-relative:page">
              <v:stroke weight="1.pt"/>
            </v:shape>
          </w:pict>
        </mc:Fallback>
      </mc:AlternateContent>
    </w:r>
  </w:p>
</w:hdr>
</file>

<file path=word/header6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6" behindDoc="1" locked="0" layoutInCell="1" allowOverlap="1">
              <wp:simplePos x="0" y="0"/>
              <wp:positionH relativeFrom="page">
                <wp:posOffset>382905</wp:posOffset>
              </wp:positionH>
              <wp:positionV relativeFrom="page">
                <wp:posOffset>501015</wp:posOffset>
              </wp:positionV>
              <wp:extent cx="2366010" cy="86995"/>
              <wp:wrapNone/>
              <wp:docPr id="133" name="Shape 133"/>
              <a:graphic xmlns:a="http://schemas.openxmlformats.org/drawingml/2006/main">
                <a:graphicData uri="http://schemas.microsoft.com/office/word/2010/wordprocessingShape">
                  <wps:wsp>
                    <wps:cNvSpPr txBox="1"/>
                    <wps:spPr>
                      <a:xfrm>
                        <a:ext cx="2366010" cy="86995"/>
                      </a:xfrm>
                      <a:prstGeom prst="rect"/>
                      <a:noFill/>
                    </wps:spPr>
                    <wps:txbx>
                      <w:txbxContent>
                        <w:p>
                          <w:pPr>
                            <w:pStyle w:val="Style35"/>
                            <w:keepNext w:val="0"/>
                            <w:keepLines w:val="0"/>
                            <w:widowControl w:val="0"/>
                            <w:shd w:val="clear" w:color="auto" w:fill="auto"/>
                            <w:tabs>
                              <w:tab w:pos="3726"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KAZIMIERZ OKULICZ</w:t>
                          </w:r>
                        </w:p>
                      </w:txbxContent>
                    </wps:txbx>
                    <wps:bodyPr lIns="0" tIns="0" rIns="0" bIns="0">
                      <a:spAutoFit/>
                    </wps:bodyPr>
                  </wps:wsp>
                </a:graphicData>
              </a:graphic>
            </wp:anchor>
          </w:drawing>
        </mc:Choice>
        <mc:Fallback>
          <w:pict>
            <v:shape id="_x0000_s1159" type="#_x0000_t202" style="position:absolute;margin-left:30.149999999999999pt;margin-top:39.450000000000003pt;width:186.30000000000001pt;height:6.8499999999999996pt;z-index:-188743977;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726"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KAZIMIERZ OKULICZ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371475</wp:posOffset>
              </wp:positionH>
              <wp:positionV relativeFrom="page">
                <wp:posOffset>650240</wp:posOffset>
              </wp:positionV>
              <wp:extent cx="3465830" cy="0"/>
              <wp:wrapNone/>
              <wp:docPr id="135" name="Shape 135"/>
              <a:graphic xmlns:a="http://schemas.openxmlformats.org/drawingml/2006/main">
                <a:graphicData uri="http://schemas.microsoft.com/office/word/2010/wordprocessingShape">
                  <wps:wsp>
                    <wps:cNvCnPr/>
                    <wps:spPr>
                      <a:xfrm>
                        <a:ext cx="3465830" cy="0"/>
                      </a:xfrm>
                      <a:prstGeom prst="straightConnector1"/>
                      <a:ln w="12700">
                        <a:solidFill/>
                      </a:ln>
                    </wps:spPr>
                    <wps:bodyPr/>
                  </wps:wsp>
                </a:graphicData>
              </a:graphic>
            </wp:anchor>
          </w:drawing>
        </mc:Choice>
        <mc:Fallback>
          <w:pict>
            <v:shape o:spt="32" o:oned="true" path="m,l21600,21600e" style="position:absolute;margin-left:29.25pt;margin-top:51.200000000000003pt;width:272.89999999999998pt;height:0;z-index:-251658240;mso-position-horizontal-relative:page;mso-position-vertical-relative:page">
              <v:stroke weight="1.pt"/>
            </v:shape>
          </w:pict>
        </mc:Fallback>
      </mc:AlternateContent>
    </w:r>
  </w:p>
</w:hdr>
</file>

<file path=word/header6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78" behindDoc="1" locked="0" layoutInCell="1" allowOverlap="1">
              <wp:simplePos x="0" y="0"/>
              <wp:positionH relativeFrom="page">
                <wp:posOffset>1433195</wp:posOffset>
              </wp:positionH>
              <wp:positionV relativeFrom="page">
                <wp:posOffset>502920</wp:posOffset>
              </wp:positionV>
              <wp:extent cx="2576195" cy="100330"/>
              <wp:wrapNone/>
              <wp:docPr id="136" name="Shape 136"/>
              <a:graphic xmlns:a="http://schemas.openxmlformats.org/drawingml/2006/main">
                <a:graphicData uri="http://schemas.microsoft.com/office/word/2010/wordprocessingShape">
                  <wps:wsp>
                    <wps:cNvSpPr txBox="1"/>
                    <wps:spPr>
                      <a:xfrm>
                        <a:ext cx="2576195" cy="100330"/>
                      </a:xfrm>
                      <a:prstGeom prst="rect"/>
                      <a:noFill/>
                    </wps:spPr>
                    <wps:txbx>
                      <w:txbxContent>
                        <w:p>
                          <w:pPr>
                            <w:pStyle w:val="Style35"/>
                            <w:keepNext w:val="0"/>
                            <w:keepLines w:val="0"/>
                            <w:widowControl w:val="0"/>
                            <w:shd w:val="clear" w:color="auto" w:fill="auto"/>
                            <w:tabs>
                              <w:tab w:pos="4057"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 xml:space="preserve">MIĘDZY NIEMCAMI </w:t>
                          </w:r>
                          <w:r>
                            <w:rPr>
                              <w:b/>
                              <w:bCs/>
                              <w:color w:val="000000"/>
                              <w:spacing w:val="0"/>
                              <w:w w:val="100"/>
                              <w:position w:val="0"/>
                              <w:sz w:val="16"/>
                              <w:szCs w:val="16"/>
                              <w:shd w:val="clear" w:color="auto" w:fill="auto"/>
                              <w:lang w:val="fr-FR" w:eastAsia="fr-FR" w:bidi="fr-FR"/>
                            </w:rPr>
                            <w:t xml:space="preserve">A </w:t>
                          </w:r>
                          <w:r>
                            <w:rPr>
                              <w:b/>
                              <w:bCs/>
                              <w:color w:val="000000"/>
                              <w:spacing w:val="0"/>
                              <w:w w:val="100"/>
                              <w:position w:val="0"/>
                              <w:sz w:val="16"/>
                              <w:szCs w:val="16"/>
                              <w:shd w:val="clear" w:color="auto" w:fill="auto"/>
                              <w:lang w:val="pl-PL" w:eastAsia="pl-PL" w:bidi="pl-PL"/>
                            </w:rPr>
                            <w:t>ROSJĄ</w:t>
                            <w:tab/>
                          </w:r>
                          <w:fldSimple w:instr=" PAGE \* MERGEFORMAT ">
                            <w:r>
                              <w:rPr>
                                <w:b/>
                                <w:bCs/>
                                <w:color w:val="000000"/>
                                <w:spacing w:val="0"/>
                                <w:w w:val="100"/>
                                <w:position w:val="0"/>
                                <w:sz w:val="16"/>
                                <w:szCs w:val="16"/>
                                <w:shd w:val="clear" w:color="auto" w:fill="auto"/>
                                <w:lang w:val="fr-FR" w:eastAsia="fr-FR" w:bidi="fr-FR"/>
                              </w:rPr>
                              <w:t>#</w:t>
                            </w:r>
                          </w:fldSimple>
                        </w:p>
                      </w:txbxContent>
                    </wps:txbx>
                    <wps:bodyPr lIns="0" tIns="0" rIns="0" bIns="0">
                      <a:spAutoFit/>
                    </wps:bodyPr>
                  </wps:wsp>
                </a:graphicData>
              </a:graphic>
            </wp:anchor>
          </w:drawing>
        </mc:Choice>
        <mc:Fallback>
          <w:pict>
            <v:shape id="_x0000_s1162" type="#_x0000_t202" style="position:absolute;margin-left:112.84999999999999pt;margin-top:39.600000000000001pt;width:202.84999999999999pt;height:7.9000000000000004pt;z-index:-188743975;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057"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 xml:space="preserve">MIĘDZY NIEMCAMI </w:t>
                    </w:r>
                    <w:r>
                      <w:rPr>
                        <w:b/>
                        <w:bCs/>
                        <w:color w:val="000000"/>
                        <w:spacing w:val="0"/>
                        <w:w w:val="100"/>
                        <w:position w:val="0"/>
                        <w:sz w:val="16"/>
                        <w:szCs w:val="16"/>
                        <w:shd w:val="clear" w:color="auto" w:fill="auto"/>
                        <w:lang w:val="fr-FR" w:eastAsia="fr-FR" w:bidi="fr-FR"/>
                      </w:rPr>
                      <w:t xml:space="preserve">A </w:t>
                    </w:r>
                    <w:r>
                      <w:rPr>
                        <w:b/>
                        <w:bCs/>
                        <w:color w:val="000000"/>
                        <w:spacing w:val="0"/>
                        <w:w w:val="100"/>
                        <w:position w:val="0"/>
                        <w:sz w:val="16"/>
                        <w:szCs w:val="16"/>
                        <w:shd w:val="clear" w:color="auto" w:fill="auto"/>
                        <w:lang w:val="pl-PL" w:eastAsia="pl-PL" w:bidi="pl-PL"/>
                      </w:rPr>
                      <w:t>ROSJĄ</w:t>
                      <w:tab/>
                    </w:r>
                    <w:fldSimple w:instr=" PAGE \* MERGEFORMAT ">
                      <w:r>
                        <w:rPr>
                          <w:b/>
                          <w:bCs/>
                          <w:color w:val="000000"/>
                          <w:spacing w:val="0"/>
                          <w:w w:val="100"/>
                          <w:position w:val="0"/>
                          <w:sz w:val="16"/>
                          <w:szCs w:val="16"/>
                          <w:shd w:val="clear" w:color="auto" w:fill="auto"/>
                          <w:lang w:val="fr-FR" w:eastAsia="fr-FR" w:bidi="fr-FR"/>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429895</wp:posOffset>
              </wp:positionH>
              <wp:positionV relativeFrom="page">
                <wp:posOffset>643890</wp:posOffset>
              </wp:positionV>
              <wp:extent cx="3580130" cy="0"/>
              <wp:wrapNone/>
              <wp:docPr id="138" name="Shape 138"/>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3.850000000000001pt;margin-top:50.700000000000003pt;width:281.89999999999998pt;height:0;z-index:-251658240;mso-position-horizontal-relative:page;mso-position-vertical-relative:page">
              <v:stroke weight="1.pt"/>
            </v:shape>
          </w:pict>
        </mc:Fallback>
      </mc:AlternateContent>
    </w:r>
  </w:p>
</w:hdr>
</file>

<file path=word/header6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2" behindDoc="1" locked="0" layoutInCell="1" allowOverlap="1">
              <wp:simplePos x="0" y="0"/>
              <wp:positionH relativeFrom="page">
                <wp:posOffset>1983105</wp:posOffset>
              </wp:positionH>
              <wp:positionV relativeFrom="page">
                <wp:posOffset>507365</wp:posOffset>
              </wp:positionV>
              <wp:extent cx="1993265" cy="80010"/>
              <wp:wrapNone/>
              <wp:docPr id="141" name="Shape 141"/>
              <a:graphic xmlns:a="http://schemas.openxmlformats.org/drawingml/2006/main">
                <a:graphicData uri="http://schemas.microsoft.com/office/word/2010/wordprocessingShape">
                  <wps:wsp>
                    <wps:cNvSpPr txBox="1"/>
                    <wps:spPr>
                      <a:xfrm>
                        <a:ext cx="1993265" cy="80010"/>
                      </a:xfrm>
                      <a:prstGeom prst="rect"/>
                      <a:noFill/>
                    </wps:spPr>
                    <wps:txbx>
                      <w:txbxContent>
                        <w:p>
                          <w:pPr>
                            <w:pStyle w:val="Style35"/>
                            <w:keepNext w:val="0"/>
                            <w:keepLines w:val="0"/>
                            <w:widowControl w:val="0"/>
                            <w:shd w:val="clear" w:color="auto" w:fill="auto"/>
                            <w:tabs>
                              <w:tab w:pos="3139"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1944-1964</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167" type="#_x0000_t202" style="position:absolute;margin-left:156.15000000000001pt;margin-top:39.950000000000003pt;width:156.94999999999999pt;height:6.2999999999999998pt;z-index:-188743971;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139"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1944-1964</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387350</wp:posOffset>
              </wp:positionH>
              <wp:positionV relativeFrom="page">
                <wp:posOffset>648970</wp:posOffset>
              </wp:positionV>
              <wp:extent cx="3586480" cy="0"/>
              <wp:wrapNone/>
              <wp:docPr id="143" name="Shape 143"/>
              <a:graphic xmlns:a="http://schemas.openxmlformats.org/drawingml/2006/main">
                <a:graphicData uri="http://schemas.microsoft.com/office/word/2010/wordprocessingShape">
                  <wps:wsp>
                    <wps:cNvCnPr/>
                    <wps:spPr>
                      <a:xfrm>
                        <a:ext cx="3586480" cy="0"/>
                      </a:xfrm>
                      <a:prstGeom prst="straightConnector1"/>
                      <a:ln w="12700">
                        <a:solidFill/>
                      </a:ln>
                    </wps:spPr>
                    <wps:bodyPr/>
                  </wps:wsp>
                </a:graphicData>
              </a:graphic>
            </wp:anchor>
          </w:drawing>
        </mc:Choice>
        <mc:Fallback>
          <w:pict>
            <v:shape o:spt="32" o:oned="true" path="m,l21600,21600e" style="position:absolute;margin-left:30.5pt;margin-top:51.100000000000001pt;width:282.39999999999998pt;height:0;z-index:-251658240;mso-position-horizontal-relative:page;mso-position-vertical-relative:page">
              <v:stroke weight="1.pt"/>
            </v:shape>
          </w:pict>
        </mc:Fallback>
      </mc:AlternateContent>
    </w:r>
  </w:p>
</w:hdr>
</file>

<file path=word/header6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4" behindDoc="1" locked="0" layoutInCell="1" allowOverlap="1">
              <wp:simplePos x="0" y="0"/>
              <wp:positionH relativeFrom="page">
                <wp:posOffset>412750</wp:posOffset>
              </wp:positionH>
              <wp:positionV relativeFrom="page">
                <wp:posOffset>497840</wp:posOffset>
              </wp:positionV>
              <wp:extent cx="2381885" cy="86995"/>
              <wp:wrapNone/>
              <wp:docPr id="144" name="Shape 144"/>
              <a:graphic xmlns:a="http://schemas.openxmlformats.org/drawingml/2006/main">
                <a:graphicData uri="http://schemas.microsoft.com/office/word/2010/wordprocessingShape">
                  <wps:wsp>
                    <wps:cNvSpPr txBox="1"/>
                    <wps:spPr>
                      <a:xfrm>
                        <a:ext cx="2381885" cy="86995"/>
                      </a:xfrm>
                      <a:prstGeom prst="rect"/>
                      <a:noFill/>
                    </wps:spPr>
                    <wps:txbx>
                      <w:txbxContent>
                        <w:p>
                          <w:pPr>
                            <w:pStyle w:val="Style35"/>
                            <w:keepNext w:val="0"/>
                            <w:keepLines w:val="0"/>
                            <w:widowControl w:val="0"/>
                            <w:shd w:val="clear" w:color="auto" w:fill="auto"/>
                            <w:tabs>
                              <w:tab w:pos="3751"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BOHDAN BRODZIŃSKI</w:t>
                          </w:r>
                        </w:p>
                      </w:txbxContent>
                    </wps:txbx>
                    <wps:bodyPr lIns="0" tIns="0" rIns="0" bIns="0">
                      <a:spAutoFit/>
                    </wps:bodyPr>
                  </wps:wsp>
                </a:graphicData>
              </a:graphic>
            </wp:anchor>
          </w:drawing>
        </mc:Choice>
        <mc:Fallback>
          <w:pict>
            <v:shape id="_x0000_s1170" type="#_x0000_t202" style="position:absolute;margin-left:32.5pt;margin-top:39.200000000000003pt;width:187.55000000000001pt;height:6.8499999999999996pt;z-index:-188743969;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751"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BOHDAN BRODZIŃSKI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396240</wp:posOffset>
              </wp:positionH>
              <wp:positionV relativeFrom="page">
                <wp:posOffset>647065</wp:posOffset>
              </wp:positionV>
              <wp:extent cx="3577590" cy="0"/>
              <wp:wrapNone/>
              <wp:docPr id="146" name="Shape 146"/>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31.199999999999999pt;margin-top:50.950000000000003pt;width:281.69999999999999pt;height:0;z-index:-251658240;mso-position-horizontal-relative:page;mso-position-vertical-relative:page">
              <v:stroke weight="1.pt"/>
            </v:shape>
          </w:pict>
        </mc:Fallback>
      </mc:AlternateContent>
    </w:r>
  </w:p>
</w:hdr>
</file>

<file path=word/header6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6" behindDoc="1" locked="0" layoutInCell="1" allowOverlap="1">
              <wp:simplePos x="0" y="0"/>
              <wp:positionH relativeFrom="page">
                <wp:posOffset>1158875</wp:posOffset>
              </wp:positionH>
              <wp:positionV relativeFrom="page">
                <wp:posOffset>493395</wp:posOffset>
              </wp:positionV>
              <wp:extent cx="2780030" cy="105410"/>
              <wp:wrapNone/>
              <wp:docPr id="147" name="Shape 147"/>
              <a:graphic xmlns:a="http://schemas.openxmlformats.org/drawingml/2006/main">
                <a:graphicData uri="http://schemas.microsoft.com/office/word/2010/wordprocessingShape">
                  <wps:wsp>
                    <wps:cNvSpPr txBox="1"/>
                    <wps:spPr>
                      <a:xfrm>
                        <a:ext cx="2780030" cy="105410"/>
                      </a:xfrm>
                      <a:prstGeom prst="rect"/>
                      <a:noFill/>
                    </wps:spPr>
                    <wps:txbx>
                      <w:txbxContent>
                        <w:p>
                          <w:pPr>
                            <w:pStyle w:val="Style35"/>
                            <w:keepNext w:val="0"/>
                            <w:keepLines w:val="0"/>
                            <w:widowControl w:val="0"/>
                            <w:shd w:val="clear" w:color="auto" w:fill="auto"/>
                            <w:tabs>
                              <w:tab w:pos="4378"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fr-FR" w:eastAsia="fr-FR" w:bidi="fr-FR"/>
                            </w:rPr>
                            <w:t xml:space="preserve">HOMO QUIDAM </w:t>
                          </w:r>
                          <w:r>
                            <w:rPr>
                              <w:b/>
                              <w:bCs/>
                              <w:color w:val="000000"/>
                              <w:spacing w:val="0"/>
                              <w:w w:val="100"/>
                              <w:position w:val="0"/>
                              <w:sz w:val="16"/>
                              <w:szCs w:val="16"/>
                              <w:shd w:val="clear" w:color="auto" w:fill="auto"/>
                              <w:lang w:val="pl-PL" w:eastAsia="pl-PL" w:bidi="pl-PL"/>
                            </w:rPr>
                            <w:t xml:space="preserve">I </w:t>
                          </w:r>
                          <w:r>
                            <w:rPr>
                              <w:b/>
                              <w:bCs/>
                              <w:color w:val="000000"/>
                              <w:spacing w:val="0"/>
                              <w:w w:val="100"/>
                              <w:position w:val="0"/>
                              <w:sz w:val="16"/>
                              <w:szCs w:val="16"/>
                              <w:shd w:val="clear" w:color="auto" w:fill="auto"/>
                              <w:lang w:val="fr-FR" w:eastAsia="fr-FR" w:bidi="fr-FR"/>
                            </w:rPr>
                            <w:t>VON KRANNHALS</w:t>
                            <w:tab/>
                          </w:r>
                          <w:fldSimple w:instr=" PAGE \* MERGEFORMAT ">
                            <w:r>
                              <w:rPr>
                                <w:b/>
                                <w:bCs/>
                                <w:color w:val="000000"/>
                                <w:spacing w:val="0"/>
                                <w:w w:val="100"/>
                                <w:position w:val="0"/>
                                <w:sz w:val="16"/>
                                <w:szCs w:val="16"/>
                                <w:shd w:val="clear" w:color="auto" w:fill="auto"/>
                                <w:lang w:val="fr-FR" w:eastAsia="fr-FR" w:bidi="fr-FR"/>
                              </w:rPr>
                              <w:t>#</w:t>
                            </w:r>
                          </w:fldSimple>
                        </w:p>
                      </w:txbxContent>
                    </wps:txbx>
                    <wps:bodyPr lIns="0" tIns="0" rIns="0" bIns="0">
                      <a:spAutoFit/>
                    </wps:bodyPr>
                  </wps:wsp>
                </a:graphicData>
              </a:graphic>
            </wp:anchor>
          </w:drawing>
        </mc:Choice>
        <mc:Fallback>
          <w:pict>
            <v:shape id="_x0000_s1173" type="#_x0000_t202" style="position:absolute;margin-left:91.25pt;margin-top:38.850000000000001pt;width:218.90000000000001pt;height:8.3000000000000007pt;z-index:-188743967;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378"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fr-FR" w:eastAsia="fr-FR" w:bidi="fr-FR"/>
                      </w:rPr>
                      <w:t xml:space="preserve">HOMO QUIDAM </w:t>
                    </w:r>
                    <w:r>
                      <w:rPr>
                        <w:b/>
                        <w:bCs/>
                        <w:color w:val="000000"/>
                        <w:spacing w:val="0"/>
                        <w:w w:val="100"/>
                        <w:position w:val="0"/>
                        <w:sz w:val="16"/>
                        <w:szCs w:val="16"/>
                        <w:shd w:val="clear" w:color="auto" w:fill="auto"/>
                        <w:lang w:val="pl-PL" w:eastAsia="pl-PL" w:bidi="pl-PL"/>
                      </w:rPr>
                      <w:t xml:space="preserve">I </w:t>
                    </w:r>
                    <w:r>
                      <w:rPr>
                        <w:b/>
                        <w:bCs/>
                        <w:color w:val="000000"/>
                        <w:spacing w:val="0"/>
                        <w:w w:val="100"/>
                        <w:position w:val="0"/>
                        <w:sz w:val="16"/>
                        <w:szCs w:val="16"/>
                        <w:shd w:val="clear" w:color="auto" w:fill="auto"/>
                        <w:lang w:val="fr-FR" w:eastAsia="fr-FR" w:bidi="fr-FR"/>
                      </w:rPr>
                      <w:t>VON KRANNHALS</w:t>
                      <w:tab/>
                    </w:r>
                    <w:fldSimple w:instr=" PAGE \* MERGEFORMAT ">
                      <w:r>
                        <w:rPr>
                          <w:b/>
                          <w:bCs/>
                          <w:color w:val="000000"/>
                          <w:spacing w:val="0"/>
                          <w:w w:val="100"/>
                          <w:position w:val="0"/>
                          <w:sz w:val="16"/>
                          <w:szCs w:val="16"/>
                          <w:shd w:val="clear" w:color="auto" w:fill="auto"/>
                          <w:lang w:val="fr-FR" w:eastAsia="fr-FR" w:bidi="fr-FR"/>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361315</wp:posOffset>
              </wp:positionH>
              <wp:positionV relativeFrom="page">
                <wp:posOffset>638175</wp:posOffset>
              </wp:positionV>
              <wp:extent cx="3582035" cy="0"/>
              <wp:wrapNone/>
              <wp:docPr id="149" name="Shape 149"/>
              <a:graphic xmlns:a="http://schemas.openxmlformats.org/drawingml/2006/main">
                <a:graphicData uri="http://schemas.microsoft.com/office/word/2010/wordprocessingShape">
                  <wps:wsp>
                    <wps:cNvCnPr/>
                    <wps:spPr>
                      <a:xfrm>
                        <a:ext cx="3582035" cy="0"/>
                      </a:xfrm>
                      <a:prstGeom prst="straightConnector1"/>
                      <a:ln w="12700">
                        <a:solidFill/>
                      </a:ln>
                    </wps:spPr>
                    <wps:bodyPr/>
                  </wps:wsp>
                </a:graphicData>
              </a:graphic>
            </wp:anchor>
          </w:drawing>
        </mc:Choice>
        <mc:Fallback>
          <w:pict>
            <v:shape o:spt="32" o:oned="true" path="m,l21600,21600e" style="position:absolute;margin-left:28.449999999999999pt;margin-top:50.25pt;width:282.05000000000001pt;height:0;z-index:-251658240;mso-position-horizontal-relative:page;mso-position-vertical-relative:page">
              <v:stroke weight="1.pt"/>
            </v:shape>
          </w:pict>
        </mc:Fallback>
      </mc:AlternateContent>
    </w:r>
  </w:p>
</w:hdr>
</file>

<file path=word/header6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88" behindDoc="1" locked="0" layoutInCell="1" allowOverlap="1">
              <wp:simplePos x="0" y="0"/>
              <wp:positionH relativeFrom="page">
                <wp:posOffset>412750</wp:posOffset>
              </wp:positionH>
              <wp:positionV relativeFrom="page">
                <wp:posOffset>497840</wp:posOffset>
              </wp:positionV>
              <wp:extent cx="2219960" cy="93980"/>
              <wp:wrapNone/>
              <wp:docPr id="150" name="Shape 150"/>
              <a:graphic xmlns:a="http://schemas.openxmlformats.org/drawingml/2006/main">
                <a:graphicData uri="http://schemas.microsoft.com/office/word/2010/wordprocessingShape">
                  <wps:wsp>
                    <wps:cNvSpPr txBox="1"/>
                    <wps:spPr>
                      <a:xfrm>
                        <a:ext cx="2219960" cy="93980"/>
                      </a:xfrm>
                      <a:prstGeom prst="rect"/>
                      <a:noFill/>
                    </wps:spPr>
                    <wps:txbx>
                      <w:txbxContent>
                        <w:p>
                          <w:pPr>
                            <w:pStyle w:val="Style35"/>
                            <w:keepNext w:val="0"/>
                            <w:keepLines w:val="0"/>
                            <w:widowControl w:val="0"/>
                            <w:shd w:val="clear" w:color="auto" w:fill="auto"/>
                            <w:tabs>
                              <w:tab w:pos="3496"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JÓZEF CZAPSKI</w:t>
                          </w:r>
                        </w:p>
                      </w:txbxContent>
                    </wps:txbx>
                    <wps:bodyPr lIns="0" tIns="0" rIns="0" bIns="0">
                      <a:spAutoFit/>
                    </wps:bodyPr>
                  </wps:wsp>
                </a:graphicData>
              </a:graphic>
            </wp:anchor>
          </w:drawing>
        </mc:Choice>
        <mc:Fallback>
          <w:pict>
            <v:shape id="_x0000_s1176" type="#_x0000_t202" style="position:absolute;margin-left:32.5pt;margin-top:39.200000000000003pt;width:174.80000000000001pt;height:7.4000000000000004pt;z-index:-188743965;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496"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JÓZEF CZAPSKI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401320</wp:posOffset>
              </wp:positionH>
              <wp:positionV relativeFrom="page">
                <wp:posOffset>647065</wp:posOffset>
              </wp:positionV>
              <wp:extent cx="3584575" cy="0"/>
              <wp:wrapNone/>
              <wp:docPr id="152" name="Shape 152"/>
              <a:graphic xmlns:a="http://schemas.openxmlformats.org/drawingml/2006/main">
                <a:graphicData uri="http://schemas.microsoft.com/office/word/2010/wordprocessingShape">
                  <wps:wsp>
                    <wps:cNvCnPr/>
                    <wps:spPr>
                      <a:xfrm>
                        <a:ext cx="3584575" cy="0"/>
                      </a:xfrm>
                      <a:prstGeom prst="straightConnector1"/>
                      <a:ln w="12700">
                        <a:solidFill/>
                      </a:ln>
                    </wps:spPr>
                    <wps:bodyPr/>
                  </wps:wsp>
                </a:graphicData>
              </a:graphic>
            </wp:anchor>
          </w:drawing>
        </mc:Choice>
        <mc:Fallback>
          <w:pict>
            <v:shape o:spt="32" o:oned="true" path="m,l21600,21600e" style="position:absolute;margin-left:31.600000000000001pt;margin-top:50.950000000000003pt;width:282.25pt;height:0;z-index:-251658240;mso-position-horizontal-relative:page;mso-position-vertical-relative:page">
              <v:stroke weight="1.pt"/>
            </v:shape>
          </w:pict>
        </mc:Fallback>
      </mc:AlternateContent>
    </w:r>
  </w:p>
</w:hdr>
</file>

<file path=word/header6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6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0" behindDoc="1" locked="0" layoutInCell="1" allowOverlap="1">
              <wp:simplePos x="0" y="0"/>
              <wp:positionH relativeFrom="page">
                <wp:posOffset>1186180</wp:posOffset>
              </wp:positionH>
              <wp:positionV relativeFrom="page">
                <wp:posOffset>497840</wp:posOffset>
              </wp:positionV>
              <wp:extent cx="2781935" cy="98425"/>
              <wp:wrapNone/>
              <wp:docPr id="155" name="Shape 155"/>
              <a:graphic xmlns:a="http://schemas.openxmlformats.org/drawingml/2006/main">
                <a:graphicData uri="http://schemas.microsoft.com/office/word/2010/wordprocessingShape">
                  <wps:wsp>
                    <wps:cNvSpPr txBox="1"/>
                    <wps:spPr>
                      <a:xfrm>
                        <a:ext cx="2781935" cy="98425"/>
                      </a:xfrm>
                      <a:prstGeom prst="rect"/>
                      <a:noFill/>
                    </wps:spPr>
                    <wps:txbx>
                      <w:txbxContent>
                        <w:p>
                          <w:pPr>
                            <w:pStyle w:val="Style35"/>
                            <w:keepNext w:val="0"/>
                            <w:keepLines w:val="0"/>
                            <w:widowControl w:val="0"/>
                            <w:shd w:val="clear" w:color="auto" w:fill="auto"/>
                            <w:tabs>
                              <w:tab w:pos="4381"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 xml:space="preserve">.STEFAN BOHATER” JAMES </w:t>
                          </w:r>
                          <w:r>
                            <w:rPr>
                              <w:b/>
                              <w:bCs/>
                              <w:color w:val="000000"/>
                              <w:spacing w:val="0"/>
                              <w:w w:val="100"/>
                              <w:position w:val="0"/>
                              <w:sz w:val="16"/>
                              <w:szCs w:val="16"/>
                              <w:shd w:val="clear" w:color="auto" w:fill="auto"/>
                              <w:lang w:val="fr-FR" w:eastAsia="fr-FR" w:bidi="fr-FR"/>
                            </w:rPr>
                            <w:t>JOYCE’A</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181" type="#_x0000_t202" style="position:absolute;margin-left:93.400000000000006pt;margin-top:39.200000000000003pt;width:219.05000000000001pt;height:7.75pt;z-index:-188743963;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381" w:val="right"/>
                      </w:tabs>
                      <w:bidi w:val="0"/>
                      <w:spacing w:before="0" w:after="0" w:line="240" w:lineRule="auto"/>
                      <w:ind w:left="0" w:right="0" w:firstLine="0"/>
                      <w:jc w:val="left"/>
                      <w:rPr>
                        <w:sz w:val="16"/>
                        <w:szCs w:val="16"/>
                      </w:rPr>
                    </w:pPr>
                    <w:r>
                      <w:rPr>
                        <w:b/>
                        <w:bCs/>
                        <w:color w:val="000000"/>
                        <w:spacing w:val="0"/>
                        <w:w w:val="100"/>
                        <w:position w:val="0"/>
                        <w:sz w:val="16"/>
                        <w:szCs w:val="16"/>
                        <w:shd w:val="clear" w:color="auto" w:fill="auto"/>
                        <w:lang w:val="pl-PL" w:eastAsia="pl-PL" w:bidi="pl-PL"/>
                      </w:rPr>
                      <w:t xml:space="preserve">.STEFAN BOHATER” JAMES </w:t>
                    </w:r>
                    <w:r>
                      <w:rPr>
                        <w:b/>
                        <w:bCs/>
                        <w:color w:val="000000"/>
                        <w:spacing w:val="0"/>
                        <w:w w:val="100"/>
                        <w:position w:val="0"/>
                        <w:sz w:val="16"/>
                        <w:szCs w:val="16"/>
                        <w:shd w:val="clear" w:color="auto" w:fill="auto"/>
                        <w:lang w:val="fr-FR" w:eastAsia="fr-FR" w:bidi="fr-FR"/>
                      </w:rPr>
                      <w:t>JOYCE’A</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628650</wp:posOffset>
              </wp:positionH>
              <wp:positionV relativeFrom="page">
                <wp:posOffset>643255</wp:posOffset>
              </wp:positionV>
              <wp:extent cx="3337560" cy="0"/>
              <wp:wrapNone/>
              <wp:docPr id="157" name="Shape 157"/>
              <a:graphic xmlns:a="http://schemas.openxmlformats.org/drawingml/2006/main">
                <a:graphicData uri="http://schemas.microsoft.com/office/word/2010/wordprocessingShape">
                  <wps:wsp>
                    <wps:cNvCnPr/>
                    <wps:spPr>
                      <a:xfrm>
                        <a:ext cx="3337560" cy="0"/>
                      </a:xfrm>
                      <a:prstGeom prst="straightConnector1"/>
                      <a:ln w="12700">
                        <a:solidFill/>
                      </a:ln>
                    </wps:spPr>
                    <wps:bodyPr/>
                  </wps:wsp>
                </a:graphicData>
              </a:graphic>
            </wp:anchor>
          </w:drawing>
        </mc:Choice>
        <mc:Fallback>
          <w:pict>
            <v:shape o:spt="32" o:oned="true" path="m,l21600,21600e" style="position:absolute;margin-left:49.5pt;margin-top:50.649999999999999pt;width:262.80000000000001pt;height:0;z-index:-251658240;mso-position-horizontal-relative:page;mso-position-vertical-relative:page">
              <v:stroke weight="1.pt"/>
            </v:shape>
          </w:pict>
        </mc:Fallback>
      </mc:AlternateContent>
    </w:r>
  </w:p>
</w:hdr>
</file>

<file path=word/header7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2" behindDoc="1" locked="0" layoutInCell="1" allowOverlap="1">
              <wp:simplePos x="0" y="0"/>
              <wp:positionH relativeFrom="page">
                <wp:posOffset>386080</wp:posOffset>
              </wp:positionH>
              <wp:positionV relativeFrom="page">
                <wp:posOffset>500380</wp:posOffset>
              </wp:positionV>
              <wp:extent cx="2288540" cy="86995"/>
              <wp:wrapNone/>
              <wp:docPr id="158" name="Shape 158"/>
              <a:graphic xmlns:a="http://schemas.openxmlformats.org/drawingml/2006/main">
                <a:graphicData uri="http://schemas.microsoft.com/office/word/2010/wordprocessingShape">
                  <wps:wsp>
                    <wps:cNvSpPr txBox="1"/>
                    <wps:spPr>
                      <a:xfrm>
                        <a:ext cx="2288540" cy="86995"/>
                      </a:xfrm>
                      <a:prstGeom prst="rect"/>
                      <a:noFill/>
                    </wps:spPr>
                    <wps:txbx>
                      <w:txbxContent>
                        <w:p>
                          <w:pPr>
                            <w:pStyle w:val="Style35"/>
                            <w:keepNext w:val="0"/>
                            <w:keepLines w:val="0"/>
                            <w:widowControl w:val="0"/>
                            <w:shd w:val="clear" w:color="auto" w:fill="auto"/>
                            <w:tabs>
                              <w:tab w:pos="3604"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JOSEPH PRESCOTT</w:t>
                          </w:r>
                        </w:p>
                      </w:txbxContent>
                    </wps:txbx>
                    <wps:bodyPr lIns="0" tIns="0" rIns="0" bIns="0">
                      <a:spAutoFit/>
                    </wps:bodyPr>
                  </wps:wsp>
                </a:graphicData>
              </a:graphic>
            </wp:anchor>
          </w:drawing>
        </mc:Choice>
        <mc:Fallback>
          <w:pict>
            <v:shape id="_x0000_s1184" type="#_x0000_t202" style="position:absolute;margin-left:30.399999999999999pt;margin-top:39.399999999999999pt;width:180.19999999999999pt;height:6.8499999999999996pt;z-index:-188743961;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604" w:val="right"/>
                      </w:tabs>
                      <w:bidi w:val="0"/>
                      <w:spacing w:before="0" w:after="0" w:line="240" w:lineRule="auto"/>
                      <w:ind w:left="0" w:right="0" w:firstLine="0"/>
                      <w:jc w:val="left"/>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r>
                    <w:r>
                      <w:rPr>
                        <w:color w:val="000000"/>
                        <w:spacing w:val="0"/>
                        <w:w w:val="100"/>
                        <w:position w:val="0"/>
                        <w:shd w:val="clear" w:color="auto" w:fill="auto"/>
                        <w:lang w:val="pl-PL" w:eastAsia="pl-PL" w:bidi="pl-PL"/>
                      </w:rPr>
                      <w:t>JOSEPH PRESCOTT</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418465</wp:posOffset>
              </wp:positionH>
              <wp:positionV relativeFrom="page">
                <wp:posOffset>643890</wp:posOffset>
              </wp:positionV>
              <wp:extent cx="3531870" cy="0"/>
              <wp:wrapNone/>
              <wp:docPr id="160" name="Shape 160"/>
              <a:graphic xmlns:a="http://schemas.openxmlformats.org/drawingml/2006/main">
                <a:graphicData uri="http://schemas.microsoft.com/office/word/2010/wordprocessingShape">
                  <wps:wsp>
                    <wps:cNvCnPr/>
                    <wps:spPr>
                      <a:xfrm>
                        <a:ext cx="3531870" cy="0"/>
                      </a:xfrm>
                      <a:prstGeom prst="straightConnector1"/>
                      <a:ln w="12700">
                        <a:solidFill/>
                      </a:ln>
                    </wps:spPr>
                    <wps:bodyPr/>
                  </wps:wsp>
                </a:graphicData>
              </a:graphic>
            </wp:anchor>
          </w:drawing>
        </mc:Choice>
        <mc:Fallback>
          <w:pict>
            <v:shape o:spt="32" o:oned="true" path="m,l21600,21600e" style="position:absolute;margin-left:32.950000000000003pt;margin-top:50.700000000000003pt;width:278.10000000000002pt;height:0;z-index:-251658240;mso-position-horizontal-relative:page;mso-position-vertical-relative:page">
              <v:stroke weight="1.pt"/>
            </v:shape>
          </w:pict>
        </mc:Fallback>
      </mc:AlternateContent>
    </w:r>
  </w:p>
</w:hdr>
</file>

<file path=word/header7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4" behindDoc="1" locked="0" layoutInCell="1" allowOverlap="1">
              <wp:simplePos x="0" y="0"/>
              <wp:positionH relativeFrom="page">
                <wp:posOffset>1292860</wp:posOffset>
              </wp:positionH>
              <wp:positionV relativeFrom="page">
                <wp:posOffset>502920</wp:posOffset>
              </wp:positionV>
              <wp:extent cx="2672080" cy="84455"/>
              <wp:wrapNone/>
              <wp:docPr id="161" name="Shape 161"/>
              <a:graphic xmlns:a="http://schemas.openxmlformats.org/drawingml/2006/main">
                <a:graphicData uri="http://schemas.microsoft.com/office/word/2010/wordprocessingShape">
                  <wps:wsp>
                    <wps:cNvSpPr txBox="1"/>
                    <wps:spPr>
                      <a:xfrm>
                        <a:ext cx="2672080" cy="84455"/>
                      </a:xfrm>
                      <a:prstGeom prst="rect"/>
                      <a:noFill/>
                    </wps:spPr>
                    <wps:txbx>
                      <w:txbxContent>
                        <w:p>
                          <w:pPr>
                            <w:pStyle w:val="Style35"/>
                            <w:keepNext w:val="0"/>
                            <w:keepLines w:val="0"/>
                            <w:widowControl w:val="0"/>
                            <w:shd w:val="clear" w:color="auto" w:fill="auto"/>
                            <w:tabs>
                              <w:tab w:pos="4208"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SAGA WIELKOPOLSKIEGO RODU</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187" type="#_x0000_t202" style="position:absolute;margin-left:101.8pt;margin-top:39.600000000000001pt;width:210.40000000000001pt;height:6.6500000000000004pt;z-index:-188743959;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208"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SAGA WIELKOPOLSKIEGO RODU</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378460</wp:posOffset>
              </wp:positionH>
              <wp:positionV relativeFrom="page">
                <wp:posOffset>648970</wp:posOffset>
              </wp:positionV>
              <wp:extent cx="3586480" cy="0"/>
              <wp:wrapNone/>
              <wp:docPr id="163" name="Shape 163"/>
              <a:graphic xmlns:a="http://schemas.openxmlformats.org/drawingml/2006/main">
                <a:graphicData uri="http://schemas.microsoft.com/office/word/2010/wordprocessingShape">
                  <wps:wsp>
                    <wps:cNvCnPr/>
                    <wps:spPr>
                      <a:xfrm>
                        <a:ext cx="3586480" cy="0"/>
                      </a:xfrm>
                      <a:prstGeom prst="straightConnector1"/>
                      <a:ln w="12700">
                        <a:solidFill/>
                      </a:ln>
                    </wps:spPr>
                    <wps:bodyPr/>
                  </wps:wsp>
                </a:graphicData>
              </a:graphic>
            </wp:anchor>
          </w:drawing>
        </mc:Choice>
        <mc:Fallback>
          <w:pict>
            <v:shape o:spt="32" o:oned="true" path="m,l21600,21600e" style="position:absolute;margin-left:29.800000000000001pt;margin-top:51.100000000000001pt;width:282.39999999999998pt;height:0;z-index:-251658240;mso-position-horizontal-relative:page;mso-position-vertical-relative:page">
              <v:stroke weight="1.pt"/>
            </v:shape>
          </w:pict>
        </mc:Fallback>
      </mc:AlternateContent>
    </w:r>
  </w:p>
</w:hdr>
</file>

<file path=word/header7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6" behindDoc="1" locked="0" layoutInCell="1" allowOverlap="1">
              <wp:simplePos x="0" y="0"/>
              <wp:positionH relativeFrom="page">
                <wp:posOffset>403225</wp:posOffset>
              </wp:positionH>
              <wp:positionV relativeFrom="page">
                <wp:posOffset>504825</wp:posOffset>
              </wp:positionV>
              <wp:extent cx="2350135" cy="82550"/>
              <wp:wrapNone/>
              <wp:docPr id="164" name="Shape 164"/>
              <a:graphic xmlns:a="http://schemas.openxmlformats.org/drawingml/2006/main">
                <a:graphicData uri="http://schemas.microsoft.com/office/word/2010/wordprocessingShape">
                  <wps:wsp>
                    <wps:cNvSpPr txBox="1"/>
                    <wps:spPr>
                      <a:xfrm>
                        <a:ext cx="2350135" cy="82550"/>
                      </a:xfrm>
                      <a:prstGeom prst="rect"/>
                      <a:noFill/>
                    </wps:spPr>
                    <wps:txbx>
                      <w:txbxContent>
                        <w:p>
                          <w:pPr>
                            <w:pStyle w:val="Style35"/>
                            <w:keepNext w:val="0"/>
                            <w:keepLines w:val="0"/>
                            <w:widowControl w:val="0"/>
                            <w:shd w:val="clear" w:color="auto" w:fill="auto"/>
                            <w:tabs>
                              <w:tab w:pos="370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TYTUS KOMARNICKI</w:t>
                          </w:r>
                        </w:p>
                      </w:txbxContent>
                    </wps:txbx>
                    <wps:bodyPr lIns="0" tIns="0" rIns="0" bIns="0">
                      <a:spAutoFit/>
                    </wps:bodyPr>
                  </wps:wsp>
                </a:graphicData>
              </a:graphic>
            </wp:anchor>
          </w:drawing>
        </mc:Choice>
        <mc:Fallback>
          <w:pict>
            <v:shape id="_x0000_s1190" type="#_x0000_t202" style="position:absolute;margin-left:31.75pt;margin-top:39.75pt;width:185.05000000000001pt;height:6.5pt;z-index:-188743957;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701"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TYTUS KOMARNICKI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394335</wp:posOffset>
              </wp:positionH>
              <wp:positionV relativeFrom="page">
                <wp:posOffset>646430</wp:posOffset>
              </wp:positionV>
              <wp:extent cx="3563620" cy="0"/>
              <wp:wrapNone/>
              <wp:docPr id="166" name="Shape 166"/>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1.050000000000001pt;margin-top:50.899999999999999pt;width:280.60000000000002pt;height:0;z-index:-251658240;mso-position-horizontal-relative:page;mso-position-vertical-relative:page">
              <v:stroke weight="1.pt"/>
            </v:shape>
          </w:pict>
        </mc:Fallback>
      </mc:AlternateContent>
    </w:r>
  </w:p>
</w:hdr>
</file>

<file path=word/header7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798" behindDoc="1" locked="0" layoutInCell="1" allowOverlap="1">
              <wp:simplePos x="0" y="0"/>
              <wp:positionH relativeFrom="page">
                <wp:posOffset>1117600</wp:posOffset>
              </wp:positionH>
              <wp:positionV relativeFrom="page">
                <wp:posOffset>500380</wp:posOffset>
              </wp:positionV>
              <wp:extent cx="2850515" cy="86995"/>
              <wp:wrapNone/>
              <wp:docPr id="167" name="Shape 167"/>
              <a:graphic xmlns:a="http://schemas.openxmlformats.org/drawingml/2006/main">
                <a:graphicData uri="http://schemas.microsoft.com/office/word/2010/wordprocessingShape">
                  <wps:wsp>
                    <wps:cNvSpPr txBox="1"/>
                    <wps:spPr>
                      <a:xfrm>
                        <a:ext cx="2850515" cy="86995"/>
                      </a:xfrm>
                      <a:prstGeom prst="rect"/>
                      <a:noFill/>
                    </wps:spPr>
                    <wps:txbx>
                      <w:txbxContent>
                        <w:p>
                          <w:pPr>
                            <w:pStyle w:val="Style35"/>
                            <w:keepNext w:val="0"/>
                            <w:keepLines w:val="0"/>
                            <w:widowControl w:val="0"/>
                            <w:shd w:val="clear" w:color="auto" w:fill="auto"/>
                            <w:tabs>
                              <w:tab w:pos="4489"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NADESŁANE NOWOŚCI I WYDAWNICZE</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193" type="#_x0000_t202" style="position:absolute;margin-left:88.pt;margin-top:39.399999999999999pt;width:224.44999999999999pt;height:6.8499999999999996pt;z-index:-188743955;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489"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NADESŁANE NOWOŚCI I WYDAWNICZE</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429895</wp:posOffset>
              </wp:positionH>
              <wp:positionV relativeFrom="page">
                <wp:posOffset>647700</wp:posOffset>
              </wp:positionV>
              <wp:extent cx="3527425" cy="0"/>
              <wp:wrapNone/>
              <wp:docPr id="169" name="Shape 169"/>
              <a:graphic xmlns:a="http://schemas.openxmlformats.org/drawingml/2006/main">
                <a:graphicData uri="http://schemas.microsoft.com/office/word/2010/wordprocessingShape">
                  <wps:wsp>
                    <wps:cNvCnPr/>
                    <wps:spPr>
                      <a:xfrm>
                        <a:ext cx="3527425" cy="0"/>
                      </a:xfrm>
                      <a:prstGeom prst="straightConnector1"/>
                      <a:ln w="12700">
                        <a:solidFill/>
                      </a:ln>
                    </wps:spPr>
                    <wps:bodyPr/>
                  </wps:wsp>
                </a:graphicData>
              </a:graphic>
            </wp:anchor>
          </w:drawing>
        </mc:Choice>
        <mc:Fallback>
          <w:pict>
            <v:shape o:spt="32" o:oned="true" path="m,l21600,21600e" style="position:absolute;margin-left:33.850000000000001pt;margin-top:51.pt;width:277.75pt;height:0;z-index:-251658240;mso-position-horizontal-relative:page;mso-position-vertical-relative:page">
              <v:stroke weight="1.pt"/>
            </v:shape>
          </w:pict>
        </mc:Fallback>
      </mc:AlternateContent>
    </w:r>
  </w:p>
</w:hdr>
</file>

<file path=word/header7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0" behindDoc="1" locked="0" layoutInCell="1" allowOverlap="1">
              <wp:simplePos x="0" y="0"/>
              <wp:positionH relativeFrom="page">
                <wp:posOffset>411480</wp:posOffset>
              </wp:positionH>
              <wp:positionV relativeFrom="page">
                <wp:posOffset>500380</wp:posOffset>
              </wp:positionV>
              <wp:extent cx="2818765" cy="88900"/>
              <wp:wrapNone/>
              <wp:docPr id="170" name="Shape 170"/>
              <a:graphic xmlns:a="http://schemas.openxmlformats.org/drawingml/2006/main">
                <a:graphicData uri="http://schemas.microsoft.com/office/word/2010/wordprocessingShape">
                  <wps:wsp>
                    <wps:cNvSpPr txBox="1"/>
                    <wps:spPr>
                      <a:xfrm>
                        <a:ext cx="2818765" cy="88900"/>
                      </a:xfrm>
                      <a:prstGeom prst="rect"/>
                      <a:noFill/>
                    </wps:spPr>
                    <wps:txbx>
                      <w:txbxContent>
                        <w:p>
                          <w:pPr>
                            <w:pStyle w:val="Style35"/>
                            <w:keepNext w:val="0"/>
                            <w:keepLines w:val="0"/>
                            <w:widowControl w:val="0"/>
                            <w:shd w:val="clear" w:color="auto" w:fill="auto"/>
                            <w:tabs>
                              <w:tab w:pos="4439" w:val="right"/>
                            </w:tabs>
                            <w:bidi w:val="0"/>
                            <w:spacing w:before="0" w:after="0" w:line="240" w:lineRule="auto"/>
                            <w:ind w:left="0" w:right="0" w:firstLine="0"/>
                            <w:jc w:val="left"/>
                            <w:rPr>
                              <w:sz w:val="16"/>
                              <w:szCs w:val="16"/>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b/>
                              <w:bCs/>
                              <w:color w:val="000000"/>
                              <w:spacing w:val="0"/>
                              <w:w w:val="100"/>
                              <w:position w:val="0"/>
                              <w:sz w:val="16"/>
                              <w:szCs w:val="16"/>
                              <w:shd w:val="clear" w:color="auto" w:fill="auto"/>
                              <w:lang w:val="pl-PL" w:eastAsia="pl-PL" w:bidi="pl-PL"/>
                            </w:rPr>
                            <w:t>NADESŁANE NOWOŚCI WYDAWNICZE</w:t>
                          </w:r>
                        </w:p>
                      </w:txbxContent>
                    </wps:txbx>
                    <wps:bodyPr lIns="0" tIns="0" rIns="0" bIns="0">
                      <a:spAutoFit/>
                    </wps:bodyPr>
                  </wps:wsp>
                </a:graphicData>
              </a:graphic>
            </wp:anchor>
          </w:drawing>
        </mc:Choice>
        <mc:Fallback>
          <w:pict>
            <v:shape id="_x0000_s1196" type="#_x0000_t202" style="position:absolute;margin-left:32.399999999999999pt;margin-top:39.399999999999999pt;width:221.94999999999999pt;height:7.pt;z-index:-188743953;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4439" w:val="right"/>
                      </w:tabs>
                      <w:bidi w:val="0"/>
                      <w:spacing w:before="0" w:after="0" w:line="240" w:lineRule="auto"/>
                      <w:ind w:left="0" w:right="0" w:firstLine="0"/>
                      <w:jc w:val="left"/>
                      <w:rPr>
                        <w:sz w:val="16"/>
                        <w:szCs w:val="16"/>
                      </w:rPr>
                    </w:pPr>
                    <w:fldSimple w:instr=" PAGE \* MERGEFORMAT ">
                      <w:r>
                        <w:rPr>
                          <w:color w:val="000000"/>
                          <w:spacing w:val="0"/>
                          <w:w w:val="100"/>
                          <w:position w:val="0"/>
                          <w:sz w:val="17"/>
                          <w:szCs w:val="17"/>
                          <w:shd w:val="clear" w:color="auto" w:fill="auto"/>
                          <w:lang w:val="pl-PL" w:eastAsia="pl-PL" w:bidi="pl-PL"/>
                        </w:rPr>
                        <w:t>#</w:t>
                      </w:r>
                    </w:fldSimple>
                    <w:r>
                      <w:rPr>
                        <w:color w:val="000000"/>
                        <w:spacing w:val="0"/>
                        <w:w w:val="100"/>
                        <w:position w:val="0"/>
                        <w:sz w:val="17"/>
                        <w:szCs w:val="17"/>
                        <w:shd w:val="clear" w:color="auto" w:fill="auto"/>
                        <w:lang w:val="pl-PL" w:eastAsia="pl-PL" w:bidi="pl-PL"/>
                      </w:rPr>
                      <w:tab/>
                    </w:r>
                    <w:r>
                      <w:rPr>
                        <w:b/>
                        <w:bCs/>
                        <w:color w:val="000000"/>
                        <w:spacing w:val="0"/>
                        <w:w w:val="100"/>
                        <w:position w:val="0"/>
                        <w:sz w:val="16"/>
                        <w:szCs w:val="16"/>
                        <w:shd w:val="clear" w:color="auto" w:fill="auto"/>
                        <w:lang w:val="pl-PL" w:eastAsia="pl-PL" w:bidi="pl-PL"/>
                      </w:rPr>
                      <w:t>NADESŁANE NOWOŚCI WYDAWNICZE</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400050</wp:posOffset>
              </wp:positionH>
              <wp:positionV relativeFrom="page">
                <wp:posOffset>650240</wp:posOffset>
              </wp:positionV>
              <wp:extent cx="3570605" cy="0"/>
              <wp:wrapNone/>
              <wp:docPr id="172" name="Shape 172"/>
              <a:graphic xmlns:a="http://schemas.openxmlformats.org/drawingml/2006/main">
                <a:graphicData uri="http://schemas.microsoft.com/office/word/2010/wordprocessingShape">
                  <wps:wsp>
                    <wps:cNvCnPr/>
                    <wps:spPr>
                      <a:xfrm>
                        <a:ext cx="3570605" cy="0"/>
                      </a:xfrm>
                      <a:prstGeom prst="straightConnector1"/>
                      <a:ln w="12700">
                        <a:solidFill/>
                      </a:ln>
                    </wps:spPr>
                    <wps:bodyPr/>
                  </wps:wsp>
                </a:graphicData>
              </a:graphic>
            </wp:anchor>
          </w:drawing>
        </mc:Choice>
        <mc:Fallback>
          <w:pict>
            <v:shape o:spt="32" o:oned="true" path="m,l21600,21600e" style="position:absolute;margin-left:31.5pt;margin-top:51.200000000000003pt;width:281.14999999999998pt;height:0;z-index:-251658240;mso-position-horizontal-relative:page;mso-position-vertical-relative:page">
              <v:stroke weight="1.pt"/>
            </v:shape>
          </w:pict>
        </mc:Fallback>
      </mc:AlternateContent>
    </w:r>
  </w:p>
</w:hdr>
</file>

<file path=word/header7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2" behindDoc="1" locked="0" layoutInCell="1" allowOverlap="1">
              <wp:simplePos x="0" y="0"/>
              <wp:positionH relativeFrom="page">
                <wp:posOffset>407035</wp:posOffset>
              </wp:positionH>
              <wp:positionV relativeFrom="page">
                <wp:posOffset>502920</wp:posOffset>
              </wp:positionV>
              <wp:extent cx="2533015" cy="88900"/>
              <wp:wrapNone/>
              <wp:docPr id="173" name="Shape 173"/>
              <a:graphic xmlns:a="http://schemas.openxmlformats.org/drawingml/2006/main">
                <a:graphicData uri="http://schemas.microsoft.com/office/word/2010/wordprocessingShape">
                  <wps:wsp>
                    <wps:cNvSpPr txBox="1"/>
                    <wps:spPr>
                      <a:xfrm>
                        <a:ext cx="2533015" cy="88900"/>
                      </a:xfrm>
                      <a:prstGeom prst="rect"/>
                      <a:noFill/>
                    </wps:spPr>
                    <wps:txbx>
                      <w:txbxContent>
                        <w:p>
                          <w:pPr>
                            <w:pStyle w:val="Style35"/>
                            <w:keepNext w:val="0"/>
                            <w:keepLines w:val="0"/>
                            <w:widowControl w:val="0"/>
                            <w:shd w:val="clear" w:color="auto" w:fill="auto"/>
                            <w:tabs>
                              <w:tab w:pos="3989"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MAGDALENA CZAJKOWSKA</w:t>
                          </w:r>
                        </w:p>
                      </w:txbxContent>
                    </wps:txbx>
                    <wps:bodyPr lIns="0" tIns="0" rIns="0" bIns="0">
                      <a:spAutoFit/>
                    </wps:bodyPr>
                  </wps:wsp>
                </a:graphicData>
              </a:graphic>
            </wp:anchor>
          </w:drawing>
        </mc:Choice>
        <mc:Fallback>
          <w:pict>
            <v:shape id="_x0000_s1199" type="#_x0000_t202" style="position:absolute;margin-left:32.049999999999997pt;margin-top:39.600000000000001pt;width:199.44999999999999pt;height:7.pt;z-index:-188743951;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989" w:val="right"/>
                      </w:tabs>
                      <w:bidi w:val="0"/>
                      <w:spacing w:before="0" w:after="0" w:line="240" w:lineRule="auto"/>
                      <w:ind w:left="0" w:right="0" w:firstLine="0"/>
                      <w:jc w:val="left"/>
                      <w:rPr>
                        <w:sz w:val="16"/>
                        <w:szCs w:val="16"/>
                      </w:rPr>
                    </w:pPr>
                    <w:fldSimple w:instr=" PAGE \* MERGEFORMAT ">
                      <w:r>
                        <w:rPr>
                          <w:b/>
                          <w:bCs/>
                          <w:color w:val="000000"/>
                          <w:spacing w:val="0"/>
                          <w:w w:val="100"/>
                          <w:position w:val="0"/>
                          <w:sz w:val="16"/>
                          <w:szCs w:val="16"/>
                          <w:shd w:val="clear" w:color="auto" w:fill="auto"/>
                          <w:lang w:val="pl-PL" w:eastAsia="pl-PL" w:bidi="pl-PL"/>
                        </w:rPr>
                        <w:t>#</w:t>
                      </w:r>
                    </w:fldSimple>
                    <w:r>
                      <w:rPr>
                        <w:b/>
                        <w:bCs/>
                        <w:color w:val="000000"/>
                        <w:spacing w:val="0"/>
                        <w:w w:val="100"/>
                        <w:position w:val="0"/>
                        <w:sz w:val="16"/>
                        <w:szCs w:val="16"/>
                        <w:shd w:val="clear" w:color="auto" w:fill="auto"/>
                        <w:lang w:val="pl-PL" w:eastAsia="pl-PL" w:bidi="pl-PL"/>
                      </w:rPr>
                      <w:tab/>
                      <w:t>MAGDALENA CZAJKOWSKA</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397510</wp:posOffset>
              </wp:positionH>
              <wp:positionV relativeFrom="page">
                <wp:posOffset>642620</wp:posOffset>
              </wp:positionV>
              <wp:extent cx="3566160" cy="0"/>
              <wp:wrapNone/>
              <wp:docPr id="175" name="Shape 175"/>
              <a:graphic xmlns:a="http://schemas.openxmlformats.org/drawingml/2006/main">
                <a:graphicData uri="http://schemas.microsoft.com/office/word/2010/wordprocessingShape">
                  <wps:wsp>
                    <wps:cNvCnPr/>
                    <wps:spPr>
                      <a:xfrm>
                        <a:ext cx="3566160" cy="0"/>
                      </a:xfrm>
                      <a:prstGeom prst="straightConnector1"/>
                      <a:ln w="12700">
                        <a:solidFill/>
                      </a:ln>
                    </wps:spPr>
                    <wps:bodyPr/>
                  </wps:wsp>
                </a:graphicData>
              </a:graphic>
            </wp:anchor>
          </w:drawing>
        </mc:Choice>
        <mc:Fallback>
          <w:pict>
            <v:shape o:spt="32" o:oned="true" path="m,l21600,21600e" style="position:absolute;margin-left:31.300000000000001pt;margin-top:50.600000000000001pt;width:280.80000000000001pt;height:0;z-index:-251658240;mso-position-horizontal-relative:page;mso-position-vertical-relative:page">
              <v:stroke weight="1.pt"/>
            </v:shape>
          </w:pict>
        </mc:Fallback>
      </mc:AlternateContent>
    </w:r>
  </w:p>
</w:hdr>
</file>

<file path=word/header7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8.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79.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4" behindDoc="1" locked="0" layoutInCell="1" allowOverlap="1">
              <wp:simplePos x="0" y="0"/>
              <wp:positionH relativeFrom="page">
                <wp:posOffset>1635760</wp:posOffset>
              </wp:positionH>
              <wp:positionV relativeFrom="page">
                <wp:posOffset>504190</wp:posOffset>
              </wp:positionV>
              <wp:extent cx="2336165" cy="93980"/>
              <wp:wrapNone/>
              <wp:docPr id="176" name="Shape 176"/>
              <a:graphic xmlns:a="http://schemas.openxmlformats.org/drawingml/2006/main">
                <a:graphicData uri="http://schemas.microsoft.com/office/word/2010/wordprocessingShape">
                  <wps:wsp>
                    <wps:cNvSpPr txBox="1"/>
                    <wps:spPr>
                      <a:xfrm>
                        <a:ext cx="2336165" cy="93980"/>
                      </a:xfrm>
                      <a:prstGeom prst="rect"/>
                      <a:noFill/>
                    </wps:spPr>
                    <wps:txbx>
                      <w:txbxContent>
                        <w:p>
                          <w:pPr>
                            <w:pStyle w:val="Style35"/>
                            <w:keepNext w:val="0"/>
                            <w:keepLines w:val="0"/>
                            <w:widowControl w:val="0"/>
                            <w:shd w:val="clear" w:color="auto" w:fill="auto"/>
                            <w:tabs>
                              <w:tab w:pos="3679"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LISTY DO REDAKCJI</w:t>
                            <w:tab/>
                          </w:r>
                          <w:fldSimple w:instr=" PAGE \* MERGEFORMAT ">
                            <w:r>
                              <w:rPr>
                                <w:b/>
                                <w:bCs/>
                                <w:color w:val="000000"/>
                                <w:spacing w:val="0"/>
                                <w:w w:val="100"/>
                                <w:position w:val="0"/>
                                <w:sz w:val="16"/>
                                <w:szCs w:val="16"/>
                                <w:shd w:val="clear" w:color="auto" w:fill="auto"/>
                                <w:lang w:val="pl-PL" w:eastAsia="pl-PL" w:bidi="pl-PL"/>
                              </w:rPr>
                              <w:t>#</w:t>
                            </w:r>
                          </w:fldSimple>
                        </w:p>
                      </w:txbxContent>
                    </wps:txbx>
                    <wps:bodyPr lIns="0" tIns="0" rIns="0" bIns="0">
                      <a:spAutoFit/>
                    </wps:bodyPr>
                  </wps:wsp>
                </a:graphicData>
              </a:graphic>
            </wp:anchor>
          </w:drawing>
        </mc:Choice>
        <mc:Fallback>
          <w:pict>
            <v:shape id="_x0000_s1202" type="#_x0000_t202" style="position:absolute;margin-left:128.80000000000001pt;margin-top:39.700000000000003pt;width:183.94999999999999pt;height:7.4000000000000004pt;z-index:-188743949;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679" w:val="right"/>
                      </w:tabs>
                      <w:bidi w:val="0"/>
                      <w:spacing w:before="0" w:after="0" w:line="240" w:lineRule="auto"/>
                      <w:ind w:left="0" w:right="0" w:firstLine="0"/>
                      <w:jc w:val="left"/>
                      <w:rPr>
                        <w:sz w:val="16"/>
                        <w:szCs w:val="16"/>
                      </w:rPr>
                    </w:pPr>
                    <w:r>
                      <w:rPr>
                        <w:color w:val="000000"/>
                        <w:spacing w:val="0"/>
                        <w:w w:val="100"/>
                        <w:position w:val="0"/>
                        <w:sz w:val="17"/>
                        <w:szCs w:val="17"/>
                        <w:shd w:val="clear" w:color="auto" w:fill="auto"/>
                        <w:lang w:val="pl-PL" w:eastAsia="pl-PL" w:bidi="pl-PL"/>
                      </w:rPr>
                      <w:t>LISTY DO REDAKCJI</w:t>
                      <w:tab/>
                    </w:r>
                    <w:fldSimple w:instr=" PAGE \* MERGEFORMAT ">
                      <w:r>
                        <w:rPr>
                          <w:b/>
                          <w:bCs/>
                          <w:color w:val="000000"/>
                          <w:spacing w:val="0"/>
                          <w:w w:val="100"/>
                          <w:position w:val="0"/>
                          <w:sz w:val="16"/>
                          <w:szCs w:val="16"/>
                          <w:shd w:val="clear" w:color="auto" w:fill="auto"/>
                          <w:lang w:val="pl-PL" w:eastAsia="pl-PL" w:bidi="pl-PL"/>
                        </w:rPr>
                        <w:t>#</w:t>
                      </w:r>
                    </w:fldSimple>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396240</wp:posOffset>
              </wp:positionH>
              <wp:positionV relativeFrom="page">
                <wp:posOffset>645795</wp:posOffset>
              </wp:positionV>
              <wp:extent cx="3568700" cy="0"/>
              <wp:wrapNone/>
              <wp:docPr id="178" name="Shape 178"/>
              <a:graphic xmlns:a="http://schemas.openxmlformats.org/drawingml/2006/main">
                <a:graphicData uri="http://schemas.microsoft.com/office/word/2010/wordprocessingShape">
                  <wps:wsp>
                    <wps:cNvCnPr/>
                    <wps:spPr>
                      <a:xfrm>
                        <a:ext cx="3568700" cy="0"/>
                      </a:xfrm>
                      <a:prstGeom prst="straightConnector1"/>
                      <a:ln w="12700">
                        <a:solidFill/>
                      </a:ln>
                    </wps:spPr>
                    <wps:bodyPr/>
                  </wps:wsp>
                </a:graphicData>
              </a:graphic>
            </wp:anchor>
          </w:drawing>
        </mc:Choice>
        <mc:Fallback>
          <w:pict>
            <v:shape o:spt="32" o:oned="true" path="m,l21600,21600e" style="position:absolute;margin-left:31.199999999999999pt;margin-top:50.850000000000001pt;width:281.pt;height:0;z-index:-251658240;mso-position-horizontal-relative:page;mso-position-vertical-relative:page">
              <v:stroke weight="1.pt"/>
            </v:shape>
          </w:pict>
        </mc:Fallback>
      </mc:AlternateContent>
    </w:r>
  </w:p>
</w:hdr>
</file>

<file path=word/header80.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6" behindDoc="1" locked="0" layoutInCell="1" allowOverlap="1">
              <wp:simplePos x="0" y="0"/>
              <wp:positionH relativeFrom="page">
                <wp:posOffset>395605</wp:posOffset>
              </wp:positionH>
              <wp:positionV relativeFrom="page">
                <wp:posOffset>508635</wp:posOffset>
              </wp:positionV>
              <wp:extent cx="2354580" cy="88900"/>
              <wp:wrapNone/>
              <wp:docPr id="179" name="Shape 179"/>
              <a:graphic xmlns:a="http://schemas.openxmlformats.org/drawingml/2006/main">
                <a:graphicData uri="http://schemas.microsoft.com/office/word/2010/wordprocessingShape">
                  <wps:wsp>
                    <wps:cNvSpPr txBox="1"/>
                    <wps:spPr>
                      <a:xfrm>
                        <a:ext cx="2354580" cy="88900"/>
                      </a:xfrm>
                      <a:prstGeom prst="rect"/>
                      <a:noFill/>
                    </wps:spPr>
                    <wps:txbx>
                      <w:txbxContent>
                        <w:p>
                          <w:pPr>
                            <w:pStyle w:val="Style35"/>
                            <w:keepNext w:val="0"/>
                            <w:keepLines w:val="0"/>
                            <w:widowControl w:val="0"/>
                            <w:shd w:val="clear" w:color="auto" w:fill="auto"/>
                            <w:tabs>
                              <w:tab w:pos="370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wps:txbx>
                    <wps:bodyPr lIns="0" tIns="0" rIns="0" bIns="0">
                      <a:spAutoFit/>
                    </wps:bodyPr>
                  </wps:wsp>
                </a:graphicData>
              </a:graphic>
            </wp:anchor>
          </w:drawing>
        </mc:Choice>
        <mc:Fallback>
          <w:pict>
            <v:shape id="_x0000_s1205" type="#_x0000_t202" style="position:absolute;margin-left:31.149999999999999pt;margin-top:40.049999999999997pt;width:185.40000000000001pt;height:7.pt;z-index:-188743947;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708"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384175</wp:posOffset>
              </wp:positionH>
              <wp:positionV relativeFrom="page">
                <wp:posOffset>651510</wp:posOffset>
              </wp:positionV>
              <wp:extent cx="3580130" cy="0"/>
              <wp:wrapNone/>
              <wp:docPr id="181" name="Shape 181"/>
              <a:graphic xmlns:a="http://schemas.openxmlformats.org/drawingml/2006/main">
                <a:graphicData uri="http://schemas.microsoft.com/office/word/2010/wordprocessingShape">
                  <wps:wsp>
                    <wps:cNvCnPr/>
                    <wps:spPr>
                      <a:xfrm>
                        <a:ext cx="3580130" cy="0"/>
                      </a:xfrm>
                      <a:prstGeom prst="straightConnector1"/>
                      <a:ln w="12700">
                        <a:solidFill/>
                      </a:ln>
                    </wps:spPr>
                    <wps:bodyPr/>
                  </wps:wsp>
                </a:graphicData>
              </a:graphic>
            </wp:anchor>
          </w:drawing>
        </mc:Choice>
        <mc:Fallback>
          <w:pict>
            <v:shape o:spt="32" o:oned="true" path="m,l21600,21600e" style="position:absolute;margin-left:30.25pt;margin-top:51.299999999999997pt;width:281.89999999999998pt;height:0;z-index:-251658240;mso-position-horizontal-relative:page;mso-position-vertical-relative:page">
              <v:stroke weight="1.pt"/>
            </v:shape>
          </w:pict>
        </mc:Fallback>
      </mc:AlternateContent>
    </w:r>
  </w:p>
</w:hdr>
</file>

<file path=word/header81.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08" behindDoc="1" locked="0" layoutInCell="1" allowOverlap="1">
              <wp:simplePos x="0" y="0"/>
              <wp:positionH relativeFrom="page">
                <wp:posOffset>377190</wp:posOffset>
              </wp:positionH>
              <wp:positionV relativeFrom="page">
                <wp:posOffset>515620</wp:posOffset>
              </wp:positionV>
              <wp:extent cx="2160270" cy="82550"/>
              <wp:wrapNone/>
              <wp:docPr id="182" name="Shape 182"/>
              <a:graphic xmlns:a="http://schemas.openxmlformats.org/drawingml/2006/main">
                <a:graphicData uri="http://schemas.microsoft.com/office/word/2010/wordprocessingShape">
                  <wps:wsp>
                    <wps:cNvSpPr txBox="1"/>
                    <wps:spPr>
                      <a:xfrm>
                        <a:ext cx="2160270" cy="82550"/>
                      </a:xfrm>
                      <a:prstGeom prst="rect"/>
                      <a:noFill/>
                    </wps:spPr>
                    <wps:txbx>
                      <w:txbxContent>
                        <w:p>
                          <w:pPr>
                            <w:pStyle w:val="Style35"/>
                            <w:keepNext w:val="0"/>
                            <w:keepLines w:val="0"/>
                            <w:widowControl w:val="0"/>
                            <w:shd w:val="clear" w:color="auto" w:fill="auto"/>
                            <w:tabs>
                              <w:tab w:pos="340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ZOFIA HERTZ</w:t>
                          </w:r>
                        </w:p>
                      </w:txbxContent>
                    </wps:txbx>
                    <wps:bodyPr lIns="0" tIns="0" rIns="0" bIns="0">
                      <a:spAutoFit/>
                    </wps:bodyPr>
                  </wps:wsp>
                </a:graphicData>
              </a:graphic>
            </wp:anchor>
          </w:drawing>
        </mc:Choice>
        <mc:Fallback>
          <w:pict>
            <v:shape id="_x0000_s1208" type="#_x0000_t202" style="position:absolute;margin-left:29.699999999999999pt;margin-top:40.600000000000001pt;width:170.09999999999999pt;height:6.5pt;z-index:-188743945;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402"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ZOFIA HERTZ</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367665</wp:posOffset>
              </wp:positionH>
              <wp:positionV relativeFrom="page">
                <wp:posOffset>655320</wp:posOffset>
              </wp:positionV>
              <wp:extent cx="3577590" cy="0"/>
              <wp:wrapNone/>
              <wp:docPr id="184" name="Shape 184"/>
              <a:graphic xmlns:a="http://schemas.openxmlformats.org/drawingml/2006/main">
                <a:graphicData uri="http://schemas.microsoft.com/office/word/2010/wordprocessingShape">
                  <wps:wsp>
                    <wps:cNvCnPr/>
                    <wps:spPr>
                      <a:xfrm>
                        <a:ext cx="3577590" cy="0"/>
                      </a:xfrm>
                      <a:prstGeom prst="straightConnector1"/>
                      <a:ln w="12700">
                        <a:solidFill/>
                      </a:ln>
                    </wps:spPr>
                    <wps:bodyPr/>
                  </wps:wsp>
                </a:graphicData>
              </a:graphic>
            </wp:anchor>
          </w:drawing>
        </mc:Choice>
        <mc:Fallback>
          <w:pict>
            <v:shape o:spt="32" o:oned="true" path="m,l21600,21600e" style="position:absolute;margin-left:28.949999999999999pt;margin-top:51.600000000000001pt;width:281.69999999999999pt;height:0;z-index:-251658240;mso-position-horizontal-relative:page;mso-position-vertical-relative:page">
              <v:stroke weight="1.pt"/>
            </v:shape>
          </w:pict>
        </mc:Fallback>
      </mc:AlternateContent>
    </w:r>
  </w:p>
</w:hdr>
</file>

<file path=word/header82.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0" behindDoc="1" locked="0" layoutInCell="1" allowOverlap="1">
              <wp:simplePos x="0" y="0"/>
              <wp:positionH relativeFrom="page">
                <wp:posOffset>390525</wp:posOffset>
              </wp:positionH>
              <wp:positionV relativeFrom="page">
                <wp:posOffset>503555</wp:posOffset>
              </wp:positionV>
              <wp:extent cx="2345690" cy="88900"/>
              <wp:wrapNone/>
              <wp:docPr id="185" name="Shape 185"/>
              <a:graphic xmlns:a="http://schemas.openxmlformats.org/drawingml/2006/main">
                <a:graphicData uri="http://schemas.microsoft.com/office/word/2010/wordprocessingShape">
                  <wps:wsp>
                    <wps:cNvSpPr txBox="1"/>
                    <wps:spPr>
                      <a:xfrm>
                        <a:ext cx="2345690" cy="88900"/>
                      </a:xfrm>
                      <a:prstGeom prst="rect"/>
                      <a:noFill/>
                    </wps:spPr>
                    <wps:txbx>
                      <w:txbxContent>
                        <w:p>
                          <w:pPr>
                            <w:pStyle w:val="Style35"/>
                            <w:keepNext w:val="0"/>
                            <w:keepLines w:val="0"/>
                            <w:widowControl w:val="0"/>
                            <w:shd w:val="clear" w:color="auto" w:fill="auto"/>
                            <w:tabs>
                              <w:tab w:pos="369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wps:txbx>
                    <wps:bodyPr lIns="0" tIns="0" rIns="0" bIns="0">
                      <a:spAutoFit/>
                    </wps:bodyPr>
                  </wps:wsp>
                </a:graphicData>
              </a:graphic>
            </wp:anchor>
          </w:drawing>
        </mc:Choice>
        <mc:Fallback>
          <w:pict>
            <v:shape id="_x0000_s1211" type="#_x0000_t202" style="position:absolute;margin-left:30.75pt;margin-top:39.649999999999999pt;width:184.69999999999999pt;height:7.pt;z-index:-188743943;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69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390525</wp:posOffset>
              </wp:positionH>
              <wp:positionV relativeFrom="page">
                <wp:posOffset>677545</wp:posOffset>
              </wp:positionV>
              <wp:extent cx="3563620" cy="0"/>
              <wp:wrapNone/>
              <wp:docPr id="187" name="Shape 187"/>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0.75pt;margin-top:53.350000000000001pt;width:280.60000000000002pt;height:0;z-index:-251658240;mso-position-horizontal-relative:page;mso-position-vertical-relative:page">
              <v:stroke weight="1.pt"/>
            </v:shape>
          </w:pict>
        </mc:Fallback>
      </mc:AlternateContent>
    </w:r>
  </w:p>
</w:hdr>
</file>

<file path=word/header83.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r>
      <mc:AlternateContent>
        <mc:Choice Requires="wps">
          <w:drawing>
            <wp:anchor distT="0" distB="0" distL="0" distR="0" simplePos="0" relativeHeight="62914812" behindDoc="1" locked="0" layoutInCell="1" allowOverlap="1">
              <wp:simplePos x="0" y="0"/>
              <wp:positionH relativeFrom="page">
                <wp:posOffset>390525</wp:posOffset>
              </wp:positionH>
              <wp:positionV relativeFrom="page">
                <wp:posOffset>503555</wp:posOffset>
              </wp:positionV>
              <wp:extent cx="2345690" cy="88900"/>
              <wp:wrapNone/>
              <wp:docPr id="188" name="Shape 188"/>
              <a:graphic xmlns:a="http://schemas.openxmlformats.org/drawingml/2006/main">
                <a:graphicData uri="http://schemas.microsoft.com/office/word/2010/wordprocessingShape">
                  <wps:wsp>
                    <wps:cNvSpPr txBox="1"/>
                    <wps:spPr>
                      <a:xfrm>
                        <a:ext cx="2345690" cy="88900"/>
                      </a:xfrm>
                      <a:prstGeom prst="rect"/>
                      <a:noFill/>
                    </wps:spPr>
                    <wps:txbx>
                      <w:txbxContent>
                        <w:p>
                          <w:pPr>
                            <w:pStyle w:val="Style35"/>
                            <w:keepNext w:val="0"/>
                            <w:keepLines w:val="0"/>
                            <w:widowControl w:val="0"/>
                            <w:shd w:val="clear" w:color="auto" w:fill="auto"/>
                            <w:tabs>
                              <w:tab w:pos="369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wps:txbx>
                    <wps:bodyPr lIns="0" tIns="0" rIns="0" bIns="0">
                      <a:spAutoFit/>
                    </wps:bodyPr>
                  </wps:wsp>
                </a:graphicData>
              </a:graphic>
            </wp:anchor>
          </w:drawing>
        </mc:Choice>
        <mc:Fallback>
          <w:pict>
            <v:shape id="_x0000_s1214" type="#_x0000_t202" style="position:absolute;margin-left:30.75pt;margin-top:39.649999999999999pt;width:184.69999999999999pt;height:7.pt;z-index:-188743941;mso-wrap-distance-left:0;mso-wrap-distance-right:0;mso-position-horizontal-relative:page;mso-position-vertical-relative:page" wrapcoords="0 0" filled="f" stroked="f">
              <v:textbox style="mso-fit-shape-to-text:t" inset="0,0,0,0">
                <w:txbxContent>
                  <w:p>
                    <w:pPr>
                      <w:pStyle w:val="Style35"/>
                      <w:keepNext w:val="0"/>
                      <w:keepLines w:val="0"/>
                      <w:widowControl w:val="0"/>
                      <w:shd w:val="clear" w:color="auto" w:fill="auto"/>
                      <w:tabs>
                        <w:tab w:pos="3694" w:val="right"/>
                      </w:tabs>
                      <w:bidi w:val="0"/>
                      <w:spacing w:before="0" w:after="0" w:line="240" w:lineRule="auto"/>
                      <w:ind w:left="0" w:right="0" w:firstLine="0"/>
                      <w:jc w:val="left"/>
                    </w:pPr>
                    <w:fldSimple w:instr=" PAGE \* MERGEFORMAT ">
                      <w:r>
                        <w:rPr>
                          <w:color w:val="000000"/>
                          <w:spacing w:val="0"/>
                          <w:w w:val="100"/>
                          <w:position w:val="0"/>
                          <w:shd w:val="clear" w:color="auto" w:fill="auto"/>
                          <w:lang w:val="pl-PL" w:eastAsia="pl-PL" w:bidi="pl-PL"/>
                        </w:rPr>
                        <w:t>#</w:t>
                      </w:r>
                    </w:fldSimple>
                    <w:r>
                      <w:rPr>
                        <w:color w:val="000000"/>
                        <w:spacing w:val="0"/>
                        <w:w w:val="100"/>
                        <w:position w:val="0"/>
                        <w:shd w:val="clear" w:color="auto" w:fill="auto"/>
                        <w:lang w:val="pl-PL" w:eastAsia="pl-PL" w:bidi="pl-PL"/>
                      </w:rPr>
                      <w:tab/>
                      <w:t>LISTY DO REDAKCJI</w:t>
                    </w:r>
                  </w:p>
                </w:txbxContent>
              </v:textbox>
              <w10:wrap anchorx="page" anchory="page"/>
            </v:shape>
          </w:pict>
        </mc:Fallback>
      </mc:AlternateContent>
    </w:r>
    <w:r>
      <mc:AlternateContent>
        <mc:Choice Requires="wps">
          <w:drawing>
            <wp:anchor simplePos="0" relativeHeight="2" behindDoc="1" locked="0" layoutInCell="1" allowOverlap="1">
              <wp:simplePos x="0" y="0"/>
              <wp:positionH relativeFrom="page">
                <wp:posOffset>390525</wp:posOffset>
              </wp:positionH>
              <wp:positionV relativeFrom="page">
                <wp:posOffset>677545</wp:posOffset>
              </wp:positionV>
              <wp:extent cx="3563620" cy="0"/>
              <wp:wrapNone/>
              <wp:docPr id="190" name="Shape 190"/>
              <a:graphic xmlns:a="http://schemas.openxmlformats.org/drawingml/2006/main">
                <a:graphicData uri="http://schemas.microsoft.com/office/word/2010/wordprocessingShape">
                  <wps:wsp>
                    <wps:cNvCnPr/>
                    <wps:spPr>
                      <a:xfrm>
                        <a:ext cx="3563620" cy="0"/>
                      </a:xfrm>
                      <a:prstGeom prst="straightConnector1"/>
                      <a:ln w="12700">
                        <a:solidFill/>
                      </a:ln>
                    </wps:spPr>
                    <wps:bodyPr/>
                  </wps:wsp>
                </a:graphicData>
              </a:graphic>
            </wp:anchor>
          </w:drawing>
        </mc:Choice>
        <mc:Fallback>
          <w:pict>
            <v:shape o:spt="32" o:oned="true" path="m,l21600,21600e" style="position:absolute;margin-left:30.75pt;margin-top:53.350000000000001pt;width:280.60000000000002pt;height:0;z-index:-251658240;mso-position-horizontal-relative:page;mso-position-vertical-relative:page">
              <v:stroke weight="1.pt"/>
            </v:shape>
          </w:pict>
        </mc:Fallback>
      </mc:AlternateContent>
    </w:r>
  </w:p>
</w:hdr>
</file>

<file path=word/header84.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85.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spacing w:line="1" w:lineRule="exact"/>
    </w:pPr>
  </w:p>
</w:hdr>
</file>

<file path=word/header86.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header87.xml><?xml version="1.0" encoding="utf-8"?>
<w:hdr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p>
    <w:pPr>
      <w:widowControl w:val="0"/>
    </w:pPr>
  </w:p>
</w:hdr>
</file>

<file path=word/numbering.xml><?xml version="1.0" encoding="utf-8"?>
<w:numbering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abstractNum w:abstractNumId="0">
    <w:multiLevelType w:val="multilevel"/>
    <w:lvl w:ilvl="0">
      <w:start w:val="2"/>
      <w:numFmt w:val="upperRoman"/>
      <w:lvlText w:val="%1."/>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2">
    <w:multiLevelType w:val="multilevel"/>
    <w:lvl w:ilvl="0">
      <w:start w:val="1"/>
      <w:numFmt w:val="bullet"/>
      <w:lvlText w:val="—"/>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4">
    <w:multiLevelType w:val="multilevel"/>
    <w:lvl w:ilvl="0">
      <w:start w:val="3"/>
      <w:numFmt w:val="decimal"/>
      <w:lvlText w:val="%1"/>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8">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10">
    <w:multiLevelType w:val="multilevel"/>
    <w:lvl w:ilvl="0">
      <w:start w:val="2"/>
      <w:numFmt w:val="decimal"/>
      <w:lvlText w:val="%1."/>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pl-PL" w:eastAsia="pl-PL" w:bidi="pl-PL"/>
      </w:rPr>
    </w:lvl>
  </w:abstractNum>
  <w:abstractNum w:abstractNumId="12">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abstractNum w:abstractNumId="14">
    <w:multiLevelType w:val="multilevel"/>
    <w:lvl w:ilvl="0">
      <w:start w:val="1"/>
      <w:numFmt w:val="bullet"/>
      <w:lvlText w:val="—"/>
      <w:rPr>
        <w:rFonts w:ascii="Georgia" w:eastAsia="Georgia" w:hAnsi="Georgia" w:cs="Georgia"/>
        <w:b w:val="0"/>
        <w:bCs w:val="0"/>
        <w:i w:val="0"/>
        <w:iCs w:val="0"/>
        <w:smallCaps w:val="0"/>
        <w:strike w:val="0"/>
        <w:color w:val="000000"/>
        <w:spacing w:val="0"/>
        <w:w w:val="100"/>
        <w:position w:val="0"/>
        <w:sz w:val="18"/>
        <w:szCs w:val="18"/>
        <w:u w:val="none"/>
        <w:shd w:val="clear" w:color="auto" w:fill="auto"/>
        <w:lang w:val="pl-PL" w:eastAsia="pl-PL" w:bidi="pl-PL"/>
      </w:rPr>
    </w:lvl>
  </w:abstractNum>
  <w:abstractNum w:abstractNumId="16">
    <w:multiLevelType w:val="multilevel"/>
    <w:lvl w:ilvl="0">
      <w:start w:val="1"/>
      <w:numFmt w:val="decimal"/>
      <w:lvlText w:val="%1."/>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auto"/>
        <w:lang w:val="pl-PL" w:eastAsia="pl-PL" w:bidi="pl-PL"/>
      </w:rPr>
    </w:lvl>
  </w:abstractNum>
  <w:num w:numId="1">
    <w:abstractNumId w:val="0"/>
  </w:num>
  <w:num w:numId="3">
    <w:abstractNumId w:val="2"/>
  </w:num>
  <w:num w:numId="5">
    <w:abstractNumId w:val="4"/>
  </w:num>
  <w:num w:numId="7">
    <w:abstractNumId w:val="6"/>
  </w:num>
  <w:num w:numId="9">
    <w:abstractNumId w:val="8"/>
  </w:num>
  <w:num w:numId="11">
    <w:abstractNumId w:val="10"/>
  </w:num>
  <w:num w:numId="13">
    <w:abstractNumId w:val="12"/>
  </w:num>
  <w:num w:numId="15">
    <w:abstractNumId w:val="14"/>
  </w:num>
  <w:num w:numId="17">
    <w:abstractNumId w:val="16"/>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zoom w:val="fullPage"/>
  <w:evenAndOddHeaders/>
  <w:drawingGridHorizontalSpacing w:val="181"/>
  <w:drawingGridVerticalSpacing w:val="181"/>
  <w:displayHorizontalDrawingGridEvery w:val="1"/>
  <w:displayVerticalDrawingGridEvery w:val="1"/>
  <w:characterSpacingControl w:val="compressPunctuation"/>
  <w:footnotePr>
    <w:pos w:val="pageBottom"/>
    <w:numFmt w:val="decimal"/>
    <w:numRestart w:val="continuous"/>
    <w:footnote w:id="0"/>
    <w:footnote w:id="1"/>
  </w:footnotePr>
  <w:compat>
    <w:doNotExpandShiftReturn/>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mc="http://schemas.openxmlformats.org/markup-compatibility/2006" xmlns:wps="http://schemas.microsoft.com/office/word/2010/wordprocessingShape" xmlns:wpg="http://schemas.microsoft.com/office/word/2010/wordprocessingGroup" xmlns:v="urn:schemas-microsoft-com:vml" xmlns:o="urn:schemas-microsoft-com:office:office" xmlns:w10="urn:schemas-microsoft-com:office:word">
  <w:docDefaults>
    <w:rPrDefault>
      <w:rPr>
        <w:rFonts w:ascii="Arial Unicode MS" w:eastAsia="Arial Unicode MS" w:hAnsi="Arial Unicode MS" w:cs="Arial Unicode MS"/>
        <w:sz w:val="24"/>
        <w:szCs w:val="24"/>
        <w:lang w:val="pl-PL" w:eastAsia="pl-PL" w:bidi="pl-PL"/>
      </w:rPr>
    </w:rPrDefault>
    <w:pPrDefault>
      <w:pPr>
        <w:keepNext w:val="0"/>
        <w:keepLines w:val="0"/>
        <w:widowControl w:val="0"/>
        <w:shd w:val="clear" w:color="auto" w:fill="auto"/>
        <w:bidi w:val="0"/>
        <w:spacing w:before="0" w:after="0" w:line="240" w:lineRule="auto"/>
        <w:ind w:left="0" w:right="0" w:firstLine="0"/>
        <w:jc w:val="left"/>
      </w:pPr>
    </w:pPrDefault>
  </w:docDefaults>
  <w:style w:type="paragraph" w:default="1" w:styleId="Normal">
    <w:name w:val="Normal"/>
    <w:pPr>
      <w:keepNext w:val="0"/>
      <w:keepLines w:val="0"/>
      <w:widowControl w:val="0"/>
      <w:shd w:val="clear" w:color="auto" w:fill="auto"/>
      <w:bidi w:val="0"/>
      <w:spacing w:before="0" w:after="0" w:line="240" w:lineRule="auto"/>
      <w:ind w:left="0" w:right="0" w:firstLine="0"/>
      <w:jc w:val="left"/>
    </w:pPr>
    <w:rPr>
      <w:rFonts w:ascii="Arial Unicode MS" w:eastAsia="Arial Unicode MS" w:hAnsi="Arial Unicode MS" w:cs="Arial Unicode MS"/>
      <w:color w:val="000000"/>
      <w:spacing w:val="0"/>
      <w:w w:val="100"/>
      <w:position w:val="0"/>
      <w:sz w:val="24"/>
      <w:szCs w:val="24"/>
      <w:shd w:val="clear" w:color="auto" w:fill="auto"/>
      <w:lang w:val="pl-PL" w:eastAsia="pl-PL" w:bidi="pl-PL"/>
    </w:rPr>
  </w:style>
  <w:style w:type="character" w:default="1" w:styleId="DefaultParagraphFont">
    <w:name w:val="Default Paragraph Font"/>
    <w:rPr>
      <w:rFonts w:ascii="Arial Unicode MS" w:eastAsia="Arial Unicode MS" w:hAnsi="Arial Unicode MS" w:cs="Arial Unicode MS"/>
      <w:color w:val="000000"/>
      <w:spacing w:val="0"/>
      <w:w w:val="100"/>
      <w:position w:val="0"/>
      <w:sz w:val="24"/>
      <w:szCs w:val="24"/>
      <w:shd w:val="clear" w:color="auto" w:fill="auto"/>
      <w:lang w:val="pl-PL" w:eastAsia="pl-PL" w:bidi="pl-PL"/>
    </w:rPr>
  </w:style>
  <w:style w:type="character" w:styleId="Hyperlink">
    <w:name w:val="Hyperlink"/>
    <w:basedOn w:val="DefaultParagraphFont"/>
    <w:rPr>
      <w:color w:val="0066CC"/>
      <w:u w:val="single"/>
    </w:rPr>
  </w:style>
  <w:style w:type="character" w:customStyle="1" w:styleId="CharStyle4">
    <w:name w:val="Stopka_"/>
    <w:basedOn w:val="DefaultParagraphFont"/>
    <w:link w:val="Style3"/>
    <w:rPr>
      <w:rFonts w:ascii="Times New Roman" w:eastAsia="Times New Roman" w:hAnsi="Times New Roman" w:cs="Times New Roman"/>
      <w:b w:val="0"/>
      <w:bCs w:val="0"/>
      <w:i w:val="0"/>
      <w:iCs w:val="0"/>
      <w:smallCaps w:val="0"/>
      <w:strike w:val="0"/>
      <w:sz w:val="17"/>
      <w:szCs w:val="17"/>
      <w:u w:val="none"/>
    </w:rPr>
  </w:style>
  <w:style w:type="character" w:customStyle="1" w:styleId="CharStyle8">
    <w:name w:val="Inne_"/>
    <w:basedOn w:val="DefaultParagraphFont"/>
    <w:link w:val="Style7"/>
    <w:rPr>
      <w:rFonts w:ascii="Times New Roman" w:eastAsia="Times New Roman" w:hAnsi="Times New Roman" w:cs="Times New Roman"/>
      <w:b w:val="0"/>
      <w:bCs w:val="0"/>
      <w:i w:val="0"/>
      <w:iCs w:val="0"/>
      <w:smallCaps w:val="0"/>
      <w:strike w:val="0"/>
      <w:sz w:val="20"/>
      <w:szCs w:val="20"/>
      <w:u w:val="none"/>
    </w:rPr>
  </w:style>
  <w:style w:type="character" w:customStyle="1" w:styleId="CharStyle11">
    <w:name w:val="Nagłówek #4_"/>
    <w:basedOn w:val="DefaultParagraphFont"/>
    <w:link w:val="Style10"/>
    <w:rPr>
      <w:rFonts w:ascii="Times New Roman" w:eastAsia="Times New Roman" w:hAnsi="Times New Roman" w:cs="Times New Roman"/>
      <w:b/>
      <w:bCs/>
      <w:i w:val="0"/>
      <w:iCs w:val="0"/>
      <w:smallCaps w:val="0"/>
      <w:strike w:val="0"/>
      <w:sz w:val="38"/>
      <w:szCs w:val="38"/>
      <w:u w:val="none"/>
    </w:rPr>
  </w:style>
  <w:style w:type="character" w:customStyle="1" w:styleId="CharStyle14">
    <w:name w:val="Tekst treści (7)_"/>
    <w:basedOn w:val="DefaultParagraphFont"/>
    <w:link w:val="Style13"/>
    <w:rPr>
      <w:rFonts w:ascii="Arial" w:eastAsia="Arial" w:hAnsi="Arial" w:cs="Arial"/>
      <w:b/>
      <w:bCs/>
      <w:i w:val="0"/>
      <w:iCs w:val="0"/>
      <w:smallCaps w:val="0"/>
      <w:strike w:val="0"/>
      <w:sz w:val="30"/>
      <w:szCs w:val="30"/>
      <w:u w:val="none"/>
    </w:rPr>
  </w:style>
  <w:style w:type="character" w:customStyle="1" w:styleId="CharStyle18">
    <w:name w:val="Spis treści_"/>
    <w:basedOn w:val="DefaultParagraphFont"/>
    <w:link w:val="Style17"/>
    <w:rPr>
      <w:rFonts w:ascii="Times New Roman" w:eastAsia="Times New Roman" w:hAnsi="Times New Roman" w:cs="Times New Roman"/>
      <w:b w:val="0"/>
      <w:bCs w:val="0"/>
      <w:i/>
      <w:iCs/>
      <w:smallCaps w:val="0"/>
      <w:strike w:val="0"/>
      <w:sz w:val="17"/>
      <w:szCs w:val="17"/>
      <w:u w:val="none"/>
    </w:rPr>
  </w:style>
  <w:style w:type="character" w:customStyle="1" w:styleId="CharStyle22">
    <w:name w:val="Nagłówek #1_"/>
    <w:basedOn w:val="DefaultParagraphFont"/>
    <w:link w:val="Style21"/>
    <w:rPr>
      <w:rFonts w:ascii="Times New Roman" w:eastAsia="Times New Roman" w:hAnsi="Times New Roman" w:cs="Times New Roman"/>
      <w:b w:val="0"/>
      <w:bCs w:val="0"/>
      <w:i w:val="0"/>
      <w:iCs w:val="0"/>
      <w:smallCaps w:val="0"/>
      <w:strike w:val="0"/>
      <w:sz w:val="36"/>
      <w:szCs w:val="36"/>
      <w:u w:val="none"/>
      <w:lang w:val="fr-FR" w:eastAsia="fr-FR" w:bidi="fr-FR"/>
    </w:rPr>
  </w:style>
  <w:style w:type="character" w:customStyle="1" w:styleId="CharStyle28">
    <w:name w:val="Tekst treści_"/>
    <w:basedOn w:val="DefaultParagraphFont"/>
    <w:link w:val="Style27"/>
    <w:rPr>
      <w:rFonts w:ascii="Times New Roman" w:eastAsia="Times New Roman" w:hAnsi="Times New Roman" w:cs="Times New Roman"/>
      <w:b w:val="0"/>
      <w:bCs w:val="0"/>
      <w:i w:val="0"/>
      <w:iCs w:val="0"/>
      <w:smallCaps w:val="0"/>
      <w:strike w:val="0"/>
      <w:sz w:val="17"/>
      <w:szCs w:val="17"/>
      <w:u w:val="none"/>
    </w:rPr>
  </w:style>
  <w:style w:type="character" w:customStyle="1" w:styleId="CharStyle32">
    <w:name w:val="Tekst treści (6)_"/>
    <w:basedOn w:val="DefaultParagraphFont"/>
    <w:link w:val="Style31"/>
    <w:rPr>
      <w:rFonts w:ascii="Georgia" w:eastAsia="Georgia" w:hAnsi="Georgia" w:cs="Georgia"/>
      <w:b w:val="0"/>
      <w:bCs w:val="0"/>
      <w:i w:val="0"/>
      <w:iCs w:val="0"/>
      <w:smallCaps w:val="0"/>
      <w:strike w:val="0"/>
      <w:sz w:val="18"/>
      <w:szCs w:val="18"/>
      <w:u w:val="none"/>
    </w:rPr>
  </w:style>
  <w:style w:type="character" w:customStyle="1" w:styleId="CharStyle36">
    <w:name w:val="Nagłówek lub stopka_"/>
    <w:basedOn w:val="DefaultParagraphFont"/>
    <w:link w:val="Style35"/>
    <w:rPr>
      <w:rFonts w:ascii="Times New Roman" w:eastAsia="Times New Roman" w:hAnsi="Times New Roman" w:cs="Times New Roman"/>
      <w:b w:val="0"/>
      <w:bCs w:val="0"/>
      <w:i w:val="0"/>
      <w:iCs w:val="0"/>
      <w:smallCaps w:val="0"/>
      <w:strike w:val="0"/>
      <w:sz w:val="17"/>
      <w:szCs w:val="17"/>
      <w:u w:val="none"/>
    </w:rPr>
  </w:style>
  <w:style w:type="character" w:customStyle="1" w:styleId="CharStyle39">
    <w:name w:val="Tekst treści (2)_"/>
    <w:basedOn w:val="DefaultParagraphFont"/>
    <w:link w:val="Style38"/>
    <w:rPr>
      <w:rFonts w:ascii="Arial" w:eastAsia="Arial" w:hAnsi="Arial" w:cs="Arial"/>
      <w:b w:val="0"/>
      <w:bCs w:val="0"/>
      <w:i w:val="0"/>
      <w:iCs w:val="0"/>
      <w:smallCaps w:val="0"/>
      <w:strike w:val="0"/>
      <w:sz w:val="20"/>
      <w:szCs w:val="20"/>
      <w:u w:val="none"/>
    </w:rPr>
  </w:style>
  <w:style w:type="character" w:customStyle="1" w:styleId="CharStyle42">
    <w:name w:val="Tekst treści (9)_"/>
    <w:basedOn w:val="DefaultParagraphFont"/>
    <w:link w:val="Style41"/>
    <w:rPr>
      <w:rFonts w:ascii="Times New Roman" w:eastAsia="Times New Roman" w:hAnsi="Times New Roman" w:cs="Times New Roman"/>
      <w:b w:val="0"/>
      <w:bCs w:val="0"/>
      <w:i w:val="0"/>
      <w:iCs w:val="0"/>
      <w:smallCaps w:val="0"/>
      <w:strike w:val="0"/>
      <w:sz w:val="14"/>
      <w:szCs w:val="14"/>
      <w:u w:val="none"/>
      <w:lang w:val="fr-FR" w:eastAsia="fr-FR" w:bidi="fr-FR"/>
    </w:rPr>
  </w:style>
  <w:style w:type="character" w:customStyle="1" w:styleId="CharStyle45">
    <w:name w:val="Tekst treści (5)_"/>
    <w:basedOn w:val="DefaultParagraphFont"/>
    <w:link w:val="Style44"/>
    <w:rPr>
      <w:rFonts w:ascii="Times New Roman" w:eastAsia="Times New Roman" w:hAnsi="Times New Roman" w:cs="Times New Roman"/>
      <w:b w:val="0"/>
      <w:bCs w:val="0"/>
      <w:i w:val="0"/>
      <w:iCs w:val="0"/>
      <w:smallCaps w:val="0"/>
      <w:strike w:val="0"/>
      <w:sz w:val="20"/>
      <w:szCs w:val="20"/>
      <w:u w:val="none"/>
    </w:rPr>
  </w:style>
  <w:style w:type="character" w:customStyle="1" w:styleId="CharStyle55">
    <w:name w:val="Nagłówek #6_"/>
    <w:basedOn w:val="DefaultParagraphFont"/>
    <w:link w:val="Style54"/>
    <w:rPr>
      <w:rFonts w:ascii="Arial" w:eastAsia="Arial" w:hAnsi="Arial" w:cs="Arial"/>
      <w:b/>
      <w:bCs/>
      <w:i w:val="0"/>
      <w:iCs w:val="0"/>
      <w:smallCaps w:val="0"/>
      <w:strike w:val="0"/>
      <w:sz w:val="34"/>
      <w:szCs w:val="34"/>
      <w:u w:val="none"/>
    </w:rPr>
  </w:style>
  <w:style w:type="character" w:customStyle="1" w:styleId="CharStyle63">
    <w:name w:val="Nagłówek #5_"/>
    <w:basedOn w:val="DefaultParagraphFont"/>
    <w:link w:val="Style62"/>
    <w:rPr>
      <w:rFonts w:ascii="Times New Roman" w:eastAsia="Times New Roman" w:hAnsi="Times New Roman" w:cs="Times New Roman"/>
      <w:b/>
      <w:bCs/>
      <w:i/>
      <w:iCs/>
      <w:smallCaps w:val="0"/>
      <w:strike w:val="0"/>
      <w:sz w:val="34"/>
      <w:szCs w:val="34"/>
      <w:u w:val="single"/>
    </w:rPr>
  </w:style>
  <w:style w:type="character" w:customStyle="1" w:styleId="CharStyle76">
    <w:name w:val="Tekst treści (8)_"/>
    <w:basedOn w:val="DefaultParagraphFont"/>
    <w:link w:val="Style75"/>
    <w:rPr>
      <w:rFonts w:ascii="Arial" w:eastAsia="Arial" w:hAnsi="Arial" w:cs="Arial"/>
      <w:b w:val="0"/>
      <w:bCs w:val="0"/>
      <w:i w:val="0"/>
      <w:iCs w:val="0"/>
      <w:smallCaps/>
      <w:strike w:val="0"/>
      <w:sz w:val="46"/>
      <w:szCs w:val="46"/>
      <w:u w:val="none"/>
    </w:rPr>
  </w:style>
  <w:style w:type="paragraph" w:customStyle="1" w:styleId="Style3">
    <w:name w:val="Stopka"/>
    <w:basedOn w:val="Normal"/>
    <w:link w:val="CharStyle4"/>
    <w:pPr>
      <w:widowControl w:val="0"/>
      <w:shd w:val="clear" w:color="auto" w:fill="FFFFFF"/>
      <w:spacing w:line="204" w:lineRule="auto"/>
      <w:ind w:firstLine="380"/>
    </w:pPr>
    <w:rPr>
      <w:rFonts w:ascii="Times New Roman" w:eastAsia="Times New Roman" w:hAnsi="Times New Roman" w:cs="Times New Roman"/>
      <w:b w:val="0"/>
      <w:bCs w:val="0"/>
      <w:i w:val="0"/>
      <w:iCs w:val="0"/>
      <w:smallCaps w:val="0"/>
      <w:strike w:val="0"/>
      <w:sz w:val="17"/>
      <w:szCs w:val="17"/>
      <w:u w:val="none"/>
    </w:rPr>
  </w:style>
  <w:style w:type="paragraph" w:customStyle="1" w:styleId="Style7">
    <w:name w:val="Inne"/>
    <w:basedOn w:val="Normal"/>
    <w:link w:val="CharStyle8"/>
    <w:pPr>
      <w:widowControl w:val="0"/>
      <w:shd w:val="clear" w:color="auto" w:fill="FFFFFF"/>
      <w:ind w:firstLine="400"/>
    </w:pPr>
    <w:rPr>
      <w:rFonts w:ascii="Times New Roman" w:eastAsia="Times New Roman" w:hAnsi="Times New Roman" w:cs="Times New Roman"/>
      <w:b w:val="0"/>
      <w:bCs w:val="0"/>
      <w:i w:val="0"/>
      <w:iCs w:val="0"/>
      <w:smallCaps w:val="0"/>
      <w:strike w:val="0"/>
      <w:sz w:val="20"/>
      <w:szCs w:val="20"/>
      <w:u w:val="none"/>
    </w:rPr>
  </w:style>
  <w:style w:type="paragraph" w:customStyle="1" w:styleId="Style10">
    <w:name w:val="Nagłówek #4"/>
    <w:basedOn w:val="Normal"/>
    <w:link w:val="CharStyle11"/>
    <w:pPr>
      <w:widowControl w:val="0"/>
      <w:shd w:val="clear" w:color="auto" w:fill="FFFFFF"/>
      <w:spacing w:before="2360" w:after="640"/>
      <w:outlineLvl w:val="3"/>
    </w:pPr>
    <w:rPr>
      <w:rFonts w:ascii="Times New Roman" w:eastAsia="Times New Roman" w:hAnsi="Times New Roman" w:cs="Times New Roman"/>
      <w:b/>
      <w:bCs/>
      <w:i w:val="0"/>
      <w:iCs w:val="0"/>
      <w:smallCaps w:val="0"/>
      <w:strike w:val="0"/>
      <w:sz w:val="38"/>
      <w:szCs w:val="38"/>
      <w:u w:val="none"/>
    </w:rPr>
  </w:style>
  <w:style w:type="paragraph" w:customStyle="1" w:styleId="Style13">
    <w:name w:val="Tekst treści (7)"/>
    <w:basedOn w:val="Normal"/>
    <w:link w:val="CharStyle14"/>
    <w:pPr>
      <w:widowControl w:val="0"/>
      <w:shd w:val="clear" w:color="auto" w:fill="FFFFFF"/>
      <w:spacing w:after="40" w:line="250" w:lineRule="auto"/>
      <w:ind w:firstLine="720"/>
    </w:pPr>
    <w:rPr>
      <w:rFonts w:ascii="Arial" w:eastAsia="Arial" w:hAnsi="Arial" w:cs="Arial"/>
      <w:b/>
      <w:bCs/>
      <w:i w:val="0"/>
      <w:iCs w:val="0"/>
      <w:smallCaps w:val="0"/>
      <w:strike w:val="0"/>
      <w:sz w:val="30"/>
      <w:szCs w:val="30"/>
      <w:u w:val="none"/>
    </w:rPr>
  </w:style>
  <w:style w:type="paragraph" w:customStyle="1" w:styleId="Style17">
    <w:name w:val="Spis treści"/>
    <w:basedOn w:val="Normal"/>
    <w:link w:val="CharStyle18"/>
    <w:pPr>
      <w:widowControl w:val="0"/>
      <w:shd w:val="clear" w:color="auto" w:fill="FFFFFF"/>
      <w:spacing w:line="204" w:lineRule="auto"/>
    </w:pPr>
    <w:rPr>
      <w:rFonts w:ascii="Times New Roman" w:eastAsia="Times New Roman" w:hAnsi="Times New Roman" w:cs="Times New Roman"/>
      <w:b w:val="0"/>
      <w:bCs w:val="0"/>
      <w:i/>
      <w:iCs/>
      <w:smallCaps w:val="0"/>
      <w:strike w:val="0"/>
      <w:sz w:val="17"/>
      <w:szCs w:val="17"/>
      <w:u w:val="none"/>
    </w:rPr>
  </w:style>
  <w:style w:type="paragraph" w:customStyle="1" w:styleId="Style21">
    <w:name w:val="Nagłówek #1"/>
    <w:basedOn w:val="Normal"/>
    <w:link w:val="CharStyle22"/>
    <w:pPr>
      <w:widowControl w:val="0"/>
      <w:shd w:val="clear" w:color="auto" w:fill="FFFFFF"/>
      <w:spacing w:after="60"/>
      <w:jc w:val="center"/>
      <w:outlineLvl w:val="0"/>
    </w:pPr>
    <w:rPr>
      <w:rFonts w:ascii="Times New Roman" w:eastAsia="Times New Roman" w:hAnsi="Times New Roman" w:cs="Times New Roman"/>
      <w:b w:val="0"/>
      <w:bCs w:val="0"/>
      <w:i w:val="0"/>
      <w:iCs w:val="0"/>
      <w:smallCaps w:val="0"/>
      <w:strike w:val="0"/>
      <w:sz w:val="36"/>
      <w:szCs w:val="36"/>
      <w:u w:val="none"/>
      <w:lang w:val="fr-FR" w:eastAsia="fr-FR" w:bidi="fr-FR"/>
    </w:rPr>
  </w:style>
  <w:style w:type="paragraph" w:customStyle="1" w:styleId="Style27">
    <w:name w:val="Tekst treści"/>
    <w:basedOn w:val="Normal"/>
    <w:link w:val="CharStyle28"/>
    <w:pPr>
      <w:widowControl w:val="0"/>
      <w:shd w:val="clear" w:color="auto" w:fill="FFFFFF"/>
    </w:pPr>
    <w:rPr>
      <w:rFonts w:ascii="Times New Roman" w:eastAsia="Times New Roman" w:hAnsi="Times New Roman" w:cs="Times New Roman"/>
      <w:b w:val="0"/>
      <w:bCs w:val="0"/>
      <w:i w:val="0"/>
      <w:iCs w:val="0"/>
      <w:smallCaps w:val="0"/>
      <w:strike w:val="0"/>
      <w:sz w:val="17"/>
      <w:szCs w:val="17"/>
      <w:u w:val="none"/>
    </w:rPr>
  </w:style>
  <w:style w:type="paragraph" w:customStyle="1" w:styleId="Style31">
    <w:name w:val="Tekst treści (6)"/>
    <w:basedOn w:val="Normal"/>
    <w:link w:val="CharStyle32"/>
    <w:pPr>
      <w:widowControl w:val="0"/>
      <w:shd w:val="clear" w:color="auto" w:fill="FFFFFF"/>
      <w:spacing w:line="228" w:lineRule="auto"/>
      <w:ind w:left="340" w:firstLine="380"/>
    </w:pPr>
    <w:rPr>
      <w:rFonts w:ascii="Georgia" w:eastAsia="Georgia" w:hAnsi="Georgia" w:cs="Georgia"/>
      <w:b w:val="0"/>
      <w:bCs w:val="0"/>
      <w:i w:val="0"/>
      <w:iCs w:val="0"/>
      <w:smallCaps w:val="0"/>
      <w:strike w:val="0"/>
      <w:sz w:val="18"/>
      <w:szCs w:val="18"/>
      <w:u w:val="none"/>
    </w:rPr>
  </w:style>
  <w:style w:type="paragraph" w:customStyle="1" w:styleId="Style35">
    <w:name w:val="Nagłówek lub stopka"/>
    <w:basedOn w:val="Normal"/>
    <w:link w:val="CharStyle36"/>
    <w:pPr>
      <w:widowControl w:val="0"/>
      <w:shd w:val="clear" w:color="auto" w:fill="FFFFFF"/>
    </w:pPr>
    <w:rPr>
      <w:rFonts w:ascii="Times New Roman" w:eastAsia="Times New Roman" w:hAnsi="Times New Roman" w:cs="Times New Roman"/>
      <w:b w:val="0"/>
      <w:bCs w:val="0"/>
      <w:i w:val="0"/>
      <w:iCs w:val="0"/>
      <w:smallCaps w:val="0"/>
      <w:strike w:val="0"/>
      <w:sz w:val="17"/>
      <w:szCs w:val="17"/>
      <w:u w:val="none"/>
    </w:rPr>
  </w:style>
  <w:style w:type="paragraph" w:customStyle="1" w:styleId="Style38">
    <w:name w:val="Tekst treści (2)"/>
    <w:basedOn w:val="Normal"/>
    <w:link w:val="CharStyle39"/>
    <w:pPr>
      <w:widowControl w:val="0"/>
      <w:shd w:val="clear" w:color="auto" w:fill="FFFFFF"/>
      <w:spacing w:line="173" w:lineRule="auto"/>
      <w:ind w:left="2780"/>
    </w:pPr>
    <w:rPr>
      <w:rFonts w:ascii="Arial" w:eastAsia="Arial" w:hAnsi="Arial" w:cs="Arial"/>
      <w:b w:val="0"/>
      <w:bCs w:val="0"/>
      <w:i w:val="0"/>
      <w:iCs w:val="0"/>
      <w:smallCaps w:val="0"/>
      <w:strike w:val="0"/>
      <w:sz w:val="20"/>
      <w:szCs w:val="20"/>
      <w:u w:val="none"/>
    </w:rPr>
  </w:style>
  <w:style w:type="paragraph" w:customStyle="1" w:styleId="Style41">
    <w:name w:val="Tekst treści (9)"/>
    <w:basedOn w:val="Normal"/>
    <w:link w:val="CharStyle42"/>
    <w:pPr>
      <w:widowControl w:val="0"/>
      <w:shd w:val="clear" w:color="auto" w:fill="FFFFFF"/>
      <w:jc w:val="right"/>
    </w:pPr>
    <w:rPr>
      <w:rFonts w:ascii="Times New Roman" w:eastAsia="Times New Roman" w:hAnsi="Times New Roman" w:cs="Times New Roman"/>
      <w:b w:val="0"/>
      <w:bCs w:val="0"/>
      <w:i w:val="0"/>
      <w:iCs w:val="0"/>
      <w:smallCaps w:val="0"/>
      <w:strike w:val="0"/>
      <w:sz w:val="14"/>
      <w:szCs w:val="14"/>
      <w:u w:val="none"/>
      <w:lang w:val="fr-FR" w:eastAsia="fr-FR" w:bidi="fr-FR"/>
    </w:rPr>
  </w:style>
  <w:style w:type="paragraph" w:customStyle="1" w:styleId="Style44">
    <w:name w:val="Tekst treści (5)"/>
    <w:basedOn w:val="Normal"/>
    <w:link w:val="CharStyle45"/>
    <w:pPr>
      <w:widowControl w:val="0"/>
      <w:shd w:val="clear" w:color="auto" w:fill="FFFFFF"/>
      <w:ind w:firstLine="400"/>
    </w:pPr>
    <w:rPr>
      <w:rFonts w:ascii="Times New Roman" w:eastAsia="Times New Roman" w:hAnsi="Times New Roman" w:cs="Times New Roman"/>
      <w:b w:val="0"/>
      <w:bCs w:val="0"/>
      <w:i w:val="0"/>
      <w:iCs w:val="0"/>
      <w:smallCaps w:val="0"/>
      <w:strike w:val="0"/>
      <w:sz w:val="20"/>
      <w:szCs w:val="20"/>
      <w:u w:val="none"/>
    </w:rPr>
  </w:style>
  <w:style w:type="paragraph" w:customStyle="1" w:styleId="Style54">
    <w:name w:val="Nagłówek #6"/>
    <w:basedOn w:val="Normal"/>
    <w:link w:val="CharStyle55"/>
    <w:pPr>
      <w:widowControl w:val="0"/>
      <w:shd w:val="clear" w:color="auto" w:fill="FFFFFF"/>
      <w:spacing w:before="890" w:after="870"/>
      <w:ind w:firstLine="370"/>
      <w:outlineLvl w:val="5"/>
    </w:pPr>
    <w:rPr>
      <w:rFonts w:ascii="Arial" w:eastAsia="Arial" w:hAnsi="Arial" w:cs="Arial"/>
      <w:b/>
      <w:bCs/>
      <w:i w:val="0"/>
      <w:iCs w:val="0"/>
      <w:smallCaps w:val="0"/>
      <w:strike w:val="0"/>
      <w:sz w:val="34"/>
      <w:szCs w:val="34"/>
      <w:u w:val="none"/>
    </w:rPr>
  </w:style>
  <w:style w:type="paragraph" w:customStyle="1" w:styleId="Style62">
    <w:name w:val="Nagłówek #5"/>
    <w:basedOn w:val="Normal"/>
    <w:link w:val="CharStyle63"/>
    <w:pPr>
      <w:widowControl w:val="0"/>
      <w:shd w:val="clear" w:color="auto" w:fill="FFFFFF"/>
      <w:spacing w:after="940"/>
      <w:ind w:left="2120"/>
      <w:outlineLvl w:val="4"/>
    </w:pPr>
    <w:rPr>
      <w:rFonts w:ascii="Times New Roman" w:eastAsia="Times New Roman" w:hAnsi="Times New Roman" w:cs="Times New Roman"/>
      <w:b/>
      <w:bCs/>
      <w:i/>
      <w:iCs/>
      <w:smallCaps w:val="0"/>
      <w:strike w:val="0"/>
      <w:sz w:val="34"/>
      <w:szCs w:val="34"/>
      <w:u w:val="single"/>
    </w:rPr>
  </w:style>
  <w:style w:type="paragraph" w:customStyle="1" w:styleId="Style75">
    <w:name w:val="Tekst treści (8)"/>
    <w:basedOn w:val="Normal"/>
    <w:link w:val="CharStyle76"/>
    <w:pPr>
      <w:widowControl w:val="0"/>
      <w:shd w:val="clear" w:color="auto" w:fill="FFFFFF"/>
      <w:spacing w:line="214" w:lineRule="auto"/>
    </w:pPr>
    <w:rPr>
      <w:rFonts w:ascii="Arial" w:eastAsia="Arial" w:hAnsi="Arial" w:cs="Arial"/>
      <w:b w:val="0"/>
      <w:bCs w:val="0"/>
      <w:i w:val="0"/>
      <w:iCs w:val="0"/>
      <w:smallCaps/>
      <w:strike w:val="0"/>
      <w:sz w:val="46"/>
      <w:szCs w:val="46"/>
      <w:u w:val="none"/>
    </w:rPr>
  </w:style>
</w:styles>
</file>

<file path=word/_rels/document.xml.rels>&#65279;<?xml version="1.0" encoding="UTF-8" standalone="yes"?>
<Relationships xmlns="http://schemas.openxmlformats.org/package/2006/relationships"><Relationship Id="rId1" Type="http://schemas.openxmlformats.org/officeDocument/2006/relationships/footnotes" Target="footnote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header" Target="header6.xml"/><Relationship Id="rId11" Type="http://schemas.openxmlformats.org/officeDocument/2006/relationships/header" Target="header7.xml"/><Relationship Id="rId12" Type="http://schemas.openxmlformats.org/officeDocument/2006/relationships/header" Target="header8.xml"/><Relationship Id="rId13" Type="http://schemas.openxmlformats.org/officeDocument/2006/relationships/header" Target="header9.xml"/><Relationship Id="rId14" Type="http://schemas.openxmlformats.org/officeDocument/2006/relationships/header" Target="header10.xml"/><Relationship Id="rId15" Type="http://schemas.openxmlformats.org/officeDocument/2006/relationships/header" Target="header11.xml"/><Relationship Id="rId16" Type="http://schemas.openxmlformats.org/officeDocument/2006/relationships/header" Target="header12.xml"/><Relationship Id="rId17" Type="http://schemas.openxmlformats.org/officeDocument/2006/relationships/header" Target="header13.xml"/><Relationship Id="rId18" Type="http://schemas.openxmlformats.org/officeDocument/2006/relationships/header" Target="header14.xml"/><Relationship Id="rId19" Type="http://schemas.openxmlformats.org/officeDocument/2006/relationships/header" Target="header15.xml"/><Relationship Id="rId20" Type="http://schemas.openxmlformats.org/officeDocument/2006/relationships/footer" Target="footer1.xml"/><Relationship Id="rId21" Type="http://schemas.openxmlformats.org/officeDocument/2006/relationships/header" Target="header16.xml"/><Relationship Id="rId22" Type="http://schemas.openxmlformats.org/officeDocument/2006/relationships/footer" Target="footer2.xml"/><Relationship Id="rId23" Type="http://schemas.openxmlformats.org/officeDocument/2006/relationships/header" Target="header17.xml"/><Relationship Id="rId24" Type="http://schemas.openxmlformats.org/officeDocument/2006/relationships/footer" Target="footer3.xml"/><Relationship Id="rId25" Type="http://schemas.openxmlformats.org/officeDocument/2006/relationships/header" Target="header18.xml"/><Relationship Id="rId26" Type="http://schemas.openxmlformats.org/officeDocument/2006/relationships/footer" Target="footer4.xml"/><Relationship Id="rId27" Type="http://schemas.openxmlformats.org/officeDocument/2006/relationships/header" Target="header19.xml"/><Relationship Id="rId28" Type="http://schemas.openxmlformats.org/officeDocument/2006/relationships/footer" Target="footer5.xml"/><Relationship Id="rId29" Type="http://schemas.openxmlformats.org/officeDocument/2006/relationships/header" Target="header20.xml"/><Relationship Id="rId30" Type="http://schemas.openxmlformats.org/officeDocument/2006/relationships/footer" Target="footer6.xml"/><Relationship Id="rId31" Type="http://schemas.openxmlformats.org/officeDocument/2006/relationships/header" Target="header21.xml"/><Relationship Id="rId32" Type="http://schemas.openxmlformats.org/officeDocument/2006/relationships/footer" Target="footer7.xml"/><Relationship Id="rId33" Type="http://schemas.openxmlformats.org/officeDocument/2006/relationships/header" Target="header22.xml"/><Relationship Id="rId34" Type="http://schemas.openxmlformats.org/officeDocument/2006/relationships/footer" Target="footer8.xml"/><Relationship Id="rId35" Type="http://schemas.openxmlformats.org/officeDocument/2006/relationships/header" Target="header23.xml"/><Relationship Id="rId36" Type="http://schemas.openxmlformats.org/officeDocument/2006/relationships/footer" Target="footer9.xml"/><Relationship Id="rId37" Type="http://schemas.openxmlformats.org/officeDocument/2006/relationships/header" Target="header24.xml"/><Relationship Id="rId38" Type="http://schemas.openxmlformats.org/officeDocument/2006/relationships/footer" Target="footer10.xml"/><Relationship Id="rId39" Type="http://schemas.openxmlformats.org/officeDocument/2006/relationships/header" Target="header25.xml"/><Relationship Id="rId40" Type="http://schemas.openxmlformats.org/officeDocument/2006/relationships/footer" Target="footer11.xml"/><Relationship Id="rId41" Type="http://schemas.openxmlformats.org/officeDocument/2006/relationships/header" Target="header26.xml"/><Relationship Id="rId42" Type="http://schemas.openxmlformats.org/officeDocument/2006/relationships/footer" Target="footer12.xml"/><Relationship Id="rId43" Type="http://schemas.openxmlformats.org/officeDocument/2006/relationships/header" Target="header27.xml"/><Relationship Id="rId44" Type="http://schemas.openxmlformats.org/officeDocument/2006/relationships/footer" Target="footer13.xml"/><Relationship Id="rId45" Type="http://schemas.openxmlformats.org/officeDocument/2006/relationships/header" Target="header28.xml"/><Relationship Id="rId46" Type="http://schemas.openxmlformats.org/officeDocument/2006/relationships/footer" Target="footer14.xml"/><Relationship Id="rId47" Type="http://schemas.openxmlformats.org/officeDocument/2006/relationships/header" Target="header29.xml"/><Relationship Id="rId48" Type="http://schemas.openxmlformats.org/officeDocument/2006/relationships/footer" Target="footer15.xml"/><Relationship Id="rId49" Type="http://schemas.openxmlformats.org/officeDocument/2006/relationships/header" Target="header30.xml"/><Relationship Id="rId50" Type="http://schemas.openxmlformats.org/officeDocument/2006/relationships/footer" Target="footer16.xml"/><Relationship Id="rId51" Type="http://schemas.openxmlformats.org/officeDocument/2006/relationships/header" Target="header31.xml"/><Relationship Id="rId52" Type="http://schemas.openxmlformats.org/officeDocument/2006/relationships/footer" Target="footer17.xml"/><Relationship Id="rId53" Type="http://schemas.openxmlformats.org/officeDocument/2006/relationships/header" Target="header32.xml"/><Relationship Id="rId54" Type="http://schemas.openxmlformats.org/officeDocument/2006/relationships/footer" Target="footer18.xml"/><Relationship Id="rId55" Type="http://schemas.openxmlformats.org/officeDocument/2006/relationships/header" Target="header33.xml"/><Relationship Id="rId56" Type="http://schemas.openxmlformats.org/officeDocument/2006/relationships/footer" Target="footer19.xml"/><Relationship Id="rId57" Type="http://schemas.openxmlformats.org/officeDocument/2006/relationships/header" Target="header34.xml"/><Relationship Id="rId58" Type="http://schemas.openxmlformats.org/officeDocument/2006/relationships/footer" Target="footer20.xml"/><Relationship Id="rId59" Type="http://schemas.openxmlformats.org/officeDocument/2006/relationships/header" Target="header35.xml"/><Relationship Id="rId60" Type="http://schemas.openxmlformats.org/officeDocument/2006/relationships/footer" Target="footer21.xml"/><Relationship Id="rId61" Type="http://schemas.openxmlformats.org/officeDocument/2006/relationships/header" Target="header36.xml"/><Relationship Id="rId62" Type="http://schemas.openxmlformats.org/officeDocument/2006/relationships/footer" Target="footer22.xml"/><Relationship Id="rId63" Type="http://schemas.openxmlformats.org/officeDocument/2006/relationships/header" Target="header37.xml"/><Relationship Id="rId64" Type="http://schemas.openxmlformats.org/officeDocument/2006/relationships/footer" Target="footer23.xml"/><Relationship Id="rId65" Type="http://schemas.openxmlformats.org/officeDocument/2006/relationships/header" Target="header38.xml"/><Relationship Id="rId66" Type="http://schemas.openxmlformats.org/officeDocument/2006/relationships/footer" Target="footer24.xml"/><Relationship Id="rId67" Type="http://schemas.openxmlformats.org/officeDocument/2006/relationships/header" Target="header39.xml"/><Relationship Id="rId68" Type="http://schemas.openxmlformats.org/officeDocument/2006/relationships/footer" Target="footer25.xml"/><Relationship Id="rId69" Type="http://schemas.openxmlformats.org/officeDocument/2006/relationships/header" Target="header40.xml"/><Relationship Id="rId70" Type="http://schemas.openxmlformats.org/officeDocument/2006/relationships/footer" Target="footer26.xml"/><Relationship Id="rId71" Type="http://schemas.openxmlformats.org/officeDocument/2006/relationships/header" Target="header41.xml"/><Relationship Id="rId72" Type="http://schemas.openxmlformats.org/officeDocument/2006/relationships/footer" Target="footer27.xml"/><Relationship Id="rId73" Type="http://schemas.openxmlformats.org/officeDocument/2006/relationships/header" Target="header42.xml"/><Relationship Id="rId74" Type="http://schemas.openxmlformats.org/officeDocument/2006/relationships/footer" Target="footer28.xml"/><Relationship Id="rId75" Type="http://schemas.openxmlformats.org/officeDocument/2006/relationships/image" Target="media/image1.jpeg"/><Relationship Id="rId76" Type="http://schemas.openxmlformats.org/officeDocument/2006/relationships/image" Target="media/image1.jpeg" TargetMode="External"/><Relationship Id="rId77" Type="http://schemas.openxmlformats.org/officeDocument/2006/relationships/header" Target="header43.xml"/><Relationship Id="rId78" Type="http://schemas.openxmlformats.org/officeDocument/2006/relationships/footer" Target="footer29.xml"/><Relationship Id="rId79" Type="http://schemas.openxmlformats.org/officeDocument/2006/relationships/header" Target="header44.xml"/><Relationship Id="rId80" Type="http://schemas.openxmlformats.org/officeDocument/2006/relationships/footer" Target="footer30.xml"/><Relationship Id="rId81" Type="http://schemas.openxmlformats.org/officeDocument/2006/relationships/header" Target="header45.xml"/><Relationship Id="rId82" Type="http://schemas.openxmlformats.org/officeDocument/2006/relationships/footer" Target="footer31.xml"/><Relationship Id="rId83" Type="http://schemas.openxmlformats.org/officeDocument/2006/relationships/header" Target="header46.xml"/><Relationship Id="rId84" Type="http://schemas.openxmlformats.org/officeDocument/2006/relationships/footer" Target="footer32.xml"/><Relationship Id="rId85" Type="http://schemas.openxmlformats.org/officeDocument/2006/relationships/header" Target="header47.xml"/><Relationship Id="rId86" Type="http://schemas.openxmlformats.org/officeDocument/2006/relationships/footer" Target="footer33.xml"/><Relationship Id="rId87" Type="http://schemas.openxmlformats.org/officeDocument/2006/relationships/header" Target="header48.xml"/><Relationship Id="rId88" Type="http://schemas.openxmlformats.org/officeDocument/2006/relationships/footer" Target="footer34.xml"/><Relationship Id="rId89" Type="http://schemas.openxmlformats.org/officeDocument/2006/relationships/header" Target="header49.xml"/><Relationship Id="rId90" Type="http://schemas.openxmlformats.org/officeDocument/2006/relationships/footer" Target="footer35.xml"/><Relationship Id="rId91" Type="http://schemas.openxmlformats.org/officeDocument/2006/relationships/header" Target="header50.xml"/><Relationship Id="rId92" Type="http://schemas.openxmlformats.org/officeDocument/2006/relationships/footer" Target="footer36.xml"/><Relationship Id="rId93" Type="http://schemas.openxmlformats.org/officeDocument/2006/relationships/header" Target="header51.xml"/><Relationship Id="rId94" Type="http://schemas.openxmlformats.org/officeDocument/2006/relationships/footer" Target="footer37.xml"/><Relationship Id="rId95" Type="http://schemas.openxmlformats.org/officeDocument/2006/relationships/header" Target="header52.xml"/><Relationship Id="rId96" Type="http://schemas.openxmlformats.org/officeDocument/2006/relationships/footer" Target="footer38.xml"/><Relationship Id="rId97" Type="http://schemas.openxmlformats.org/officeDocument/2006/relationships/header" Target="header53.xml"/><Relationship Id="rId98" Type="http://schemas.openxmlformats.org/officeDocument/2006/relationships/footer" Target="footer39.xml"/><Relationship Id="rId99" Type="http://schemas.openxmlformats.org/officeDocument/2006/relationships/header" Target="header54.xml"/><Relationship Id="rId100" Type="http://schemas.openxmlformats.org/officeDocument/2006/relationships/footer" Target="footer40.xml"/><Relationship Id="rId101" Type="http://schemas.openxmlformats.org/officeDocument/2006/relationships/header" Target="header55.xml"/><Relationship Id="rId102" Type="http://schemas.openxmlformats.org/officeDocument/2006/relationships/footer" Target="footer41.xml"/><Relationship Id="rId103" Type="http://schemas.openxmlformats.org/officeDocument/2006/relationships/header" Target="header56.xml"/><Relationship Id="rId104" Type="http://schemas.openxmlformats.org/officeDocument/2006/relationships/footer" Target="footer42.xml"/><Relationship Id="rId105" Type="http://schemas.openxmlformats.org/officeDocument/2006/relationships/header" Target="header57.xml"/><Relationship Id="rId106" Type="http://schemas.openxmlformats.org/officeDocument/2006/relationships/footer" Target="footer43.xml"/><Relationship Id="rId107" Type="http://schemas.openxmlformats.org/officeDocument/2006/relationships/header" Target="header58.xml"/><Relationship Id="rId108" Type="http://schemas.openxmlformats.org/officeDocument/2006/relationships/footer" Target="footer44.xml"/><Relationship Id="rId109" Type="http://schemas.openxmlformats.org/officeDocument/2006/relationships/header" Target="header59.xml"/><Relationship Id="rId110" Type="http://schemas.openxmlformats.org/officeDocument/2006/relationships/footer" Target="footer45.xml"/><Relationship Id="rId111" Type="http://schemas.openxmlformats.org/officeDocument/2006/relationships/header" Target="header60.xml"/><Relationship Id="rId112" Type="http://schemas.openxmlformats.org/officeDocument/2006/relationships/footer" Target="footer46.xml"/><Relationship Id="rId113" Type="http://schemas.openxmlformats.org/officeDocument/2006/relationships/header" Target="header61.xml"/><Relationship Id="rId114" Type="http://schemas.openxmlformats.org/officeDocument/2006/relationships/footer" Target="footer47.xml"/><Relationship Id="rId115" Type="http://schemas.openxmlformats.org/officeDocument/2006/relationships/header" Target="header62.xml"/><Relationship Id="rId116" Type="http://schemas.openxmlformats.org/officeDocument/2006/relationships/footer" Target="footer48.xml"/><Relationship Id="rId117" Type="http://schemas.openxmlformats.org/officeDocument/2006/relationships/header" Target="header63.xml"/><Relationship Id="rId118" Type="http://schemas.openxmlformats.org/officeDocument/2006/relationships/footer" Target="footer49.xml"/><Relationship Id="rId119" Type="http://schemas.openxmlformats.org/officeDocument/2006/relationships/header" Target="header64.xml"/><Relationship Id="rId120" Type="http://schemas.openxmlformats.org/officeDocument/2006/relationships/footer" Target="footer50.xml"/><Relationship Id="rId121" Type="http://schemas.openxmlformats.org/officeDocument/2006/relationships/header" Target="header65.xml"/><Relationship Id="rId122" Type="http://schemas.openxmlformats.org/officeDocument/2006/relationships/footer" Target="footer51.xml"/><Relationship Id="rId123" Type="http://schemas.openxmlformats.org/officeDocument/2006/relationships/header" Target="header66.xml"/><Relationship Id="rId124" Type="http://schemas.openxmlformats.org/officeDocument/2006/relationships/footer" Target="footer52.xml"/><Relationship Id="rId125" Type="http://schemas.openxmlformats.org/officeDocument/2006/relationships/header" Target="header67.xml"/><Relationship Id="rId126" Type="http://schemas.openxmlformats.org/officeDocument/2006/relationships/footer" Target="footer53.xml"/><Relationship Id="rId127" Type="http://schemas.openxmlformats.org/officeDocument/2006/relationships/header" Target="header68.xml"/><Relationship Id="rId128" Type="http://schemas.openxmlformats.org/officeDocument/2006/relationships/footer" Target="footer54.xml"/><Relationship Id="rId129" Type="http://schemas.openxmlformats.org/officeDocument/2006/relationships/header" Target="header69.xml"/><Relationship Id="rId130" Type="http://schemas.openxmlformats.org/officeDocument/2006/relationships/footer" Target="footer55.xml"/><Relationship Id="rId131" Type="http://schemas.openxmlformats.org/officeDocument/2006/relationships/header" Target="header70.xml"/><Relationship Id="rId132" Type="http://schemas.openxmlformats.org/officeDocument/2006/relationships/footer" Target="footer56.xml"/><Relationship Id="rId133" Type="http://schemas.openxmlformats.org/officeDocument/2006/relationships/header" Target="header71.xml"/><Relationship Id="rId134" Type="http://schemas.openxmlformats.org/officeDocument/2006/relationships/footer" Target="footer57.xml"/><Relationship Id="rId135" Type="http://schemas.openxmlformats.org/officeDocument/2006/relationships/header" Target="header72.xml"/><Relationship Id="rId136" Type="http://schemas.openxmlformats.org/officeDocument/2006/relationships/footer" Target="footer58.xml"/><Relationship Id="rId137" Type="http://schemas.openxmlformats.org/officeDocument/2006/relationships/header" Target="header73.xml"/><Relationship Id="rId138" Type="http://schemas.openxmlformats.org/officeDocument/2006/relationships/footer" Target="footer59.xml"/><Relationship Id="rId139" Type="http://schemas.openxmlformats.org/officeDocument/2006/relationships/header" Target="header74.xml"/><Relationship Id="rId140" Type="http://schemas.openxmlformats.org/officeDocument/2006/relationships/footer" Target="footer60.xml"/><Relationship Id="rId141" Type="http://schemas.openxmlformats.org/officeDocument/2006/relationships/header" Target="header75.xml"/><Relationship Id="rId142" Type="http://schemas.openxmlformats.org/officeDocument/2006/relationships/footer" Target="footer61.xml"/><Relationship Id="rId143" Type="http://schemas.openxmlformats.org/officeDocument/2006/relationships/header" Target="header76.xml"/><Relationship Id="rId144" Type="http://schemas.openxmlformats.org/officeDocument/2006/relationships/footer" Target="footer62.xml"/><Relationship Id="rId145" Type="http://schemas.openxmlformats.org/officeDocument/2006/relationships/header" Target="header77.xml"/><Relationship Id="rId146" Type="http://schemas.openxmlformats.org/officeDocument/2006/relationships/footer" Target="footer63.xml"/><Relationship Id="rId147" Type="http://schemas.openxmlformats.org/officeDocument/2006/relationships/header" Target="header78.xml"/><Relationship Id="rId148" Type="http://schemas.openxmlformats.org/officeDocument/2006/relationships/footer" Target="footer64.xml"/><Relationship Id="rId149" Type="http://schemas.openxmlformats.org/officeDocument/2006/relationships/header" Target="header79.xml"/><Relationship Id="rId150" Type="http://schemas.openxmlformats.org/officeDocument/2006/relationships/footer" Target="footer65.xml"/><Relationship Id="rId151" Type="http://schemas.openxmlformats.org/officeDocument/2006/relationships/header" Target="header80.xml"/><Relationship Id="rId152" Type="http://schemas.openxmlformats.org/officeDocument/2006/relationships/footer" Target="footer66.xml"/><Relationship Id="rId153" Type="http://schemas.openxmlformats.org/officeDocument/2006/relationships/header" Target="header81.xml"/><Relationship Id="rId154" Type="http://schemas.openxmlformats.org/officeDocument/2006/relationships/footer" Target="footer67.xml"/><Relationship Id="rId155" Type="http://schemas.openxmlformats.org/officeDocument/2006/relationships/header" Target="header82.xml"/><Relationship Id="rId156" Type="http://schemas.openxmlformats.org/officeDocument/2006/relationships/footer" Target="footer68.xml"/><Relationship Id="rId157" Type="http://schemas.openxmlformats.org/officeDocument/2006/relationships/header" Target="header83.xml"/><Relationship Id="rId158" Type="http://schemas.openxmlformats.org/officeDocument/2006/relationships/footer" Target="footer69.xml"/><Relationship Id="rId159" Type="http://schemas.openxmlformats.org/officeDocument/2006/relationships/header" Target="header84.xml"/><Relationship Id="rId160" Type="http://schemas.openxmlformats.org/officeDocument/2006/relationships/footer" Target="footer70.xml"/><Relationship Id="rId161" Type="http://schemas.openxmlformats.org/officeDocument/2006/relationships/header" Target="header85.xml"/><Relationship Id="rId162" Type="http://schemas.openxmlformats.org/officeDocument/2006/relationships/footer" Target="footer71.xml"/><Relationship Id="rId163" Type="http://schemas.openxmlformats.org/officeDocument/2006/relationships/header" Target="header86.xml"/><Relationship Id="rId164" Type="http://schemas.openxmlformats.org/officeDocument/2006/relationships/footer" Target="footer72.xml"/><Relationship Id="rId165" Type="http://schemas.openxmlformats.org/officeDocument/2006/relationships/header" Target="header87.xml"/><Relationship Id="rId166" Type="http://schemas.openxmlformats.org/officeDocument/2006/relationships/footer" Target="footer73.xml"/></Relationships>
</file>