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3"/>
        <w:keepNext/>
        <w:keepLines/>
        <w:widowControl w:val="0"/>
        <w:shd w:val="clear" w:color="auto" w:fill="auto"/>
        <w:bidi w:val="0"/>
        <w:spacing w:before="0" w:after="340" w:line="240" w:lineRule="auto"/>
        <w:ind w:left="0" w:right="0" w:firstLine="0"/>
        <w:jc w:val="left"/>
        <w:rPr>
          <w:sz w:val="144"/>
          <w:szCs w:val="144"/>
        </w:rPr>
      </w:pPr>
      <w:bookmarkStart w:id="0" w:name="bookmark0"/>
      <w:bookmarkStart w:id="1" w:name="bookmark1"/>
      <w:r>
        <w:rPr>
          <w:rFonts w:ascii="Arial" w:eastAsia="Arial" w:hAnsi="Arial" w:cs="Arial"/>
          <w:b w:val="0"/>
          <w:bCs w:val="0"/>
          <w:color w:val="000000"/>
          <w:spacing w:val="0"/>
          <w:w w:val="80"/>
          <w:position w:val="0"/>
          <w:sz w:val="144"/>
          <w:szCs w:val="144"/>
          <w:shd w:val="clear" w:color="auto" w:fill="auto"/>
          <w:lang w:val="pl-PL" w:eastAsia="pl-PL" w:bidi="pl-PL"/>
        </w:rPr>
        <w:t>KULT</w:t>
      </w:r>
      <w:bookmarkEnd w:id="0"/>
      <w:bookmarkEnd w:id="1"/>
      <w:r>
        <w:rPr>
          <w:rFonts w:ascii="Arial" w:eastAsia="Arial" w:hAnsi="Arial" w:cs="Arial"/>
          <w:b w:val="0"/>
          <w:bCs w:val="0"/>
          <w:color w:val="000000"/>
          <w:spacing w:val="0"/>
          <w:w w:val="80"/>
          <w:position w:val="0"/>
          <w:sz w:val="144"/>
          <w:szCs w:val="144"/>
          <w:shd w:val="clear" w:color="auto" w:fill="auto"/>
          <w:lang w:val="pl-PL" w:eastAsia="pl-PL" w:bidi="pl-PL"/>
        </w:rPr>
        <w:t>URA</w:t>
      </w:r>
    </w:p>
    <w:p>
      <w:pPr>
        <w:pStyle w:val="Style6"/>
        <w:keepNext/>
        <w:keepLines/>
        <w:widowControl w:val="0"/>
        <w:shd w:val="clear" w:color="auto" w:fill="auto"/>
        <w:tabs>
          <w:tab w:pos="5424" w:val="left"/>
        </w:tabs>
        <w:bidi w:val="0"/>
        <w:spacing w:before="0" w:after="5060" w:line="240" w:lineRule="auto"/>
        <w:ind w:left="0" w:right="0"/>
        <w:jc w:val="left"/>
      </w:pPr>
      <w:bookmarkStart w:id="2" w:name="bookmark2"/>
      <w:bookmarkStart w:id="3" w:name="bookmark3"/>
      <w:r>
        <w:rPr>
          <w:color w:val="000000"/>
          <w:spacing w:val="0"/>
          <w:w w:val="100"/>
          <w:position w:val="0"/>
          <w:shd w:val="clear" w:color="auto" w:fill="auto"/>
          <w:lang w:val="pl-PL" w:eastAsia="pl-PL" w:bidi="pl-PL"/>
        </w:rPr>
        <w:t>PARYŻ Nr 12/122</w:t>
        <w:tab/>
        <w:t>1957</w:t>
      </w:r>
      <w:bookmarkEnd w:id="2"/>
      <w:bookmarkEnd w:id="3"/>
    </w:p>
    <w:p>
      <w:pPr>
        <w:pStyle w:val="Style8"/>
        <w:keepNext w:val="0"/>
        <w:keepLines w:val="0"/>
        <w:widowControl w:val="0"/>
        <w:shd w:val="clear" w:color="auto" w:fill="auto"/>
        <w:bidi w:val="0"/>
        <w:spacing w:before="0" w:after="160" w:line="240" w:lineRule="auto"/>
        <w:ind w:left="0" w:right="0" w:firstLine="0"/>
        <w:jc w:val="left"/>
      </w:pPr>
      <w:r>
        <w:rPr>
          <w:rFonts w:ascii="Cambria" w:eastAsia="Cambria" w:hAnsi="Cambria" w:cs="Cambria"/>
          <w:b w:val="0"/>
          <w:bCs w:val="0"/>
          <w:color w:val="000000"/>
          <w:spacing w:val="0"/>
          <w:w w:val="100"/>
          <w:position w:val="0"/>
          <w:sz w:val="32"/>
          <w:szCs w:val="32"/>
          <w:shd w:val="clear" w:color="auto" w:fill="auto"/>
          <w:lang w:val="pl-PL" w:eastAsia="pl-PL" w:bidi="pl-PL"/>
        </w:rPr>
        <w:t xml:space="preserve">Zb. JORDAN/ </w:t>
      </w:r>
      <w:r>
        <w:rPr>
          <w:color w:val="000000"/>
          <w:spacing w:val="0"/>
          <w:w w:val="100"/>
          <w:position w:val="0"/>
          <w:shd w:val="clear" w:color="auto" w:fill="auto"/>
          <w:lang w:val="pl-PL" w:eastAsia="pl-PL" w:bidi="pl-PL"/>
        </w:rPr>
        <w:t>ODWRÓT OD PAŹDZIERNIKA</w:t>
      </w:r>
    </w:p>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W. SUKIENNICKI :</w:t>
      </w:r>
    </w:p>
    <w:p>
      <w:pPr>
        <w:pStyle w:val="Style8"/>
        <w:keepNext w:val="0"/>
        <w:keepLines w:val="0"/>
        <w:widowControl w:val="0"/>
        <w:shd w:val="clear" w:color="auto" w:fill="auto"/>
        <w:bidi w:val="0"/>
        <w:spacing w:before="0" w:after="160" w:line="223" w:lineRule="auto"/>
        <w:ind w:left="0" w:right="0" w:firstLine="200"/>
        <w:jc w:val="both"/>
      </w:pPr>
      <w:r>
        <w:rPr>
          <w:color w:val="000000"/>
          <w:spacing w:val="0"/>
          <w:w w:val="100"/>
          <w:position w:val="0"/>
          <w:shd w:val="clear" w:color="auto" w:fill="auto"/>
          <w:lang w:val="pl-PL" w:eastAsia="pl-PL" w:bidi="pl-PL"/>
        </w:rPr>
        <w:t>REWOLUCJA ZAWCZASU ZAPOWIADANA</w:t>
      </w:r>
    </w:p>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Cz. MIŁOSZ :</w:t>
      </w:r>
    </w:p>
    <w:p>
      <w:pPr>
        <w:pStyle w:val="Style8"/>
        <w:keepNext w:val="0"/>
        <w:keepLines w:val="0"/>
        <w:widowControl w:val="0"/>
        <w:shd w:val="clear" w:color="auto" w:fill="auto"/>
        <w:bidi w:val="0"/>
        <w:spacing w:before="0" w:after="240" w:line="228" w:lineRule="auto"/>
        <w:ind w:left="0" w:right="240" w:firstLine="0"/>
        <w:jc w:val="right"/>
      </w:pPr>
      <w:r>
        <w:rPr>
          <w:color w:val="000000"/>
          <w:spacing w:val="0"/>
          <w:w w:val="100"/>
          <w:position w:val="0"/>
          <w:shd w:val="clear" w:color="auto" w:fill="auto"/>
          <w:lang w:val="pl-PL" w:eastAsia="pl-PL" w:bidi="pl-PL"/>
        </w:rPr>
        <w:t>NA ZASADZIE MARTWEJ DOZY</w:t>
      </w:r>
      <w:r>
        <w:br w:type="page"/>
      </w:r>
    </w:p>
    <w:p>
      <w:pPr>
        <w:pStyle w:val="Style13"/>
        <w:keepNext w:val="0"/>
        <w:keepLines w:val="0"/>
        <w:widowControl w:val="0"/>
        <w:shd w:val="clear" w:color="auto" w:fill="auto"/>
        <w:bidi w:val="0"/>
        <w:spacing w:before="0" w:after="380" w:line="240" w:lineRule="auto"/>
        <w:ind w:left="0" w:right="0" w:firstLine="0"/>
        <w:jc w:val="center"/>
        <w:rPr>
          <w:sz w:val="38"/>
          <w:szCs w:val="38"/>
        </w:rPr>
      </w:pPr>
      <w:r>
        <w:rPr>
          <w:b/>
          <w:bCs/>
          <w:color w:val="000000"/>
          <w:spacing w:val="0"/>
          <w:w w:val="80"/>
          <w:position w:val="0"/>
          <w:sz w:val="38"/>
          <w:szCs w:val="38"/>
          <w:shd w:val="clear" w:color="auto" w:fill="auto"/>
          <w:lang w:val="pl-PL" w:eastAsia="pl-PL" w:bidi="pl-PL"/>
        </w:rPr>
        <w:t>SPIS RZECZY</w:t>
      </w:r>
    </w:p>
    <w:p>
      <w:pPr>
        <w:pStyle w:val="Style16"/>
        <w:keepNext w:val="0"/>
        <w:keepLines w:val="0"/>
        <w:widowControl w:val="0"/>
        <w:shd w:val="clear" w:color="auto" w:fill="auto"/>
        <w:tabs>
          <w:tab w:pos="2930" w:val="left"/>
          <w:tab w:leader="dot" w:pos="6026" w:val="right"/>
        </w:tabs>
        <w:bidi w:val="0"/>
        <w:spacing w:before="0" w:after="40" w:line="209" w:lineRule="auto"/>
        <w:ind w:left="0" w:right="0" w:firstLine="380"/>
        <w:jc w:val="both"/>
      </w:pPr>
      <w:r>
        <w:fldChar w:fldCharType="begin"/>
        <w:instrText xml:space="preserve"> TOC \o "1-5" \h \z </w:instrText>
        <w:fldChar w:fldCharType="separate"/>
      </w:r>
      <w:r>
        <w:rPr>
          <w:color w:val="000000"/>
          <w:spacing w:val="0"/>
          <w:w w:val="100"/>
          <w:position w:val="0"/>
          <w:shd w:val="clear" w:color="auto" w:fill="auto"/>
          <w:lang w:val="pl-PL" w:eastAsia="pl-PL" w:bidi="pl-PL"/>
        </w:rPr>
        <w:t>Zbigniew Jordan :</w:t>
        <w:tab/>
      </w:r>
      <w:r>
        <w:rPr>
          <w:b/>
          <w:bCs/>
          <w:i/>
          <w:iCs/>
          <w:color w:val="000000"/>
          <w:spacing w:val="0"/>
          <w:w w:val="100"/>
          <w:position w:val="0"/>
          <w:shd w:val="clear" w:color="auto" w:fill="auto"/>
          <w:lang w:val="pl-PL" w:eastAsia="pl-PL" w:bidi="pl-PL"/>
        </w:rPr>
        <w:t xml:space="preserve">Odwrót od Października </w:t>
        <w:tab/>
      </w:r>
      <w:r>
        <w:rPr>
          <w:color w:val="000000"/>
          <w:spacing w:val="0"/>
          <w:w w:val="100"/>
          <w:position w:val="0"/>
          <w:shd w:val="clear" w:color="auto" w:fill="auto"/>
          <w:lang w:val="pl-PL" w:eastAsia="pl-PL" w:bidi="pl-PL"/>
        </w:rPr>
        <w:t xml:space="preserve"> 3</w:t>
      </w:r>
    </w:p>
    <w:p>
      <w:pPr>
        <w:pStyle w:val="Style16"/>
        <w:keepNext w:val="0"/>
        <w:keepLines w:val="0"/>
        <w:widowControl w:val="0"/>
        <w:shd w:val="clear" w:color="auto" w:fill="auto"/>
        <w:tabs>
          <w:tab w:pos="2930" w:val="left"/>
        </w:tabs>
        <w:bidi w:val="0"/>
        <w:spacing w:before="0" w:after="40" w:line="209" w:lineRule="auto"/>
        <w:ind w:left="0" w:right="0" w:firstLine="380"/>
        <w:jc w:val="both"/>
      </w:pPr>
      <w:r>
        <w:rPr>
          <w:color w:val="000000"/>
          <w:spacing w:val="0"/>
          <w:w w:val="100"/>
          <w:position w:val="0"/>
          <w:shd w:val="clear" w:color="auto" w:fill="auto"/>
          <w:lang w:val="pl-PL" w:eastAsia="pl-PL" w:bidi="pl-PL"/>
        </w:rPr>
        <w:t>Wiktor Sukiennicki :</w:t>
        <w:tab/>
      </w:r>
      <w:r>
        <w:rPr>
          <w:b/>
          <w:bCs/>
          <w:i/>
          <w:iCs/>
          <w:color w:val="000000"/>
          <w:spacing w:val="0"/>
          <w:w w:val="100"/>
          <w:position w:val="0"/>
          <w:shd w:val="clear" w:color="auto" w:fill="auto"/>
          <w:lang w:val="pl-PL" w:eastAsia="pl-PL" w:bidi="pl-PL"/>
        </w:rPr>
        <w:t>Rewolucja zawczasu zapowiadana . .</w:t>
      </w:r>
      <w:r>
        <w:rPr>
          <w:color w:val="000000"/>
          <w:spacing w:val="0"/>
          <w:w w:val="100"/>
          <w:position w:val="0"/>
          <w:shd w:val="clear" w:color="auto" w:fill="auto"/>
          <w:lang w:val="pl-PL" w:eastAsia="pl-PL" w:bidi="pl-PL"/>
        </w:rPr>
        <w:t xml:space="preserve"> 23</w:t>
      </w:r>
    </w:p>
    <w:p>
      <w:pPr>
        <w:pStyle w:val="Style16"/>
        <w:keepNext w:val="0"/>
        <w:keepLines w:val="0"/>
        <w:widowControl w:val="0"/>
        <w:shd w:val="clear" w:color="auto" w:fill="auto"/>
        <w:bidi w:val="0"/>
        <w:spacing w:before="0" w:after="40" w:line="209" w:lineRule="auto"/>
        <w:ind w:left="0" w:right="0" w:firstLine="380"/>
        <w:jc w:val="both"/>
      </w:pP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w:t>
      </w:r>
    </w:p>
    <w:p>
      <w:pPr>
        <w:pStyle w:val="Style16"/>
        <w:keepNext w:val="0"/>
        <w:keepLines w:val="0"/>
        <w:widowControl w:val="0"/>
        <w:shd w:val="clear" w:color="auto" w:fill="auto"/>
        <w:bidi w:val="0"/>
        <w:spacing w:before="0" w:after="380" w:line="228" w:lineRule="auto"/>
        <w:ind w:left="3200" w:right="0" w:firstLine="0"/>
        <w:jc w:val="left"/>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16"/>
        <w:keepNext w:val="0"/>
        <w:keepLines w:val="0"/>
        <w:widowControl w:val="0"/>
        <w:shd w:val="clear" w:color="auto" w:fill="auto"/>
        <w:tabs>
          <w:tab w:pos="2930" w:val="left"/>
          <w:tab w:leader="dot" w:pos="4569" w:val="left"/>
          <w:tab w:leader="dot" w:pos="6026" w:val="right"/>
        </w:tabs>
        <w:bidi w:val="0"/>
        <w:spacing w:before="0" w:after="380" w:line="209" w:lineRule="auto"/>
        <w:ind w:left="0" w:right="0" w:firstLine="380"/>
        <w:jc w:val="both"/>
      </w:pPr>
      <w:r>
        <w:rPr>
          <w:color w:val="000000"/>
          <w:spacing w:val="0"/>
          <w:w w:val="100"/>
          <w:position w:val="0"/>
          <w:shd w:val="clear" w:color="auto" w:fill="auto"/>
          <w:lang w:val="pl-PL" w:eastAsia="pl-PL" w:bidi="pl-PL"/>
        </w:rPr>
        <w:t>Zbigniew Grabowski</w:t>
        <w:tab/>
      </w:r>
      <w:r>
        <w:rPr>
          <w:b/>
          <w:bCs/>
          <w:i/>
          <w:iCs/>
          <w:color w:val="000000"/>
          <w:spacing w:val="0"/>
          <w:w w:val="100"/>
          <w:position w:val="0"/>
          <w:shd w:val="clear" w:color="auto" w:fill="auto"/>
          <w:lang w:val="pl-PL" w:eastAsia="pl-PL" w:bidi="pl-PL"/>
        </w:rPr>
        <w:t>Oblicze Szwecji</w:t>
      </w:r>
      <w:r>
        <w:rPr>
          <w:color w:val="000000"/>
          <w:spacing w:val="0"/>
          <w:w w:val="100"/>
          <w:position w:val="0"/>
          <w:shd w:val="clear" w:color="auto" w:fill="auto"/>
          <w:lang w:val="pl-PL" w:eastAsia="pl-PL" w:bidi="pl-PL"/>
        </w:rPr>
        <w:t xml:space="preserve"> </w:t>
        <w:tab/>
        <w:tab/>
        <w:t xml:space="preserve"> 6!</w:t>
      </w:r>
    </w:p>
    <w:p>
      <w:pPr>
        <w:pStyle w:val="Style16"/>
        <w:keepNext w:val="0"/>
        <w:keepLines w:val="0"/>
        <w:widowControl w:val="0"/>
        <w:shd w:val="clear" w:color="auto" w:fill="auto"/>
        <w:bidi w:val="0"/>
        <w:spacing w:before="0" w:after="380" w:line="209" w:lineRule="auto"/>
        <w:ind w:left="3200" w:right="0" w:firstLine="0"/>
        <w:jc w:val="left"/>
      </w:pPr>
      <w:r>
        <w:rPr>
          <w:rFonts w:ascii="Arial" w:eastAsia="Arial" w:hAnsi="Arial" w:cs="Arial"/>
          <w:b/>
          <w:bCs/>
          <w:color w:val="000000"/>
          <w:spacing w:val="0"/>
          <w:w w:val="100"/>
          <w:position w:val="0"/>
          <w:shd w:val="clear" w:color="auto" w:fill="auto"/>
          <w:lang w:val="pl-PL" w:eastAsia="pl-PL" w:bidi="pl-PL"/>
        </w:rPr>
        <w:t>♦</w:t>
      </w:r>
    </w:p>
    <w:p>
      <w:pPr>
        <w:pStyle w:val="Style16"/>
        <w:keepNext w:val="0"/>
        <w:keepLines w:val="0"/>
        <w:widowControl w:val="0"/>
        <w:shd w:val="clear" w:color="auto" w:fill="auto"/>
        <w:tabs>
          <w:tab w:pos="2930" w:val="left"/>
          <w:tab w:leader="dot" w:pos="6026" w:val="right"/>
        </w:tabs>
        <w:bidi w:val="0"/>
        <w:spacing w:before="0" w:after="320" w:line="209" w:lineRule="auto"/>
        <w:ind w:left="3200" w:right="0" w:hanging="2780"/>
        <w:jc w:val="both"/>
      </w:pPr>
      <w:r>
        <w:rPr>
          <w:color w:val="000000"/>
          <w:spacing w:val="0"/>
          <w:w w:val="100"/>
          <w:position w:val="0"/>
          <w:shd w:val="clear" w:color="auto" w:fill="auto"/>
          <w:lang w:val="pl-PL" w:eastAsia="pl-PL" w:bidi="pl-PL"/>
        </w:rPr>
        <w:t>Florian Śmieja :</w:t>
        <w:tab/>
      </w:r>
      <w:r>
        <w:rPr>
          <w:b/>
          <w:bCs/>
          <w:i/>
          <w:iCs/>
          <w:color w:val="000000"/>
          <w:spacing w:val="0"/>
          <w:w w:val="100"/>
          <w:position w:val="0"/>
          <w:shd w:val="clear" w:color="auto" w:fill="auto"/>
          <w:lang w:val="pl-PL" w:eastAsia="pl-PL" w:bidi="pl-PL"/>
        </w:rPr>
        <w:t>Poezja arabsko-andaluzyjska</w:t>
      </w:r>
      <w:r>
        <w:rPr>
          <w:color w:val="000000"/>
          <w:spacing w:val="0"/>
          <w:w w:val="100"/>
          <w:position w:val="0"/>
          <w:shd w:val="clear" w:color="auto" w:fill="auto"/>
          <w:lang w:val="pl-PL" w:eastAsia="pl-PL" w:bidi="pl-PL"/>
        </w:rPr>
        <w:t xml:space="preserve"> (prze</w:t>
        <w:softHyphen/>
        <w:t xml:space="preserve">kłady) </w:t>
        <w:tab/>
        <w:t xml:space="preserve"> 79</w:t>
      </w:r>
    </w:p>
    <w:p>
      <w:pPr>
        <w:pStyle w:val="Style16"/>
        <w:keepNext w:val="0"/>
        <w:keepLines w:val="0"/>
        <w:widowControl w:val="0"/>
        <w:shd w:val="clear" w:color="auto" w:fill="auto"/>
        <w:bidi w:val="0"/>
        <w:spacing w:before="0" w:after="260" w:line="209" w:lineRule="auto"/>
        <w:ind w:left="0" w:right="0" w:firstLine="0"/>
        <w:jc w:val="center"/>
      </w:pPr>
      <w:r>
        <w:rPr>
          <w:color w:val="000000"/>
          <w:spacing w:val="0"/>
          <w:w w:val="100"/>
          <w:position w:val="0"/>
          <w:shd w:val="clear" w:color="auto" w:fill="auto"/>
          <w:lang w:val="pl-PL" w:eastAsia="pl-PL" w:bidi="pl-PL"/>
        </w:rPr>
        <w:t>SPRAWY 1 TROSKI</w:t>
      </w:r>
    </w:p>
    <w:p>
      <w:pPr>
        <w:pStyle w:val="Style16"/>
        <w:keepNext w:val="0"/>
        <w:keepLines w:val="0"/>
        <w:widowControl w:val="0"/>
        <w:shd w:val="clear" w:color="auto" w:fill="auto"/>
        <w:tabs>
          <w:tab w:pos="2930" w:val="left"/>
          <w:tab w:pos="5868" w:val="left"/>
        </w:tabs>
        <w:bidi w:val="0"/>
        <w:spacing w:before="0" w:after="380" w:line="209" w:lineRule="auto"/>
        <w:ind w:left="0" w:right="0" w:firstLine="380"/>
        <w:jc w:val="both"/>
      </w:pPr>
      <w:r>
        <w:rPr>
          <w:color w:val="000000"/>
          <w:spacing w:val="0"/>
          <w:w w:val="100"/>
          <w:position w:val="0"/>
          <w:shd w:val="clear" w:color="auto" w:fill="auto"/>
          <w:lang w:val="pl-PL" w:eastAsia="pl-PL" w:bidi="pl-PL"/>
        </w:rPr>
        <w:t>Wiktor Turek :</w:t>
        <w:tab/>
      </w:r>
      <w:r>
        <w:rPr>
          <w:b/>
          <w:bCs/>
          <w:i/>
          <w:iCs/>
          <w:color w:val="000000"/>
          <w:spacing w:val="0"/>
          <w:w w:val="100"/>
          <w:position w:val="0"/>
          <w:shd w:val="clear" w:color="auto" w:fill="auto"/>
          <w:lang w:val="pl-PL" w:eastAsia="pl-PL" w:bidi="pl-PL"/>
        </w:rPr>
        <w:t>Jeszcze o Polonii kanadyjskiej ....</w:t>
        <w:tab/>
      </w:r>
      <w:r>
        <w:rPr>
          <w:color w:val="000000"/>
          <w:spacing w:val="0"/>
          <w:w w:val="100"/>
          <w:position w:val="0"/>
          <w:shd w:val="clear" w:color="auto" w:fill="auto"/>
          <w:lang w:val="pl-PL" w:eastAsia="pl-PL" w:bidi="pl-PL"/>
        </w:rPr>
        <w:t>85</w:t>
      </w:r>
    </w:p>
    <w:p>
      <w:pPr>
        <w:pStyle w:val="Style16"/>
        <w:keepNext w:val="0"/>
        <w:keepLines w:val="0"/>
        <w:widowControl w:val="0"/>
        <w:shd w:val="clear" w:color="auto" w:fill="auto"/>
        <w:bidi w:val="0"/>
        <w:spacing w:before="0" w:after="260" w:line="209" w:lineRule="auto"/>
        <w:ind w:left="0" w:right="0" w:firstLine="0"/>
        <w:jc w:val="center"/>
      </w:pPr>
      <w:r>
        <w:rPr>
          <w:color w:val="000000"/>
          <w:spacing w:val="0"/>
          <w:w w:val="100"/>
          <w:position w:val="0"/>
          <w:shd w:val="clear" w:color="auto" w:fill="auto"/>
          <w:lang w:val="pl-PL" w:eastAsia="pl-PL" w:bidi="pl-PL"/>
        </w:rPr>
        <w:t>NAJNOWSZA HISTORIA POLSKI</w:t>
      </w:r>
    </w:p>
    <w:p>
      <w:pPr>
        <w:pStyle w:val="Style16"/>
        <w:keepNext w:val="0"/>
        <w:keepLines w:val="0"/>
        <w:widowControl w:val="0"/>
        <w:shd w:val="clear" w:color="auto" w:fill="auto"/>
        <w:tabs>
          <w:tab w:pos="2930" w:val="left"/>
          <w:tab w:leader="dot" w:pos="6026" w:val="right"/>
        </w:tabs>
        <w:bidi w:val="0"/>
        <w:spacing w:before="0" w:after="320" w:line="209" w:lineRule="auto"/>
        <w:ind w:left="0" w:right="0" w:firstLine="380"/>
        <w:jc w:val="both"/>
      </w:pPr>
      <w:r>
        <w:rPr>
          <w:color w:val="000000"/>
          <w:spacing w:val="0"/>
          <w:w w:val="100"/>
          <w:position w:val="0"/>
          <w:shd w:val="clear" w:color="auto" w:fill="auto"/>
          <w:lang w:val="pl-PL" w:eastAsia="pl-PL" w:bidi="pl-PL"/>
        </w:rPr>
        <w:t>Leon Kozłowski :</w:t>
        <w:tab/>
      </w:r>
      <w:r>
        <w:rPr>
          <w:b/>
          <w:bCs/>
          <w:i/>
          <w:iCs/>
          <w:color w:val="000000"/>
          <w:spacing w:val="0"/>
          <w:w w:val="100"/>
          <w:position w:val="0"/>
          <w:shd w:val="clear" w:color="auto" w:fill="auto"/>
          <w:lang w:val="pl-PL" w:eastAsia="pl-PL" w:bidi="pl-PL"/>
        </w:rPr>
        <w:t>Więzienie sowieckie</w:t>
      </w:r>
      <w:r>
        <w:rPr>
          <w:color w:val="000000"/>
          <w:spacing w:val="0"/>
          <w:w w:val="100"/>
          <w:position w:val="0"/>
          <w:shd w:val="clear" w:color="auto" w:fill="auto"/>
          <w:lang w:val="pl-PL" w:eastAsia="pl-PL" w:bidi="pl-PL"/>
        </w:rPr>
        <w:t xml:space="preserve"> (3) </w:t>
        <w:tab/>
        <w:t xml:space="preserve"> 95</w:t>
      </w:r>
    </w:p>
    <w:p>
      <w:pPr>
        <w:pStyle w:val="Style16"/>
        <w:keepNext w:val="0"/>
        <w:keepLines w:val="0"/>
        <w:widowControl w:val="0"/>
        <w:shd w:val="clear" w:color="auto" w:fill="auto"/>
        <w:bidi w:val="0"/>
        <w:spacing w:before="0" w:after="260" w:line="209" w:lineRule="auto"/>
        <w:ind w:left="0" w:right="0" w:firstLine="0"/>
        <w:jc w:val="center"/>
      </w:pPr>
      <w:r>
        <w:rPr>
          <w:color w:val="000000"/>
          <w:spacing w:val="0"/>
          <w:w w:val="100"/>
          <w:position w:val="0"/>
          <w:shd w:val="clear" w:color="auto" w:fill="auto"/>
          <w:lang w:val="pl-PL" w:eastAsia="pl-PL" w:bidi="pl-PL"/>
        </w:rPr>
        <w:t>KRONIKA KULTURALNA</w:t>
      </w:r>
    </w:p>
    <w:p>
      <w:pPr>
        <w:pStyle w:val="Style16"/>
        <w:keepNext w:val="0"/>
        <w:keepLines w:val="0"/>
        <w:widowControl w:val="0"/>
        <w:shd w:val="clear" w:color="auto" w:fill="auto"/>
        <w:tabs>
          <w:tab w:pos="2930" w:val="left"/>
        </w:tabs>
        <w:bidi w:val="0"/>
        <w:spacing w:before="0" w:after="320" w:line="209" w:lineRule="auto"/>
        <w:ind w:left="0" w:right="0" w:firstLine="380"/>
        <w:jc w:val="both"/>
      </w:pPr>
      <w:r>
        <w:rPr>
          <w:color w:val="000000"/>
          <w:spacing w:val="0"/>
          <w:w w:val="100"/>
          <w:position w:val="0"/>
          <w:shd w:val="clear" w:color="auto" w:fill="auto"/>
          <w:lang w:val="pl-PL" w:eastAsia="pl-PL" w:bidi="pl-PL"/>
        </w:rPr>
        <w:t xml:space="preserve">Andrzej </w:t>
      </w:r>
      <w:r>
        <w:rPr>
          <w:color w:val="000000"/>
          <w:spacing w:val="0"/>
          <w:w w:val="100"/>
          <w:position w:val="0"/>
          <w:shd w:val="clear" w:color="auto" w:fill="auto"/>
          <w:lang w:val="fr-FR" w:eastAsia="fr-FR" w:bidi="fr-FR"/>
        </w:rPr>
        <w:t xml:space="preserve">Vincenz </w:t>
      </w:r>
      <w:r>
        <w:rPr>
          <w:color w:val="000000"/>
          <w:spacing w:val="0"/>
          <w:w w:val="100"/>
          <w:position w:val="0"/>
          <w:shd w:val="clear" w:color="auto" w:fill="auto"/>
          <w:lang w:val="pl-PL" w:eastAsia="pl-PL" w:bidi="pl-PL"/>
        </w:rPr>
        <w:t>:</w:t>
        <w:tab/>
      </w:r>
      <w:r>
        <w:rPr>
          <w:b/>
          <w:bCs/>
          <w:i/>
          <w:iCs/>
          <w:color w:val="000000"/>
          <w:spacing w:val="0"/>
          <w:w w:val="100"/>
          <w:position w:val="0"/>
          <w:shd w:val="clear" w:color="auto" w:fill="auto"/>
          <w:lang w:val="pl-PL" w:eastAsia="pl-PL" w:bidi="pl-PL"/>
        </w:rPr>
        <w:t>Rzecz o polszczy źnie ............</w:t>
      </w:r>
      <w:r>
        <w:rPr>
          <w:color w:val="000000"/>
          <w:spacing w:val="0"/>
          <w:w w:val="100"/>
          <w:position w:val="0"/>
          <w:shd w:val="clear" w:color="auto" w:fill="auto"/>
          <w:lang w:val="pl-PL" w:eastAsia="pl-PL" w:bidi="pl-PL"/>
        </w:rPr>
        <w:t xml:space="preserve"> III</w:t>
      </w:r>
    </w:p>
    <w:p>
      <w:pPr>
        <w:pStyle w:val="Style16"/>
        <w:keepNext w:val="0"/>
        <w:keepLines w:val="0"/>
        <w:widowControl w:val="0"/>
        <w:shd w:val="clear" w:color="auto" w:fill="auto"/>
        <w:bidi w:val="0"/>
        <w:spacing w:before="0" w:after="260" w:line="209" w:lineRule="auto"/>
        <w:ind w:left="0" w:right="0" w:firstLine="0"/>
        <w:jc w:val="center"/>
      </w:pPr>
      <w:r>
        <w:rPr>
          <w:color w:val="000000"/>
          <w:spacing w:val="0"/>
          <w:w w:val="100"/>
          <w:position w:val="0"/>
          <w:shd w:val="clear" w:color="auto" w:fill="auto"/>
          <w:lang w:val="pl-PL" w:eastAsia="pl-PL" w:bidi="pl-PL"/>
        </w:rPr>
        <w:t>KSIĄŻKI</w:t>
      </w:r>
    </w:p>
    <w:p>
      <w:pPr>
        <w:pStyle w:val="Style16"/>
        <w:keepNext w:val="0"/>
        <w:keepLines w:val="0"/>
        <w:widowControl w:val="0"/>
        <w:shd w:val="clear" w:color="auto" w:fill="auto"/>
        <w:tabs>
          <w:tab w:pos="2930" w:val="left"/>
          <w:tab w:leader="dot" w:pos="5654" w:val="left"/>
        </w:tabs>
        <w:bidi w:val="0"/>
        <w:spacing w:before="0" w:after="40" w:line="209" w:lineRule="auto"/>
        <w:ind w:left="0" w:right="0" w:firstLine="380"/>
        <w:jc w:val="both"/>
      </w:pPr>
      <w:r>
        <w:rPr>
          <w:color w:val="000000"/>
          <w:spacing w:val="0"/>
          <w:w w:val="100"/>
          <w:position w:val="0"/>
          <w:shd w:val="clear" w:color="auto" w:fill="auto"/>
          <w:lang w:val="pl-PL" w:eastAsia="pl-PL" w:bidi="pl-PL"/>
        </w:rPr>
        <w:t>Józef Czapski :</w:t>
        <w:tab/>
        <w:t xml:space="preserve">O </w:t>
      </w:r>
      <w:r>
        <w:rPr>
          <w:b/>
          <w:bCs/>
          <w:i/>
          <w:iCs/>
          <w:color w:val="000000"/>
          <w:spacing w:val="0"/>
          <w:w w:val="100"/>
          <w:position w:val="0"/>
          <w:shd w:val="clear" w:color="auto" w:fill="auto"/>
          <w:lang w:val="pl-PL" w:eastAsia="pl-PL" w:bidi="pl-PL"/>
        </w:rPr>
        <w:t>wyborze pism Rozanowa</w:t>
        <w:tab/>
      </w:r>
      <w:r>
        <w:rPr>
          <w:color w:val="000000"/>
          <w:spacing w:val="0"/>
          <w:w w:val="100"/>
          <w:position w:val="0"/>
          <w:shd w:val="clear" w:color="auto" w:fill="auto"/>
          <w:lang w:val="pl-PL" w:eastAsia="pl-PL" w:bidi="pl-PL"/>
        </w:rPr>
        <w:t xml:space="preserve"> 121</w:t>
      </w:r>
    </w:p>
    <w:p>
      <w:pPr>
        <w:pStyle w:val="Style16"/>
        <w:keepNext w:val="0"/>
        <w:keepLines w:val="0"/>
        <w:widowControl w:val="0"/>
        <w:shd w:val="clear" w:color="auto" w:fill="auto"/>
        <w:tabs>
          <w:tab w:pos="2930" w:val="left"/>
          <w:tab w:leader="dot" w:pos="6026" w:val="right"/>
        </w:tabs>
        <w:bidi w:val="0"/>
        <w:spacing w:before="0" w:after="40" w:line="209" w:lineRule="auto"/>
        <w:ind w:left="0" w:right="0" w:firstLine="380"/>
        <w:jc w:val="both"/>
      </w:pPr>
      <w:r>
        <w:rPr>
          <w:color w:val="000000"/>
          <w:spacing w:val="0"/>
          <w:w w:val="100"/>
          <w:position w:val="0"/>
          <w:shd w:val="clear" w:color="auto" w:fill="auto"/>
          <w:lang w:val="pl-PL" w:eastAsia="pl-PL" w:bidi="pl-PL"/>
        </w:rPr>
        <w:t>Czesław Miłosz :</w:t>
        <w:tab/>
      </w:r>
      <w:r>
        <w:rPr>
          <w:b/>
          <w:bCs/>
          <w:i/>
          <w:iCs/>
          <w:color w:val="000000"/>
          <w:spacing w:val="0"/>
          <w:w w:val="100"/>
          <w:position w:val="0"/>
          <w:shd w:val="clear" w:color="auto" w:fill="auto"/>
          <w:lang w:val="pl-PL" w:eastAsia="pl-PL" w:bidi="pl-PL"/>
        </w:rPr>
        <w:t xml:space="preserve">Na zasadzie martwej dozy </w:t>
        <w:tab/>
      </w:r>
      <w:r>
        <w:rPr>
          <w:color w:val="000000"/>
          <w:spacing w:val="0"/>
          <w:w w:val="100"/>
          <w:position w:val="0"/>
          <w:shd w:val="clear" w:color="auto" w:fill="auto"/>
          <w:lang w:val="pl-PL" w:eastAsia="pl-PL" w:bidi="pl-PL"/>
        </w:rPr>
        <w:t xml:space="preserve"> 128</w:t>
      </w:r>
    </w:p>
    <w:p>
      <w:pPr>
        <w:pStyle w:val="Style16"/>
        <w:keepNext w:val="0"/>
        <w:keepLines w:val="0"/>
        <w:widowControl w:val="0"/>
        <w:shd w:val="clear" w:color="auto" w:fill="auto"/>
        <w:tabs>
          <w:tab w:pos="2930" w:val="left"/>
          <w:tab w:leader="dot" w:pos="6026" w:val="right"/>
        </w:tabs>
        <w:bidi w:val="0"/>
        <w:spacing w:before="0" w:after="40" w:line="209" w:lineRule="auto"/>
        <w:ind w:left="0" w:right="0" w:firstLine="380"/>
        <w:jc w:val="both"/>
      </w:pPr>
      <w:r>
        <w:rPr>
          <w:color w:val="000000"/>
          <w:spacing w:val="0"/>
          <w:w w:val="100"/>
          <w:position w:val="0"/>
          <w:shd w:val="clear" w:color="auto" w:fill="auto"/>
          <w:lang w:val="pl-PL" w:eastAsia="pl-PL" w:bidi="pl-PL"/>
        </w:rPr>
        <w:t>Bolesław Taborski :</w:t>
        <w:tab/>
      </w:r>
      <w:r>
        <w:rPr>
          <w:b/>
          <w:bCs/>
          <w:i/>
          <w:iCs/>
          <w:color w:val="000000"/>
          <w:spacing w:val="0"/>
          <w:w w:val="100"/>
          <w:position w:val="0"/>
          <w:shd w:val="clear" w:color="auto" w:fill="auto"/>
          <w:lang w:val="pl-PL" w:eastAsia="pl-PL" w:bidi="pl-PL"/>
        </w:rPr>
        <w:t xml:space="preserve">Kolumbowie i ich Ameryki </w:t>
        <w:tab/>
      </w:r>
      <w:r>
        <w:rPr>
          <w:color w:val="000000"/>
          <w:spacing w:val="0"/>
          <w:w w:val="100"/>
          <w:position w:val="0"/>
          <w:shd w:val="clear" w:color="auto" w:fill="auto"/>
          <w:lang w:val="pl-PL" w:eastAsia="pl-PL" w:bidi="pl-PL"/>
        </w:rPr>
        <w:t xml:space="preserve"> 138</w:t>
      </w:r>
    </w:p>
    <w:p>
      <w:pPr>
        <w:pStyle w:val="Style16"/>
        <w:keepNext w:val="0"/>
        <w:keepLines w:val="0"/>
        <w:widowControl w:val="0"/>
        <w:shd w:val="clear" w:color="auto" w:fill="auto"/>
        <w:tabs>
          <w:tab w:pos="2930" w:val="left"/>
        </w:tabs>
        <w:bidi w:val="0"/>
        <w:spacing w:before="0" w:after="40" w:line="209" w:lineRule="auto"/>
        <w:ind w:left="0" w:right="0" w:firstLine="380"/>
        <w:jc w:val="both"/>
      </w:pPr>
      <w:r>
        <w:rPr>
          <w:color w:val="000000"/>
          <w:spacing w:val="0"/>
          <w:w w:val="100"/>
          <w:position w:val="0"/>
          <w:shd w:val="clear" w:color="auto" w:fill="auto"/>
          <w:lang w:val="pl-PL" w:eastAsia="pl-PL" w:bidi="pl-PL"/>
        </w:rPr>
        <w:t>Maria Czapska :</w:t>
        <w:tab/>
      </w:r>
      <w:r>
        <w:rPr>
          <w:b/>
          <w:bCs/>
          <w:i/>
          <w:iCs/>
          <w:color w:val="000000"/>
          <w:spacing w:val="0"/>
          <w:w w:val="100"/>
          <w:position w:val="0"/>
          <w:shd w:val="clear" w:color="auto" w:fill="auto"/>
          <w:lang w:val="pl-PL" w:eastAsia="pl-PL" w:bidi="pl-PL"/>
        </w:rPr>
        <w:t>O Januszu Korczaku ............</w:t>
      </w:r>
      <w:r>
        <w:rPr>
          <w:color w:val="000000"/>
          <w:spacing w:val="0"/>
          <w:w w:val="100"/>
          <w:position w:val="0"/>
          <w:shd w:val="clear" w:color="auto" w:fill="auto"/>
          <w:lang w:val="pl-PL" w:eastAsia="pl-PL" w:bidi="pl-PL"/>
        </w:rPr>
        <w:t xml:space="preserve"> 143</w:t>
      </w:r>
    </w:p>
    <w:p>
      <w:pPr>
        <w:pStyle w:val="Style16"/>
        <w:keepNext w:val="0"/>
        <w:keepLines w:val="0"/>
        <w:widowControl w:val="0"/>
        <w:shd w:val="clear" w:color="auto" w:fill="auto"/>
        <w:tabs>
          <w:tab w:pos="2930" w:val="left"/>
          <w:tab w:leader="dot" w:pos="6026" w:val="right"/>
        </w:tabs>
        <w:bidi w:val="0"/>
        <w:spacing w:before="0" w:after="40" w:line="209" w:lineRule="auto"/>
        <w:ind w:left="0" w:right="0" w:firstLine="380"/>
        <w:jc w:val="both"/>
      </w:pPr>
      <w:r>
        <w:rPr>
          <w:color w:val="000000"/>
          <w:spacing w:val="0"/>
          <w:w w:val="100"/>
          <w:position w:val="0"/>
          <w:shd w:val="clear" w:color="auto" w:fill="auto"/>
          <w:lang w:val="pl-PL" w:eastAsia="pl-PL" w:bidi="pl-PL"/>
        </w:rPr>
        <w:t>Marian Pankowski :</w:t>
        <w:tab/>
      </w:r>
      <w:r>
        <w:rPr>
          <w:b/>
          <w:bCs/>
          <w:i/>
          <w:iCs/>
          <w:color w:val="000000"/>
          <w:spacing w:val="0"/>
          <w:w w:val="100"/>
          <w:position w:val="0"/>
          <w:shd w:val="clear" w:color="auto" w:fill="auto"/>
          <w:lang w:val="pl-PL" w:eastAsia="pl-PL" w:bidi="pl-PL"/>
        </w:rPr>
        <w:t xml:space="preserve">Więzień bławatów </w:t>
        <w:tab/>
      </w:r>
      <w:r>
        <w:rPr>
          <w:color w:val="000000"/>
          <w:spacing w:val="0"/>
          <w:w w:val="100"/>
          <w:position w:val="0"/>
          <w:shd w:val="clear" w:color="auto" w:fill="auto"/>
          <w:lang w:val="pl-PL" w:eastAsia="pl-PL" w:bidi="pl-PL"/>
        </w:rPr>
        <w:t xml:space="preserve"> 149</w:t>
      </w:r>
      <w:r>
        <w:fldChar w:fldCharType="end"/>
      </w:r>
    </w:p>
    <w:p>
      <w:pPr>
        <w:pStyle w:val="Style21"/>
        <w:keepNext w:val="0"/>
        <w:keepLines w:val="0"/>
        <w:widowControl w:val="0"/>
        <w:shd w:val="clear" w:color="auto" w:fill="auto"/>
        <w:tabs>
          <w:tab w:pos="2315" w:val="left"/>
          <w:tab w:pos="2930" w:val="left"/>
        </w:tabs>
        <w:bidi w:val="0"/>
        <w:spacing w:before="0" w:after="320"/>
        <w:ind w:left="1080" w:right="0" w:firstLine="0"/>
        <w:jc w:val="both"/>
      </w:pPr>
      <w:r>
        <w:rPr>
          <w:b/>
          <w:bCs/>
          <w:i/>
          <w:iCs/>
          <w:color w:val="000000"/>
          <w:spacing w:val="0"/>
          <w:w w:val="100"/>
          <w:position w:val="0"/>
          <w:shd w:val="clear" w:color="auto" w:fill="auto"/>
          <w:lang w:val="pl-PL" w:eastAsia="pl-PL" w:bidi="pl-PL"/>
        </w:rPr>
        <w:t>—</w:t>
        <w:tab/>
      </w:r>
      <w:r>
        <w:rPr>
          <w:b/>
          <w:bCs/>
          <w:i/>
          <w:iCs/>
          <w:color w:val="000000"/>
          <w:spacing w:val="0"/>
          <w:w w:val="100"/>
          <w:position w:val="0"/>
          <w:shd w:val="clear" w:color="auto" w:fill="auto"/>
          <w:lang w:val="pl-PL" w:eastAsia="pl-PL" w:bidi="pl-PL"/>
        </w:rPr>
        <w:t>•</w:t>
        <w:tab/>
      </w:r>
      <w:r>
        <w:rPr>
          <w:b/>
          <w:bCs/>
          <w:i/>
          <w:iCs/>
          <w:color w:val="000000"/>
          <w:spacing w:val="0"/>
          <w:w w:val="100"/>
          <w:position w:val="0"/>
          <w:shd w:val="clear" w:color="auto" w:fill="auto"/>
          <w:lang w:val="pl-PL" w:eastAsia="pl-PL" w:bidi="pl-PL"/>
        </w:rPr>
        <w:t>Nadesłane nowości wydawnicze ....</w:t>
      </w:r>
      <w:r>
        <w:rPr>
          <w:color w:val="000000"/>
          <w:spacing w:val="0"/>
          <w:w w:val="100"/>
          <w:position w:val="0"/>
          <w:shd w:val="clear" w:color="auto" w:fill="auto"/>
          <w:lang w:val="pl-PL" w:eastAsia="pl-PL" w:bidi="pl-PL"/>
        </w:rPr>
        <w:t xml:space="preserve"> 151</w:t>
      </w:r>
    </w:p>
    <w:p>
      <w:pPr>
        <w:pStyle w:val="Style13"/>
        <w:keepNext w:val="0"/>
        <w:keepLines w:val="0"/>
        <w:widowControl w:val="0"/>
        <w:shd w:val="clear" w:color="auto" w:fill="auto"/>
        <w:bidi w:val="0"/>
        <w:spacing w:before="0" w:after="260" w:line="209"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w:t>
      </w:r>
    </w:p>
    <w:p>
      <w:pPr>
        <w:pStyle w:val="Style2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L. Krzeszowski i J. Dobrzański,</w:t>
      </w:r>
    </w:p>
    <w:p>
      <w:pPr>
        <w:pStyle w:val="Style2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J. Jenne, Z. Michałowski, J.</w:t>
      </w:r>
    </w:p>
    <w:p>
      <w:pPr>
        <w:pStyle w:val="Style21"/>
        <w:keepNext w:val="0"/>
        <w:keepLines w:val="0"/>
        <w:widowControl w:val="0"/>
        <w:shd w:val="clear" w:color="auto" w:fill="auto"/>
        <w:tabs>
          <w:tab w:pos="2930" w:val="left"/>
        </w:tabs>
        <w:bidi w:val="0"/>
        <w:spacing w:before="0" w:after="260"/>
        <w:ind w:left="0" w:right="0" w:firstLine="380"/>
        <w:jc w:val="both"/>
      </w:pPr>
      <w:r>
        <w:rPr>
          <w:color w:val="000000"/>
          <w:spacing w:val="0"/>
          <w:w w:val="100"/>
          <w:position w:val="0"/>
          <w:shd w:val="clear" w:color="auto" w:fill="auto"/>
          <w:lang w:val="pl-PL" w:eastAsia="pl-PL" w:bidi="pl-PL"/>
        </w:rPr>
        <w:t>Nowak :</w:t>
        <w:tab/>
      </w:r>
      <w:r>
        <w:rPr>
          <w:b/>
          <w:bCs/>
          <w:i/>
          <w:iCs/>
          <w:color w:val="000000"/>
          <w:spacing w:val="0"/>
          <w:w w:val="100"/>
          <w:position w:val="0"/>
          <w:shd w:val="clear" w:color="auto" w:fill="auto"/>
          <w:lang w:val="pl-PL" w:eastAsia="pl-PL" w:bidi="pl-PL"/>
        </w:rPr>
        <w:t>Listy do Redakcji ..............</w:t>
      </w:r>
      <w:r>
        <w:rPr>
          <w:color w:val="000000"/>
          <w:spacing w:val="0"/>
          <w:w w:val="100"/>
          <w:position w:val="0"/>
          <w:shd w:val="clear" w:color="auto" w:fill="auto"/>
          <w:lang w:val="pl-PL" w:eastAsia="pl-PL" w:bidi="pl-PL"/>
        </w:rPr>
        <w:t xml:space="preserve"> 153</w:t>
      </w:r>
      <w:r>
        <w:br w:type="page"/>
      </w:r>
    </w:p>
    <w:p>
      <w:pPr>
        <w:pStyle w:val="Style26"/>
        <w:keepNext/>
        <w:keepLines/>
        <w:widowControl w:val="0"/>
        <w:shd w:val="clear" w:color="auto" w:fill="auto"/>
        <w:bidi w:val="0"/>
        <w:spacing w:before="0" w:after="0" w:line="240" w:lineRule="auto"/>
        <w:ind w:left="0" w:right="0" w:firstLine="0"/>
        <w:jc w:val="left"/>
        <w:rPr>
          <w:sz w:val="144"/>
          <w:szCs w:val="144"/>
        </w:rPr>
      </w:pPr>
      <w:bookmarkStart w:id="4" w:name="bookmark4"/>
      <w:bookmarkStart w:id="5" w:name="bookmark5"/>
      <w:r>
        <w:rPr>
          <w:rFonts w:ascii="Arial" w:eastAsia="Arial" w:hAnsi="Arial" w:cs="Arial"/>
          <w:b w:val="0"/>
          <w:bCs w:val="0"/>
          <w:color w:val="000000"/>
          <w:spacing w:val="0"/>
          <w:w w:val="80"/>
          <w:position w:val="0"/>
          <w:sz w:val="144"/>
          <w:szCs w:val="144"/>
          <w:shd w:val="clear" w:color="auto" w:fill="auto"/>
          <w:lang w:val="pl-PL" w:eastAsia="pl-PL" w:bidi="pl-PL"/>
        </w:rPr>
        <w:t>KULTURA</w:t>
      </w:r>
      <w:bookmarkEnd w:id="4"/>
      <w:bookmarkEnd w:id="5"/>
    </w:p>
    <w:p>
      <w:pPr>
        <w:pStyle w:val="Style13"/>
        <w:keepNext w:val="0"/>
        <w:keepLines w:val="0"/>
        <w:widowControl w:val="0"/>
        <w:shd w:val="clear" w:color="auto" w:fill="auto"/>
        <w:bidi w:val="0"/>
        <w:spacing w:before="0" w:after="300" w:line="240" w:lineRule="auto"/>
        <w:ind w:left="0" w:right="0" w:firstLine="0"/>
        <w:jc w:val="left"/>
        <w:rPr>
          <w:sz w:val="36"/>
          <w:szCs w:val="36"/>
        </w:rPr>
      </w:pPr>
      <w:r>
        <w:rPr>
          <w:b/>
          <w:bCs/>
          <w:i/>
          <w:iCs/>
          <w:color w:val="000000"/>
          <w:spacing w:val="0"/>
          <w:w w:val="100"/>
          <w:position w:val="0"/>
          <w:sz w:val="36"/>
          <w:szCs w:val="36"/>
          <w:u w:val="single"/>
          <w:shd w:val="clear" w:color="auto" w:fill="auto"/>
          <w:lang w:val="pl-PL" w:eastAsia="pl-PL" w:bidi="pl-PL"/>
        </w:rPr>
        <w:t>Szkice • Opowiadania • Sprawozdania</w:t>
      </w:r>
    </w:p>
    <w:p>
      <w:pPr>
        <w:pStyle w:val="Style8"/>
        <w:keepNext w:val="0"/>
        <w:keepLines w:val="0"/>
        <w:widowControl w:val="0"/>
        <w:shd w:val="clear" w:color="auto" w:fill="auto"/>
        <w:bidi w:val="0"/>
        <w:spacing w:before="0" w:after="0" w:line="240" w:lineRule="auto"/>
        <w:ind w:left="0" w:right="0" w:firstLine="0"/>
        <w:jc w:val="left"/>
        <w:rPr>
          <w:sz w:val="30"/>
          <w:szCs w:val="30"/>
        </w:rPr>
        <w:sectPr>
          <w:footnotePr>
            <w:pos w:val="pageBottom"/>
            <w:numFmt w:val="decimal"/>
            <w:numRestart w:val="continuous"/>
          </w:footnotePr>
          <w:pgSz w:w="6889" w:h="11928"/>
          <w:pgMar w:top="581" w:left="93" w:right="120" w:bottom="508" w:header="153" w:footer="80" w:gutter="0"/>
          <w:pgNumType w:start="1671"/>
          <w:cols w:space="720"/>
          <w:noEndnote/>
          <w:rtlGutter w:val="0"/>
          <w:docGrid w:linePitch="360"/>
        </w:sectPr>
      </w:pPr>
      <w:r>
        <w:rPr>
          <w:b w:val="0"/>
          <w:bCs w:val="0"/>
          <w:color w:val="000000"/>
          <w:spacing w:val="0"/>
          <w:w w:val="100"/>
          <w:position w:val="0"/>
          <w:sz w:val="30"/>
          <w:szCs w:val="30"/>
          <w:shd w:val="clear" w:color="auto" w:fill="auto"/>
          <w:lang w:val="pl-PL" w:eastAsia="pl-PL" w:bidi="pl-PL"/>
        </w:rPr>
        <w:t>PARYŻ Grudzień-Decembre 1957</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19" w:after="19" w:line="240" w:lineRule="exact"/>
        <w:rPr>
          <w:sz w:val="19"/>
          <w:szCs w:val="19"/>
        </w:rPr>
      </w:pPr>
    </w:p>
    <w:p>
      <w:pPr>
        <w:widowControl w:val="0"/>
        <w:spacing w:line="1" w:lineRule="exact"/>
        <w:sectPr>
          <w:footnotePr>
            <w:pos w:val="pageBottom"/>
            <w:numFmt w:val="decimal"/>
            <w:numRestart w:val="continuous"/>
          </w:footnotePr>
          <w:type w:val="continuous"/>
          <w:pgSz w:w="6889" w:h="11928"/>
          <w:pgMar w:top="492" w:left="0" w:right="0" w:bottom="492" w:header="0" w:footer="3" w:gutter="0"/>
          <w:cols w:space="720"/>
          <w:noEndnote/>
          <w:rtlGutter w:val="0"/>
          <w:docGrid w:linePitch="360"/>
        </w:sectPr>
      </w:pPr>
    </w:p>
    <w:p>
      <w:pPr>
        <w:pStyle w:val="Style31"/>
        <w:keepNext/>
        <w:keepLines/>
        <w:framePr w:w="2650" w:h="504" w:wrap="none" w:vAnchor="text" w:hAnchor="page" w:x="205" w:y="347"/>
        <w:widowControl w:val="0"/>
        <w:shd w:val="clear" w:color="auto" w:fill="auto"/>
        <w:bidi w:val="0"/>
        <w:spacing w:before="0" w:after="0" w:line="240" w:lineRule="auto"/>
        <w:ind w:left="0" w:right="0" w:firstLine="0"/>
        <w:jc w:val="left"/>
      </w:pPr>
      <w:bookmarkStart w:id="6" w:name="bookmark6"/>
      <w:bookmarkStart w:id="7" w:name="bookmark7"/>
      <w:r>
        <w:rPr>
          <w:color w:val="000000"/>
          <w:spacing w:val="0"/>
          <w:w w:val="100"/>
          <w:position w:val="0"/>
          <w:u w:val="single"/>
          <w:shd w:val="clear" w:color="auto" w:fill="auto"/>
          <w:lang w:val="pl-PL" w:eastAsia="pl-PL" w:bidi="pl-PL"/>
        </w:rPr>
        <w:t>INSTYTUT</w:t>
      </w:r>
      <w:bookmarkEnd w:id="6"/>
      <w:bookmarkEnd w:id="7"/>
    </w:p>
    <w:p>
      <w:pPr>
        <w:pStyle w:val="Style34"/>
        <w:keepNext w:val="0"/>
        <w:keepLines w:val="0"/>
        <w:framePr w:w="162" w:h="274" w:wrap="none" w:vAnchor="text" w:hAnchor="page" w:x="3233" w:y="737"/>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p</w:t>
      </w:r>
    </w:p>
    <w:p>
      <w:pPr>
        <w:pStyle w:val="Style31"/>
        <w:keepNext/>
        <w:keepLines/>
        <w:framePr w:w="2650" w:h="432" w:wrap="none" w:vAnchor="text" w:hAnchor="page" w:x="3784" w:y="282"/>
        <w:widowControl w:val="0"/>
        <w:shd w:val="clear" w:color="auto" w:fill="auto"/>
        <w:bidi w:val="0"/>
        <w:spacing w:before="0" w:after="0" w:line="240" w:lineRule="auto"/>
        <w:ind w:left="0" w:right="0" w:firstLine="0"/>
        <w:jc w:val="left"/>
      </w:pPr>
      <w:bookmarkStart w:id="8" w:name="bookmark8"/>
      <w:bookmarkStart w:id="9" w:name="bookmark9"/>
      <w:r>
        <w:rPr>
          <w:color w:val="000000"/>
          <w:spacing w:val="0"/>
          <w:w w:val="100"/>
          <w:position w:val="0"/>
          <w:u w:val="single"/>
          <w:shd w:val="clear" w:color="auto" w:fill="auto"/>
          <w:lang w:val="pl-PL" w:eastAsia="pl-PL" w:bidi="pl-PL"/>
        </w:rPr>
        <w:t>LITERACKI</w:t>
      </w:r>
      <w:bookmarkEnd w:id="8"/>
      <w:bookmarkEnd w:id="9"/>
    </w:p>
    <w:p>
      <w:pPr>
        <w:widowControl w:val="0"/>
        <w:spacing w:line="360" w:lineRule="exact"/>
      </w:pPr>
      <w:r>
        <w:drawing>
          <wp:anchor distT="0" distB="139700" distL="0" distR="0" simplePos="0" relativeHeight="62914690" behindDoc="1" locked="0" layoutInCell="1" allowOverlap="1">
            <wp:simplePos x="0" y="0"/>
            <wp:positionH relativeFrom="page">
              <wp:posOffset>1999615</wp:posOffset>
            </wp:positionH>
            <wp:positionV relativeFrom="paragraph">
              <wp:posOffset>12700</wp:posOffset>
            </wp:positionV>
            <wp:extent cx="225425" cy="487680"/>
            <wp:wrapNone/>
            <wp:docPr id="1" name="Shape 1"/>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5"/>
                    <a:stretch/>
                  </pic:blipFill>
                  <pic:spPr>
                    <a:xfrm>
                      <a:ext cx="225425" cy="487680"/>
                    </a:xfrm>
                    <a:prstGeom prst="rect"/>
                  </pic:spPr>
                </pic:pic>
              </a:graphicData>
            </a:graphic>
          </wp:anchor>
        </w:drawing>
      </w:r>
    </w:p>
    <w:p>
      <w:pPr>
        <w:widowControl w:val="0"/>
        <w:spacing w:after="629" w:line="1" w:lineRule="exact"/>
      </w:pPr>
    </w:p>
    <w:p>
      <w:pPr>
        <w:widowControl w:val="0"/>
        <w:spacing w:line="1" w:lineRule="exact"/>
        <w:sectPr>
          <w:footnotePr>
            <w:pos w:val="pageBottom"/>
            <w:numFmt w:val="decimal"/>
            <w:numRestart w:val="continuous"/>
          </w:footnotePr>
          <w:type w:val="continuous"/>
          <w:pgSz w:w="6889" w:h="11928"/>
          <w:pgMar w:top="492" w:left="179" w:right="136" w:bottom="492" w:header="0" w:footer="3" w:gutter="0"/>
          <w:cols w:space="720"/>
          <w:noEndnote/>
          <w:rtlGutter w:val="0"/>
          <w:docGrid w:linePitch="360"/>
        </w:sectPr>
      </w:pPr>
    </w:p>
    <w:p>
      <w:pPr>
        <w:pStyle w:val="Style8"/>
        <w:keepNext w:val="0"/>
        <w:keepLines w:val="0"/>
        <w:widowControl w:val="0"/>
        <w:shd w:val="clear" w:color="auto" w:fill="auto"/>
        <w:bidi w:val="0"/>
        <w:spacing w:before="0" w:line="240" w:lineRule="auto"/>
        <w:ind w:left="0" w:right="0" w:firstLine="320"/>
        <w:jc w:val="both"/>
        <w:rPr>
          <w:sz w:val="26"/>
          <w:szCs w:val="26"/>
        </w:rPr>
      </w:pPr>
      <w:r>
        <mc:AlternateContent>
          <mc:Choice Requires="wps">
            <w:drawing>
              <wp:anchor distT="76200" distB="0" distL="0" distR="0" simplePos="0" relativeHeight="125829378" behindDoc="0" locked="0" layoutInCell="1" allowOverlap="1">
                <wp:simplePos x="0" y="0"/>
                <wp:positionH relativeFrom="page">
                  <wp:posOffset>394335</wp:posOffset>
                </wp:positionH>
                <wp:positionV relativeFrom="paragraph">
                  <wp:posOffset>355600</wp:posOffset>
                </wp:positionV>
                <wp:extent cx="3623310" cy="530225"/>
                <wp:wrapTopAndBottom/>
                <wp:docPr id="3" name="Shape 3"/>
                <a:graphic xmlns:a="http://schemas.openxmlformats.org/drawingml/2006/main">
                  <a:graphicData uri="http://schemas.microsoft.com/office/word/2010/wordprocessingShape">
                    <wps:wsp>
                      <wps:cNvSpPr txBox="1"/>
                      <wps:spPr>
                        <a:xfrm>
                          <a:ext cx="3623310" cy="530225"/>
                        </a:xfrm>
                        <a:prstGeom prst="rect"/>
                        <a:noFill/>
                      </wps:spPr>
                      <wps:txbx>
                        <w:txbxContent>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Mimo zwiększających się ciągle kosztów drukarni i papieru nie podwyższaliśmy ceny ,,Kultury” w ciągu bieżącego roku. Obecnie jednak jesteśmy do tego zmuszeni i zawiadamiamy na</w:t>
                              <w:softHyphen/>
                              <w:t>szych prenumeratorów i czytelników, że abonament ,,Kultury”</w:t>
                            </w:r>
                          </w:p>
                        </w:txbxContent>
                      </wps:txbx>
                      <wps:bodyPr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9" type="#_x0000_t202" style="position:absolute;margin-left:31.050000000000001pt;margin-top:28.pt;width:285.30000000000001pt;height:41.75pt;z-index:-125829375;mso-wrap-distance-left:0;mso-wrap-distance-top:6.pt;mso-wrap-distance-right:0;mso-position-horizontal-relative:page" filled="f" stroked="f">
                <v:textbox inset="0,0,0,0">
                  <w:txbxContent>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Mimo zwiększających się ciągle kosztów drukarni i papieru nie podwyższaliśmy ceny ,,Kultury” w ciągu bieżącego roku. Obecnie jednak jesteśmy do tego zmuszeni i zawiadamiamy na</w:t>
                        <w:softHyphen/>
                        <w:t>szych prenumeratorów i czytelników, że abonament ,,Kultury”</w:t>
                      </w:r>
                    </w:p>
                  </w:txbxContent>
                </v:textbox>
                <w10:wrap type="topAndBottom" anchorx="page"/>
              </v:shape>
            </w:pict>
          </mc:Fallback>
        </mc:AlternateContent>
      </w:r>
      <w:r>
        <w:rPr>
          <w:color w:val="000000"/>
          <w:spacing w:val="0"/>
          <w:w w:val="100"/>
          <w:position w:val="0"/>
          <w:sz w:val="26"/>
          <w:szCs w:val="26"/>
          <w:shd w:val="clear" w:color="auto" w:fill="auto"/>
          <w:lang w:val="pl-PL" w:eastAsia="pl-PL" w:bidi="pl-PL"/>
        </w:rPr>
        <w:t>DO PRENUMERATORÓW “KULTURY"</w:t>
      </w:r>
    </w:p>
    <w:p>
      <w:pPr>
        <w:pStyle w:val="Style37"/>
        <w:keepNext w:val="0"/>
        <w:keepLines w:val="0"/>
        <w:widowControl w:val="0"/>
        <w:shd w:val="clear" w:color="auto" w:fill="auto"/>
        <w:bidi w:val="0"/>
        <w:spacing w:before="0" w:after="140" w:line="240" w:lineRule="auto"/>
        <w:ind w:left="0" w:right="0" w:firstLine="0"/>
        <w:jc w:val="both"/>
      </w:pPr>
      <w:r>
        <w:rPr>
          <w:color w:val="000000"/>
          <w:spacing w:val="0"/>
          <w:w w:val="100"/>
          <w:position w:val="0"/>
          <w:shd w:val="clear" w:color="auto" w:fill="auto"/>
          <w:lang w:val="pl-PL" w:eastAsia="pl-PL" w:bidi="pl-PL"/>
        </w:rPr>
        <w:t>na rok 1958 wynosić będzie :</w:t>
      </w:r>
    </w:p>
    <w:p>
      <w:pPr>
        <w:pStyle w:val="Style37"/>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WE FRANCJI : rocznie : frs 2200 ; — półrocznie frs 1100</w:t>
      </w:r>
    </w:p>
    <w:p>
      <w:pPr>
        <w:pStyle w:val="Style37"/>
        <w:keepNext w:val="0"/>
        <w:keepLines w:val="0"/>
        <w:widowControl w:val="0"/>
        <w:shd w:val="clear" w:color="auto" w:fill="auto"/>
        <w:tabs>
          <w:tab w:leader="dot" w:pos="4731" w:val="left"/>
        </w:tabs>
        <w:bidi w:val="0"/>
        <w:spacing w:before="0" w:after="0" w:line="240" w:lineRule="auto"/>
        <w:ind w:left="0" w:right="0" w:firstLine="420"/>
        <w:jc w:val="both"/>
      </w:pPr>
      <w:r>
        <w:rPr>
          <w:color w:val="000000"/>
          <w:spacing w:val="0"/>
          <w:w w:val="100"/>
          <w:position w:val="0"/>
          <w:shd w:val="clear" w:color="auto" w:fill="auto"/>
          <w:lang w:val="pl-PL" w:eastAsia="pl-PL" w:bidi="pl-PL"/>
        </w:rPr>
        <w:t>Cena egzemplarza pojedyńczego :</w:t>
        <w:tab/>
        <w:t xml:space="preserve"> frs 220</w:t>
      </w:r>
    </w:p>
    <w:p>
      <w:pPr>
        <w:pStyle w:val="Style37"/>
        <w:keepNext w:val="0"/>
        <w:keepLines w:val="0"/>
        <w:widowControl w:val="0"/>
        <w:shd w:val="clear" w:color="auto" w:fill="auto"/>
        <w:tabs>
          <w:tab w:leader="dot" w:pos="4731" w:val="left"/>
        </w:tabs>
        <w:bidi w:val="0"/>
        <w:spacing w:before="0" w:after="40" w:line="202" w:lineRule="auto"/>
        <w:ind w:left="0" w:right="0" w:firstLine="420"/>
        <w:jc w:val="both"/>
      </w:pPr>
      <w:r>
        <w:rPr>
          <w:color w:val="000000"/>
          <w:spacing w:val="0"/>
          <w:w w:val="100"/>
          <w:position w:val="0"/>
          <w:shd w:val="clear" w:color="auto" w:fill="auto"/>
          <w:lang w:val="pl-PL" w:eastAsia="pl-PL" w:bidi="pl-PL"/>
        </w:rPr>
        <w:t xml:space="preserve">Cena egzemplarza podwójnego : </w:t>
        <w:tab/>
        <w:t xml:space="preserve"> ,, 400</w:t>
      </w:r>
    </w:p>
    <w:p>
      <w:pPr>
        <w:pStyle w:val="Style37"/>
        <w:keepNext w:val="0"/>
        <w:keepLines w:val="0"/>
        <w:widowControl w:val="0"/>
        <w:shd w:val="clear" w:color="auto" w:fill="auto"/>
        <w:bidi w:val="0"/>
        <w:spacing w:before="0" w:after="140" w:line="204" w:lineRule="auto"/>
        <w:ind w:left="0" w:right="0" w:firstLine="0"/>
        <w:jc w:val="both"/>
      </w:pPr>
      <w:r>
        <w:rPr>
          <w:color w:val="000000"/>
          <w:spacing w:val="0"/>
          <w:w w:val="100"/>
          <w:position w:val="0"/>
          <w:shd w:val="clear" w:color="auto" w:fill="auto"/>
          <w:lang w:val="pl-PL" w:eastAsia="pl-PL" w:bidi="pl-PL"/>
        </w:rPr>
        <w:t xml:space="preserve">W ARGENTYNIE : rocznie : 270 </w:t>
      </w:r>
      <w:r>
        <w:rPr>
          <w:color w:val="000000"/>
          <w:spacing w:val="0"/>
          <w:w w:val="100"/>
          <w:position w:val="0"/>
          <w:shd w:val="clear" w:color="auto" w:fill="auto"/>
          <w:lang w:val="fr-FR" w:eastAsia="fr-FR" w:bidi="fr-FR"/>
        </w:rPr>
        <w:t xml:space="preserve">peso </w:t>
      </w:r>
      <w:r>
        <w:rPr>
          <w:color w:val="000000"/>
          <w:spacing w:val="0"/>
          <w:w w:val="100"/>
          <w:position w:val="0"/>
          <w:shd w:val="clear" w:color="auto" w:fill="auto"/>
          <w:lang w:val="pl-PL" w:eastAsia="pl-PL" w:bidi="pl-PL"/>
        </w:rPr>
        <w:t xml:space="preserve">; półrocznie 135 </w:t>
      </w:r>
      <w:r>
        <w:rPr>
          <w:color w:val="000000"/>
          <w:spacing w:val="0"/>
          <w:w w:val="100"/>
          <w:position w:val="0"/>
          <w:shd w:val="clear" w:color="auto" w:fill="auto"/>
          <w:lang w:val="fr-FR" w:eastAsia="fr-FR" w:bidi="fr-FR"/>
        </w:rPr>
        <w:t xml:space="preserve">peso </w:t>
      </w:r>
      <w:r>
        <w:rPr>
          <w:color w:val="000000"/>
          <w:spacing w:val="0"/>
          <w:w w:val="100"/>
          <w:position w:val="0"/>
          <w:shd w:val="clear" w:color="auto" w:fill="auto"/>
          <w:lang w:val="pl-PL" w:eastAsia="pl-PL" w:bidi="pl-PL"/>
        </w:rPr>
        <w:t xml:space="preserve">; kwartalnie 67,50 </w:t>
      </w:r>
      <w:r>
        <w:rPr>
          <w:color w:val="000000"/>
          <w:spacing w:val="0"/>
          <w:w w:val="100"/>
          <w:position w:val="0"/>
          <w:shd w:val="clear" w:color="auto" w:fill="auto"/>
          <w:lang w:val="fr-FR" w:eastAsia="fr-FR" w:bidi="fr-FR"/>
        </w:rPr>
        <w:t xml:space="preserve">peso. </w:t>
      </w:r>
      <w:r>
        <w:rPr>
          <w:color w:val="000000"/>
          <w:spacing w:val="0"/>
          <w:w w:val="100"/>
          <w:position w:val="0"/>
          <w:shd w:val="clear" w:color="auto" w:fill="auto"/>
          <w:lang w:val="pl-PL" w:eastAsia="pl-PL" w:bidi="pl-PL"/>
        </w:rPr>
        <w:t>Cena egzemplarza pojedyńczego 22,50 p.</w:t>
      </w:r>
    </w:p>
    <w:p>
      <w:pPr>
        <w:pStyle w:val="Style37"/>
        <w:keepNext w:val="0"/>
        <w:keepLines w:val="0"/>
        <w:widowControl w:val="0"/>
        <w:shd w:val="clear" w:color="auto" w:fill="auto"/>
        <w:bidi w:val="0"/>
        <w:spacing w:before="0" w:after="140" w:line="199" w:lineRule="auto"/>
        <w:ind w:left="0" w:right="0" w:firstLine="440"/>
        <w:jc w:val="both"/>
      </w:pPr>
      <w:r>
        <w:rPr>
          <w:color w:val="000000"/>
          <w:spacing w:val="0"/>
          <w:w w:val="100"/>
          <w:position w:val="0"/>
          <w:shd w:val="clear" w:color="auto" w:fill="auto"/>
          <w:lang w:val="pl-PL" w:eastAsia="pl-PL" w:bidi="pl-PL"/>
        </w:rPr>
        <w:t>W krajach bloku szterlingowego i dolarowych ceny pozo- stają bez zmiany ze względu na automatyczną zwyżkę wskutek zmiany relacji.</w:t>
      </w:r>
    </w:p>
    <w:p>
      <w:pPr>
        <w:pStyle w:val="Style37"/>
        <w:keepNext w:val="0"/>
        <w:keepLines w:val="0"/>
        <w:widowControl w:val="0"/>
        <w:shd w:val="clear" w:color="auto" w:fill="auto"/>
        <w:bidi w:val="0"/>
        <w:spacing w:before="0" w:after="940" w:line="240" w:lineRule="auto"/>
        <w:ind w:left="0" w:right="0" w:firstLine="440"/>
        <w:jc w:val="both"/>
      </w:pPr>
      <w:r>
        <w:rPr>
          <w:color w:val="000000"/>
          <w:spacing w:val="0"/>
          <w:w w:val="100"/>
          <w:position w:val="0"/>
          <w:shd w:val="clear" w:color="auto" w:fill="auto"/>
          <w:lang w:val="pl-PL" w:eastAsia="pl-PL" w:bidi="pl-PL"/>
        </w:rPr>
        <w:t>PROSIMY WSZYSTKICH PRENUMERATÓW O OD</w:t>
        <w:softHyphen/>
        <w:t>NOWIENIE ABONAMENTU NA PRZYSZŁY ROK.</w:t>
      </w:r>
    </w:p>
    <w:p>
      <w:pPr>
        <w:pStyle w:val="Style37"/>
        <w:keepNext w:val="0"/>
        <w:keepLines w:val="0"/>
        <w:widowControl w:val="0"/>
        <w:shd w:val="clear" w:color="auto" w:fill="auto"/>
        <w:bidi w:val="0"/>
        <w:spacing w:before="0" w:after="600" w:line="194" w:lineRule="auto"/>
        <w:ind w:left="0" w:right="0" w:firstLine="440"/>
        <w:jc w:val="both"/>
      </w:pPr>
      <w:r>
        <w:rPr>
          <w:color w:val="000000"/>
          <w:spacing w:val="0"/>
          <w:w w:val="100"/>
          <w:position w:val="0"/>
          <w:shd w:val="clear" w:color="auto" w:fill="auto"/>
          <w:lang w:val="pl-PL" w:eastAsia="pl-PL" w:bidi="pl-PL"/>
        </w:rPr>
        <w:t>Następny numer ,,Kultury” — jak co roku — będzie nu</w:t>
        <w:softHyphen/>
        <w:t>merem podwójnym za miesiące styczeń/luty 1958.</w:t>
      </w:r>
    </w:p>
    <w:p>
      <w:pPr>
        <w:pStyle w:val="Style8"/>
        <w:keepNext w:val="0"/>
        <w:keepLines w:val="0"/>
        <w:widowControl w:val="0"/>
        <w:shd w:val="clear" w:color="auto" w:fill="auto"/>
        <w:bidi w:val="0"/>
        <w:spacing w:before="0" w:after="240" w:line="240" w:lineRule="auto"/>
        <w:ind w:left="0" w:right="0" w:firstLine="0"/>
        <w:jc w:val="both"/>
        <w:rPr>
          <w:sz w:val="26"/>
          <w:szCs w:val="26"/>
        </w:rPr>
      </w:pPr>
      <w:r>
        <w:rPr>
          <w:color w:val="000000"/>
          <w:spacing w:val="0"/>
          <w:w w:val="100"/>
          <w:position w:val="0"/>
          <w:sz w:val="26"/>
          <w:szCs w:val="26"/>
          <w:shd w:val="clear" w:color="auto" w:fill="auto"/>
          <w:lang w:val="pl-PL" w:eastAsia="pl-PL" w:bidi="pl-PL"/>
        </w:rPr>
        <w:t>DALSZE WPŁATY NA DOM “ KULTURY ”</w:t>
      </w:r>
    </w:p>
    <w:p>
      <w:pPr>
        <w:pStyle w:val="Style13"/>
        <w:keepNext w:val="0"/>
        <w:keepLines w:val="0"/>
        <w:widowControl w:val="0"/>
        <w:shd w:val="clear" w:color="auto" w:fill="auto"/>
        <w:tabs>
          <w:tab w:leader="dot" w:pos="5368" w:val="right"/>
          <w:tab w:pos="5571" w:val="left"/>
        </w:tabs>
        <w:bidi w:val="0"/>
        <w:spacing w:before="0" w:after="40" w:line="240" w:lineRule="auto"/>
        <w:ind w:left="0" w:right="0" w:firstLine="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Zbigniew Jordan, Monachium (Niemcy), ponownie</w:t>
        <w:tab/>
        <w:t xml:space="preserve"> 3.000</w:t>
        <w:tab/>
        <w:t>fr.</w:t>
      </w:r>
    </w:p>
    <w:p>
      <w:pPr>
        <w:pStyle w:val="Style13"/>
        <w:keepNext w:val="0"/>
        <w:keepLines w:val="0"/>
        <w:widowControl w:val="0"/>
        <w:shd w:val="clear" w:color="auto" w:fill="auto"/>
        <w:tabs>
          <w:tab w:pos="5098" w:val="left"/>
        </w:tabs>
        <w:bidi w:val="0"/>
        <w:spacing w:before="0" w:after="140" w:line="240" w:lineRule="auto"/>
        <w:ind w:left="0" w:right="0" w:firstLine="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Stena Kałużniacka, Detroit, Mich. (USA), po raz trzeci ....</w:t>
        <w:tab/>
        <w:t>850 ,,</w:t>
      </w:r>
    </w:p>
    <w:p>
      <w:pPr>
        <w:pStyle w:val="Style13"/>
        <w:keepNext w:val="0"/>
        <w:keepLines w:val="0"/>
        <w:widowControl w:val="0"/>
        <w:shd w:val="clear" w:color="auto" w:fill="auto"/>
        <w:bidi w:val="0"/>
        <w:spacing w:before="0" w:after="140" w:line="240" w:lineRule="auto"/>
        <w:ind w:left="0" w:right="400" w:firstLine="0"/>
        <w:jc w:val="right"/>
        <w:rPr>
          <w:sz w:val="17"/>
          <w:szCs w:val="17"/>
        </w:rPr>
      </w:pPr>
      <w:r>
        <w:rPr>
          <w:rFonts w:ascii="Arial" w:eastAsia="Arial" w:hAnsi="Arial" w:cs="Arial"/>
          <w:color w:val="000000"/>
          <w:spacing w:val="0"/>
          <w:w w:val="100"/>
          <w:position w:val="0"/>
          <w:sz w:val="17"/>
          <w:szCs w:val="17"/>
          <w:shd w:val="clear" w:color="auto" w:fill="auto"/>
          <w:lang w:val="pl-PL" w:eastAsia="pl-PL" w:bidi="pl-PL"/>
        </w:rPr>
        <w:t>DZIĘKUJEMY</w:t>
      </w:r>
      <w:r>
        <w:br w:type="page"/>
      </w:r>
    </w:p>
    <w:p>
      <w:pPr>
        <w:pStyle w:val="Style31"/>
        <w:keepNext/>
        <w:keepLines/>
        <w:widowControl w:val="0"/>
        <w:shd w:val="clear" w:color="auto" w:fill="auto"/>
        <w:bidi w:val="0"/>
        <w:spacing w:before="0" w:after="740" w:line="240" w:lineRule="auto"/>
        <w:ind w:left="0" w:right="0" w:firstLine="0"/>
        <w:jc w:val="left"/>
      </w:pPr>
      <w:bookmarkStart w:id="10" w:name="bookmark10"/>
      <w:bookmarkStart w:id="11" w:name="bookmark11"/>
      <w:r>
        <w:rPr>
          <w:color w:val="000000"/>
          <w:spacing w:val="0"/>
          <w:w w:val="100"/>
          <w:position w:val="0"/>
          <w:shd w:val="clear" w:color="auto" w:fill="auto"/>
          <w:lang w:val="pl-PL" w:eastAsia="pl-PL" w:bidi="pl-PL"/>
        </w:rPr>
        <w:t>Odwrót od Października</w:t>
      </w:r>
      <w:bookmarkEnd w:id="10"/>
      <w:bookmarkEnd w:id="11"/>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Przewrót październikowy stworzył </w:t>
      </w:r>
      <w:r>
        <w:rPr>
          <w:rFonts w:ascii="Arial" w:eastAsia="Arial" w:hAnsi="Arial" w:cs="Arial"/>
          <w:i/>
          <w:iCs/>
          <w:color w:val="000000"/>
          <w:spacing w:val="0"/>
          <w:w w:val="100"/>
          <w:position w:val="0"/>
          <w:sz w:val="14"/>
          <w:szCs w:val="14"/>
          <w:shd w:val="clear" w:color="auto" w:fill="auto"/>
          <w:lang w:val="pl-PL" w:eastAsia="pl-PL" w:bidi="pl-PL"/>
        </w:rPr>
        <w:t xml:space="preserve">modus </w:t>
      </w:r>
      <w:r>
        <w:rPr>
          <w:rFonts w:ascii="Arial" w:eastAsia="Arial" w:hAnsi="Arial" w:cs="Arial"/>
          <w:i/>
          <w:iCs/>
          <w:color w:val="000000"/>
          <w:spacing w:val="0"/>
          <w:w w:val="100"/>
          <w:position w:val="0"/>
          <w:sz w:val="14"/>
          <w:szCs w:val="14"/>
          <w:shd w:val="clear" w:color="auto" w:fill="auto"/>
          <w:lang w:val="fr-FR" w:eastAsia="fr-FR" w:bidi="fr-FR"/>
        </w:rPr>
        <w:t>vivendi</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między Partią a społeczeństwem. W przeciwieństwie do poprzedniego okresu, w którym Partię i społeczeństwo dzieliła nie do przeby</w:t>
        <w:softHyphen/>
        <w:t>cia przepaść wzajemnej wrogości i przeciwstawnych dążeń, prze</w:t>
        <w:softHyphen/>
        <w:t>wrót październikowy otworzył perspektywy ułożenia stosunków między nimi na zasadzie współpracy w osiągnięciu określonych wspólnych celów w dziedzinie kulturalnej, społecznej i gospo</w:t>
        <w:softHyphen/>
        <w:t>darczej. Problem stosunku Partii do społeczeństwa zajął central</w:t>
        <w:softHyphen/>
        <w:t>ne miejsce w życiu politycznym kraju, znajdował odbicie w fluk</w:t>
        <w:softHyphen/>
        <w:t>tuacjach opinii publicznej i w rozwoju wydarzeń we wszystkich innych dziedzinach życia zbiorowego. Widzimy to dzisiaj jaśniej niż w minionych miesiącach w wyniku coraz wyraźniejszego za</w:t>
        <w:softHyphen/>
        <w:t>grożenia warunków współpracy ich jednostronnym wymówie</w:t>
        <w:softHyphen/>
        <w:t>niem przez kierownictwo Partii.</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Problem stosunku Partii do społeczeństwa znalazł się na pierwszym miejscu wśród zagadnień o ogólno-narodowym zna</w:t>
        <w:softHyphen/>
        <w:t>czeniu w wyniku procesów jakie doprowadziły do przewrotu październikowego. W przeszłości problem ten nie istniał i istnieć nie mógł. Społeczeństwo widziało w Partii samodzierżcę bez tytułu prawnego i moralnego do władzy, sprawowanej dzięki poparciu obcego mocarstwa. Pozbawiona autorytetu i szacunku Partia rządziła krajem środkami przymusu i wzamian była traktowana przez społeczeństwa jako obce ciało w organizmie narodowym, przebrane w kostiumy narodowe i socjalistyczne za</w:t>
        <w:softHyphen/>
        <w:t xml:space="preserve">granicznego wyrobu, By nazwać rzecz po imieniu — </w:t>
      </w:r>
      <w:r>
        <w:rPr>
          <w:rFonts w:ascii="Arial" w:eastAsia="Arial" w:hAnsi="Arial" w:cs="Arial"/>
          <w:i/>
          <w:iCs/>
          <w:color w:val="000000"/>
          <w:spacing w:val="0"/>
          <w:w w:val="100"/>
          <w:position w:val="0"/>
          <w:sz w:val="14"/>
          <w:szCs w:val="14"/>
          <w:shd w:val="clear" w:color="auto" w:fill="auto"/>
          <w:lang w:val="pl-PL" w:eastAsia="pl-PL" w:bidi="pl-PL"/>
        </w:rPr>
        <w:t xml:space="preserve">madę in the </w:t>
      </w:r>
      <w:r>
        <w:rPr>
          <w:rFonts w:ascii="Arial" w:eastAsia="Arial" w:hAnsi="Arial" w:cs="Arial"/>
          <w:i/>
          <w:iCs/>
          <w:color w:val="000000"/>
          <w:spacing w:val="0"/>
          <w:w w:val="100"/>
          <w:position w:val="0"/>
          <w:sz w:val="14"/>
          <w:szCs w:val="14"/>
          <w:shd w:val="clear" w:color="auto" w:fill="auto"/>
          <w:lang w:val="fr-FR" w:eastAsia="fr-FR" w:bidi="fr-FR"/>
        </w:rPr>
        <w:t>Soviet Union.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Nie było danych po temu, by wytworzyć się mogły kanały komunikacji między Partią a społeczeństwem.</w:t>
      </w:r>
    </w:p>
    <w:p>
      <w:pPr>
        <w:pStyle w:val="Style37"/>
        <w:keepNext w:val="0"/>
        <w:keepLines w:val="0"/>
        <w:widowControl w:val="0"/>
        <w:shd w:val="clear" w:color="auto" w:fill="auto"/>
        <w:bidi w:val="0"/>
        <w:spacing w:before="0" w:after="0" w:line="199" w:lineRule="auto"/>
        <w:ind w:left="0" w:right="0"/>
        <w:jc w:val="both"/>
        <w:sectPr>
          <w:footerReference w:type="default" r:id="rId7"/>
          <w:footerReference w:type="even" r:id="rId8"/>
          <w:footerReference w:type="first" r:id="rId9"/>
          <w:footnotePr>
            <w:pos w:val="pageBottom"/>
            <w:numFmt w:val="decimal"/>
            <w:numRestart w:val="continuous"/>
          </w:footnotePr>
          <w:pgSz w:w="6889" w:h="11928"/>
          <w:pgMar w:top="2718" w:left="562" w:right="560" w:bottom="1413" w:header="0" w:footer="3" w:gutter="0"/>
          <w:cols w:space="720"/>
          <w:noEndnote/>
          <w:titlePg/>
          <w:rtlGutter w:val="0"/>
          <w:docGrid w:linePitch="360"/>
        </w:sectPr>
      </w:pPr>
      <w:r>
        <w:rPr>
          <w:color w:val="000000"/>
          <w:spacing w:val="0"/>
          <w:w w:val="100"/>
          <w:position w:val="0"/>
          <w:shd w:val="clear" w:color="auto" w:fill="auto"/>
          <w:lang w:val="pl-PL" w:eastAsia="pl-PL" w:bidi="pl-PL"/>
        </w:rPr>
        <w:t>Ten stan rzeczy ulegał powolnym przekształceniom w okre</w:t>
        <w:softHyphen/>
        <w:t>sie przedpaździernikowym. Chociaż oficjalna polityka i praktyka Partii pozostała niezmieniona, najpierw jednostki, potem całe</w:t>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grupy w Partii stanęły po stronie społeczeństwa i poparły jego dążenia do naprawy istniejącego stanu rzeczy. W różnych śro</w:t>
        <w:softHyphen/>
        <w:t>dowiskach w stolicy i na prowincji wyrośli ludzie, którzy posia</w:t>
        <w:softHyphen/>
        <w:t>dali legitymacje partyjne i uznanie społeczne za działalność, jakiej przewodzili. Dynamiki procesów przedpaździernikowych dostarczył podział na dwa przeciwstawne sobie obozy — zwo</w:t>
        <w:softHyphen/>
        <w:t>lenników stalinizmu i totalitarnych metod rządzenia oraz wy</w:t>
        <w:softHyphen/>
        <w:t>znawców demokratycznych ideałów życia zbiorowego. Podział ten przechodził poprzez Partię i społeczeństwo. Albowiem w okre</w:t>
        <w:softHyphen/>
        <w:t>sie przedpaździernikowym wielu członków Partii znalazło się po stronie wyznawców ideałów demokratycznych, a niektórzy przed</w:t>
        <w:softHyphen/>
        <w:t>stawiciele pozapartyjnych ośrodków społecznych opowiedzieli się całkowicie za stalinowskim odłamem Partii. Fakt, iż w obozie demokratycznym znalazła się znaczna liczba członków Partii sta</w:t>
        <w:softHyphen/>
        <w:t>nowił sam w sobie uzasadnienie oczekiwania, iż ze zwycięstwa nad stalinowskim totalizmem Partia wyjdzie zreformowana w swej strukturze wewnętrznej i metodach rządzenia krajem. Te dwa aspekty działalności Partii są bowiem z sobą najściślej związane.</w:t>
      </w:r>
    </w:p>
    <w:p>
      <w:pPr>
        <w:pStyle w:val="Style37"/>
        <w:keepNext w:val="0"/>
        <w:keepLines w:val="0"/>
        <w:widowControl w:val="0"/>
        <w:shd w:val="clear" w:color="auto" w:fill="auto"/>
        <w:bidi w:val="0"/>
        <w:spacing w:before="0" w:after="0" w:line="206" w:lineRule="auto"/>
        <w:ind w:left="0" w:right="0" w:firstLine="420"/>
        <w:jc w:val="both"/>
      </w:pPr>
      <w:r>
        <w:rPr>
          <w:color w:val="000000"/>
          <w:spacing w:val="0"/>
          <w:w w:val="100"/>
          <w:position w:val="0"/>
          <w:shd w:val="clear" w:color="auto" w:fill="auto"/>
          <w:lang w:val="pl-PL" w:eastAsia="pl-PL" w:bidi="pl-PL"/>
        </w:rPr>
        <w:t>Partia o autokratycznej strukturze wewnętrznej, w stalinow</w:t>
        <w:softHyphen/>
        <w:t>skim lub leninowskim wydaniu, z natury rzeczy rządzić będzie również społeczeństwem w sposób autokratyczny i stawiać inte</w:t>
        <w:softHyphen/>
        <w:t xml:space="preserve">res własny ponad dobro i wolę narodu. Natomiast partia, która </w:t>
      </w:r>
      <w:r>
        <w:rPr>
          <w:rFonts w:ascii="Arial" w:eastAsia="Arial" w:hAnsi="Arial" w:cs="Arial"/>
          <w:i/>
          <w:iCs/>
          <w:color w:val="000000"/>
          <w:spacing w:val="0"/>
          <w:w w:val="100"/>
          <w:position w:val="0"/>
          <w:sz w:val="14"/>
          <w:szCs w:val="14"/>
          <w:shd w:val="clear" w:color="auto" w:fill="auto"/>
          <w:lang w:val="pl-PL" w:eastAsia="pl-PL" w:bidi="pl-PL"/>
        </w:rPr>
        <w:t>v</w:t>
      </w:r>
      <w:r>
        <w:rPr>
          <w:color w:val="000000"/>
          <w:spacing w:val="0"/>
          <w:w w:val="100"/>
          <w:position w:val="0"/>
          <w:shd w:val="clear" w:color="auto" w:fill="auto"/>
          <w:lang w:val="pl-PL" w:eastAsia="pl-PL" w:bidi="pl-PL"/>
        </w:rPr>
        <w:t xml:space="preserve"> swej działalności wewnętrznej kieruje się zasadami demokra</w:t>
        <w:softHyphen/>
        <w:t>tycznymi nie jest w stanie traktować społeczeństwa w sposób jaki określał stosunek feudalnych panów do poddanych. Z tej właśnie przyczyny październikowe zwycięstwo rewizjonistycznego skrzydła Partii budziło tyle nadziei, a sprawa demokratyzacji struktury partyjnej nabrała w oczach myślących kół opinii pu</w:t>
        <w:softHyphen/>
        <w:t>blicznej decydującego znaczenia dla dalszych losów kraju.</w:t>
      </w:r>
    </w:p>
    <w:p>
      <w:pPr>
        <w:pStyle w:val="Style37"/>
        <w:keepNext w:val="0"/>
        <w:keepLines w:val="0"/>
        <w:widowControl w:val="0"/>
        <w:shd w:val="clear" w:color="auto" w:fill="auto"/>
        <w:bidi w:val="0"/>
        <w:spacing w:before="0" w:after="0" w:line="216" w:lineRule="auto"/>
        <w:ind w:left="0" w:right="0" w:firstLine="420"/>
        <w:jc w:val="both"/>
      </w:pPr>
      <w:r>
        <w:rPr>
          <w:color w:val="000000"/>
          <w:spacing w:val="0"/>
          <w:w w:val="100"/>
          <w:position w:val="0"/>
          <w:shd w:val="clear" w:color="auto" w:fill="auto"/>
          <w:lang w:val="pl-PL" w:eastAsia="pl-PL" w:bidi="pl-PL"/>
        </w:rPr>
        <w:t xml:space="preserve">Problem stosunku Partii do społeczeństwa znalazł się w centrum uwagi publicznej również za sprawą Gomułki. </w:t>
      </w:r>
      <w:r>
        <w:rPr>
          <w:rFonts w:ascii="Arial" w:eastAsia="Arial" w:hAnsi="Arial" w:cs="Arial"/>
          <w:i/>
          <w:iCs/>
          <w:color w:val="000000"/>
          <w:spacing w:val="0"/>
          <w:w w:val="100"/>
          <w:position w:val="0"/>
          <w:sz w:val="14"/>
          <w:szCs w:val="14"/>
          <w:shd w:val="clear" w:color="auto" w:fill="auto"/>
          <w:lang w:val="pl-PL" w:eastAsia="pl-PL" w:bidi="pl-PL"/>
        </w:rPr>
        <w:t>Gomułka nie jest twórcą przewrotu październikowego.</w:t>
      </w:r>
      <w:r>
        <w:rPr>
          <w:color w:val="000000"/>
          <w:spacing w:val="0"/>
          <w:w w:val="100"/>
          <w:position w:val="0"/>
          <w:shd w:val="clear" w:color="auto" w:fill="auto"/>
          <w:lang w:val="pl-PL" w:eastAsia="pl-PL" w:bidi="pl-PL"/>
        </w:rPr>
        <w:t xml:space="preserve"> Nie układał on stra</w:t>
        <w:softHyphen/>
        <w:t xml:space="preserve">tegii wydarzeń, jakie do przewrotu doprowadziły, nie kierował nimi i nie stał na czele sił walczących na różnych odcinkach — w fabrykach, organizacjach partyjnych, na wyższych uczelniach, w publicystyce i prasie. </w:t>
      </w:r>
      <w:r>
        <w:rPr>
          <w:rFonts w:ascii="Arial" w:eastAsia="Arial" w:hAnsi="Arial" w:cs="Arial"/>
          <w:i/>
          <w:iCs/>
          <w:color w:val="000000"/>
          <w:spacing w:val="0"/>
          <w:w w:val="100"/>
          <w:position w:val="0"/>
          <w:sz w:val="14"/>
          <w:szCs w:val="14"/>
          <w:shd w:val="clear" w:color="auto" w:fill="auto"/>
          <w:lang w:val="pl-PL" w:eastAsia="pl-PL" w:bidi="pl-PL"/>
        </w:rPr>
        <w:t>Gomułka nie był także ideologiem prze</w:t>
        <w:softHyphen/>
        <w:t>wrotu.</w:t>
      </w:r>
      <w:r>
        <w:rPr>
          <w:color w:val="000000"/>
          <w:spacing w:val="0"/>
          <w:w w:val="100"/>
          <w:position w:val="0"/>
          <w:shd w:val="clear" w:color="auto" w:fill="auto"/>
          <w:lang w:val="pl-PL" w:eastAsia="pl-PL" w:bidi="pl-PL"/>
        </w:rPr>
        <w:t xml:space="preserve"> Program Października wykluwał się w mrocznych latach powojennych w ludzkich sumieniach i umysłach, znalazł sfor</w:t>
        <w:softHyphen/>
        <w:t>mułowanie w słowie pisanym w miesiącach poprzedzających prze</w:t>
        <w:softHyphen/>
        <w:t>wrót, był proklamowany w przemówieniach i rezolucjach podej</w:t>
        <w:softHyphen/>
        <w:t>mowanych na zebraniach publicznych ustami robotników, mło</w:t>
        <w:softHyphen/>
        <w:t xml:space="preserve">dzieży, publicystów i pisarzy. </w:t>
      </w:r>
      <w:r>
        <w:rPr>
          <w:rFonts w:ascii="Arial" w:eastAsia="Arial" w:hAnsi="Arial" w:cs="Arial"/>
          <w:i/>
          <w:iCs/>
          <w:color w:val="000000"/>
          <w:spacing w:val="0"/>
          <w:w w:val="100"/>
          <w:position w:val="0"/>
          <w:sz w:val="14"/>
          <w:szCs w:val="14"/>
          <w:shd w:val="clear" w:color="auto" w:fill="auto"/>
          <w:lang w:val="pl-PL" w:eastAsia="pl-PL" w:bidi="pl-PL"/>
        </w:rPr>
        <w:t xml:space="preserve">Gomułka znalazł program gotowy, </w:t>
      </w:r>
      <w:r>
        <w:rPr>
          <w:color w:val="000000"/>
          <w:spacing w:val="0"/>
          <w:w w:val="100"/>
          <w:position w:val="0"/>
          <w:shd w:val="clear" w:color="auto" w:fill="auto"/>
          <w:lang w:val="pl-PL" w:eastAsia="pl-PL" w:bidi="pl-PL"/>
        </w:rPr>
        <w:t xml:space="preserve">gdy fala rewolucyjna wyniosła go w październiku do władzy. </w:t>
      </w:r>
      <w:r>
        <w:rPr>
          <w:rFonts w:ascii="Arial" w:eastAsia="Arial" w:hAnsi="Arial" w:cs="Arial"/>
          <w:i/>
          <w:iCs/>
          <w:color w:val="000000"/>
          <w:spacing w:val="0"/>
          <w:w w:val="100"/>
          <w:position w:val="0"/>
          <w:sz w:val="14"/>
          <w:szCs w:val="14"/>
          <w:shd w:val="clear" w:color="auto" w:fill="auto"/>
          <w:lang w:val="pl-PL" w:eastAsia="pl-PL" w:bidi="pl-PL"/>
        </w:rPr>
        <w:t>Jego zasługą w tym okresie było utożsamienie się z silami doko</w:t>
        <w:softHyphen/>
        <w:t>nującymi przewrotu, przyjęcie ich programu i obwieszczenie go jako własny.</w:t>
      </w:r>
      <w:r>
        <w:rPr>
          <w:color w:val="000000"/>
          <w:spacing w:val="0"/>
          <w:w w:val="100"/>
          <w:position w:val="0"/>
          <w:shd w:val="clear" w:color="auto" w:fill="auto"/>
          <w:lang w:val="pl-PL" w:eastAsia="pl-PL" w:bidi="pl-PL"/>
        </w:rPr>
        <w:t xml:space="preserve"> W-ten sposób Gomułka zyskał powszechne poparcie społeczeństwa, jakim nie cieszył się w całej historii ruchu komu</w:t>
        <w:softHyphen/>
        <w:t>nistycznego żaden komunistyczny przywódca. Stając się głosem społeczeństwa i rzecznikiem jego woli został uznany za przywód</w:t>
        <w:softHyphen/>
        <w:br w:type="page"/>
      </w:r>
      <w:r>
        <w:rPr>
          <w:color w:val="000000"/>
          <w:spacing w:val="0"/>
          <w:w w:val="100"/>
          <w:position w:val="0"/>
          <w:shd w:val="clear" w:color="auto" w:fill="auto"/>
          <w:lang w:val="pl-PL" w:eastAsia="pl-PL" w:bidi="pl-PL"/>
        </w:rPr>
        <w:t>cę narodu, a osiągając tę godność był w stanie oprzeć się zwy</w:t>
        <w:softHyphen/>
        <w:t>cięsko naporowi przeważających sił zewnętrznych i ich popleczni</w:t>
        <w:softHyphen/>
        <w:t>ków w Partii. Społeczeństwo zaciągnęło dług u Gomułki i Go</w:t>
        <w:softHyphen/>
        <w:t>mułka zaciągnął dług u społeczeństwa. Bez poparcia społecznego Gomułka byłby tylko meteorem. Za sprawą Gomułki przewrót październikowy, narastający samoistnie i spontanicznie, stał się w decydującym momencie ruchem kierowanym, skupił się na określonych celach i te cele osiągał w sposób zdyscyplinowany i zorganizowany.</w:t>
      </w:r>
    </w:p>
    <w:p>
      <w:pPr>
        <w:pStyle w:val="Style37"/>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Stosunek między kierownictwem Partii a społeczeństwem, jaki ukształtował się w wyniku październikowego przewrotu, ma charakter niepisanej umowy. Określił to trafnie zespół ,,Tygod</w:t>
        <w:softHyphen/>
        <w:t>nika Powszechnego”, który jest uprawniony, by zabierać auto</w:t>
        <w:softHyphen/>
        <w:t>rytatywnie głos w tej sprawie.</w:t>
      </w:r>
    </w:p>
    <w:p>
      <w:pPr>
        <w:pStyle w:val="Style13"/>
        <w:keepNext w:val="0"/>
        <w:keepLines w:val="0"/>
        <w:widowControl w:val="0"/>
        <w:shd w:val="clear" w:color="auto" w:fill="auto"/>
        <w:bidi w:val="0"/>
        <w:spacing w:before="0" w:after="180" w:line="211" w:lineRule="auto"/>
        <w:ind w:left="520" w:right="0" w:firstLine="38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 xml:space="preserve">,,W październiku Partia przeszła na stronę narodu, a naród Erzyznał Partii kierownictwo polityczne. Oczywiście nie bezwarun- owo — warunkiem jest realizacja październikowego programu. Przed Partię stoi teraz alternatywa: czy potrafi ten związek utrzymać, czy utraci zaufanie społeczeństwa” </w:t>
      </w:r>
      <w:r>
        <w:rPr>
          <w:b/>
          <w:bCs/>
          <w:i/>
          <w:iCs/>
          <w:color w:val="000000"/>
          <w:spacing w:val="0"/>
          <w:w w:val="100"/>
          <w:position w:val="0"/>
          <w:sz w:val="18"/>
          <w:szCs w:val="18"/>
          <w:shd w:val="clear" w:color="auto" w:fill="auto"/>
          <w:lang w:val="pl-PL" w:eastAsia="pl-PL" w:bidi="pl-PL"/>
        </w:rPr>
        <w:t>(Tygodnik Powszechny</w:t>
      </w:r>
      <w:r>
        <w:rPr>
          <w:rFonts w:ascii="Arial" w:eastAsia="Arial" w:hAnsi="Arial" w:cs="Arial"/>
          <w:color w:val="000000"/>
          <w:spacing w:val="0"/>
          <w:w w:val="100"/>
          <w:position w:val="0"/>
          <w:sz w:val="17"/>
          <w:szCs w:val="17"/>
          <w:shd w:val="clear" w:color="auto" w:fill="auto"/>
          <w:lang w:val="pl-PL" w:eastAsia="pl-PL" w:bidi="pl-PL"/>
        </w:rPr>
        <w:t xml:space="preserve"> 5/57).</w:t>
      </w:r>
    </w:p>
    <w:p>
      <w:pPr>
        <w:pStyle w:val="Style37"/>
        <w:keepNext w:val="0"/>
        <w:keepLines w:val="0"/>
        <w:widowControl w:val="0"/>
        <w:shd w:val="clear" w:color="auto" w:fill="auto"/>
        <w:bidi w:val="0"/>
        <w:spacing w:before="0" w:after="180" w:line="204" w:lineRule="auto"/>
        <w:ind w:left="0" w:right="0" w:firstLine="420"/>
        <w:jc w:val="both"/>
      </w:pPr>
      <w:r>
        <w:rPr>
          <w:color w:val="000000"/>
          <w:spacing w:val="0"/>
          <w:w w:val="100"/>
          <w:position w:val="0"/>
          <w:shd w:val="clear" w:color="auto" w:fill="auto"/>
          <w:lang w:val="pl-PL" w:eastAsia="pl-PL" w:bidi="pl-PL"/>
        </w:rPr>
        <w:t>Powyższe sformułowanie wymaga uzupełnień, jakie znaj</w:t>
        <w:softHyphen/>
        <w:t>dujemy w innych kontekstach oświadczenia zespołu ,,Tygodnika Powszechnego”. Pierwsze z nich dotyczy Partii. Kredyt udzie</w:t>
        <w:softHyphen/>
        <w:t xml:space="preserve">lony Partii przez społeczeństwo w Październiku i potwierdzony </w:t>
      </w:r>
      <w:r>
        <w:rPr>
          <w:b/>
          <w:bCs/>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styczniowych wyborach dotyczy tych ludzi, którzy</w:t>
      </w:r>
    </w:p>
    <w:p>
      <w:pPr>
        <w:pStyle w:val="Style13"/>
        <w:keepNext w:val="0"/>
        <w:keepLines w:val="0"/>
        <w:widowControl w:val="0"/>
        <w:shd w:val="clear" w:color="auto" w:fill="auto"/>
        <w:bidi w:val="0"/>
        <w:spacing w:before="0" w:after="180" w:line="211" w:lineRule="auto"/>
        <w:ind w:left="520" w:right="0" w:firstLine="38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 xml:space="preserve">,,w październiku opowiedzieli się za linią reformy, oraz tych, którzy linię tę realizują. Natomiast (społeczeństwo) uznaje </w:t>
      </w:r>
      <w:r>
        <w:rPr>
          <w:b/>
          <w:bCs/>
          <w:color w:val="000000"/>
          <w:spacing w:val="0"/>
          <w:w w:val="100"/>
          <w:position w:val="0"/>
          <w:sz w:val="20"/>
          <w:szCs w:val="20"/>
          <w:shd w:val="clear" w:color="auto" w:fill="auto"/>
          <w:lang w:val="pl-PL" w:eastAsia="pl-PL" w:bidi="pl-PL"/>
        </w:rPr>
        <w:t xml:space="preserve">za swych </w:t>
      </w:r>
      <w:r>
        <w:rPr>
          <w:rFonts w:ascii="Arial" w:eastAsia="Arial" w:hAnsi="Arial" w:cs="Arial"/>
          <w:color w:val="000000"/>
          <w:spacing w:val="0"/>
          <w:w w:val="100"/>
          <w:position w:val="0"/>
          <w:sz w:val="17"/>
          <w:szCs w:val="17"/>
          <w:shd w:val="clear" w:color="auto" w:fill="auto"/>
          <w:lang w:val="pl-PL" w:eastAsia="pl-PL" w:bidi="pl-PL"/>
        </w:rPr>
        <w:t>przeciwników tych członków Partii, którzy pragnęliby cofnąć się do czasów panowania systemu stalinowskiego i antydemokratycznej dyk</w:t>
        <w:softHyphen/>
        <w:t>tatury”.</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Drugie ze wspomnianych uzupełnień łączy się z definicją warunków umowy między Partią a społeczeństwem. W poczuciu społeczeństwa warunki te zostały określone w mowie Gomułki na VIII Plenum i w uchwałach tego Plenum. Wśród nich de</w:t>
        <w:softHyphen/>
        <w:t>mokratyzacja Partii figuruje na wysokim miejscu. Jest to jedyny punkt programu październikowego o wewnętrzno-partyjnym cha</w:t>
        <w:softHyphen/>
        <w:t>rakterze, w którym społeczeństwo jest jednak żywotnie i pra</w:t>
        <w:softHyphen/>
        <w:t>womocnie zainteresowane. Albowiem bez demokratyzacji Partii nie może być mowy o demokratyzacji w żadnej innej dziedzinie zbiorowego życia. Demokratyzacja społeczna i gospodarcza jest zaś podstawowym punktem programu październikowego.</w:t>
      </w:r>
    </w:p>
    <w:p>
      <w:pPr>
        <w:pStyle w:val="Style37"/>
        <w:keepNext w:val="0"/>
        <w:keepLines w:val="0"/>
        <w:widowControl w:val="0"/>
        <w:shd w:val="clear" w:color="auto" w:fill="auto"/>
        <w:bidi w:val="0"/>
        <w:spacing w:before="0" w:after="200" w:line="202" w:lineRule="auto"/>
        <w:ind w:left="0" w:right="0" w:firstLine="420"/>
        <w:jc w:val="both"/>
      </w:pPr>
      <w:r>
        <w:rPr>
          <w:color w:val="000000"/>
          <w:spacing w:val="0"/>
          <w:w w:val="100"/>
          <w:position w:val="0"/>
          <w:shd w:val="clear" w:color="auto" w:fill="auto"/>
          <w:lang w:val="pl-PL" w:eastAsia="pl-PL" w:bidi="pl-PL"/>
        </w:rPr>
        <w:t>Umowa między Partią i społeczeństwem nie oznacza popar</w:t>
        <w:softHyphen/>
        <w:t xml:space="preserve">cia udzielonego przez społeczeństwo Partii lub Gomułce, lecz </w:t>
      </w:r>
      <w:r>
        <w:rPr>
          <w:i/>
          <w:iCs/>
          <w:color w:val="000000"/>
          <w:spacing w:val="0"/>
          <w:w w:val="100"/>
          <w:position w:val="0"/>
          <w:shd w:val="clear" w:color="auto" w:fill="auto"/>
          <w:lang w:val="pl-PL" w:eastAsia="pl-PL" w:bidi="pl-PL"/>
        </w:rPr>
        <w:t>poparcie udzielone programowi reform, stanowiącemu punkt wyj</w:t>
        <w:softHyphen/>
        <w:t>ścia stopniowego przekształcania stosunków politycznych, społecz</w:t>
        <w:softHyphen/>
        <w:t>nych i gospodarczych bez przymusu i ucisku zgodnie z aspira</w:t>
        <w:softHyphen/>
        <w:t>cjami społeczeństwa.</w:t>
      </w:r>
      <w:r>
        <w:rPr>
          <w:color w:val="000000"/>
          <w:spacing w:val="0"/>
          <w:w w:val="100"/>
          <w:position w:val="0"/>
          <w:shd w:val="clear" w:color="auto" w:fill="auto"/>
          <w:lang w:val="pl-PL" w:eastAsia="pl-PL" w:bidi="pl-PL"/>
        </w:rPr>
        <w:t xml:space="preserve"> Zaufanie pokładane pod tym względem w osobie Gomułki wywodzi się z postawy, jaką zajął wraz z re</w:t>
        <w:softHyphen/>
        <w:br w:type="page"/>
      </w:r>
      <w:r>
        <w:rPr>
          <w:color w:val="000000"/>
          <w:spacing w:val="0"/>
          <w:w w:val="100"/>
          <w:position w:val="0"/>
          <w:shd w:val="clear" w:color="auto" w:fill="auto"/>
          <w:lang w:val="pl-PL" w:eastAsia="pl-PL" w:bidi="pl-PL"/>
        </w:rPr>
        <w:t>wizjonistycznym skrzydłem Partii w dniach październikowego przewrotu. Umowa między Partią a społeczeństwem ma cha</w:t>
        <w:softHyphen/>
        <w:t>rakter trwały pod warunkiem dochowania wierności dobrowolnie udzielonym zobowiązaniom. Dodać trzeba, iż jeśli chodzi o Partię</w:t>
      </w:r>
    </w:p>
    <w:p>
      <w:pPr>
        <w:pStyle w:val="Style13"/>
        <w:keepNext w:val="0"/>
        <w:keepLines w:val="0"/>
        <w:widowControl w:val="0"/>
        <w:shd w:val="clear" w:color="auto" w:fill="auto"/>
        <w:bidi w:val="0"/>
        <w:spacing w:before="0" w:after="600" w:line="216" w:lineRule="auto"/>
        <w:ind w:left="580" w:right="0" w:firstLine="36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,,trwałość układu zależy do dotrzymania przez Partię jej włas</w:t>
        <w:softHyphen/>
        <w:t xml:space="preserve">nych uchwał” </w:t>
      </w:r>
      <w:r>
        <w:rPr>
          <w:b/>
          <w:bCs/>
          <w:i/>
          <w:iCs/>
          <w:color w:val="000000"/>
          <w:spacing w:val="0"/>
          <w:w w:val="100"/>
          <w:position w:val="0"/>
          <w:sz w:val="18"/>
          <w:szCs w:val="18"/>
          <w:shd w:val="clear" w:color="auto" w:fill="auto"/>
          <w:lang w:val="pl-PL" w:eastAsia="pl-PL" w:bidi="pl-PL"/>
        </w:rPr>
        <w:t>(Tygodnik Powszechny”</w:t>
      </w:r>
      <w:r>
        <w:rPr>
          <w:rFonts w:ascii="Arial" w:eastAsia="Arial" w:hAnsi="Arial" w:cs="Arial"/>
          <w:color w:val="000000"/>
          <w:spacing w:val="0"/>
          <w:w w:val="100"/>
          <w:position w:val="0"/>
          <w:sz w:val="17"/>
          <w:szCs w:val="17"/>
          <w:shd w:val="clear" w:color="auto" w:fill="auto"/>
          <w:lang w:val="pl-PL" w:eastAsia="pl-PL" w:bidi="pl-PL"/>
        </w:rPr>
        <w:t xml:space="preserve"> 5/57).</w:t>
      </w:r>
    </w:p>
    <w:p>
      <w:pPr>
        <w:pStyle w:val="Style37"/>
        <w:keepNext w:val="0"/>
        <w:keepLines w:val="0"/>
        <w:widowControl w:val="0"/>
        <w:shd w:val="clear" w:color="auto" w:fill="auto"/>
        <w:bidi w:val="0"/>
        <w:spacing w:before="0" w:after="320" w:line="199" w:lineRule="auto"/>
        <w:ind w:left="0" w:right="0" w:firstLine="0"/>
        <w:jc w:val="center"/>
      </w:pPr>
      <w:r>
        <w:rPr>
          <w:color w:val="000000"/>
          <w:spacing w:val="0"/>
          <w:w w:val="100"/>
          <w:position w:val="0"/>
          <w:shd w:val="clear" w:color="auto" w:fill="auto"/>
          <w:lang w:val="pl-PL" w:eastAsia="pl-PL" w:bidi="pl-PL"/>
        </w:rPr>
        <w:t>POCZUCIE ZAGROŻENIA</w:t>
      </w:r>
    </w:p>
    <w:p>
      <w:pPr>
        <w:pStyle w:val="Style37"/>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W okresie dzielącym wybory i X Plenum KC PZPR miały miejsce fakty, które podały w wątpliwość dobrą wolę kierowni</w:t>
        <w:softHyphen/>
        <w:t>ctwa Partii. Na pierwszym miejscu, w porządku chronologicz</w:t>
        <w:softHyphen/>
        <w:t>nym, wymienić trzeba utrzymanie na wysokich stanowiskach w rządzie i państwie członków frakcji natolińskiej, obrońców tota- listycznych metod rządzenia, ludzi znanych z pogardy dla woli społeczeństwa, spiskujących z obcym mocarstwem przeciw włas</w:t>
        <w:softHyphen/>
        <w:t>nemu narodowi, propagatorów antysemityzmu i nienawiści ra</w:t>
        <w:softHyphen/>
        <w:t>sowej. Decyzja ta zaskoczyła wszystkich, rzuciła cień na kie</w:t>
        <w:softHyphen/>
        <w:t>rownictwo Partii i zachwiała zaufaniem do niego, dała początek dezorientacji w Partii i zaniepokojeniu w społeczeństwie. Udział frakcji natolińskiej w rządzie obudził nadzieję przeciwników programu październikowego w aparacie partyjnym, tak zwa</w:t>
        <w:softHyphen/>
        <w:t>nych elementów konserwatywnych — żywotnie zainteresowa</w:t>
        <w:softHyphen/>
        <w:t>nych w utrzymaniu dawnego systemu, z którego wywodzi się ich pozycja i prestiż społeczny — iż nic jeszcze nie jest stracone i rozgrywka nie jest rozstrzygnięta, jeżeli trwać będą w oporze przeciw wszelkim zmianom. Następstwem tego stanu rzeczy był fakt, iż w wielu środowiskach prowincjonalnych program Paź</w:t>
        <w:softHyphen/>
        <w:t>dziernika znany był tylko z nazwy, a reżym kacyków, bezprawie, korupcja i nadużywanie władzy było nadal rzeczywistością dnia codziennego. Z drugiej strony wzbudziło w społeczeństwie po</w:t>
        <w:softHyphen/>
        <w:t>dejrzenia, iż w Partii bądź dalej toczy się walka, której losy są nadal niepewne, bądź udzielane są koncesje wrogom Październi</w:t>
        <w:softHyphen/>
        <w:t>ka kosztem społeczeństwa i październikowego programu.</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Stosunku Gomułki do frakcji natolińskiej opinia publiczna nie mogła bowiem traktować jako przemyślnej gry politycznej obliczonej na pozyskanie lub zneutralizowanie przeciwników paź</w:t>
        <w:softHyphen/>
        <w:t>dziernikowego programu w Partii. Ta gra, jeśli grą ona była, okazała się błędem, straty narastały z miesiąca na miesiąc bez żadnego widomego zysku. W sześć miesięcy po udzieleniu kon</w:t>
        <w:softHyphen/>
        <w:t>cesji frakcja natolińska nie ustąpiła na jotę w swej wrogo</w:t>
        <w:softHyphen/>
        <w:t>ści do październikowego programu. Zamiast nadziei, iż w Partii znikną różnice, pisały „Nowe Drogi” (8/57, p. 64), „dochodzi do formułowania kontrpłaszczyzny (natolińskiej)... coraz szerzej i coraz obficiej argumentowanej”. Gdy na IX Plenum frakcja natolińska przeszła do generalnej ofensywy na osiągnięcia Paź</w:t>
        <w:softHyphen/>
        <w:br w:type="page"/>
      </w:r>
      <w:r>
        <w:rPr>
          <w:color w:val="000000"/>
          <w:spacing w:val="0"/>
          <w:w w:val="100"/>
          <w:position w:val="0"/>
          <w:shd w:val="clear" w:color="auto" w:fill="auto"/>
          <w:lang w:val="pl-PL" w:eastAsia="pl-PL" w:bidi="pl-PL"/>
        </w:rPr>
        <w:t>dziernika, KC PZPR uchwaliło rezolucję podjęcia „sankcji par</w:t>
        <w:softHyphen/>
        <w:t>tyjnych aż do wykluczenia z szeregów partii” za robotę grupo</w:t>
        <w:softHyphen/>
        <w:t>wą i frakcyjną. Z rezolucji tej nie uczyniono jednak użytku, gdy już na konferencji warszawskiej, odbywającej się w kilka dni po IX Plenum, ponowiono próby „poderwania autorytetu kie</w:t>
        <w:softHyphen/>
        <w:t>rownictwa i próby forsowania do składu KW frakcyjnie ustalo</w:t>
        <w:softHyphen/>
        <w:t>nych kandydatów” (Nowe Drogi 8/57). Z dwuznacznego stano</w:t>
        <w:softHyphen/>
        <w:t>wiska, koncesji, niezrozumiałej pobłażliwości kierownictwa Par</w:t>
        <w:softHyphen/>
        <w:t>tii w stosunku do frakcji natolińskiej społeczeństwo wyciągało własne wnioski. Narastała nieufność do kierownictwa Partii, a ten fakt psychologiczny kształtował atmosferę polityczną. Jej zasadniczym elementem była apatia i obojętność na sprawy pu</w:t>
        <w:softHyphen/>
        <w:t>bliczne, coraz bardziej rozpowszechniające się przekonanie, iż nie można liczyć na poprawę w rzeczach ważnych i mniej waż</w:t>
        <w:softHyphen/>
        <w:t>nych, ponieważ kierownictwo Partii nie liczy się z wolą społeczeń</w:t>
        <w:softHyphen/>
        <w:t>stwa, dąży do własnych celów i nie zamierza wykonać programu październikowego.</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Sprawa frakcji natolińskiej nie była jedyną przyczyną spad</w:t>
        <w:softHyphen/>
        <w:t>ku reputacji kierownictwa Partii i zachwiania się pokładanego w nim zaufania. Przyczynił się do tego walnie obrażający po</w:t>
        <w:softHyphen/>
        <w:t>czucie prawa i sprawiedliwości sposób, w jaki Partia przekreśliła własną uchwałę wyrównania robotnikom zaległych roszczeń, unicestwienie dążeń młodzieży do stworzenia samorządowych organizacji, tłumienie inicjatyw społeczeństwa do organizowania się na zasadach dobrowolności i niezależności. Kierownictwo Partii zaznaczało swoje istnienie stawianiem rozlicznych prze</w:t>
        <w:softHyphen/>
        <w:t>szkód w działaniu zbiorowym i w zużytkowaniu energii i inicja</w:t>
        <w:softHyphen/>
        <w:t>tywy zbiorowości dla celów społecznej rekonstrukcji. Partia ciążyła nad społeczeństwem w formie zakazów, ograniczeń i prze</w:t>
        <w:softHyphen/>
        <w:t>szkód w tej dziedzinie życia społecznego, jaka leży poza sferą ingerencji państwa nie posiadającego intencji i ambicji do total</w:t>
        <w:softHyphen/>
        <w:t>nej kontroli nad społeczeństwem. Zryw energii, wyzwolonej w dniach październikowego przełomu, nie tyle wypalił się słowiań</w:t>
        <w:softHyphen/>
        <w:t>skim słomianym ogniem, co został roztrwoniony i udaremniony, a jego miejsce zajęła nieunikniona frustracja, skutek niepowo</w:t>
        <w:softHyphen/>
        <w:t>dzeń poniesionych przy wielkim nakładzie nadziei i psychicznego napięcia (1).</w:t>
      </w:r>
    </w:p>
    <w:p>
      <w:pPr>
        <w:pStyle w:val="Style37"/>
        <w:keepNext w:val="0"/>
        <w:keepLines w:val="0"/>
        <w:widowControl w:val="0"/>
        <w:shd w:val="clear" w:color="auto" w:fill="auto"/>
        <w:bidi w:val="0"/>
        <w:spacing w:before="0" w:after="180" w:line="202" w:lineRule="auto"/>
        <w:ind w:left="0" w:right="0" w:firstLine="460"/>
        <w:jc w:val="both"/>
      </w:pPr>
      <w:r>
        <w:rPr>
          <w:color w:val="000000"/>
          <w:spacing w:val="0"/>
          <w:w w:val="100"/>
          <w:position w:val="0"/>
          <w:shd w:val="clear" w:color="auto" w:fill="auto"/>
          <w:lang w:val="pl-PL" w:eastAsia="pl-PL" w:bidi="pl-PL"/>
        </w:rPr>
        <w:t>Rozdźwięk i wzrastająca nieufność społeczeństwa w sto</w:t>
        <w:softHyphen/>
        <w:t>sunku do kierownictwa Partii (o innych przyczynach prócz wy</w:t>
        <w:softHyphen/>
        <w:t>mienionych będzie jeszcze mowa) nie były tajemnicą dla bacz</w:t>
        <w:softHyphen/>
        <w:t>nych obserwatorów życia politycznego w kraju. Pierwszy w dzwon alarmowy uderzył E. Osmańczyk występując gościnnie</w:t>
      </w:r>
    </w:p>
    <w:p>
      <w:pPr>
        <w:pStyle w:val="Style37"/>
        <w:keepNext w:val="0"/>
        <w:keepLines w:val="0"/>
        <w:widowControl w:val="0"/>
        <w:shd w:val="clear" w:color="auto" w:fill="auto"/>
        <w:bidi w:val="0"/>
        <w:spacing w:before="0" w:after="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(1) Rolę i znaczenie grup „nieformalnych” i organizacji dobrowolnych w normalnie rozwijającym się społeczeństwie omawiał J. Szczepański </w:t>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z w:val="19"/>
          <w:szCs w:val="19"/>
          <w:shd w:val="clear" w:color="auto" w:fill="auto"/>
          <w:lang w:val="pl-PL" w:eastAsia="pl-PL" w:bidi="pl-PL"/>
        </w:rPr>
        <w:t>„Przeglądzie Kulturalnym” (36/57). Do spraw tych powrócił w przemó</w:t>
        <w:softHyphen/>
        <w:t>wieniu na zebraniu „Krzywego Koła”, drukowanym również w „Przeglą</w:t>
        <w:softHyphen/>
        <w:t xml:space="preserve">dzie Kulturalnym” (44/57). Te świetne wypowiedzi rzucają wiele światła na przyczyny, które sprawiają, iż w życiu zbiorowym w kraju występuje tyle zjawisk patologicznych i szerzy się </w:t>
      </w:r>
      <w:r>
        <w:rPr>
          <w:b/>
          <w:bCs/>
          <w:color w:val="000000"/>
          <w:spacing w:val="0"/>
          <w:w w:val="100"/>
          <w:position w:val="0"/>
          <w:sz w:val="20"/>
          <w:szCs w:val="20"/>
          <w:shd w:val="clear" w:color="auto" w:fill="auto"/>
          <w:lang w:val="pl-PL" w:eastAsia="pl-PL" w:bidi="pl-PL"/>
        </w:rPr>
        <w:t>poczucie osiągnięcia jakiegoś martwe</w:t>
        <w:softHyphen/>
      </w:r>
      <w:r>
        <w:rPr>
          <w:color w:val="000000"/>
          <w:spacing w:val="0"/>
          <w:w w:val="100"/>
          <w:position w:val="0"/>
          <w:sz w:val="19"/>
          <w:szCs w:val="19"/>
          <w:shd w:val="clear" w:color="auto" w:fill="auto"/>
          <w:lang w:val="pl-PL" w:eastAsia="pl-PL" w:bidi="pl-PL"/>
        </w:rPr>
        <w:t>go punktu w życiu zbiorowości.</w:t>
      </w:r>
      <w:r>
        <w:br w:type="page"/>
      </w:r>
    </w:p>
    <w:p>
      <w:pPr>
        <w:pStyle w:val="Style37"/>
        <w:keepNext w:val="0"/>
        <w:keepLines w:val="0"/>
        <w:widowControl w:val="0"/>
        <w:shd w:val="clear" w:color="auto" w:fill="auto"/>
        <w:bidi w:val="0"/>
        <w:spacing w:before="0" w:after="200" w:line="199" w:lineRule="auto"/>
        <w:ind w:left="0" w:right="0" w:firstLine="0"/>
        <w:jc w:val="both"/>
      </w:pPr>
      <w:r>
        <w:rPr>
          <w:color w:val="000000"/>
          <w:spacing w:val="0"/>
          <w:w w:val="100"/>
          <w:position w:val="0"/>
          <w:shd w:val="clear" w:color="auto" w:fill="auto"/>
          <w:lang w:val="pl-PL" w:eastAsia="pl-PL" w:bidi="pl-PL"/>
        </w:rPr>
        <w:t xml:space="preserve">w „Polityce” (29/57) </w:t>
      </w:r>
      <w:r>
        <w:rPr>
          <w:color w:val="000000"/>
          <w:spacing w:val="0"/>
          <w:w w:val="100"/>
          <w:position w:val="0"/>
          <w:shd w:val="clear" w:color="auto" w:fill="auto"/>
          <w:vertAlign w:val="superscript"/>
          <w:lang w:val="pl-PL" w:eastAsia="pl-PL" w:bidi="pl-PL"/>
        </w:rPr>
        <w:t>z</w:t>
      </w:r>
      <w:r>
        <w:rPr>
          <w:color w:val="000000"/>
          <w:spacing w:val="0"/>
          <w:w w:val="100"/>
          <w:position w:val="0"/>
          <w:shd w:val="clear" w:color="auto" w:fill="auto"/>
          <w:lang w:val="pl-PL" w:eastAsia="pl-PL" w:bidi="pl-PL"/>
        </w:rPr>
        <w:t xml:space="preserve"> artykułem, który odbił się szerokim echem w całej polskiej prasie. Osmańczyk ostrzegał Partię, iż jej bezceremonialne metody realizowania kierowniczej roli w pań</w:t>
        <w:softHyphen/>
        <w:t>stwie oraz lekceważenie opinii i reakcji bezpartyjnego społeczeń</w:t>
        <w:softHyphen/>
        <w:t>stwa obniżają autorytet kierownictwa Partii i wyrządzają po</w:t>
        <w:softHyphen/>
        <w:t>ważne szkody sprawom ogólnym i publicznym. W tym samym duchu wystąpił Stanisław Stomma:</w:t>
      </w:r>
    </w:p>
    <w:p>
      <w:pPr>
        <w:pStyle w:val="Style13"/>
        <w:keepNext w:val="0"/>
        <w:keepLines w:val="0"/>
        <w:widowControl w:val="0"/>
        <w:shd w:val="clear" w:color="auto" w:fill="auto"/>
        <w:bidi w:val="0"/>
        <w:spacing w:before="0" w:after="200" w:line="209" w:lineRule="auto"/>
        <w:ind w:left="520" w:right="0" w:firstLine="38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„Sztuka rządzenia Polską jest bardzo trudna. Ale naród je»t ta</w:t>
        <w:softHyphen/>
        <w:t>ki, jaki jest i taki, jaki jest — trzeba ku dobremu prowadzić. Aby narodem skutecznie kierować, trzeba się z nim porozumieć. Porozu</w:t>
        <w:softHyphen/>
        <w:t>mienie jest możliwe tylko na płaszczyźnie wartości ideowych, któ</w:t>
        <w:softHyphen/>
        <w:t>re naród rozumie i uznaje. Należą tu demokracja i wolność... Do</w:t>
        <w:softHyphen/>
        <w:t>świadczenia przeszłości wykazują, że pomimo najmocniejszego apa</w:t>
        <w:softHyphen/>
        <w:t xml:space="preserve">ratu egzekucyjnego nie osiągnęły powodzenia rządy tych, którzy naród usiłowali wtłoczyć w loże Prokrusta, starali się rządzić nim w imię ideałów niezrozumiałych i obcych kierując ku celom z góry narzuconym. Warunkiem sukcesu jest porozumienie z narodem” </w:t>
      </w:r>
      <w:r>
        <w:rPr>
          <w:b/>
          <w:bCs/>
          <w:i/>
          <w:iCs/>
          <w:color w:val="000000"/>
          <w:spacing w:val="0"/>
          <w:w w:val="100"/>
          <w:position w:val="0"/>
          <w:sz w:val="18"/>
          <w:szCs w:val="18"/>
          <w:shd w:val="clear" w:color="auto" w:fill="auto"/>
          <w:lang w:val="pl-PL" w:eastAsia="pl-PL" w:bidi="pl-PL"/>
        </w:rPr>
        <w:t>(Ty</w:t>
        <w:softHyphen/>
        <w:t>godnik Powszechny”</w:t>
      </w:r>
      <w:r>
        <w:rPr>
          <w:rFonts w:ascii="Arial" w:eastAsia="Arial" w:hAnsi="Arial" w:cs="Arial"/>
          <w:color w:val="000000"/>
          <w:spacing w:val="0"/>
          <w:w w:val="100"/>
          <w:position w:val="0"/>
          <w:sz w:val="17"/>
          <w:szCs w:val="17"/>
          <w:shd w:val="clear" w:color="auto" w:fill="auto"/>
          <w:lang w:val="pl-PL" w:eastAsia="pl-PL" w:bidi="pl-PL"/>
        </w:rPr>
        <w:t xml:space="preserve"> 36/57).</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rocznicę październikowego przełomu, pomimo surowej i bezwzględnej cenzury, głos zaniepokojenia i alarmu wobec nie</w:t>
        <w:softHyphen/>
        <w:t>bezpieczeństw zagrażających Październikowi przemawiał donoś</w:t>
        <w:softHyphen/>
        <w:t>nie z kart niektórych dzienników i tygodników. Wśród nich arty</w:t>
        <w:softHyphen/>
        <w:t>kuł wstępny „Przeglądu Kulturalnego” (40/57) zasługuje na wyróżnienie, gdyż dotyka sedna omawianej psrawy. Bez ukształ</w:t>
        <w:softHyphen/>
        <w:t>towania „oblicza Partii w sposób, który odpowiadałby „zarówno jej celom, jak i potrzebom społeczeństwa”, pisał „Przegląd Kulturalny”, „więź Partii z masami może być łatwo narażona na naruszenie a nawet na zerwanie”.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Więź ta jest cenna nie tylko dla społeczeństwa. Dla Partii stanowi ona jej „być lub nie być”. Partia nie ma realnej siły politycznej, poniżej szczebla Komitetów Powiatowych po prostu przestała istnieć. Z grubsza rzecz biorąc Partia zredukowana została do aparatu partyjnego, liczącego kilkadziesiąt tysięcy osób w 27 milionowym narodzie. Próba sił ze społeczeństwem może, na długą metę, przynieść jedynie całkowitą porażkę. Złud</w:t>
        <w:softHyphen/>
        <w:t>ny jest argument, iż sprawne użycie pałek przez milicję przeciw kobietom, studentom i strajkującym robotnikom świadczy o tym, iż rząd i kierownictwo Partii są silne gdyż posiadają sprawny aparat wykonawczy władzy. Największą siłą Partii jest dobro</w:t>
        <w:softHyphen/>
        <w:t>wolne poparcie i posłuch społeczeństwa, wynikające ze zrozu</w:t>
        <w:softHyphen/>
        <w:t>mienia geopolitycznej sytuacji Polski w obecnym układzie sto</w:t>
        <w:softHyphen/>
        <w:t>sunków w Europie i w świecie. Gomułka znał tę prawdę i do niej się odwołał w przeddzień wyborów (nazywając ją „absur</w:t>
        <w:softHyphen/>
        <w:t>dalną tezą” już na X Plenum).</w:t>
      </w:r>
    </w:p>
    <w:p>
      <w:pPr>
        <w:pStyle w:val="Style37"/>
        <w:keepNext w:val="0"/>
        <w:keepLines w:val="0"/>
        <w:widowControl w:val="0"/>
        <w:shd w:val="clear" w:color="auto" w:fill="auto"/>
        <w:bidi w:val="0"/>
        <w:spacing w:before="0" w:after="100" w:line="199" w:lineRule="auto"/>
        <w:ind w:left="0" w:right="0" w:firstLine="420"/>
        <w:jc w:val="both"/>
      </w:pPr>
      <w:r>
        <w:rPr>
          <w:color w:val="000000"/>
          <w:spacing w:val="0"/>
          <w:w w:val="100"/>
          <w:position w:val="0"/>
          <w:shd w:val="clear" w:color="auto" w:fill="auto"/>
          <w:lang w:val="pl-PL" w:eastAsia="pl-PL" w:bidi="pl-PL"/>
        </w:rPr>
        <w:t>Ostatecznym fundamentem władzy jest dobrowolna zgoda na nią, przyzwolenie rządzonych. Rzeczy te były jasne w Paździer</w:t>
        <w:softHyphen/>
        <w:t>niku. W rok później wygląda na to, iż ta podstawowa zdobycz Października idzie w niepamięć.</w:t>
      </w:r>
      <w:r>
        <w:br w:type="page"/>
      </w:r>
    </w:p>
    <w:p>
      <w:pPr>
        <w:pStyle w:val="Style37"/>
        <w:keepNext w:val="0"/>
        <w:keepLines w:val="0"/>
        <w:widowControl w:val="0"/>
        <w:shd w:val="clear" w:color="auto" w:fill="auto"/>
        <w:bidi w:val="0"/>
        <w:spacing w:before="0" w:after="180" w:line="202" w:lineRule="auto"/>
        <w:ind w:left="0" w:right="0" w:firstLine="0"/>
        <w:jc w:val="center"/>
      </w:pPr>
      <w:r>
        <w:rPr>
          <w:color w:val="000000"/>
          <w:spacing w:val="0"/>
          <w:w w:val="100"/>
          <w:position w:val="0"/>
          <w:shd w:val="clear" w:color="auto" w:fill="auto"/>
          <w:lang w:val="pl-PL" w:eastAsia="pl-PL" w:bidi="pl-PL"/>
        </w:rPr>
        <w:t>ZMIANA MODELU GOSPODARCZEGO</w:t>
      </w:r>
    </w:p>
    <w:p>
      <w:pPr>
        <w:pStyle w:val="Style37"/>
        <w:keepNext w:val="0"/>
        <w:keepLines w:val="0"/>
        <w:widowControl w:val="0"/>
        <w:shd w:val="clear" w:color="auto" w:fill="auto"/>
        <w:bidi w:val="0"/>
        <w:spacing w:before="0" w:after="80" w:line="202" w:lineRule="auto"/>
        <w:ind w:left="0" w:right="0" w:firstLine="440"/>
        <w:jc w:val="both"/>
      </w:pPr>
      <w:r>
        <w:rPr>
          <w:color w:val="000000"/>
          <w:spacing w:val="0"/>
          <w:w w:val="100"/>
          <w:position w:val="0"/>
          <w:shd w:val="clear" w:color="auto" w:fill="auto"/>
          <w:lang w:val="pl-PL" w:eastAsia="pl-PL" w:bidi="pl-PL"/>
        </w:rPr>
        <w:t>Taktyka ustępstw i koncesji kierownictwa Partii w stosunku do frakcji natolińskiej wzmocniła opór konserwatywnych ele</w:t>
        <w:softHyphen/>
        <w:t>mentów w aparacie partyjnym, państwowym i gospodarczym, w szczególności w zakresie spraw dotyczących gospodarki naro</w:t>
        <w:softHyphen/>
        <w:t>dowej. Po przemówieniu Gomułki na VIII Plenum zmiany mo</w:t>
        <w:softHyphen/>
        <w:t>delu w rolnictwie nastąpiły częściowo spontanicznie, częściowo przy współudziale kierownictwa Partii, które nie liczyło się z tak zwanymi „trudnościami rynkowymi”, usankcjonowało zmianę modelu i umocniło go szeregiem rozsądnych zarządzeń. Poprawa w produkcji rolnej była natychmiastowa i przekroczyła oczeki</w:t>
        <w:softHyphen/>
        <w:t>wania największych optymistów, nie wyłączając Czesława Bo</w:t>
        <w:softHyphen/>
        <w:t>browskiego. Wydawać się mogło, iż ten szczęśliwy eksperyment zachęci do radykalnych zmian modelu w zakresie planowania i organizacji przemysłu. Nic podobnego jednak nie nastąpiło.</w:t>
      </w:r>
    </w:p>
    <w:p>
      <w:pPr>
        <w:pStyle w:val="Style37"/>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W maju br. Rada Ekonomiczna opublikowała tezy „W spra</w:t>
        <w:softHyphen/>
        <w:t>wie niektórych kierunków zmian modelu gospodarczego”, zło</w:t>
        <w:softHyphen/>
        <w:t>żone uprzednio do aprobaty Radzie Ministrów. Wspomniane tezy stały się natychmiast przedmiotem ataków</w:t>
      </w:r>
    </w:p>
    <w:p>
      <w:pPr>
        <w:pStyle w:val="Style13"/>
        <w:keepNext w:val="0"/>
        <w:keepLines w:val="0"/>
        <w:widowControl w:val="0"/>
        <w:shd w:val="clear" w:color="auto" w:fill="auto"/>
        <w:bidi w:val="0"/>
        <w:spacing w:before="0" w:after="180" w:line="209" w:lineRule="auto"/>
        <w:ind w:left="540" w:right="0" w:firstLine="36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„ze strony tych żywiołów, które każdy krok naprzód na drodze odnowy usiłują przedstawić jako „zdradę socjalizmu”. Próbowano oskar</w:t>
        <w:softHyphen/>
        <w:t>żyć tezy Rady Ekonomicznej o wszystkie grzechy główne — od na</w:t>
        <w:softHyphen/>
        <w:t>wrotu do kapitalizmu i anarcho-syndykalizmu poczynając a na (powo</w:t>
        <w:softHyphen/>
        <w:t xml:space="preserve">dowaniu wzrostu cen kończąc” </w:t>
      </w:r>
      <w:r>
        <w:rPr>
          <w:b/>
          <w:bCs/>
          <w:i/>
          <w:iCs/>
          <w:color w:val="000000"/>
          <w:spacing w:val="0"/>
          <w:w w:val="100"/>
          <w:position w:val="0"/>
          <w:sz w:val="18"/>
          <w:szCs w:val="18"/>
          <w:shd w:val="clear" w:color="auto" w:fill="auto"/>
          <w:lang w:val="pl-PL" w:eastAsia="pl-PL" w:bidi="pl-PL"/>
        </w:rPr>
        <w:t>(Życie Gospodarcze</w:t>
      </w:r>
      <w:r>
        <w:rPr>
          <w:rFonts w:ascii="Arial" w:eastAsia="Arial" w:hAnsi="Arial" w:cs="Arial"/>
          <w:color w:val="000000"/>
          <w:spacing w:val="0"/>
          <w:w w:val="100"/>
          <w:position w:val="0"/>
          <w:sz w:val="17"/>
          <w:szCs w:val="17"/>
          <w:shd w:val="clear" w:color="auto" w:fill="auto"/>
          <w:lang w:val="pl-PL" w:eastAsia="pl-PL" w:bidi="pl-PL"/>
        </w:rPr>
        <w:t xml:space="preserve"> 32/57).</w:t>
      </w:r>
    </w:p>
    <w:p>
      <w:pPr>
        <w:pStyle w:val="Style37"/>
        <w:keepNext w:val="0"/>
        <w:keepLines w:val="0"/>
        <w:widowControl w:val="0"/>
        <w:shd w:val="clear" w:color="auto" w:fill="auto"/>
        <w:bidi w:val="0"/>
        <w:spacing w:before="0" w:after="180" w:line="202" w:lineRule="auto"/>
        <w:ind w:left="0" w:right="0" w:firstLine="440"/>
        <w:jc w:val="both"/>
        <w:sectPr>
          <w:headerReference w:type="default" r:id="rId10"/>
          <w:footerReference w:type="default" r:id="rId11"/>
          <w:headerReference w:type="even" r:id="rId12"/>
          <w:footerReference w:type="even" r:id="rId13"/>
          <w:footnotePr>
            <w:pos w:val="pageBottom"/>
            <w:numFmt w:val="decimal"/>
            <w:numRestart w:val="continuous"/>
          </w:footnotePr>
          <w:pgSz w:w="6889" w:h="11928"/>
          <w:pgMar w:top="1197" w:left="514" w:right="525" w:bottom="981" w:header="0" w:footer="3" w:gutter="0"/>
          <w:pgNumType w:start="4"/>
          <w:cols w:space="720"/>
          <w:noEndnote/>
          <w:rtlGutter w:val="0"/>
          <w:docGrid w:linePitch="360"/>
        </w:sectPr>
      </w:pPr>
      <w:r>
        <w:rPr>
          <w:color w:val="000000"/>
          <w:spacing w:val="0"/>
          <w:w w:val="100"/>
          <w:position w:val="0"/>
          <w:shd w:val="clear" w:color="auto" w:fill="auto"/>
          <w:lang w:val="pl-PL" w:eastAsia="pl-PL" w:bidi="pl-PL"/>
        </w:rPr>
        <w:t>Powyższe ataki były już drugim aktem kampanii przeciw zmianom modelowym gospodarki narodowej, prowadzonej przez wyznawców „biurokratycznego centralizmu”. Akt pierwszy ro</w:t>
        <w:softHyphen/>
        <w:t xml:space="preserve">zegrał się w Radzie Ekonomicznej, gdzie zasiadali oni z racji zajmowania wysokich stanowisk w administracji gospodarczej (A. Brzeski-S. Kurowski, </w:t>
      </w:r>
      <w:r>
        <w:rPr>
          <w:i/>
          <w:iCs/>
          <w:color w:val="000000"/>
          <w:spacing w:val="0"/>
          <w:w w:val="100"/>
          <w:position w:val="0"/>
          <w:shd w:val="clear" w:color="auto" w:fill="auto"/>
          <w:lang w:val="pl-PL" w:eastAsia="pl-PL" w:bidi="pl-PL"/>
        </w:rPr>
        <w:t>Po prostu</w:t>
      </w:r>
      <w:r>
        <w:rPr>
          <w:color w:val="000000"/>
          <w:spacing w:val="0"/>
          <w:w w:val="100"/>
          <w:position w:val="0"/>
          <w:shd w:val="clear" w:color="auto" w:fill="auto"/>
          <w:lang w:val="pl-PL" w:eastAsia="pl-PL" w:bidi="pl-PL"/>
        </w:rPr>
        <w:t xml:space="preserve"> 25/57). Ich działalność nie była całkowicie bezskuteczna. Niemal trzy miesiące minęły za</w:t>
        <w:softHyphen/>
        <w:t>nim 30 lipca Komitet Ekonomiczny Rady Ministrów uznał ogólny kierunek tez za słuszny. Nie wiele to jednak pomogło, by sprawę zmian modelu gospodarczego posunąć naprzód. Przemówienie Gomułki na X Plenum nie zawiera już żadnych konstruktywnych gospodarczych propozycji i wieje od niego pod tym względem myślową pustką (z wyjątkiem spraw dotyczących budownictwa mieszkaniowego). Czy trzeba przypisać to faktowi, iż opraco</w:t>
        <w:softHyphen/>
        <w:t>wując tezy dotyczące zmian modelu gospodarczego Rada Eko</w:t>
        <w:softHyphen/>
        <w:t>nomiczna nie brała względów doktrynalnych pod uwagę, lecz kierowała się realnymi potrzebami natury społecznej i gospodar</w:t>
        <w:softHyphen/>
        <w:t>czej? Nie doktrynalny, empiryczny charakter tez Rady Ekono</w:t>
        <w:softHyphen/>
        <w:t>micznej skłania do wniosku, iż ich realizacja jest nie do po</w:t>
        <w:softHyphen/>
        <w:t>myślenia bez dalszego rozwoju demokratyzacji życia w kraju. Jeżeli to nie nastąpi, zdrowy rozsądek i względy ekonomiczne ponieść mogą klęskę.</w:t>
      </w:r>
    </w:p>
    <w:p>
      <w:pPr>
        <w:pStyle w:val="Style37"/>
        <w:keepNext w:val="0"/>
        <w:keepLines w:val="0"/>
        <w:widowControl w:val="0"/>
        <w:shd w:val="clear" w:color="auto" w:fill="auto"/>
        <w:bidi w:val="0"/>
        <w:spacing w:before="0" w:after="160" w:line="202" w:lineRule="auto"/>
        <w:ind w:left="160" w:right="0"/>
        <w:jc w:val="both"/>
      </w:pPr>
      <w:r>
        <w:rPr>
          <w:color w:val="000000"/>
          <w:spacing w:val="0"/>
          <w:w w:val="100"/>
          <w:position w:val="0"/>
          <w:shd w:val="clear" w:color="auto" w:fill="auto"/>
          <w:lang w:val="pl-PL" w:eastAsia="pl-PL" w:bidi="pl-PL"/>
        </w:rPr>
        <w:t>Obecne szanse zwycięstwa rozsądku i względów ekonomicz</w:t>
        <w:softHyphen/>
        <w:t>nych nie wyglądają pomyślnie. Przemawiając na posiedzeniu Sejmowej Komisji Planu Gospodarczego Prof. O. Lange, prze</w:t>
        <w:softHyphen/>
        <w:t>wodniczący Rady Ekonomicznej, oświadczył między innymi :</w:t>
      </w:r>
    </w:p>
    <w:p>
      <w:pPr>
        <w:pStyle w:val="Style13"/>
        <w:keepNext w:val="0"/>
        <w:keepLines w:val="0"/>
        <w:widowControl w:val="0"/>
        <w:shd w:val="clear" w:color="auto" w:fill="auto"/>
        <w:bidi w:val="0"/>
        <w:spacing w:before="0" w:after="0" w:line="209" w:lineRule="auto"/>
        <w:ind w:left="620" w:right="0" w:firstLine="36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„W opinii społeczeństwa występowało i mogło występować zja</w:t>
        <w:softHyphen/>
        <w:t>wisko pewnego zaniepokojenia zbyt powolnym procesem zmian doko</w:t>
        <w:softHyphen/>
        <w:t>nywanych w modelu gospodarki socjalistycznej, któremu to proceso</w:t>
        <w:softHyphen/>
        <w:t>wi przeciwstawiano śmiałość założeń nowej polityki rolnej...</w:t>
      </w:r>
    </w:p>
    <w:p>
      <w:pPr>
        <w:pStyle w:val="Style13"/>
        <w:keepNext w:val="0"/>
        <w:keepLines w:val="0"/>
        <w:widowControl w:val="0"/>
        <w:shd w:val="clear" w:color="auto" w:fill="auto"/>
        <w:bidi w:val="0"/>
        <w:spacing w:before="0" w:after="160" w:line="209" w:lineRule="auto"/>
        <w:ind w:left="620" w:right="0" w:firstLine="36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Zagadnienia przemysłu przedstawiają o wiele większą trudność, gdyż wymagają pozytywnych rozwiązań, wymagają wprowadzenia do przemysłu tego wszystkiego co nazywamy formami i nowymi metoda</w:t>
        <w:softHyphen/>
        <w:t>mi pracy. Ta kwestia przedstawiała — rzecz jasna — o wiele więk</w:t>
        <w:softHyphen/>
        <w:t>szą trudność i co do samej koncepcji i — co niemniej ważne — trud</w:t>
        <w:softHyphen/>
        <w:t>ność polegającą na niezbędności przełamania wątpliwości ostrożnego łub nawet konserwatywnego stosunku do nowych form części apara</w:t>
        <w:softHyphen/>
        <w:t xml:space="preserve">tu gospodarczego” </w:t>
      </w:r>
      <w:r>
        <w:rPr>
          <w:b/>
          <w:bCs/>
          <w:i/>
          <w:iCs/>
          <w:color w:val="000000"/>
          <w:spacing w:val="0"/>
          <w:w w:val="100"/>
          <w:position w:val="0"/>
          <w:sz w:val="18"/>
          <w:szCs w:val="18"/>
          <w:shd w:val="clear" w:color="auto" w:fill="auto"/>
          <w:lang w:val="pl-PL" w:eastAsia="pl-PL" w:bidi="pl-PL"/>
        </w:rPr>
        <w:t>(Trybuna Ludu</w:t>
      </w:r>
      <w:r>
        <w:rPr>
          <w:rFonts w:ascii="Arial" w:eastAsia="Arial" w:hAnsi="Arial" w:cs="Arial"/>
          <w:color w:val="000000"/>
          <w:spacing w:val="0"/>
          <w:w w:val="100"/>
          <w:position w:val="0"/>
          <w:sz w:val="17"/>
          <w:szCs w:val="17"/>
          <w:shd w:val="clear" w:color="auto" w:fill="auto"/>
          <w:lang w:val="pl-PL" w:eastAsia="pl-PL" w:bidi="pl-PL"/>
        </w:rPr>
        <w:t xml:space="preserve"> 23.10.57).</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Podkreślając, iż ,,te trudności w zasadzie zostały przezwy</w:t>
        <w:softHyphen/>
        <w:t>ciężone”, Prof. Lange poinformował Komisję Sejmową, iż pew</w:t>
        <w:softHyphen/>
        <w:t>ne zmiany modelowe nastąpią przypuszczalnie w przyszłym roku, lecz najważniejsze z nich i podstawowe, od których w znacznym stopniu zależy powodzenie decentralizacji organizacji przemysłu, planowanej na 1958 rok (reforma cen i płac), ,,będzie mogła stanąć na porządku dziennym dopiero w 1959 roku”. Na łamach prasy partyjnej pojawia się znowu argument, iż przyśpieszenie realizacji nowego modelu, lekkomyślnie propagowane przez ,,nie</w:t>
        <w:softHyphen/>
        <w:t>których publicystów gospodarczych”, doprowadziłoby do „obni</w:t>
        <w:softHyphen/>
        <w:t>żenia realnego poziomu życia ludzi pracy”.</w:t>
      </w:r>
    </w:p>
    <w:p>
      <w:pPr>
        <w:pStyle w:val="Style37"/>
        <w:keepNext w:val="0"/>
        <w:keepLines w:val="0"/>
        <w:widowControl w:val="0"/>
        <w:shd w:val="clear" w:color="auto" w:fill="auto"/>
        <w:bidi w:val="0"/>
        <w:spacing w:before="0" w:after="160" w:line="199" w:lineRule="auto"/>
        <w:ind w:left="0" w:right="0" w:firstLine="500"/>
        <w:jc w:val="both"/>
      </w:pPr>
      <w:r>
        <w:rPr>
          <w:color w:val="000000"/>
          <w:spacing w:val="0"/>
          <w:w w:val="100"/>
          <w:position w:val="0"/>
          <w:shd w:val="clear" w:color="auto" w:fill="auto"/>
          <w:lang w:val="pl-PL" w:eastAsia="pl-PL" w:bidi="pl-PL"/>
        </w:rPr>
        <w:t>Ataki na projekt modelu gospodarczego wychodzą z założe</w:t>
        <w:softHyphen/>
        <w:t>nia, iż obecny model żadnych zasadniczych zmian nie wymaga prócz usunięcia ,,wad” jakie do niego wprowadzono po prze</w:t>
        <w:softHyphen/>
        <w:t>wrocie październikowym. ,,Są towarzysze”, pisały „Nowe Dro</w:t>
        <w:softHyphen/>
        <w:t>gi” (10-11/57, p. 21), „którzy uważają, że wszystko było do</w:t>
        <w:softHyphen/>
        <w:t>brze lub prawie dobrze przed Październikiem, że rady robotnicze i w ogóle socjalistyczna demokratyzacja Polski — to tylko nie</w:t>
        <w:softHyphen/>
        <w:t>potrzebny bałagan i ułatwienie roboty reakcji”. Tezy Ra</w:t>
        <w:softHyphen/>
        <w:t>dy Ekonomicznej wychodzą z odmiennego założenia. Są one wyrazem poglądu, iż oprócz mnóstwa ułomności, które nie są wyłącznym skutkiem modelu ekonomicznego (a również następ</w:t>
        <w:softHyphen/>
        <w:t>stwem braku zdrowego sensu), w gospodarce narodowej wystę</w:t>
        <w:softHyphen/>
        <w:t>pują poważne błędy strukturalne typu modelowego nie pozwala</w:t>
        <w:softHyphen/>
        <w:t>jące wykorzystać zasobów kraju i dających początek różnorod</w:t>
        <w:softHyphen/>
        <w:t>nym plagom nękającym życie gospodarcze. Rada Ekonomiczna traktowała przeto przeobrażenia typu modelowego za niezbędny warunek poprawy zarówno jeśli chodzi o „zlikwidowanie gle</w:t>
        <w:softHyphen/>
        <w:t>by”, z której wyrastają wspomniane plagi, jak i celem pełnego wykorzystania potencjału gospodarczego kraju.</w:t>
      </w:r>
    </w:p>
    <w:p>
      <w:pPr>
        <w:pStyle w:val="Style13"/>
        <w:keepNext w:val="0"/>
        <w:keepLines w:val="0"/>
        <w:widowControl w:val="0"/>
        <w:shd w:val="clear" w:color="auto" w:fill="auto"/>
        <w:bidi w:val="0"/>
        <w:spacing w:before="0" w:after="220" w:line="209" w:lineRule="auto"/>
        <w:ind w:left="460" w:right="0"/>
        <w:jc w:val="both"/>
        <w:rPr>
          <w:sz w:val="18"/>
          <w:szCs w:val="18"/>
        </w:rPr>
      </w:pPr>
      <w:r>
        <w:rPr>
          <w:rFonts w:ascii="Arial" w:eastAsia="Arial" w:hAnsi="Arial" w:cs="Arial"/>
          <w:color w:val="000000"/>
          <w:spacing w:val="0"/>
          <w:w w:val="100"/>
          <w:position w:val="0"/>
          <w:sz w:val="17"/>
          <w:szCs w:val="17"/>
          <w:shd w:val="clear" w:color="auto" w:fill="auto"/>
          <w:lang w:val="pl-PL" w:eastAsia="pl-PL" w:bidi="pl-PL"/>
        </w:rPr>
        <w:t>, Jeśli zapytamy, dlaczego gospodarka kuleje, dlaczego brak to</w:t>
        <w:softHyphen/>
        <w:t>warów, dlaczego panuje brakoróbstwo, dlaczego są absencje, przesto</w:t>
        <w:softHyphen/>
        <w:t>je, dlaczego nie ma produktów na rynku, to jasne, że źródło tego</w:t>
        <w:br w:type="page"/>
      </w:r>
      <w:r>
        <w:rPr>
          <w:rFonts w:ascii="Arial" w:eastAsia="Arial" w:hAnsi="Arial" w:cs="Arial"/>
          <w:color w:val="000000"/>
          <w:spacing w:val="0"/>
          <w:w w:val="100"/>
          <w:position w:val="0"/>
          <w:sz w:val="17"/>
          <w:szCs w:val="17"/>
          <w:shd w:val="clear" w:color="auto" w:fill="auto"/>
          <w:lang w:val="pl-PL" w:eastAsia="pl-PL" w:bidi="pl-PL"/>
        </w:rPr>
        <w:t>tkwi nie w inflacji, która jest produktem ubocznym, a jedynym i wy</w:t>
        <w:softHyphen/>
        <w:t xml:space="preserve">łącznym źródłem jest system gospodarczy... Zmiana tego systemu stanowi przesłankę podstawową naprawy gospodarczej... Obecny system jest zły dla socjalizmu i dla gospodarki ’ (E. Lipiński, </w:t>
      </w:r>
      <w:r>
        <w:rPr>
          <w:b/>
          <w:bCs/>
          <w:i/>
          <w:iCs/>
          <w:color w:val="000000"/>
          <w:spacing w:val="0"/>
          <w:w w:val="100"/>
          <w:position w:val="0"/>
          <w:sz w:val="18"/>
          <w:szCs w:val="18"/>
          <w:shd w:val="clear" w:color="auto" w:fill="auto"/>
          <w:lang w:val="pl-PL" w:eastAsia="pl-PL" w:bidi="pl-PL"/>
        </w:rPr>
        <w:t>Prze</w:t>
        <w:softHyphen/>
        <w:t>gląd. Kulturalny 42/57).</w:t>
      </w:r>
    </w:p>
    <w:p>
      <w:pPr>
        <w:pStyle w:val="Style37"/>
        <w:keepNext w:val="0"/>
        <w:keepLines w:val="0"/>
        <w:widowControl w:val="0"/>
        <w:shd w:val="clear" w:color="auto" w:fill="auto"/>
        <w:bidi w:val="0"/>
        <w:spacing w:before="0" w:after="80" w:line="199" w:lineRule="auto"/>
        <w:ind w:left="0" w:right="0" w:firstLine="480"/>
        <w:jc w:val="both"/>
      </w:pPr>
      <w:r>
        <w:rPr>
          <w:color w:val="000000"/>
          <w:spacing w:val="0"/>
          <w:w w:val="100"/>
          <w:position w:val="0"/>
          <w:shd w:val="clear" w:color="auto" w:fill="auto"/>
          <w:lang w:val="pl-PL" w:eastAsia="pl-PL" w:bidi="pl-PL"/>
        </w:rPr>
        <w:t>Wahania, opóźnienia i bezczynność kierownictwa Partii w dziedzinie zmian modelu gospodarczego miały poważne skutki, jeśli chodzi o postawę klasy robotniczej i o psychologiczno- społeczne warunki sprawnego działania gospodarki narodowej. Ludzi pracy przytłacza ciężar kłopotów materialnych, których usu</w:t>
        <w:softHyphen/>
        <w:t>nięcie nie może nastąpić w krótkim okresie czasu. W tych oko</w:t>
        <w:softHyphen/>
        <w:t>licznościach tym większej roli nabierają czynniki psychologiczne, a więc przekonanie, iż podejmowane są dalekosiężne kroki, by ulżyć ich położeniu i podnieść poziom życia. To przekonanie mogą wzbudzić i podtrzymać tylko widome znaki, iż dokonywa</w:t>
        <w:softHyphen/>
        <w:t>ne są zmiany w organizacji i planowaniu produkcji przemysło</w:t>
        <w:softHyphen/>
        <w:t>wej, które usuwają absurdy i niedorzeczności dotychczasowego systemu. Tego przekonania ludzie pracy dotąd nie nabrali, bo nabrać nie mogli. Zostali natomiast wezwani do wzmożonego wy</w:t>
        <w:softHyphen/>
        <w:t>siłku i ofiarności w ramach dotychczasowego modelu, którego wadliwy mechanizm jest im aż nadto dobrze znany. Rezultatem była fala strajków, łamanych, jak na przykład w Łodzi, brutal</w:t>
        <w:softHyphen/>
        <w:t>nie dla zademonstrowania siły, niedostateczny wzrost produkcji, zła jej jakość, wzmożona absencja i wiele innych plag oddziały</w:t>
        <w:softHyphen/>
        <w:t>wujących ujemnie na poprawę sytuacji gospodarczej.</w:t>
      </w:r>
    </w:p>
    <w:p>
      <w:pPr>
        <w:pStyle w:val="Style37"/>
        <w:keepNext w:val="0"/>
        <w:keepLines w:val="0"/>
        <w:widowControl w:val="0"/>
        <w:shd w:val="clear" w:color="auto" w:fill="auto"/>
        <w:bidi w:val="0"/>
        <w:spacing w:before="0" w:after="0" w:line="199" w:lineRule="auto"/>
        <w:ind w:left="0" w:right="0" w:firstLine="480"/>
        <w:jc w:val="both"/>
        <w:sectPr>
          <w:headerReference w:type="default" r:id="rId14"/>
          <w:footerReference w:type="default" r:id="rId15"/>
          <w:headerReference w:type="even" r:id="rId16"/>
          <w:footerReference w:type="even" r:id="rId17"/>
          <w:headerReference w:type="first" r:id="rId18"/>
          <w:footerReference w:type="first" r:id="rId19"/>
          <w:footnotePr>
            <w:pos w:val="pageBottom"/>
            <w:numFmt w:val="decimal"/>
            <w:numRestart w:val="continuous"/>
          </w:footnotePr>
          <w:pgSz w:w="6889" w:h="11928"/>
          <w:pgMar w:top="1197" w:left="514" w:right="525" w:bottom="981" w:header="0" w:footer="3" w:gutter="0"/>
          <w:pgNumType w:start="1682"/>
          <w:cols w:space="720"/>
          <w:noEndnote/>
          <w:titlePg/>
          <w:rtlGutter w:val="0"/>
          <w:docGrid w:linePitch="360"/>
        </w:sectPr>
      </w:pPr>
      <w:r>
        <w:rPr>
          <w:color w:val="000000"/>
          <w:spacing w:val="0"/>
          <w:w w:val="100"/>
          <w:position w:val="0"/>
          <w:shd w:val="clear" w:color="auto" w:fill="auto"/>
          <w:lang w:val="pl-PL" w:eastAsia="pl-PL" w:bidi="pl-PL"/>
        </w:rPr>
        <w:t>Fala strajków nie była, jak się to czasem przedstawia, jedy</w:t>
        <w:softHyphen/>
        <w:t>nie wynikiem żądań o podwyżkę płac, w obecnych warunkach ekonomicznych kraju trudnych do spełnienia. Przyczyn wielu strajków, nie wyłączając strajku łódzkiego — pisało ,,Życie Gospodarcze” (36/57) — szukać należy w błędach funkcjonal</w:t>
        <w:softHyphen/>
        <w:t>nych istniejącego modelu, których nie można lokalnie usunąć przy najlepszej woli. Wywołują one rozdrażnienia i niezadowo</w:t>
        <w:softHyphen/>
        <w:t>lenie załóg przedsiębiorstw i na tym tle dopiero dochodzi do strajków koncentrujących się na żądaniu podwyżek płac. Rze</w:t>
        <w:softHyphen/>
        <w:t>czywistych przyczyn strajków szukać trzeba wśród takich faktów, jak ,,nieudolna, nieruchawa lub niekiedy nieuczciwa dyrekcja”, sztywne ceny, sztywny fundusz płac, system kontroli, brak moż</w:t>
        <w:softHyphen/>
        <w:t>liwości wyboru dostawcy i odbiorcy i w ogólności brak samo</w:t>
        <w:softHyphen/>
        <w:t>dzielności przedsiębiorstw. Są to wszystko sprawy, które doty</w:t>
        <w:softHyphen/>
        <w:t>czą modelowych właściwości obowiązującego systemu planowa</w:t>
        <w:softHyphen/>
        <w:t>nia i organizacji przemysłu. Wprowadzenie rad robotniczych dało robotnikom wgląd od wewnątrz w działanie obecnego modelu i uświadomiło im wynikające z tego konsekwencje co do zmian niezbędnych dla poprawy ich losu. Ci, którzy mają do czynienia z obecnym systemem organizacji i planowania przemysłu w prak</w:t>
        <w:softHyphen/>
        <w:t xml:space="preserve">tyce i na co dzień, to znaczy rady robotnicze i załogi fabryczne, pisał Włodzimierz Brus </w:t>
      </w:r>
      <w:r>
        <w:rPr>
          <w:rFonts w:ascii="Arial" w:eastAsia="Arial" w:hAnsi="Arial" w:cs="Arial"/>
          <w:i/>
          <w:iCs/>
          <w:color w:val="000000"/>
          <w:spacing w:val="0"/>
          <w:w w:val="100"/>
          <w:position w:val="0"/>
          <w:sz w:val="14"/>
          <w:szCs w:val="14"/>
          <w:shd w:val="clear" w:color="auto" w:fill="auto"/>
          <w:lang w:val="pl-PL" w:eastAsia="pl-PL" w:bidi="pl-PL"/>
        </w:rPr>
        <w:t>(Życie Gospodarcze</w:t>
      </w:r>
      <w:r>
        <w:rPr>
          <w:color w:val="000000"/>
          <w:spacing w:val="0"/>
          <w:w w:val="100"/>
          <w:position w:val="0"/>
          <w:shd w:val="clear" w:color="auto" w:fill="auto"/>
          <w:lang w:val="pl-PL" w:eastAsia="pl-PL" w:bidi="pl-PL"/>
        </w:rPr>
        <w:t xml:space="preserve"> 42/57), znają jego sprzeczności i niekonsekwencje, jego „skały podwodne”, o które rozbijają się najlepsze zamierzenia podejmowane w skali przed</w:t>
        <w:softHyphen/>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siębiorstwa. Ogranicza je niezmieniona struktura administracji gospodarczej, niedostatecznie zmienione metody planowania, splą</w:t>
        <w:softHyphen/>
        <w:t>tana sieć niezgodnych z nową sytuacją przepisów finansowych, reglamentacyjnych i innych, nie mówiąc już o wadliwym syste</w:t>
        <w:softHyphen/>
        <w:t>mie cen i błędnego ustawienia bodźców.</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Program październikowy ,,ulepszenia modeli socjalizmu", którego głównymi punktami była decentralizacja organizacji i planowania w przemyśle, przywrócenie prawa wartości (refor</w:t>
        <w:softHyphen/>
        <w:t>ma systemu cen), rady robotnicze i otwarcie pola działania dla inicjatywy prywatnej, nie wymaga poprawek, lecz konsekwentnej realizacji. Tej konsekwetnej realizacji zabrakło i program paź</w:t>
        <w:softHyphen/>
        <w:t>dziernikowy pozostał dotąd w ogromnej części na papierze.</w:t>
      </w:r>
    </w:p>
    <w:p>
      <w:pPr>
        <w:pStyle w:val="Style37"/>
        <w:keepNext w:val="0"/>
        <w:keepLines w:val="0"/>
        <w:widowControl w:val="0"/>
        <w:shd w:val="clear" w:color="auto" w:fill="auto"/>
        <w:bidi w:val="0"/>
        <w:spacing w:before="0" w:after="500" w:line="202" w:lineRule="auto"/>
        <w:ind w:left="0" w:right="0" w:firstLine="440"/>
        <w:jc w:val="both"/>
      </w:pPr>
      <w:r>
        <w:rPr>
          <w:color w:val="000000"/>
          <w:spacing w:val="0"/>
          <w:w w:val="100"/>
          <w:position w:val="0"/>
          <w:shd w:val="clear" w:color="auto" w:fill="auto"/>
          <w:lang w:val="pl-PL" w:eastAsia="pl-PL" w:bidi="pl-PL"/>
        </w:rPr>
        <w:t>W jakiej mierze kierownictwo Partii nie rozumie rozczaro</w:t>
        <w:softHyphen/>
        <w:t>wania spowodowanego bezczynnością w dziedzinie spraw gospo</w:t>
        <w:softHyphen/>
        <w:t>darczych oraz następstw tego rozczarowania, świadczy przemó</w:t>
        <w:softHyphen/>
        <w:t xml:space="preserve">wienie Gomułki w Krakowie z okazji rocznicy strajku chłopskiego </w:t>
      </w:r>
      <w:r>
        <w:rPr>
          <w:b/>
          <w:bCs/>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1937 roku. Na IX Plenum Gomułka uznał, iż strajk jest zaw</w:t>
        <w:softHyphen/>
        <w:t>sze ,,określonym sygnałem” dającym znać o tym, iż istnieją ja</w:t>
        <w:softHyphen/>
        <w:t>kieś „schorzenia w funkcjonowaniu administracji, albo działal</w:t>
        <w:softHyphen/>
        <w:t>ność elementów wichrzycielskich lub wrogich władzy ludowej”. W przemówieniu krakowskim nie było już mowy o pierwszej możliwości, a wyłącznie o drugiej. Strajk łódzki był dziełem „wrogich socjalizmowi prowokatorów”, inne strajki — „war</w:t>
        <w:softHyphen/>
        <w:t>chołów i demagogów”, obojętnych na losy narodu i niedbałych o dobro publiczne. Pogróżki o zastosowaniu siły w stosunku do „wroga” nadały przemówieniu złowróżbny wydźwięk.</w:t>
      </w:r>
    </w:p>
    <w:p>
      <w:pPr>
        <w:pStyle w:val="Style37"/>
        <w:keepNext w:val="0"/>
        <w:keepLines w:val="0"/>
        <w:widowControl w:val="0"/>
        <w:shd w:val="clear" w:color="auto" w:fill="auto"/>
        <w:bidi w:val="0"/>
        <w:spacing w:before="0" w:after="280" w:line="199" w:lineRule="auto"/>
        <w:ind w:left="1020" w:right="0" w:firstLine="0"/>
        <w:jc w:val="both"/>
      </w:pPr>
      <w:r>
        <w:rPr>
          <w:color w:val="000000"/>
          <w:spacing w:val="0"/>
          <w:w w:val="100"/>
          <w:position w:val="0"/>
          <w:shd w:val="clear" w:color="auto" w:fill="auto"/>
          <w:lang w:val="pl-PL" w:eastAsia="pl-PL" w:bidi="pl-PL"/>
        </w:rPr>
        <w:t>OGRANICZENIE WOLNOŚCI PRASY</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Chociaż omówione fakty są niepokojące, nie uzasadniałyby one same przez się twierdzenia, iż w rok po przełomie paździer</w:t>
        <w:softHyphen/>
        <w:t>nikowym jesteśmy świadkami odwrotu od programu Paździer</w:t>
        <w:softHyphen/>
        <w:t>nika. Odwrót ten jest jednak w toku i dokonał się na odcinku wolności prasy i demokratyzacji Partii.</w:t>
      </w:r>
    </w:p>
    <w:p>
      <w:pPr>
        <w:pStyle w:val="Style37"/>
        <w:keepNext w:val="0"/>
        <w:keepLines w:val="0"/>
        <w:widowControl w:val="0"/>
        <w:shd w:val="clear" w:color="auto" w:fill="auto"/>
        <w:bidi w:val="0"/>
        <w:spacing w:before="0" w:after="40" w:line="202" w:lineRule="auto"/>
        <w:ind w:left="0" w:right="0" w:firstLine="440"/>
        <w:jc w:val="both"/>
      </w:pPr>
      <w:r>
        <w:rPr>
          <w:color w:val="000000"/>
          <w:spacing w:val="0"/>
          <w:w w:val="100"/>
          <w:position w:val="0"/>
          <w:shd w:val="clear" w:color="auto" w:fill="auto"/>
          <w:lang w:val="pl-PL" w:eastAsia="pl-PL" w:bidi="pl-PL"/>
        </w:rPr>
        <w:t>Odwrót od programu październikowego pod określonym względem nie stanowi jego całkowitego przekreślenia. Odwrót i przekreślenie to dwa różne pojęcia. Odwrót nie naruszył waż</w:t>
        <w:softHyphen/>
        <w:t>nych osiągnięć — ułożenia stosunków z Rosją Sowiecką, przy</w:t>
        <w:softHyphen/>
        <w:t xml:space="preserve">wrócenia w pewnej mierze praworządności, poszanowania praw obywatelskich, uregulowania stosunków z Kościołem, zmian </w:t>
      </w:r>
      <w:r>
        <w:rPr>
          <w:b/>
          <w:bCs/>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gospodarce rolnej, przywrócenia autonomii nauki, wolności badań naukowych i twórczości kulturalnej. Liczba, waga i zasięg' przemian dokonanych przed rokiem składają się na to, iż w Pol</w:t>
        <w:softHyphen/>
        <w:t>sce popaździernikowej życie jest swobodniejsze i lżej jest oddy</w:t>
        <w:softHyphen/>
        <w:t>chać aniżeli w wielu innych krajach o systemie autokratycznym i monopartyjnym. Ten fakt właśnie budził nadzieje, iż proces przemian stosunków politycznych, społecznych i gospodarczych nie zatrzyma się w miejscu, lecz będzie się pogłębiać i rozszerzać</w:t>
        <w:br w:type="page"/>
      </w:r>
      <w:r>
        <w:rPr>
          <w:rFonts w:ascii="Arial" w:eastAsia="Arial" w:hAnsi="Arial" w:cs="Arial"/>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oparciu o październikowy program, iż jest on procesem dyna</w:t>
        <w:softHyphen/>
        <w:t>micznym, jaki po przezwyciężeniu trudności ekonomicznych za</w:t>
        <w:softHyphen/>
        <w:t>pewni społeczeństwu wzrastającą miarę wolności, dobrobytu i za</w:t>
        <w:softHyphen/>
        <w:t>dowolenia z życia. Obecnie widzimy, iż te oczekiwania były zbyt optymistyczne i opierały się na zbyt niedokładnym rozpoznaniu bądź kierownictwa bądź układu sił w Partii. Zamiast stopnio</w:t>
        <w:softHyphen/>
        <w:t>wo się rozwijać, proces zmian utknął w miejscu i począł się co</w:t>
        <w:softHyphen/>
        <w:t>fać na niektórych odcinkach z pozycji przedwcześnie uznanych za trwałe osiągnięcia.</w:t>
      </w:r>
    </w:p>
    <w:p>
      <w:pPr>
        <w:pStyle w:val="Style37"/>
        <w:keepNext w:val="0"/>
        <w:keepLines w:val="0"/>
        <w:widowControl w:val="0"/>
        <w:shd w:val="clear" w:color="auto" w:fill="auto"/>
        <w:bidi w:val="0"/>
        <w:spacing w:before="0" w:after="200" w:line="199" w:lineRule="auto"/>
        <w:ind w:left="0" w:right="0" w:firstLine="460"/>
        <w:jc w:val="both"/>
      </w:pPr>
      <w:r>
        <w:rPr>
          <w:rFonts w:ascii="Arial" w:eastAsia="Arial" w:hAnsi="Arial" w:cs="Arial"/>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wolność prasy obóz Października musiał ciężko walczyć i wydarł ją Partii w miesiącach poprzedzających przewrót, gdy parafrazując słowa Lenina rządzeni nie chcieli się pogodzić z dawnymi metodami rządzenia, a rządzący nie byli w stanie wymusić dla nich posłuchu. W przemówieniu na VIII Plenum Gomułka uznał wolność prasy, mówienie ,,prawdy o dniu wczo</w:t>
        <w:softHyphen/>
        <w:t xml:space="preserve">rajszym i dzisiejszym”, za niezbędny warunek zachowania przez ludzi dzierżących ster władzy zaufania klasy robotniczej. </w:t>
      </w:r>
      <w:r>
        <w:rPr>
          <w:rFonts w:ascii="Arial" w:eastAsia="Arial" w:hAnsi="Arial" w:cs="Arial"/>
          <w:color w:val="000000"/>
          <w:spacing w:val="0"/>
          <w:w w:val="100"/>
          <w:position w:val="0"/>
          <w:shd w:val="clear" w:color="auto" w:fill="auto"/>
          <w:lang w:val="pl-PL" w:eastAsia="pl-PL" w:bidi="pl-PL"/>
        </w:rPr>
        <w:t xml:space="preserve">Bez </w:t>
      </w:r>
      <w:r>
        <w:rPr>
          <w:color w:val="000000"/>
          <w:spacing w:val="0"/>
          <w:w w:val="100"/>
          <w:position w:val="0"/>
          <w:shd w:val="clear" w:color="auto" w:fill="auto"/>
          <w:lang w:val="pl-PL" w:eastAsia="pl-PL" w:bidi="pl-PL"/>
        </w:rPr>
        <w:t>tego zaufania znika moralna podstawa sprawowania władzy.</w:t>
      </w:r>
    </w:p>
    <w:p>
      <w:pPr>
        <w:pStyle w:val="Style13"/>
        <w:keepNext w:val="0"/>
        <w:keepLines w:val="0"/>
        <w:widowControl w:val="0"/>
        <w:shd w:val="clear" w:color="auto" w:fill="auto"/>
        <w:bidi w:val="0"/>
        <w:spacing w:before="0" w:after="200" w:line="209" w:lineRule="auto"/>
        <w:ind w:left="560" w:right="0" w:firstLine="36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„Przed prawdą uciec nie można. Jeśli się ją skrywa, wypływa ona w groźnej postaci widma, które straszy, niepokoi, buntuje się i wścieka” (Przemówienie na VIII Plenum).</w:t>
      </w:r>
    </w:p>
    <w:p>
      <w:pPr>
        <w:pStyle w:val="Style37"/>
        <w:keepNext w:val="0"/>
        <w:keepLines w:val="0"/>
        <w:widowControl w:val="0"/>
        <w:shd w:val="clear" w:color="auto" w:fill="auto"/>
        <w:bidi w:val="0"/>
        <w:spacing w:before="0" w:after="40" w:line="202" w:lineRule="auto"/>
        <w:ind w:left="0" w:right="0" w:firstLine="460"/>
        <w:jc w:val="both"/>
      </w:pPr>
      <w:r>
        <w:rPr>
          <w:color w:val="000000"/>
          <w:spacing w:val="0"/>
          <w:w w:val="100"/>
          <w:position w:val="0"/>
          <w:shd w:val="clear" w:color="auto" w:fill="auto"/>
          <w:lang w:val="pl-PL" w:eastAsia="pl-PL" w:bidi="pl-PL"/>
        </w:rPr>
        <w:t>Dzisiaj Gomułka nie mógłby tych słów powtórzyć. Jeśli re</w:t>
        <w:softHyphen/>
        <w:t>daktor chce uniknąć ołówka cenzora, gromadzenia się w szufla</w:t>
        <w:softHyphen/>
        <w:t>dach stosów skonfiskowanych artykułów, a wreszcie zamknięcia pisma, dwie drogi stoją przed nim otworem — może bądź unikać tematów, co do których ma odmienne poglądy od kierownictwa Partii i milczeć w sprawach budzących zasadniczy sprzeciw, bądź przyjąć linię programowego oportunistycznego konformiz</w:t>
        <w:softHyphen/>
        <w:t>mu, jakiej apologetą jest „Polityka” (2). Trzeba wówczas „po</w:t>
        <w:softHyphen/>
        <w:t>przeć kierownictwo Partii” i w „pełni zaangażować się po jego stronie”. Stosunek ten ponoć „bynajmniej nie wyklucza kryty</w:t>
        <w:softHyphen/>
        <w:t>ki”, lecz krytyka ta ma być „twórcza” i wychodzić z „socjali</w:t>
        <w:softHyphen/>
        <w:t>stycznych” pozycji. O „twórczym” i „socjalistycznym” charak</w:t>
        <w:softHyphen/>
        <w:t>terze krytyki lub jego braku decyduje kierownictwo Partii.</w:t>
      </w:r>
    </w:p>
    <w:p>
      <w:pPr>
        <w:pStyle w:val="Style37"/>
        <w:keepNext w:val="0"/>
        <w:keepLines w:val="0"/>
        <w:widowControl w:val="0"/>
        <w:shd w:val="clear" w:color="auto" w:fill="auto"/>
        <w:bidi w:val="0"/>
        <w:spacing w:before="0" w:after="200" w:line="202" w:lineRule="auto"/>
        <w:ind w:left="0" w:right="0" w:firstLine="460"/>
        <w:jc w:val="both"/>
      </w:pPr>
      <w:r>
        <w:rPr>
          <w:color w:val="000000"/>
          <w:spacing w:val="0"/>
          <w:w w:val="100"/>
          <w:position w:val="0"/>
          <w:shd w:val="clear" w:color="auto" w:fill="auto"/>
          <w:lang w:val="pl-PL" w:eastAsia="pl-PL" w:bidi="pl-PL"/>
        </w:rPr>
        <w:t>Głównym zadaniem prasy, oświadczył Gomułka na X Ple</w:t>
        <w:softHyphen/>
        <w:t xml:space="preserve">num, jest „mobilizowanie wszystkich twórczych sił narodu wokół aktywnego popierania wewnętrznej i zewnętrznej polityki Partii i Rządu”. Sprawa oceny słuszności tej polityki nie jest rzeczą prasy, gdyż ocena słuszności jest ograniczonym przywilejem. Słuszność jest zależna od tego, kto się za nią opowiada i jakie miejsce zajmuje w hierarchii partyjnej. </w:t>
      </w:r>
      <w:r>
        <w:rPr>
          <w:i/>
          <w:iCs/>
          <w:color w:val="000000"/>
          <w:spacing w:val="0"/>
          <w:w w:val="100"/>
          <w:position w:val="0"/>
          <w:shd w:val="clear" w:color="auto" w:fill="auto"/>
          <w:lang w:val="pl-PL" w:eastAsia="pl-PL" w:bidi="pl-PL"/>
        </w:rPr>
        <w:t>Roma locuta, causa finita.</w:t>
      </w:r>
      <w:r>
        <w:rPr>
          <w:color w:val="000000"/>
          <w:spacing w:val="0"/>
          <w:w w:val="100"/>
          <w:position w:val="0"/>
          <w:shd w:val="clear" w:color="auto" w:fill="auto"/>
          <w:lang w:val="pl-PL" w:eastAsia="pl-PL" w:bidi="pl-PL"/>
        </w:rPr>
        <w:t xml:space="preserve"> W słuszność linii politycznej Partii zwykłemu śmiertelni</w:t>
        <w:softHyphen/>
        <w:t>kowi nie wypada wątpić.</w:t>
      </w:r>
    </w:p>
    <w:p>
      <w:pPr>
        <w:pStyle w:val="Style13"/>
        <w:keepNext w:val="0"/>
        <w:keepLines w:val="0"/>
        <w:widowControl w:val="0"/>
        <w:shd w:val="clear" w:color="auto" w:fill="auto"/>
        <w:bidi w:val="0"/>
        <w:spacing w:before="0" w:after="200" w:line="204" w:lineRule="auto"/>
        <w:ind w:left="0" w:right="0" w:firstLine="36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 xml:space="preserve">(2) M. F. Rakowski — M. Radgowski, </w:t>
      </w:r>
      <w:r>
        <w:rPr>
          <w:b/>
          <w:bCs/>
          <w:i/>
          <w:iCs/>
          <w:color w:val="000000"/>
          <w:spacing w:val="0"/>
          <w:w w:val="100"/>
          <w:position w:val="0"/>
          <w:sz w:val="18"/>
          <w:szCs w:val="18"/>
          <w:shd w:val="clear" w:color="auto" w:fill="auto"/>
          <w:lang w:val="pl-PL" w:eastAsia="pl-PL" w:bidi="pl-PL"/>
        </w:rPr>
        <w:t>Polityka</w:t>
      </w:r>
      <w:r>
        <w:rPr>
          <w:rFonts w:ascii="Arial" w:eastAsia="Arial" w:hAnsi="Arial" w:cs="Arial"/>
          <w:color w:val="000000"/>
          <w:spacing w:val="0"/>
          <w:w w:val="100"/>
          <w:position w:val="0"/>
          <w:sz w:val="17"/>
          <w:szCs w:val="17"/>
          <w:shd w:val="clear" w:color="auto" w:fill="auto"/>
          <w:lang w:val="pl-PL" w:eastAsia="pl-PL" w:bidi="pl-PL"/>
        </w:rPr>
        <w:t xml:space="preserve"> 22/57, M. F. Ra</w:t>
        <w:softHyphen/>
        <w:t xml:space="preserve">kowski, </w:t>
      </w:r>
      <w:r>
        <w:rPr>
          <w:b/>
          <w:bCs/>
          <w:i/>
          <w:iCs/>
          <w:color w:val="000000"/>
          <w:spacing w:val="0"/>
          <w:w w:val="100"/>
          <w:position w:val="0"/>
          <w:sz w:val="18"/>
          <w:szCs w:val="18"/>
          <w:shd w:val="clear" w:color="auto" w:fill="auto"/>
          <w:lang w:val="pl-PL" w:eastAsia="pl-PL" w:bidi="pl-PL"/>
        </w:rPr>
        <w:t>Polityka</w:t>
      </w:r>
      <w:r>
        <w:rPr>
          <w:rFonts w:ascii="Arial" w:eastAsia="Arial" w:hAnsi="Arial" w:cs="Arial"/>
          <w:color w:val="000000"/>
          <w:spacing w:val="0"/>
          <w:w w:val="100"/>
          <w:position w:val="0"/>
          <w:sz w:val="17"/>
          <w:szCs w:val="17"/>
          <w:shd w:val="clear" w:color="auto" w:fill="auto"/>
          <w:lang w:val="pl-PL" w:eastAsia="pl-PL" w:bidi="pl-PL"/>
        </w:rPr>
        <w:t xml:space="preserve"> 27/57. Artykuły kwestionujące lub polemizujące z oficjal</w:t>
        <w:softHyphen/>
        <w:t>nym stanowiskiem „instancji partyjnych”, donieśli przy tej okazji redakto</w:t>
        <w:softHyphen/>
        <w:t>rzy „Polityki”, nie były od dawna dopuszczane do druku.</w:t>
      </w:r>
      <w:r>
        <w:br w:type="page"/>
      </w:r>
    </w:p>
    <w:p>
      <w:pPr>
        <w:pStyle w:val="Style37"/>
        <w:keepNext w:val="0"/>
        <w:keepLines w:val="0"/>
        <w:widowControl w:val="0"/>
        <w:shd w:val="clear" w:color="auto" w:fill="auto"/>
        <w:bidi w:val="0"/>
        <w:spacing w:before="0" w:after="200" w:line="199" w:lineRule="auto"/>
        <w:ind w:left="0" w:right="0" w:firstLine="540"/>
        <w:jc w:val="both"/>
      </w:pPr>
      <w:r>
        <w:rPr>
          <w:color w:val="000000"/>
          <w:spacing w:val="0"/>
          <w:w w:val="100"/>
          <w:position w:val="0"/>
          <w:shd w:val="clear" w:color="auto" w:fill="auto"/>
          <w:lang w:val="pl-PL" w:eastAsia="pl-PL" w:bidi="pl-PL"/>
        </w:rPr>
        <w:t>Prasa, mówił również Gomułka na X Plenum, ma obowią</w:t>
        <w:softHyphen/>
        <w:t>zek „przedstawiać rzeczywistość w ten sposób jak ona faktycznie wygląda”, prasa posiada „prawo krytyki wszelkich ujemnych zjawisk zachodzących w kraju”. Lecz poglądy o tym, jak „rze</w:t>
        <w:softHyphen/>
        <w:t>czywistość faktycznie wygląda” i jakie zjawiska są „ujemne” nie mogą odbiegać od poglądów jakie w tej sprawie głosi kie</w:t>
        <w:softHyphen/>
        <w:t>rownictwo Partii. W przeciwnym razie może się okazać, iż rozsiewa się „rozczarowanie do socjalizmu” lub „uderza w so</w:t>
        <w:softHyphen/>
        <w:t>cjalizm” lub uprawia „negację” i wykazuje „brak wiary w so</w:t>
        <w:softHyphen/>
        <w:t>cjalizm”. Systematyczne głoszenie poglądów, jakie nie znajdują uznania kierownictwa Partii naraża na niebezpieczeństwo za</w:t>
        <w:softHyphen/>
        <w:t>mknięcia pisma. Albowiem</w:t>
      </w:r>
    </w:p>
    <w:p>
      <w:pPr>
        <w:pStyle w:val="Style37"/>
        <w:keepNext w:val="0"/>
        <w:keepLines w:val="0"/>
        <w:widowControl w:val="0"/>
        <w:shd w:val="clear" w:color="auto" w:fill="auto"/>
        <w:bidi w:val="0"/>
        <w:spacing w:before="0" w:after="200" w:line="187" w:lineRule="auto"/>
        <w:ind w:left="580" w:right="0" w:firstLine="380"/>
        <w:jc w:val="both"/>
        <w:rPr>
          <w:sz w:val="19"/>
          <w:szCs w:val="19"/>
        </w:rPr>
      </w:pPr>
      <w:r>
        <w:rPr>
          <w:color w:val="000000"/>
          <w:spacing w:val="0"/>
          <w:w w:val="100"/>
          <w:position w:val="0"/>
          <w:sz w:val="19"/>
          <w:szCs w:val="19"/>
          <w:shd w:val="clear" w:color="auto" w:fill="auto"/>
          <w:lang w:val="pl-PL" w:eastAsia="pl-PL" w:bidi="pl-PL"/>
        </w:rPr>
        <w:t>„rzeczą instancji partyjnych jest decydowanie o losach redak</w:t>
        <w:softHyphen/>
        <w:t xml:space="preserve">cji złożonej w swej większości (mowa o „Po Prostu” — Z. J.) z członków Partii” (S. Żółkiewski, </w:t>
      </w:r>
      <w:r>
        <w:rPr>
          <w:b/>
          <w:bCs/>
          <w:i/>
          <w:iCs/>
          <w:color w:val="000000"/>
          <w:spacing w:val="0"/>
          <w:w w:val="100"/>
          <w:position w:val="0"/>
          <w:sz w:val="18"/>
          <w:szCs w:val="18"/>
          <w:shd w:val="clear" w:color="auto" w:fill="auto"/>
          <w:lang w:val="pl-PL" w:eastAsia="pl-PL" w:bidi="pl-PL"/>
        </w:rPr>
        <w:t>Trybuna Ludu</w:t>
      </w:r>
      <w:r>
        <w:rPr>
          <w:color w:val="000000"/>
          <w:spacing w:val="0"/>
          <w:w w:val="100"/>
          <w:position w:val="0"/>
          <w:sz w:val="19"/>
          <w:szCs w:val="19"/>
          <w:shd w:val="clear" w:color="auto" w:fill="auto"/>
          <w:lang w:val="pl-PL" w:eastAsia="pl-PL" w:bidi="pl-PL"/>
        </w:rPr>
        <w:t xml:space="preserve"> 10.10.57).</w:t>
      </w:r>
    </w:p>
    <w:p>
      <w:pPr>
        <w:pStyle w:val="Style37"/>
        <w:keepNext w:val="0"/>
        <w:keepLines w:val="0"/>
        <w:widowControl w:val="0"/>
        <w:shd w:val="clear" w:color="auto" w:fill="auto"/>
        <w:bidi w:val="0"/>
        <w:spacing w:before="0" w:after="40" w:line="202" w:lineRule="auto"/>
        <w:ind w:left="0" w:right="0" w:firstLine="460"/>
        <w:jc w:val="both"/>
      </w:pPr>
      <w:r>
        <w:rPr>
          <w:color w:val="000000"/>
          <w:spacing w:val="0"/>
          <w:w w:val="100"/>
          <w:position w:val="0"/>
          <w:shd w:val="clear" w:color="auto" w:fill="auto"/>
          <w:lang w:val="pl-PL" w:eastAsia="pl-PL" w:bidi="pl-PL"/>
        </w:rPr>
        <w:t>Wolność prasy stała się wolnością egzegezy i obrony sta</w:t>
        <w:softHyphen/>
        <w:t>nowiska „instancji partyjnych”. Dochodzenia przeciw „Po Pro</w:t>
        <w:softHyphen/>
        <w:t xml:space="preserve">stu”, wyrok wykluczający członków zespołu tego tygodnika z szeregów partyjnych i nauki dla prasy na X Plenum oparte są, jak się zdaje, na zasadach następujących. Poglądy, jakie nie odpowiadają kierownictwu Partii, są </w:t>
      </w:r>
      <w:r>
        <w:rPr>
          <w:i/>
          <w:iCs/>
          <w:color w:val="000000"/>
          <w:spacing w:val="0"/>
          <w:w w:val="100"/>
          <w:position w:val="0"/>
          <w:shd w:val="clear" w:color="auto" w:fill="auto"/>
          <w:lang w:val="pl-PL" w:eastAsia="pl-PL" w:bidi="pl-PL"/>
        </w:rPr>
        <w:t>ex definitione</w:t>
      </w:r>
      <w:r>
        <w:rPr>
          <w:color w:val="000000"/>
          <w:spacing w:val="0"/>
          <w:w w:val="100"/>
          <w:position w:val="0"/>
          <w:shd w:val="clear" w:color="auto" w:fill="auto"/>
          <w:lang w:val="pl-PL" w:eastAsia="pl-PL" w:bidi="pl-PL"/>
        </w:rPr>
        <w:t xml:space="preserve"> poglądami antysocjalistycznymi lub burżuazyjnymi. Co jest socjalizmem i co nim nie jest, co można z nim pogodzić i czego pogodzić się z nim nie da, o tym decyduje kierownictwo Partii, autorytatywnie i ostatecznie. Obowiązkiem nieomylnych „instancji partyjnych” jest bronić „prawdy” i chronić ludzi przed „fałszem”, pouczać gdzie leży granica dzieląca „wolność słowa” i „wolność kłam</w:t>
        <w:softHyphen/>
        <w:t>stwa i fałszerstwa”.</w:t>
      </w:r>
    </w:p>
    <w:p>
      <w:pPr>
        <w:pStyle w:val="Style37"/>
        <w:keepNext w:val="0"/>
        <w:keepLines w:val="0"/>
        <w:widowControl w:val="0"/>
        <w:shd w:val="clear" w:color="auto" w:fill="auto"/>
        <w:bidi w:val="0"/>
        <w:spacing w:before="0" w:after="540" w:line="199" w:lineRule="auto"/>
        <w:ind w:left="0" w:right="0" w:firstLine="460"/>
        <w:jc w:val="both"/>
      </w:pPr>
      <w:r>
        <w:rPr>
          <w:color w:val="000000"/>
          <w:spacing w:val="0"/>
          <w:w w:val="100"/>
          <w:position w:val="0"/>
          <w:shd w:val="clear" w:color="auto" w:fill="auto"/>
          <w:lang w:val="pl-PL" w:eastAsia="pl-PL" w:bidi="pl-PL"/>
        </w:rPr>
        <w:t>Zawieszenie „Po Prostu” nie jest sprawą partykularną, sprawą dotykającą jednego tygodnika. Jest to wydarzenie zwrot</w:t>
        <w:softHyphen/>
        <w:t>ne i decydujące, ma charakter wyroku skazującego niezależność i wolność prasy na banicję. Prawo publicznego głoszenia i obro</w:t>
        <w:softHyphen/>
        <w:t>ny poglądów zostało boleśnie okaleczone. Przed zamknięciem „Po Prostu” wolność prasy była ograniczona, lecz rzeczywista. Była ograniczona, gdyż obracać się musiała w ramach wyzna</w:t>
        <w:softHyphen/>
        <w:t>czonych względami określanymi skrótowo mianem racji stanu. Te ograniczające ramy dyktował interes narodowy, ich uszanowa</w:t>
        <w:softHyphen/>
        <w:t>nie było dobrowolne, wypływało z poczucia odpowiedzialności piszącego, a przeto nie naruszało poczucia wolności słowa. Po przewrocie październikowym były wypadki wykroczenia przeciw powszechnie przyjętym nakazom samodyscypliny piszących, lecz te odosobnione wypadki spotykały się natychmiast z właściwą odprawą. Dziennikarze i publicyści wytworzyli sprawnie i sa</w:t>
        <w:softHyphen/>
        <w:t>morzutnie działający mechanizm etyki zawodowej, który bez interwencji z zewnątrz określał skutecznie to co stanowiło na</w:t>
        <w:softHyphen/>
        <w:t>dużycie wolności słowa (ze względu na ograniczenia dyktowane interesem narodowym). W tych granicach wolność prasy była rzeczywista i chociaż kurczyć się zaczęła od znanego incydentu</w:t>
        <w:br w:type="page"/>
      </w:r>
      <w:r>
        <w:rPr>
          <w:color w:val="000000"/>
          <w:spacing w:val="0"/>
          <w:w w:val="100"/>
          <w:position w:val="0"/>
          <w:shd w:val="clear" w:color="auto" w:fill="auto"/>
          <w:lang w:val="pl-PL" w:eastAsia="pl-PL" w:bidi="pl-PL"/>
        </w:rPr>
        <w:t>z „Trybuną Ludu”, zaostrzająca się cenzura nie zdołała zmusić wolnego słowa do milczenia. Czego nie zdołała osiągnąć cenzura, tego dokonało zamknięcie ,,Po Prostu”. Na demonstracje stu</w:t>
        <w:softHyphen/>
        <w:t>dentów w Warszawie protestujących przeciw tej decyzji i prze</w:t>
        <w:softHyphen/>
        <w:t>ciw brutalnym wystąpieniom milicji, dającej po Łodzi drugi z kolei pokaz siły dla przekonania opornych kto „ma rację”, odpowiedział w prasie codziennej zgodny chór potępień pod ba</w:t>
        <w:softHyphen/>
        <w:t>tutą wytrawnych znawców totalitarnej techniki władzy. Rocz</w:t>
        <w:softHyphen/>
        <w:t>nicę Października uczciła prasa, prócz nielicznych wyjątków, odrodzeniem się drętwej mowy, świecącej blaskiem dawnej świet</w:t>
        <w:softHyphen/>
        <w:t>ności w artykule rocznicowym „Trybuny Ludu”.</w:t>
      </w:r>
    </w:p>
    <w:p>
      <w:pPr>
        <w:pStyle w:val="Style37"/>
        <w:keepNext w:val="0"/>
        <w:keepLines w:val="0"/>
        <w:widowControl w:val="0"/>
        <w:shd w:val="clear" w:color="auto" w:fill="auto"/>
        <w:bidi w:val="0"/>
        <w:spacing w:before="0" w:after="240" w:line="199" w:lineRule="auto"/>
        <w:ind w:left="0" w:right="0" w:firstLine="0"/>
        <w:jc w:val="both"/>
      </w:pPr>
      <w:r>
        <w:rPr>
          <w:color w:val="000000"/>
          <w:spacing w:val="0"/>
          <w:w w:val="100"/>
          <w:position w:val="0"/>
          <w:shd w:val="clear" w:color="auto" w:fill="auto"/>
          <w:lang w:val="pl-PL" w:eastAsia="pl-PL" w:bidi="pl-PL"/>
        </w:rPr>
        <w:t>ISTOTA KONFLIKTU MIĘDZY PARTIĄ A „PO PROSTU</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„Po Prostu” nie atakowało nigdy ludzi stojących na czele Partii, polskiej drogi do socjalizmu, polityki rolnej, demokra</w:t>
        <w:softHyphen/>
        <w:t>tyzacji życia politycznego i gospodarczego, wypełnienia socjalis</w:t>
        <w:softHyphen/>
        <w:t>tyczną treścią istniejących biurokratycznych instytucji. Tę funk</w:t>
        <w:softHyphen/>
        <w:t>cję spełniała w Partii inna dobrze znana grupa nie ponosząc za to żadnych konsekwencji. „Po Prostu”, co jest niemal rzeczą zbyteczną stwierdzać, stało bez zastrzeżeń na platformie Paź</w:t>
        <w:softHyphen/>
        <w:t>dziernika i czyniło co było w jego mocy, by uzyskać dla niego poparcie całego narodu „konkretną pracą, inicjatywą, wytrwa</w:t>
        <w:softHyphen/>
        <w:t>łością, przełamywaniem przeszkód, na które żadne deklaracje programowe nie mogą stanowić cudownego uzdrawiającego lekarstwa” (21/57). Działalność „Po Prostu” była propagandą socjalizmu w najlepszym tego słowa znaczeniu, gdyż przywra</w:t>
        <w:softHyphen/>
        <w:t>cała socjalistycznym ideom walor moralny i humanistyczny, łączyła je z szacunkiem dla faktów i myśleniom w kategoriach empirycznych.</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Nie wszystko po Październiku było radosną twórczością. Zmieniła się całkowicie ogólna atmosfera w kraju, lecz jednocześ</w:t>
        <w:softHyphen/>
        <w:t>nie zaczęły narastać zjawiska ujemne — rozczarowanie, znie</w:t>
        <w:softHyphen/>
        <w:t>chęcenie, apatia, a liczne plagi gnębiące od lat życie społeczne i gospodarcze wystąpiły jaskrawo, gdy można było mówić i pi</w:t>
        <w:softHyphen/>
        <w:t>sać o nich bez przeszkód. Przedstawiając stan społeczeństwa nieraz brutalnie i zawsze bez socrealistycznego sosu, „Po Prostu” wzbogacało wiedzę o społeczeństwie, której brak był największą przeszkodą w zwalczaniu plag społecznych. Naczelnym obowiąz</w:t>
        <w:softHyphen/>
        <w:t>kiem dziennikarza jest niczego nie taić, nie przemilczać, stwier</w:t>
        <w:softHyphen/>
        <w:t>dzać fakty, jak je widzi. To stanowi rację jego istnienia i uży</w:t>
        <w:softHyphen/>
        <w:t>teczności. Przykro jest, iż tego abecadła dziennikarskiej moral</w:t>
        <w:softHyphen/>
        <w:t>ności trzeba raz jeszcze bronić. O wierze w program Paździer</w:t>
        <w:softHyphen/>
        <w:t xml:space="preserve">nika nie świadczą słowne deklaracje </w:t>
      </w:r>
      <w:r>
        <w:rPr>
          <w:rFonts w:ascii="Arial" w:eastAsia="Arial" w:hAnsi="Arial" w:cs="Arial"/>
          <w:i/>
          <w:iCs/>
          <w:color w:val="000000"/>
          <w:spacing w:val="0"/>
          <w:w w:val="100"/>
          <w:position w:val="0"/>
          <w:sz w:val="14"/>
          <w:szCs w:val="14"/>
          <w:shd w:val="clear" w:color="auto" w:fill="auto"/>
          <w:lang w:val="pl-PL" w:eastAsia="pl-PL" w:bidi="pl-PL"/>
        </w:rPr>
        <w:t>at usum Delphini.</w:t>
      </w:r>
      <w:r>
        <w:rPr>
          <w:color w:val="000000"/>
          <w:spacing w:val="0"/>
          <w:w w:val="100"/>
          <w:position w:val="0"/>
          <w:shd w:val="clear" w:color="auto" w:fill="auto"/>
          <w:lang w:val="pl-PL" w:eastAsia="pl-PL" w:bidi="pl-PL"/>
        </w:rPr>
        <w:t xml:space="preserve"> O wierze w program i o woli jego realizacji świadczy najlepiej wykrywa</w:t>
        <w:softHyphen/>
        <w:t>nie i jasne widzenie przeszkód stojących na drodze jego realiza</w:t>
        <w:softHyphen/>
        <w:t>cji. By skutecznie działać, trzeba najpierw znać fakty. Faktów zaś w życiu społecznym nie znajduje się jak kamieni w polu,</w:t>
        <w:br w:type="page"/>
      </w:r>
      <w:r>
        <w:rPr>
          <w:color w:val="000000"/>
          <w:spacing w:val="0"/>
          <w:w w:val="100"/>
          <w:position w:val="0"/>
          <w:shd w:val="clear" w:color="auto" w:fill="auto"/>
          <w:lang w:val="pl-PL" w:eastAsia="pl-PL" w:bidi="pl-PL"/>
        </w:rPr>
        <w:t>nie wystarczy spojrzeć, by wiedzieć, jak się rzeczy mają ,,na</w:t>
        <w:softHyphen/>
        <w:t>prawdę”, nie ma barometrów i termometrów pozwalających zmierzyć bez pomyłek temperaturę i ciśnienie opinii społecznej. Wszechwiedza do jakiej pod tym względem roszczą sobie pre</w:t>
        <w:softHyphen/>
        <w:t>tensje ,,instancje partyjne” — my wiemy wszystko, jak jest i jak być powinno — jest śmiesznym i tragicznym dla nich świa</w:t>
        <w:softHyphen/>
        <w:t>dectwem.</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Prawdą jest oczywiście, iż ,,Po Prostu” widziało niejedno</w:t>
        <w:softHyphen/>
        <w:t>krotnie sytuację w Polsce inaczej niż widzi ją kierownictwo Partii. W tym nie ma nic niezwykłego i nie dostarcza to pod</w:t>
        <w:softHyphen/>
        <w:t>staw do twierdzenia, iż ,,Po Prostu” zamieniło wolność słowa w „wolność kłamstwa i fałszerstwa”. Być może że „Po Prostu” nie zawsze miało rację, bo tak się zdarza każdemu pismu, z cze</w:t>
        <w:softHyphen/>
        <w:t>go jednak nie wynika, iż „instancje partyjne” miały jaśniejszy i adekwatniejszy obraz sytuacji. „Po Prostu” widziało natomiast często rzeczy, które dopiero znacznie później przeniknęły do świadomości kierownictwa Partii. Alarmowało ono niejedno</w:t>
        <w:softHyphen/>
        <w:t>krotnie o tym, że w aparacie partyjnym, we władzach admini</w:t>
        <w:softHyphen/>
        <w:t>stracyjnych i gospodarczych znajdują się jednostki przeżarte ko</w:t>
        <w:softHyphen/>
        <w:t>rupcją, nadużywające władzy i nagminnie popadające w konflikt z prawem karnym. Działo się to na długo przed X Plenum, na którym Gomułka odkrył fakty dobrze znane czytelnikom „Po Prostu”. Zanim Klub Poselski PZPR i „Trybuna Ludu” stwierdzili w Częstochowie istnienie „atmosfery obycia się... z zastarzałym złem i niesprawiedliwością”, o potrzebie docho</w:t>
        <w:softHyphen/>
        <w:t>dzeń pisało „Po Prostu”. Z podobnych przykładów ułożyć by można długą listę.</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Prawdą jest także, iż „Po Prostu” miało inną aniżeli kie</w:t>
        <w:softHyphen/>
        <w:t>rownictwo Partii diagnozę zjawisk ujemnych występujących w kraju. W licznych artykułach redaktorzy „Po Prostu” podkre</w:t>
        <w:softHyphen/>
        <w:t>ślali niebezpieczeństwo tych elementów społecznych, jakie okre</w:t>
        <w:softHyphen/>
        <w:t>ślali nazwą „klasycznej reakcji”. W wachlarzu kierunków po</w:t>
        <w:softHyphen/>
        <w:t>litycznych i ideowych „Po Prostu” stało zdecydowanie na po</w:t>
        <w:softHyphen/>
        <w:t>zycjach lewicy społecznej i politycznej. Wszelkie ustępstwa na rzecz ugrupowań prawicowych i konserwatywnych traktowało jako koncesje w stosunku do koncepcji „absurdalnych” i „sprze</w:t>
        <w:softHyphen/>
        <w:t>cznych z interesami narodu polskiego”. Jedyny słuszny pro</w:t>
        <w:softHyphen/>
        <w:t xml:space="preserve">gram, zgodny z „obiektywną sytuacją kraju” reprezentował dla niego ten odłam polskiej lewicy, który w dziejach PZPR nosi nazwę „odchylenia prawicowo-nacjonalistycznego” (Po </w:t>
      </w:r>
      <w:r>
        <w:rPr>
          <w:i/>
          <w:iCs/>
          <w:color w:val="000000"/>
          <w:spacing w:val="0"/>
          <w:w w:val="100"/>
          <w:position w:val="0"/>
          <w:shd w:val="clear" w:color="auto" w:fill="auto"/>
          <w:lang w:val="pl-PL" w:eastAsia="pl-PL" w:bidi="pl-PL"/>
        </w:rPr>
        <w:t xml:space="preserve">Prostu </w:t>
      </w:r>
      <w:r>
        <w:rPr>
          <w:i/>
          <w:iCs/>
          <w:color w:val="000000"/>
          <w:spacing w:val="0"/>
          <w:w w:val="100"/>
          <w:position w:val="0"/>
          <w:shd w:val="clear" w:color="auto" w:fill="auto"/>
          <w:vertAlign w:val="superscript"/>
          <w:lang w:val="fr-FR" w:eastAsia="fr-FR" w:bidi="fr-FR"/>
        </w:rPr>
        <w:t>22</w:t>
      </w:r>
      <w:r>
        <w:rPr>
          <w:i/>
          <w:iCs/>
          <w:color w:val="000000"/>
          <w:spacing w:val="0"/>
          <w:w w:val="100"/>
          <w:position w:val="0"/>
          <w:shd w:val="clear" w:color="auto" w:fill="auto"/>
          <w:lang w:val="fr-FR" w:eastAsia="fr-FR" w:bidi="fr-FR"/>
        </w:rPr>
        <w:t>/57Ï-</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Oskarżenie zespołu „Po Prostu”, iż „staczał się na pozy</w:t>
        <w:softHyphen/>
        <w:t>cje antysocjalistyczne i burżuazyjne” (Uchwała CKKP w spra</w:t>
        <w:softHyphen/>
        <w:t xml:space="preserve">wie zespołu „Po Prostu”, </w:t>
      </w:r>
      <w:r>
        <w:rPr>
          <w:i/>
          <w:iCs/>
          <w:color w:val="000000"/>
          <w:spacing w:val="0"/>
          <w:w w:val="100"/>
          <w:position w:val="0"/>
          <w:shd w:val="clear" w:color="auto" w:fill="auto"/>
          <w:lang w:val="pl-PL" w:eastAsia="pl-PL" w:bidi="pl-PL"/>
        </w:rPr>
        <w:t>Trybuna Ludu</w:t>
      </w:r>
      <w:r>
        <w:rPr>
          <w:color w:val="000000"/>
          <w:spacing w:val="0"/>
          <w:w w:val="100"/>
          <w:position w:val="0"/>
          <w:shd w:val="clear" w:color="auto" w:fill="auto"/>
          <w:lang w:val="pl-PL" w:eastAsia="pl-PL" w:bidi="pl-PL"/>
        </w:rPr>
        <w:t xml:space="preserve"> 17.10.57), jest niedo</w:t>
        <w:softHyphen/>
        <w:t>rzeczne. Można je podtrzymać tylko pod tym warunkiem, jeżeli w ten sam sposób oceni się działalność Gomułki.</w:t>
      </w:r>
    </w:p>
    <w:p>
      <w:pPr>
        <w:pStyle w:val="Style37"/>
        <w:keepNext w:val="0"/>
        <w:keepLines w:val="0"/>
        <w:widowControl w:val="0"/>
        <w:shd w:val="clear" w:color="auto" w:fill="auto"/>
        <w:bidi w:val="0"/>
        <w:spacing w:before="0" w:after="0" w:line="202" w:lineRule="auto"/>
        <w:ind w:left="0" w:right="0" w:firstLine="440"/>
        <w:jc w:val="both"/>
        <w:sectPr>
          <w:headerReference w:type="default" r:id="rId20"/>
          <w:footerReference w:type="default" r:id="rId21"/>
          <w:headerReference w:type="even" r:id="rId22"/>
          <w:footerReference w:type="even" r:id="rId23"/>
          <w:footnotePr>
            <w:pos w:val="pageBottom"/>
            <w:numFmt w:val="decimal"/>
            <w:numRestart w:val="continuous"/>
          </w:footnotePr>
          <w:pgSz w:w="6889" w:h="11928"/>
          <w:pgMar w:top="1197" w:left="514" w:right="525" w:bottom="981" w:header="0" w:footer="3" w:gutter="0"/>
          <w:pgNumType w:start="12"/>
          <w:cols w:space="720"/>
          <w:noEndnote/>
          <w:rtlGutter w:val="0"/>
          <w:docGrid w:linePitch="360"/>
        </w:sectPr>
      </w:pPr>
      <w:r>
        <w:rPr>
          <w:color w:val="000000"/>
          <w:spacing w:val="0"/>
          <w:w w:val="100"/>
          <w:position w:val="0"/>
          <w:shd w:val="clear" w:color="auto" w:fill="auto"/>
          <w:lang w:val="pl-PL" w:eastAsia="pl-PL" w:bidi="pl-PL"/>
        </w:rPr>
        <w:t xml:space="preserve">Przestępstwo „Po Prostu” nie polega na tym, iż zeszło ono na pozycje niezgodne z socjalizmem, ani na tym, iż nie chciało dostrzec niebezpieczeństw związanych z istnieniem sił społecznej reakcji. Grzech „Po Prostu” był wynikiem przekonania, iż brak poprawy sytuacji w kraju, narastanie rozczarowania i apatii, </w:t>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nie daje się sprowadzić do faktu istnienia i działalności „wroga klasowego”. ,,Po Prostu” broniło poglądu, że te ujemne zja</w:t>
        <w:softHyphen/>
        <w:t xml:space="preserve">wiska będą stopniowo ustępować pod naporem reform </w:t>
      </w:r>
      <w:r>
        <w:rPr>
          <w:i/>
          <w:iCs/>
          <w:color w:val="000000"/>
          <w:spacing w:val="0"/>
          <w:w w:val="100"/>
          <w:position w:val="0"/>
          <w:shd w:val="clear" w:color="auto" w:fill="auto"/>
          <w:lang w:val="fr-FR" w:eastAsia="fr-FR" w:bidi="fr-FR"/>
        </w:rPr>
        <w:t xml:space="preserve">explicite </w:t>
      </w:r>
      <w:r>
        <w:rPr>
          <w:color w:val="000000"/>
          <w:spacing w:val="0"/>
          <w:w w:val="100"/>
          <w:position w:val="0"/>
          <w:shd w:val="clear" w:color="auto" w:fill="auto"/>
          <w:lang w:val="pl-PL" w:eastAsia="pl-PL" w:bidi="pl-PL"/>
        </w:rPr>
        <w:t xml:space="preserve">lub </w:t>
      </w:r>
      <w:r>
        <w:rPr>
          <w:i/>
          <w:iCs/>
          <w:color w:val="000000"/>
          <w:spacing w:val="0"/>
          <w:w w:val="100"/>
          <w:position w:val="0"/>
          <w:shd w:val="clear" w:color="auto" w:fill="auto"/>
          <w:lang w:val="pl-PL" w:eastAsia="pl-PL" w:bidi="pl-PL"/>
        </w:rPr>
        <w:t>implicite</w:t>
      </w:r>
      <w:r>
        <w:rPr>
          <w:color w:val="000000"/>
          <w:spacing w:val="0"/>
          <w:w w:val="100"/>
          <w:position w:val="0"/>
          <w:shd w:val="clear" w:color="auto" w:fill="auto"/>
          <w:lang w:val="pl-PL" w:eastAsia="pl-PL" w:bidi="pl-PL"/>
        </w:rPr>
        <w:t xml:space="preserve"> zawartych w październikowym programie. Istotą konfliktu między ,,Po Prostu” a kierownictwem Partii było nie</w:t>
        <w:softHyphen/>
        <w:t>przerwane domaganie się pełnego wykonania październikowego programu. Tym samym i w stopniu jeszcze wyższym ,,Po Prostu” popadło w konflikt z konserwatywnym aparatem partyjnym za</w:t>
        <w:softHyphen/>
        <w:t>grożonym przez reformy, przez ujawnienie na łamach ,,Po Pro</w:t>
        <w:softHyphen/>
        <w:t>stu” grupowego interesu aparatu partyjnego w utrzymaniu daw</w:t>
        <w:softHyphen/>
        <w:t>nego systemu i wyciągnięciu na światło dzienne jego korupcji. Nikt nie wyrzeka się dobrowolnie pozycji społecznej, przywilejów i władzy. Jeśli ich utratę przedstawia się jako zagładę „socja</w:t>
        <w:softHyphen/>
        <w:t>lizmu”, „Po Prostu” stać musiało na pozycjach „antysocjalis</w:t>
        <w:softHyphen/>
        <w:t>tycznych” i „burżuazyjnych”.</w:t>
      </w:r>
    </w:p>
    <w:p>
      <w:pPr>
        <w:pStyle w:val="Style37"/>
        <w:keepNext w:val="0"/>
        <w:keepLines w:val="0"/>
        <w:widowControl w:val="0"/>
        <w:shd w:val="clear" w:color="auto" w:fill="auto"/>
        <w:bidi w:val="0"/>
        <w:spacing w:before="0" w:after="480" w:line="199" w:lineRule="auto"/>
        <w:ind w:left="0" w:right="0" w:firstLine="480"/>
        <w:jc w:val="both"/>
      </w:pPr>
      <w:r>
        <w:rPr>
          <w:color w:val="000000"/>
          <w:spacing w:val="0"/>
          <w:w w:val="100"/>
          <w:position w:val="0"/>
          <w:shd w:val="clear" w:color="auto" w:fill="auto"/>
          <w:lang w:val="pl-PL" w:eastAsia="pl-PL" w:bidi="pl-PL"/>
        </w:rPr>
        <w:t>Zawieszenie „Po Prostu” jest zwycięstwem konserwatyw</w:t>
        <w:softHyphen/>
        <w:t>nego i dogmatycznego skrzydła Partii nad obrońcami paździer</w:t>
        <w:softHyphen/>
        <w:t>nikowego programu i wzmocnieniem wpływów tego skrzydła w Partii. Zmienił się układ sił. Siły partyjnej reakcji zdobyły podstawę wyjściową do ofensywy taktycznej i ideologicznej prze</w:t>
        <w:softHyphen/>
        <w:t>ciw radom robotniczym, polityce rolnej, polskiej drogi do socja</w:t>
        <w:softHyphen/>
        <w:t>lizmu, które aprobowały kiedyś jedynie „pod naciskiem opinii, pod terrorem wieców, pod moralną presją społeczeństwa”.</w:t>
      </w:r>
    </w:p>
    <w:p>
      <w:pPr>
        <w:pStyle w:val="Style37"/>
        <w:keepNext w:val="0"/>
        <w:keepLines w:val="0"/>
        <w:widowControl w:val="0"/>
        <w:shd w:val="clear" w:color="auto" w:fill="auto"/>
        <w:bidi w:val="0"/>
        <w:spacing w:before="0" w:after="240" w:line="199" w:lineRule="auto"/>
        <w:ind w:left="0" w:right="0" w:firstLine="0"/>
        <w:jc w:val="center"/>
      </w:pPr>
      <w:r>
        <w:rPr>
          <w:color w:val="000000"/>
          <w:spacing w:val="0"/>
          <w:w w:val="100"/>
          <w:position w:val="0"/>
          <w:shd w:val="clear" w:color="auto" w:fill="auto"/>
          <w:lang w:val="pl-PL" w:eastAsia="pl-PL" w:bidi="pl-PL"/>
        </w:rPr>
        <w:t>KU PARTII — MONOLITOWI</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Na VIII Plenum Gomułka solidaryzował się z programem demokracji Partii sformułowanym swego czasu przez Adama Schaffa. Na IX Plenum Gomułka zajmował się więcej „demo</w:t>
        <w:softHyphen/>
        <w:t>kratycznym centralizmem” aniżeli demokratyzacją Partii, lecz jednocześnie stanowczo odrzucił koncepcję partii-monolitu. Wre</w:t>
        <w:softHyphen/>
        <w:t>szcie na X Plenum Gomułka zapowiedział, iż ideologiczna jed</w:t>
        <w:softHyphen/>
        <w:t>ność i organizacyjna spójność PZPR wymaga odtworzenia partii-monolitu .</w:t>
      </w:r>
    </w:p>
    <w:p>
      <w:pPr>
        <w:pStyle w:val="Style37"/>
        <w:keepNext w:val="0"/>
        <w:keepLines w:val="0"/>
        <w:widowControl w:val="0"/>
        <w:shd w:val="clear" w:color="auto" w:fill="auto"/>
        <w:bidi w:val="0"/>
        <w:spacing w:before="0" w:after="0" w:line="199" w:lineRule="auto"/>
        <w:ind w:left="0" w:right="0" w:firstLine="480"/>
        <w:jc w:val="both"/>
        <w:sectPr>
          <w:headerReference w:type="default" r:id="rId24"/>
          <w:footerReference w:type="default" r:id="rId25"/>
          <w:headerReference w:type="even" r:id="rId26"/>
          <w:footerReference w:type="even" r:id="rId27"/>
          <w:footnotePr>
            <w:pos w:val="pageBottom"/>
            <w:numFmt w:val="decimal"/>
            <w:numRestart w:val="continuous"/>
          </w:footnotePr>
          <w:pgSz w:w="6889" w:h="11928"/>
          <w:pgMar w:top="1197" w:left="514" w:right="525" w:bottom="981" w:header="0" w:footer="3" w:gutter="0"/>
          <w:cols w:space="720"/>
          <w:noEndnote/>
          <w:rtlGutter w:val="0"/>
          <w:docGrid w:linePitch="360"/>
        </w:sectPr>
      </w:pPr>
      <w:r>
        <w:rPr>
          <w:color w:val="000000"/>
          <w:spacing w:val="0"/>
          <w:w w:val="100"/>
          <w:position w:val="0"/>
          <w:shd w:val="clear" w:color="auto" w:fill="auto"/>
          <w:lang w:val="pl-PL" w:eastAsia="pl-PL" w:bidi="pl-PL"/>
        </w:rPr>
        <w:t>Centralna Komisja Kontroli Partyjnej obarczona została zadaniem „odcięcia rewizjonistycznego skrzydła Partii” oraz „zlikwidowania wszelkich zorganizowanych i pojedyńczych prze</w:t>
        <w:softHyphen/>
        <w:t>jawów antypartyjnej działalności prowadzonej z pozycji dogma- tyzmu”. W języku ukutym przez Gomułkę termin „dogmatycy” oznacza frakcję natolińską, znaną społeczeństwu jako obca agen</w:t>
        <w:softHyphen/>
        <w:t>tura, utrzymywana w rezerwie, gdyby zaistniała potrzeba stwo</w:t>
        <w:softHyphen/>
        <w:t>rzenia alternatywnego „kadarowskiego” rządu”. Dogmatycy tworzą w łonie Partii frakcję we właściwym tego słowa zna</w:t>
        <w:softHyphen/>
        <w:t>czeniu, która odbywa tajne posiedzenia dla ustalenia taktyki walki z kierownictwem Partii zwalcza je jawnie i potajemnie przy pomocy tak zwanej „akcji powielaczowej” i „szeptanej propagandy”, ma swych przedstawicieli w rządzie i na placów</w:t>
        <w:softHyphen/>
        <w:t>kach dyplomatycznych. Są to ludzie „niepoprawni” i „nieprze</w:t>
        <w:softHyphen/>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jednani”, pisały „Nowe Drogi” (10-11/57, p. 34-35), podejmu</w:t>
        <w:softHyphen/>
        <w:t>jący ,,próby konspiracyjnej akcji przeciwko Partii”.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przemówieniu na X Plenum Gomułka nie czynił jednak tajemnicy, przeciw któremu z dwóch wymienionych skrzydeł Partii zwróci się główny front walki. Skuteczne zwalczanie re- wizjonizmu, oświadczył Gomułka, ułatwi przezwyciężenie dog- matyzmu, działalność frakcyjna dogmatyków jest mniejszym niebezpieczeństwem niż działalność rewizjonistów, rewizjonizm jest najgroźniejszym schorzeniem Partii, gdyż wnosi zamęt ideo</w:t>
        <w:softHyphen/>
        <w:t>logiczny i rozbija partyjną jedność. Na takim ,,skrzydle” jak rewizjonizm ,,socjalizm mógłby zlecieć tylko do przepaści”, pod</w:t>
        <w:softHyphen/>
        <w:t>czas gdy dogmatycy jedynie błądzą ,,tęsknotą za powrotem do starych metod”. Ataki prasowe centrowej grupy w Partii na rewizjonistów oraz mowa Gomułki na X Plenum przewyższyły gwałtownością potępień wszystko co w przeszłości frakcja nato- lińska miała do powiedzenia o swych nieprzejednanych prze</w:t>
        <w:softHyphen/>
        <w:t>ciwnikach — rewizjonistach.</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Postępowanie Gomułki jest konsekwentne. Od instrukcji Biura Politycznego wydanej w lutym i nakładającej na orga</w:t>
        <w:softHyphen/>
        <w:t>nizacje partyjne obowiązek walki na dwa fronty — przeciw dogmatykom i rewizjonistom — hasło walki na dwa fronty sta</w:t>
        <w:softHyphen/>
        <w:t xml:space="preserve">nowiło </w:t>
      </w:r>
      <w:r>
        <w:rPr>
          <w:rFonts w:ascii="Arial" w:eastAsia="Arial" w:hAnsi="Arial" w:cs="Arial"/>
          <w:i/>
          <w:iCs/>
          <w:color w:val="000000"/>
          <w:spacing w:val="0"/>
          <w:w w:val="100"/>
          <w:position w:val="0"/>
          <w:sz w:val="14"/>
          <w:szCs w:val="14"/>
          <w:shd w:val="clear" w:color="auto" w:fill="auto"/>
          <w:lang w:val="fr-FR" w:eastAsia="fr-FR" w:bidi="fr-FR"/>
        </w:rPr>
        <w:t>camouflage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walki prowadzonej faktycznie tylko na fron</w:t>
        <w:softHyphen/>
        <w:t>cie antyrewizjonistycznym. Było to rzeczą nieuniknioną z dwóch względów. Krótko po wyborach Gomułka poszedł na kompromis z frakcją natolińską, politycznym i ideologicznym przywódcą sił konserwatywnych i reakcyjnych w Partii. Walka na tym froncie została przeto faktycznie poniechana zanim została podję</w:t>
        <w:softHyphen/>
        <w:t>ta. Po wtóre, walkę na dwa fronty prowadziły ,,instancje” w dużym stopniu opanowane przez reakcję partyjną. W początko</w:t>
        <w:softHyphen/>
        <w:t>wym okresie ,,walki na dw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a fronty” wzmocniła ona swe siły, gdyż przepłoszone w Październiku konserwatywne elementy w aparacie partyjnym na nowo podniosły głowę i potrafiły opano</w:t>
        <w:softHyphen/>
        <w:t xml:space="preserve">wać stracone ,,instancje” </w:t>
      </w:r>
      <w:r>
        <w:rPr>
          <w:rFonts w:ascii="Arial" w:eastAsia="Arial" w:hAnsi="Arial" w:cs="Arial"/>
          <w:i/>
          <w:iCs/>
          <w:color w:val="000000"/>
          <w:spacing w:val="0"/>
          <w:w w:val="100"/>
          <w:position w:val="0"/>
          <w:sz w:val="14"/>
          <w:szCs w:val="14"/>
          <w:shd w:val="clear" w:color="auto" w:fill="auto"/>
          <w:lang w:val="pl-PL" w:eastAsia="pl-PL" w:bidi="pl-PL"/>
        </w:rPr>
        <w:t>(Nowe Drogi</w:t>
      </w:r>
      <w:r>
        <w:rPr>
          <w:color w:val="000000"/>
          <w:spacing w:val="0"/>
          <w:w w:val="100"/>
          <w:position w:val="0"/>
          <w:shd w:val="clear" w:color="auto" w:fill="auto"/>
          <w:lang w:val="pl-PL" w:eastAsia="pl-PL" w:bidi="pl-PL"/>
        </w:rPr>
        <w:t xml:space="preserve"> 2/57, p. 71). Obecnie głównie poplecznicy konserwatywno-dogmatycznego skrzydła w „instancjach partyjnych” będą przeprowadzać czystkę która w ten sposób przypuszczalnie dotknie w pierwszym rzędzie re</w:t>
        <w:softHyphen/>
        <w:t>wizjonistów.</w:t>
      </w:r>
    </w:p>
    <w:p>
      <w:pPr>
        <w:pStyle w:val="Style37"/>
        <w:keepNext w:val="0"/>
        <w:keepLines w:val="0"/>
        <w:widowControl w:val="0"/>
        <w:shd w:val="clear" w:color="auto" w:fill="auto"/>
        <w:bidi w:val="0"/>
        <w:spacing w:before="0" w:after="0" w:line="199" w:lineRule="auto"/>
        <w:ind w:left="0" w:right="0" w:firstLine="420"/>
        <w:jc w:val="both"/>
        <w:sectPr>
          <w:headerReference w:type="default" r:id="rId28"/>
          <w:footerReference w:type="default" r:id="rId29"/>
          <w:headerReference w:type="even" r:id="rId30"/>
          <w:footerReference w:type="even" r:id="rId31"/>
          <w:footnotePr>
            <w:pos w:val="pageBottom"/>
            <w:numFmt w:val="decimal"/>
            <w:numRestart w:val="continuous"/>
          </w:footnotePr>
          <w:pgSz w:w="6889" w:h="11928"/>
          <w:pgMar w:top="1197" w:left="514" w:right="525" w:bottom="981" w:header="0" w:footer="553" w:gutter="0"/>
          <w:pgNumType w:start="1690"/>
          <w:cols w:space="720"/>
          <w:noEndnote/>
          <w:rtlGutter w:val="0"/>
          <w:docGrid w:linePitch="360"/>
        </w:sectPr>
      </w:pPr>
      <w:r>
        <w:rPr>
          <w:color w:val="000000"/>
          <w:spacing w:val="0"/>
          <w:w w:val="100"/>
          <w:position w:val="0"/>
          <w:shd w:val="clear" w:color="auto" w:fill="auto"/>
          <w:lang w:val="pl-PL" w:eastAsia="pl-PL" w:bidi="pl-PL"/>
        </w:rPr>
        <w:t>Sens tej operacji jest przejrzysty, jeśli zdamy sobie sprawę o co w niej chodzi. Jak w wypadku „Po Prostu”, istota sporu między rewizjonistami a Gomułką jest różna od osłaniającej ją zasłony dymnej fantastycznych i absurdalnych oskarżeń. Absur</w:t>
        <w:softHyphen/>
        <w:t>dalne jest oskarżenie, iż rewizjoniści prowadzą ofensywę przeciw uchwałom VIII Plenum, których przewodnich myśli są współ</w:t>
        <w:softHyphen/>
        <w:t>twórcami. Fantastycznie brzmi zarzut uprawiania jałowej i ne</w:t>
        <w:softHyphen/>
        <w:t>gatywnej krytyki w stosunku do jedynego twórczego ośrodka myśli marksistowskiej w całym bloku sowieckim. Gomułka do</w:t>
        <w:softHyphen/>
        <w:t>szedł do władzy z tego tytułu, iż był rewizjonistą systemu zwa</w:t>
        <w:softHyphen/>
        <w:t>nego „kultem jednostki” i jego odpowiednika w krajach sate</w:t>
        <w:softHyphen/>
        <w:t>lickich, do których Polska wówczas należała ; rewizjonizm rewi</w:t>
        <w:softHyphen/>
        <w:t>zjonistów polega na wyciąganiu konsekwencji z doświadczeń</w:t>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i upadku tego systemu, zapoczątkowanym przez Gomułkę. Nie było jedności Partii, gdy Gomułka do władzy dochodził i to, że nie ma jej dzisiaj nie jest winą rewizjonistów. „Taka sytuacja”, mówił Gomułka na IX Plenum, „zaistniała w Partii na długo przed VIII Plenum”, w związku z dobrze znanymi wydarzenia</w:t>
        <w:softHyphen/>
        <w:t>mi poza Polską i w kraju. Jeżeli „to, co w socjalizmie jest nie</w:t>
        <w:softHyphen/>
        <w:t>zmienne, sprowadza się do zniesienia wyzysku człowieka przez człowieka”; jeżeli „drogi do tego celu mogą być i są różne”, gdyż „warunkują je różnorodne okoliczności czasu i miejsca”; jeżeli teoria „musi rozwijać się w oparciu o doświadczenia ży</w:t>
        <w:softHyphen/>
        <w:t>cia, musi być stale wzbogacana”, gdyż życie jest od niej pełniej</w:t>
        <w:softHyphen/>
        <w:t>sze (przemówienie Gomułki na VIII Plenum) — jasną jest rze</w:t>
        <w:softHyphen/>
        <w:t>czą iż dyskusja nad najlepszą drogą do socjalizmu jest perma</w:t>
        <w:softHyphen/>
        <w:t>nentnie otwarta. Z przesłanek, które prowadzą do wniosku, iż istnieją różne drogi do socjalizmu dla różnych krajów, również wynika, iż istnieje dróg wiele w obrębie każdego kraju, a wybór najlepszej z niej wymaga rozważenia w każdym momencie róż</w:t>
        <w:softHyphen/>
        <w:t>nych alternatyw i uwzględnienia wszystkich dostępnych faktów. Nie jest rzeczą właściwą określenie tego zbiorowego wysiłku mianem „zamętu ideologicznego”, gdyż myśl twórcza i żywa niszczy zawsze schematy i nawyki myślowe, dogmaty i trady</w:t>
        <w:softHyphen/>
        <w:t>cyjne wierzenia.</w:t>
      </w:r>
    </w:p>
    <w:p>
      <w:pPr>
        <w:pStyle w:val="Style37"/>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W Partii istnieje kryzys odmiennego rodzaju, o którym Go</w:t>
        <w:softHyphen/>
        <w:t>mułka nie wspomniał. Narastał on w czasach stalinizmu i prze</w:t>
        <w:softHyphen/>
        <w:t>niknął do świadomości w okresie przedpażdziernikowym. A. Schaff nazwał go kryzysem „wiary”, głównym niebezpie</w:t>
        <w:softHyphen/>
        <w:t xml:space="preserve">czeństwem zagrażającym Partii </w:t>
      </w:r>
      <w:r>
        <w:rPr>
          <w:i/>
          <w:iCs/>
          <w:color w:val="000000"/>
          <w:spacing w:val="0"/>
          <w:w w:val="100"/>
          <w:position w:val="0"/>
          <w:shd w:val="clear" w:color="auto" w:fill="auto"/>
          <w:lang w:val="pl-PL" w:eastAsia="pl-PL" w:bidi="pl-PL"/>
        </w:rPr>
        <w:t>(Przegląd Kulturalny</w:t>
      </w:r>
      <w:r>
        <w:rPr>
          <w:color w:val="000000"/>
          <w:spacing w:val="0"/>
          <w:w w:val="100"/>
          <w:position w:val="0"/>
          <w:shd w:val="clear" w:color="auto" w:fill="auto"/>
          <w:lang w:val="pl-PL" w:eastAsia="pl-PL" w:bidi="pl-PL"/>
        </w:rPr>
        <w:t xml:space="preserve"> 41/57). Negatywnym aspektem kryzysu jest porzucenie ślepej wiary w autorytet i ślepego posłuszeństwa w stosunku do władz, pozy</w:t>
        <w:softHyphen/>
        <w:t>tywnym — dążenie do prawdziwie samodzielnego myślenia i do</w:t>
        <w:softHyphen/>
        <w:t>browolnej, świadomej dyscypliny. To dążenie popada w kon</w:t>
        <w:softHyphen/>
        <w:t>flikt z istniejącą organizacją partyjną dostosowaną do postaw uznających autorytety ze ślepą wiarą i posłuszeństwem. W orga</w:t>
        <w:softHyphen/>
        <w:t>nizacji opartej na autorytecie i autokracji władza spoczywa w rę</w:t>
        <w:softHyphen/>
        <w:t>kach oligarchii, partyjnego aparatu dominującego nad Partią, wyobcowanego z Partii i społeczeństwa, niereprezentującego innych interesów prócz własnych jako klasy uprzywilejowanej i panującej. Partia, którą rządzi oligarchia uzupełniająca swe sze</w:t>
        <w:softHyphen/>
        <w:t>regi drogą kooptacji i przetargów rywalizujących między sobą koterii, jest z natury rzeczy oderwana od sił społecznych, jakie powołały ją do życia i odizolowana od ich dążeń. Staje się ona, jak podkreślał Kołakowski, zamiast narzędzia urzeczywistniania celów ogólnych i społecznych celem dla siebie i obrońcą intere</w:t>
        <w:softHyphen/>
        <w:t>sów partykularnych grupy rządzącej. W Partii zredukowanej de facto do aparatu partyjnego, skupiającego całokształt władzy w państwie i niepodlegającej żadnej kontroli społecznej, nieunik- nienie szerzy si^ korupcja, gdyż „wszelka władza deprawuje, a władza absolutna deprawuje w sposób absolutny”. Wyplenie</w:t>
        <w:softHyphen/>
        <w:t>nie korupcji z aparatu partyjnego, niepowołanego przez wybory i nieodpowiedzialnego przed wyborcami za swą działalność, jest</w:t>
        <w:br w:type="page"/>
      </w:r>
      <w:r>
        <w:rPr>
          <w:color w:val="000000"/>
          <w:spacing w:val="0"/>
          <w:w w:val="100"/>
          <w:position w:val="0"/>
          <w:shd w:val="clear" w:color="auto" w:fill="auto"/>
          <w:lang w:val="pl-PL" w:eastAsia="pl-PL" w:bidi="pl-PL"/>
        </w:rPr>
        <w:t>trudem Syzyfowym. Te rzeczy stały się w Polsce jasne w kołach partyjnych i bezpartyjnych i tej wiedzy nic nie jest już w stanie zniszczyć. Partia, w której zmieniają się osoby bez zmiany jej struktury i form działalności, pozostanie partią nie zreformowa</w:t>
        <w:softHyphen/>
        <w:t>ną, nieprzydatnym narzędziem urzeczywistniania socjalizmu. Z tej przyczyny, w oczach wielu członków Partii i kół bezpartyjnych niezbędnym warunkiem odrodzenia i żywotności ideałów socja</w:t>
        <w:softHyphen/>
        <w:t>listycznych, a również ostatecznym miernikiem szczerości inten</w:t>
        <w:softHyphen/>
        <w:t>cji Gomułki, stała się demokratyzacja organizacji partyjnej, do czego Gomułka zobowiązał się na VIII Plenum.</w:t>
      </w:r>
    </w:p>
    <w:p>
      <w:pPr>
        <w:pStyle w:val="Style37"/>
        <w:keepNext w:val="0"/>
        <w:keepLines w:val="0"/>
        <w:widowControl w:val="0"/>
        <w:shd w:val="clear" w:color="auto" w:fill="auto"/>
        <w:bidi w:val="0"/>
        <w:spacing w:before="0" w:after="180" w:line="187" w:lineRule="auto"/>
        <w:ind w:left="500" w:right="0" w:firstLine="420"/>
        <w:jc w:val="both"/>
        <w:rPr>
          <w:sz w:val="19"/>
          <w:szCs w:val="19"/>
        </w:rPr>
      </w:pPr>
      <w:r>
        <w:rPr>
          <w:color w:val="000000"/>
          <w:spacing w:val="0"/>
          <w:w w:val="100"/>
          <w:position w:val="0"/>
          <w:sz w:val="19"/>
          <w:szCs w:val="19"/>
          <w:shd w:val="clear" w:color="auto" w:fill="auto"/>
          <w:lang w:val="pl-PL" w:eastAsia="pl-PL" w:bidi="pl-PL"/>
        </w:rPr>
        <w:t>,,Aby Partia mogła sprężyście wypełniać swe zadania i stać na czele procesu demokratyzacji, musi być przede wszystkim zwarta i jed</w:t>
        <w:softHyphen/>
        <w:t>nolita, oraz musi w swych szeregach, w swoim życiu zastosować w pełni zasady demokratycznego centralizmu... Na czoło tych zasad należałoby postawić sprawę wyboru władz partyjnych, jawności ży</w:t>
        <w:softHyphen/>
        <w:t xml:space="preserve">cia partyjnego, prawo do zachowania swych poglądów przy zasadzie, że uchwały większości obowiązują wszystkich członków Partii” </w:t>
      </w:r>
      <w:r>
        <w:rPr>
          <w:b/>
          <w:bCs/>
          <w:color w:val="000000"/>
          <w:spacing w:val="0"/>
          <w:w w:val="100"/>
          <w:position w:val="0"/>
          <w:sz w:val="20"/>
          <w:szCs w:val="20"/>
          <w:shd w:val="clear" w:color="auto" w:fill="auto"/>
          <w:lang w:val="pl-PL" w:eastAsia="pl-PL" w:bidi="pl-PL"/>
        </w:rPr>
        <w:t>(prze</w:t>
        <w:softHyphen/>
      </w:r>
      <w:r>
        <w:rPr>
          <w:color w:val="000000"/>
          <w:spacing w:val="0"/>
          <w:w w:val="100"/>
          <w:position w:val="0"/>
          <w:sz w:val="19"/>
          <w:szCs w:val="19"/>
          <w:shd w:val="clear" w:color="auto" w:fill="auto"/>
          <w:lang w:val="pl-PL" w:eastAsia="pl-PL" w:bidi="pl-PL"/>
        </w:rPr>
        <w:t>mówienie na VIII Plenum).</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Rezolucje na X Plenum stanowią odstępstwo od zobowiązań danych przez Gomułkę Partii i społeczeństwu, gdy dochodził w Październiku do władzy. Konsolidacja i przywrócenie jedności Partii ma się dokonać przez wykluczenie z niej sił, jakie doko</w:t>
        <w:softHyphen/>
        <w:t>nały październikowego przewrotu, sformułowały jego program i wyniosły Gomułkę do władzy. Nie jest to konsolidacja na ideo</w:t>
        <w:softHyphen/>
        <w:t>wej platformie Października, lecz na platformie kompromisu i ustępstw na rzecz antypaździernikowego obozu. Zamiast demo</w:t>
        <w:softHyphen/>
        <w:t>kratyzacji Partii nastąpić ma odbudowa partyjnego monolitu, wzmocnienie autokratycznych rządów aparatu partyjnego nad społeczeństwem i dyktatorialnej władzy Gomułki nad aparatem, powolnym narzędziem wykonywania jego decyzji. Konsolidacja Partii, jaka wyklucza siły październikowe i przywraca monoli</w:t>
        <w:softHyphen/>
        <w:t>tyczną strukturę partyjnej organizacji, stanowi wzmocnienie tej części Partii, która nigdy nie uznała osiągnięć Października i dąży do ich powolnej likwidacji. Znaczenia i wpływów tej części Partii nigdy nie można było lekceważyć. Obecnie stała się ona groźna dla społeczeństwa, całego procesu odnowy w kraju, a tak</w:t>
        <w:softHyphen/>
        <w:t>że, w dalszej kolejności, dla samego Gomułki.</w:t>
      </w:r>
    </w:p>
    <w:p>
      <w:pPr>
        <w:pStyle w:val="Style37"/>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Nasuwa się pytanie, czy próba otworzenia partii-monolitu ma szanse powodzenia. Adam Schaff, przedstawiciel grupy cen</w:t>
        <w:softHyphen/>
        <w:t>trowej, wrogiej i odcinającej się od koncepcji rewizjonistycznych, odpowiedział na to pytanie odmownie.</w:t>
      </w:r>
    </w:p>
    <w:p>
      <w:pPr>
        <w:pStyle w:val="Style37"/>
        <w:keepNext w:val="0"/>
        <w:keepLines w:val="0"/>
        <w:widowControl w:val="0"/>
        <w:shd w:val="clear" w:color="auto" w:fill="auto"/>
        <w:bidi w:val="0"/>
        <w:spacing w:before="0" w:after="0" w:line="185" w:lineRule="auto"/>
        <w:ind w:left="500" w:right="0" w:firstLine="360"/>
        <w:jc w:val="both"/>
        <w:rPr>
          <w:sz w:val="19"/>
          <w:szCs w:val="19"/>
        </w:rPr>
      </w:pPr>
      <w:r>
        <w:rPr>
          <w:color w:val="000000"/>
          <w:spacing w:val="0"/>
          <w:w w:val="100"/>
          <w:position w:val="0"/>
          <w:sz w:val="19"/>
          <w:szCs w:val="19"/>
          <w:shd w:val="clear" w:color="auto" w:fill="auto"/>
          <w:lang w:val="pl-PL" w:eastAsia="pl-PL" w:bidi="pl-PL"/>
        </w:rPr>
        <w:t>,,Wraz z mitami absolutnych autorytetów rozbita została w mi</w:t>
        <w:softHyphen/>
        <w:t>nionym okresie ślepa wiara zwolenników ruchu komunistycznego, któ</w:t>
        <w:softHyphen/>
        <w:t>rzy otrzymali dotkliwą poglądową lekcję konieczności myślenia samo</w:t>
        <w:softHyphen/>
        <w:t>dzielnego... Ślepa wiara i ślepa dyscyplina są zjawiskami w ostatecz</w:t>
        <w:softHyphen/>
        <w:t>nym rachunku ujemnymi nawet w wojsku, a cóż dopiero w partii ro</w:t>
        <w:softHyphen/>
        <w:t>botniczej...</w:t>
      </w:r>
    </w:p>
    <w:p>
      <w:pPr>
        <w:pStyle w:val="Style37"/>
        <w:keepNext w:val="0"/>
        <w:keepLines w:val="0"/>
        <w:widowControl w:val="0"/>
        <w:shd w:val="clear" w:color="auto" w:fill="auto"/>
        <w:bidi w:val="0"/>
        <w:spacing w:before="0" w:after="200" w:line="185" w:lineRule="auto"/>
        <w:ind w:left="500" w:right="0" w:firstLine="360"/>
        <w:jc w:val="both"/>
        <w:rPr>
          <w:sz w:val="19"/>
          <w:szCs w:val="19"/>
        </w:rPr>
      </w:pPr>
      <w:r>
        <w:rPr>
          <w:color w:val="000000"/>
          <w:spacing w:val="0"/>
          <w:w w:val="100"/>
          <w:position w:val="0"/>
          <w:sz w:val="19"/>
          <w:szCs w:val="19"/>
          <w:shd w:val="clear" w:color="auto" w:fill="auto"/>
          <w:lang w:val="pl-PL" w:eastAsia="pl-PL" w:bidi="pl-PL"/>
        </w:rPr>
        <w:t>Wstrząs polityczny i moralny minionego okresu zadał śmiertelny wstrząs ślepej wierze. W każdym razie u nas w kraju nie ma do</w:t>
        <w:br w:type="page"/>
      </w:r>
      <w:r>
        <w:rPr>
          <w:color w:val="000000"/>
          <w:spacing w:val="0"/>
          <w:w w:val="100"/>
          <w:position w:val="0"/>
          <w:sz w:val="19"/>
          <w:szCs w:val="19"/>
          <w:shd w:val="clear" w:color="auto" w:fill="auto"/>
          <w:lang w:val="pl-PL" w:eastAsia="pl-PL" w:bidi="pl-PL"/>
        </w:rPr>
        <w:t>niej powrotu, albowiem tego rodzaju postawy duchowe są niezwykle kruche i delikatne, a gdy zostaną rozbite nie dają się łatwo odbudo</w:t>
        <w:softHyphen/>
        <w:t xml:space="preserve">wać. Siła tu nic nie wskóra </w:t>
      </w:r>
      <w:r>
        <w:rPr>
          <w:b/>
          <w:bCs/>
          <w:i/>
          <w:iCs/>
          <w:color w:val="000000"/>
          <w:spacing w:val="0"/>
          <w:w w:val="100"/>
          <w:position w:val="0"/>
          <w:sz w:val="18"/>
          <w:szCs w:val="18"/>
          <w:shd w:val="clear" w:color="auto" w:fill="auto"/>
          <w:lang w:val="pl-PL" w:eastAsia="pl-PL" w:bidi="pl-PL"/>
        </w:rPr>
        <w:t>(Przegląd Kulturalny</w:t>
      </w:r>
      <w:r>
        <w:rPr>
          <w:color w:val="000000"/>
          <w:spacing w:val="0"/>
          <w:w w:val="100"/>
          <w:position w:val="0"/>
          <w:sz w:val="19"/>
          <w:szCs w:val="19"/>
          <w:shd w:val="clear" w:color="auto" w:fill="auto"/>
          <w:lang w:val="pl-PL" w:eastAsia="pl-PL" w:bidi="pl-PL"/>
        </w:rPr>
        <w:t xml:space="preserve"> 41/57).</w:t>
      </w:r>
    </w:p>
    <w:p>
      <w:pPr>
        <w:pStyle w:val="Style37"/>
        <w:keepNext w:val="0"/>
        <w:keepLines w:val="0"/>
        <w:widowControl w:val="0"/>
        <w:shd w:val="clear" w:color="auto" w:fill="auto"/>
        <w:bidi w:val="0"/>
        <w:spacing w:before="0" w:after="200" w:line="202" w:lineRule="auto"/>
        <w:ind w:left="0" w:right="0" w:firstLine="440"/>
        <w:jc w:val="both"/>
      </w:pPr>
      <w:r>
        <w:rPr>
          <w:color w:val="000000"/>
          <w:spacing w:val="0"/>
          <w:w w:val="100"/>
          <w:position w:val="0"/>
          <w:shd w:val="clear" w:color="auto" w:fill="auto"/>
          <w:lang w:val="pl-PL" w:eastAsia="pl-PL" w:bidi="pl-PL"/>
        </w:rPr>
        <w:t>Przywrócenie Partii jedności i zwartości nie wymaga odtwo</w:t>
        <w:softHyphen/>
        <w:t>rzenia partii-monolitu. Próba w tym kierunku podjęta nie daje się wytłumaczyć przymusową sytuacją Gomułki. Partia politycz</w:t>
        <w:softHyphen/>
        <w:t>na może osiągać ideologiczną jedność i organizacyjną spójność bez narzucania środkami administracyjno-represyjnymi jedno</w:t>
        <w:softHyphen/>
        <w:t>myślności myślenia i działania, pozbawiania członków ich demo</w:t>
        <w:softHyphen/>
        <w:t>kratycznych uprawnień i wymogu bezkrytycznego posłuszeństwa w stosunku do kierownictwo Partii. Skuteczną drogą do partyj</w:t>
        <w:softHyphen/>
        <w:t>nej spójności jest jedność kształtowana w oparciu o pewne naj</w:t>
        <w:softHyphen/>
        <w:t>ogólniejsze przesłanki światopoglądowe i programowe w wolnej dyskusji łudzi samodzielnie myślących. Te dwie różne drogi osiągnięcia partyjnej jedności omawiał Gomułka na IX Plenum i w zasadzie odrzucił jedność monolitu, którą ,,można wytwa</w:t>
        <w:softHyphen/>
        <w:t>rzać sztucznie, teatralnie, przy użyciu wcale nie teatralnych spo</w:t>
        <w:softHyphen/>
        <w:t>sobów reżyserii”, na rzecz jedności osiąganej ,,na drodze dysku</w:t>
        <w:softHyphen/>
        <w:t>sji”. Fatalne dzieje lat ubiegłych, pisały „Nowe Drogi” (8/57, p. 64) na marginesie obrad IX Plenum, nauczyły nas, iż partia- monolit jest ,,głosem jednych, a milczeniem innych” i ostatecz</w:t>
        <w:softHyphen/>
        <w:t>nie prowadzi do ,,procesów czarownic”. Jedność ,,na drodze dyskusji”, przeciwstawianą autokratycznej jedności monolitu, nazywano w kraju demokratyczną, albowiem ,,istotą demokracji jest nie tylko demokratyczny wybór ludzi, ale głównie demokra</w:t>
        <w:softHyphen/>
        <w:t>tyczne ścieranie się poglądów”, formułowanie alternatywnych programów, dla których pozyskuje się większość. Dla lewico</w:t>
        <w:softHyphen/>
        <w:t>wego skrzydła Partii</w:t>
      </w:r>
    </w:p>
    <w:p>
      <w:pPr>
        <w:pStyle w:val="Style37"/>
        <w:keepNext w:val="0"/>
        <w:keepLines w:val="0"/>
        <w:widowControl w:val="0"/>
        <w:shd w:val="clear" w:color="auto" w:fill="auto"/>
        <w:bidi w:val="0"/>
        <w:spacing w:before="0" w:after="200" w:line="187" w:lineRule="auto"/>
        <w:ind w:left="540" w:right="0" w:firstLine="360"/>
        <w:jc w:val="both"/>
        <w:rPr>
          <w:sz w:val="19"/>
          <w:szCs w:val="19"/>
        </w:rPr>
      </w:pPr>
      <w:r>
        <w:rPr>
          <w:color w:val="000000"/>
          <w:spacing w:val="0"/>
          <w:w w:val="100"/>
          <w:position w:val="0"/>
          <w:sz w:val="19"/>
          <w:szCs w:val="19"/>
          <w:shd w:val="clear" w:color="auto" w:fill="auto"/>
          <w:lang w:val="pl-PL" w:eastAsia="pl-PL" w:bidi="pl-PL"/>
        </w:rPr>
        <w:t>„jedność demokratyczna a nie autokratyczna oznacza wspólne poparcie nowej linii, ale nie oznacza absolutnej jednomyślności, zde</w:t>
        <w:softHyphen/>
        <w:t>cydowanego zamknięcia dyskusji nad dalszym kierunkiem rozwoju i po</w:t>
        <w:softHyphen/>
        <w:t xml:space="preserve">szukiwań wynikających z wykonywania obowiązującego programu” (A. Hajnicz, </w:t>
      </w:r>
      <w:r>
        <w:rPr>
          <w:b/>
          <w:bCs/>
          <w:i/>
          <w:iCs/>
          <w:color w:val="000000"/>
          <w:spacing w:val="0"/>
          <w:w w:val="100"/>
          <w:position w:val="0"/>
          <w:sz w:val="18"/>
          <w:szCs w:val="18"/>
          <w:shd w:val="clear" w:color="auto" w:fill="auto"/>
          <w:lang w:val="pl-PL" w:eastAsia="pl-PL" w:bidi="pl-PL"/>
        </w:rPr>
        <w:t>Życie Warszawy</w:t>
      </w:r>
      <w:r>
        <w:rPr>
          <w:color w:val="000000"/>
          <w:spacing w:val="0"/>
          <w:w w:val="100"/>
          <w:position w:val="0"/>
          <w:sz w:val="19"/>
          <w:szCs w:val="19"/>
          <w:shd w:val="clear" w:color="auto" w:fill="auto"/>
          <w:lang w:val="pl-PL" w:eastAsia="pl-PL" w:bidi="pl-PL"/>
        </w:rPr>
        <w:t xml:space="preserve"> 10.4.57).</w:t>
      </w:r>
    </w:p>
    <w:p>
      <w:pPr>
        <w:pStyle w:val="Style37"/>
        <w:keepNext w:val="0"/>
        <w:keepLines w:val="0"/>
        <w:widowControl w:val="0"/>
        <w:shd w:val="clear" w:color="auto" w:fill="auto"/>
        <w:bidi w:val="0"/>
        <w:spacing w:before="0" w:after="60" w:line="202" w:lineRule="auto"/>
        <w:ind w:left="0" w:right="0" w:firstLine="440"/>
        <w:jc w:val="both"/>
      </w:pPr>
      <w:r>
        <w:rPr>
          <w:color w:val="000000"/>
          <w:spacing w:val="0"/>
          <w:w w:val="100"/>
          <w:position w:val="0"/>
          <w:shd w:val="clear" w:color="auto" w:fill="auto"/>
          <w:lang w:val="pl-PL" w:eastAsia="pl-PL" w:bidi="pl-PL"/>
        </w:rPr>
        <w:t>Postulat poszanowania prawa mniejszości przekształcił tak zwany spór o lewicę w spór z lewicą, wsparty represjami ze stro</w:t>
        <w:softHyphen/>
        <w:t>ny kierownictwa Partii. Postulat poszanowania praw mniejszości nie mieści się bowiem w ramach ,,demokratycznego centraliz</w:t>
        <w:softHyphen/>
        <w:t>mu” dającego nadrzędnym instancjom partyjnym prawo mecha</w:t>
        <w:softHyphen/>
        <w:t>nicznego narzucania decyzji członkom i instancjom podległym we wszelkich sprawach, zarówno dotyczących aktualnych zagad</w:t>
        <w:softHyphen/>
        <w:t>nień polityki partii, jak i wykraczających poza kompetencje par</w:t>
        <w:softHyphen/>
        <w:t>tyjnych władz wykonawczych.</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Decyzje podjęte na X Plenum mają charakter autokratyczny z dwóch względów — pozbawiają ogół członków prawa decyzji w zakresie spraw światopoglądowych i ideologicznych, oraz rozstrzygają w sposób arbitralny kwestię zgodności i niezgodno</w:t>
        <w:softHyphen/>
        <w:t>ści głoszonych poglądów z programowymi założeniami, jakie</w:t>
        <w:br w:type="page"/>
      </w:r>
      <w:r>
        <w:rPr>
          <w:color w:val="000000"/>
          <w:spacing w:val="0"/>
          <w:w w:val="100"/>
          <w:position w:val="0"/>
          <w:shd w:val="clear" w:color="auto" w:fill="auto"/>
          <w:lang w:val="pl-PL" w:eastAsia="pl-PL" w:bidi="pl-PL"/>
        </w:rPr>
        <w:t>nie zostały sprecyzowane i przyjęte w sposób prawomocny. Praktyka ta nie jest nowością i Gomułka doświadczył jej osobi</w:t>
        <w:softHyphen/>
        <w:t>ście w 1948 roku. Jest ona świadectwem tendencji zmierzających do zachowania centralizmu bez demokratyczności, do poświęcenia wewnątrz-partyjnej demokracji na rzecz partii-monolitu. Sposób rozstrzygnięcia sporu między kierownictwem Partii a rewizjoni</w:t>
        <w:softHyphen/>
        <w:t xml:space="preserve">stami stanowi powrót do autokracji i, z tej przyczyny, może mieć reperkusje wykraczające daleko poza krąg spraw partyjnych </w:t>
      </w:r>
      <w:r>
        <w:rPr>
          <w:i/>
          <w:iCs/>
          <w:color w:val="000000"/>
          <w:spacing w:val="0"/>
          <w:w w:val="100"/>
          <w:position w:val="0"/>
          <w:shd w:val="clear" w:color="auto" w:fill="auto"/>
          <w:lang w:val="pl-PL" w:eastAsia="pl-PL" w:bidi="pl-PL"/>
        </w:rPr>
        <w:t xml:space="preserve">sensu </w:t>
      </w:r>
      <w:r>
        <w:rPr>
          <w:i/>
          <w:iCs/>
          <w:color w:val="000000"/>
          <w:spacing w:val="0"/>
          <w:w w:val="100"/>
          <w:position w:val="0"/>
          <w:shd w:val="clear" w:color="auto" w:fill="auto"/>
          <w:lang w:val="fr-FR" w:eastAsia="fr-FR" w:bidi="fr-FR"/>
        </w:rPr>
        <w:t>stricto.</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Trudno bowiem mieć nadzieję, by kierownictwo Partii, które odrzuca zasady demokratyczne w wewnętrznych stosunkach par</w:t>
        <w:softHyphen/>
        <w:t>tyjnych miało wolę ich uszanowania w stosunku do społeczeń</w:t>
        <w:softHyphen/>
        <w:t>stwa. Jeżeli ukraca się krytykę z przekonania socjalistyczną, a w myśleniu marksistowską, nie będzie miejsca na krytykę z nie-marksistowskich pozycji społecznych, szukającą kompro</w:t>
        <w:softHyphen/>
        <w:t>misu między dążeniami społeczeństwa i programem Partii. Jeżeli wszystkie znaki ostrzegawcze nie są mylne, X Plenum zapocząt</w:t>
        <w:softHyphen/>
        <w:t>kowało nowy okres w stosunkach między Partią a społeczeń</w:t>
        <w:softHyphen/>
        <w:t>stwem.</w:t>
      </w:r>
    </w:p>
    <w:p>
      <w:pPr>
        <w:pStyle w:val="Style37"/>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Czytamy w uchwale VIII Plenum :</w:t>
      </w:r>
    </w:p>
    <w:p>
      <w:pPr>
        <w:pStyle w:val="Style37"/>
        <w:keepNext w:val="0"/>
        <w:keepLines w:val="0"/>
        <w:widowControl w:val="0"/>
        <w:shd w:val="clear" w:color="auto" w:fill="auto"/>
        <w:bidi w:val="0"/>
        <w:spacing w:before="0" w:after="180" w:line="187" w:lineRule="auto"/>
        <w:ind w:left="520" w:right="0" w:firstLine="340"/>
        <w:jc w:val="both"/>
        <w:rPr>
          <w:sz w:val="19"/>
          <w:szCs w:val="19"/>
        </w:rPr>
      </w:pPr>
      <w:r>
        <w:rPr>
          <w:color w:val="000000"/>
          <w:spacing w:val="0"/>
          <w:w w:val="100"/>
          <w:position w:val="0"/>
          <w:sz w:val="19"/>
          <w:szCs w:val="19"/>
          <w:shd w:val="clear" w:color="auto" w:fill="auto"/>
          <w:lang w:val="pl-PL" w:eastAsia="pl-PL" w:bidi="pl-PL"/>
        </w:rPr>
        <w:t>„Partia w walce z silami zachowawczymi, z próbami nawrotu wstecz, hamowania rozwoju demokracji wewnątrzpartyjnej i tłumienia krytyki, naruszeń praworządności, nawrotu do obrony biurokratyzmu, kacykowskich porządków i rozbieżności między słowem i czynem skupi i poprowadzi wszystkie żywe siły socjalizmu”.</w:t>
      </w:r>
    </w:p>
    <w:p>
      <w:pPr>
        <w:pStyle w:val="Style37"/>
        <w:keepNext w:val="0"/>
        <w:keepLines w:val="0"/>
        <w:widowControl w:val="0"/>
        <w:shd w:val="clear" w:color="auto" w:fill="auto"/>
        <w:bidi w:val="0"/>
        <w:spacing w:before="0" w:after="180" w:line="204" w:lineRule="auto"/>
        <w:ind w:left="0" w:right="0" w:firstLine="420"/>
        <w:jc w:val="both"/>
      </w:pPr>
      <w:r>
        <w:rPr>
          <w:color w:val="000000"/>
          <w:spacing w:val="0"/>
          <w:w w:val="100"/>
          <w:position w:val="0"/>
          <w:shd w:val="clear" w:color="auto" w:fill="auto"/>
          <w:lang w:val="pl-PL" w:eastAsia="pl-PL" w:bidi="pl-PL"/>
        </w:rPr>
        <w:t>Po roku doświadczeń zbieżność tej deklaracji z czynami jest daleka od urzeczywistnienia.</w:t>
      </w:r>
    </w:p>
    <w:p>
      <w:pPr>
        <w:pStyle w:val="Style37"/>
        <w:keepNext w:val="0"/>
        <w:keepLines w:val="0"/>
        <w:widowControl w:val="0"/>
        <w:shd w:val="clear" w:color="auto" w:fill="auto"/>
        <w:bidi w:val="0"/>
        <w:spacing w:before="0" w:after="1040" w:line="199" w:lineRule="auto"/>
        <w:ind w:left="0" w:right="420" w:firstLine="0"/>
        <w:jc w:val="right"/>
      </w:pPr>
      <w:r>
        <w:drawing>
          <wp:anchor distT="0" distB="0" distL="76200" distR="76200" simplePos="0" relativeHeight="125829380" behindDoc="0" locked="0" layoutInCell="1" allowOverlap="1">
            <wp:simplePos x="0" y="0"/>
            <wp:positionH relativeFrom="page">
              <wp:posOffset>413385</wp:posOffset>
            </wp:positionH>
            <wp:positionV relativeFrom="paragraph">
              <wp:posOffset>749300</wp:posOffset>
            </wp:positionV>
            <wp:extent cx="1365250" cy="1395730"/>
            <wp:wrapSquare wrapText="right"/>
            <wp:docPr id="45" name="Shape 45"/>
            <a:graphic xmlns:a="http://schemas.openxmlformats.org/drawingml/2006/main">
              <a:graphicData uri="http://schemas.openxmlformats.org/drawingml/2006/picture">
                <pic:pic xmlns:pic="http://schemas.openxmlformats.org/drawingml/2006/picture">
                  <pic:nvPicPr>
                    <pic:cNvPr id="46" name="Picture box 46"/>
                    <pic:cNvPicPr/>
                  </pic:nvPicPr>
                  <pic:blipFill>
                    <a:blip r:embed="rId32"/>
                    <a:stretch/>
                  </pic:blipFill>
                  <pic:spPr>
                    <a:xfrm>
                      <a:ext cx="1365250" cy="1395730"/>
                    </a:xfrm>
                    <a:prstGeom prst="rect"/>
                  </pic:spPr>
                </pic:pic>
              </a:graphicData>
            </a:graphic>
          </wp:anchor>
        </w:drawing>
      </w:r>
      <w:r>
        <w:rPr>
          <w:i/>
          <w:iCs/>
          <w:color w:val="000000"/>
          <w:spacing w:val="0"/>
          <w:w w:val="100"/>
          <w:position w:val="0"/>
          <w:shd w:val="clear" w:color="auto" w:fill="auto"/>
          <w:lang w:val="pl-PL" w:eastAsia="pl-PL" w:bidi="pl-PL"/>
        </w:rPr>
        <w:t>Zbiegniew JORDAN</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98" w:lineRule="auto"/>
        <w:ind w:left="0" w:right="0" w:firstLine="0"/>
        <w:jc w:val="both"/>
        <w:rPr>
          <w:sz w:val="26"/>
          <w:szCs w:val="26"/>
        </w:rPr>
      </w:pPr>
      <w:r>
        <w:rPr>
          <w:color w:val="000000"/>
          <w:spacing w:val="0"/>
          <w:w w:val="100"/>
          <w:position w:val="0"/>
          <w:sz w:val="26"/>
          <w:szCs w:val="26"/>
          <w:shd w:val="clear" w:color="auto" w:fill="auto"/>
          <w:lang w:val="pl-PL" w:eastAsia="pl-PL" w:bidi="pl-PL"/>
        </w:rPr>
        <w:t>POMOC DO POLSKI</w:t>
      </w:r>
    </w:p>
    <w:p>
      <w:pPr>
        <w:pStyle w:val="Style5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98" w:lineRule="auto"/>
        <w:ind w:left="0" w:right="0" w:firstLine="0"/>
        <w:jc w:val="both"/>
      </w:pPr>
      <w:r>
        <w:rPr>
          <w:color w:val="000000"/>
          <w:spacing w:val="0"/>
          <w:position w:val="0"/>
          <w:shd w:val="clear" w:color="auto" w:fill="auto"/>
          <w:lang w:val="pl-PL" w:eastAsia="pl-PL" w:bidi="pl-PL"/>
        </w:rPr>
        <w:t>LEKARSTWA MATERIAŁY ŻYWNOŚĆ</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197" w:lineRule="auto"/>
        <w:ind w:left="0" w:right="0" w:firstLine="0"/>
        <w:jc w:val="center"/>
        <w:rPr>
          <w:sz w:val="19"/>
          <w:szCs w:val="19"/>
        </w:rPr>
      </w:pPr>
      <w:r>
        <w:rPr>
          <w:color w:val="000000"/>
          <w:spacing w:val="0"/>
          <w:w w:val="100"/>
          <w:position w:val="0"/>
          <w:sz w:val="19"/>
          <w:szCs w:val="19"/>
          <w:shd w:val="clear" w:color="auto" w:fill="auto"/>
          <w:lang w:val="pl-PL" w:eastAsia="pl-PL" w:bidi="pl-PL"/>
        </w:rPr>
        <w:t xml:space="preserve">Katalog </w:t>
      </w:r>
      <w:r>
        <w:rPr>
          <w:b/>
          <w:bCs/>
          <w:color w:val="000000"/>
          <w:spacing w:val="0"/>
          <w:w w:val="100"/>
          <w:position w:val="0"/>
          <w:sz w:val="17"/>
          <w:szCs w:val="17"/>
          <w:shd w:val="clear" w:color="auto" w:fill="auto"/>
          <w:lang w:val="pl-PL" w:eastAsia="pl-PL" w:bidi="pl-PL"/>
        </w:rPr>
        <w:t>100 popularnych paczek</w:t>
        <w:br/>
      </w:r>
      <w:r>
        <w:rPr>
          <w:color w:val="000000"/>
          <w:spacing w:val="0"/>
          <w:w w:val="100"/>
          <w:position w:val="0"/>
          <w:sz w:val="19"/>
          <w:szCs w:val="19"/>
          <w:shd w:val="clear" w:color="auto" w:fill="auto"/>
          <w:lang w:val="pl-PL" w:eastAsia="pl-PL" w:bidi="pl-PL"/>
        </w:rPr>
        <w:t xml:space="preserve">oraz obszerny </w:t>
      </w:r>
      <w:r>
        <w:rPr>
          <w:b/>
          <w:bCs/>
          <w:i/>
          <w:iCs/>
          <w:color w:val="000000"/>
          <w:spacing w:val="0"/>
          <w:w w:val="100"/>
          <w:position w:val="0"/>
          <w:sz w:val="18"/>
          <w:szCs w:val="18"/>
          <w:shd w:val="clear" w:color="auto" w:fill="auto"/>
          <w:lang w:val="pl-PL" w:eastAsia="pl-PL" w:bidi="pl-PL"/>
        </w:rPr>
        <w:t>Cennik</w:t>
      </w:r>
      <w:r>
        <w:rPr>
          <w:color w:val="000000"/>
          <w:spacing w:val="0"/>
          <w:w w:val="100"/>
          <w:position w:val="0"/>
          <w:sz w:val="19"/>
          <w:szCs w:val="19"/>
          <w:shd w:val="clear" w:color="auto" w:fill="auto"/>
          <w:lang w:val="pl-PL" w:eastAsia="pl-PL" w:bidi="pl-PL"/>
        </w:rPr>
        <w:t xml:space="preserve"> Le^arstu/ (400 poz.)</w:t>
        <w:br/>
        <w:t>na żądanie. Przyjmujemy zamówienia ze</w:t>
        <w:br/>
        <w:t>wszystkich części świata.</w:t>
      </w:r>
    </w:p>
    <w:p>
      <w:pPr>
        <w:pStyle w:val="Style3"/>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line="180" w:lineRule="auto"/>
        <w:ind w:left="0" w:right="0" w:firstLine="0"/>
        <w:jc w:val="left"/>
        <w:rPr>
          <w:sz w:val="82"/>
          <w:szCs w:val="82"/>
        </w:rPr>
      </w:pPr>
      <w:bookmarkStart w:id="12" w:name="bookmark12"/>
      <w:bookmarkStart w:id="13" w:name="bookmark13"/>
      <w:r>
        <w:rPr>
          <w:rFonts w:ascii="Arial" w:eastAsia="Arial" w:hAnsi="Arial" w:cs="Arial"/>
          <w:b w:val="0"/>
          <w:bCs w:val="0"/>
          <w:color w:val="000000"/>
          <w:spacing w:val="0"/>
          <w:w w:val="60"/>
          <w:position w:val="0"/>
          <w:sz w:val="82"/>
          <w:szCs w:val="82"/>
          <w:shd w:val="clear" w:color="auto" w:fill="auto"/>
          <w:lang w:val="pl-PL" w:eastAsia="pl-PL" w:bidi="pl-PL"/>
        </w:rPr>
        <w:t xml:space="preserve">HASKOBA </w:t>
      </w:r>
      <w:r>
        <w:rPr>
          <w:rFonts w:ascii="Arial" w:eastAsia="Arial" w:hAnsi="Arial" w:cs="Arial"/>
          <w:b w:val="0"/>
          <w:bCs w:val="0"/>
          <w:color w:val="000000"/>
          <w:spacing w:val="0"/>
          <w:w w:val="60"/>
          <w:position w:val="0"/>
          <w:sz w:val="82"/>
          <w:szCs w:val="82"/>
          <w:shd w:val="clear" w:color="auto" w:fill="auto"/>
          <w:lang w:val="fr-FR" w:eastAsia="fr-FR" w:bidi="fr-FR"/>
        </w:rPr>
        <w:t>».</w:t>
      </w:r>
      <w:bookmarkEnd w:id="12"/>
      <w:bookmarkEnd w:id="13"/>
    </w:p>
    <w:p>
      <w:pPr>
        <w:pStyle w:val="Style37"/>
        <w:keepNext w:val="0"/>
        <w:keepLines w:val="0"/>
        <w:widowControl w:val="0"/>
        <w:shd w:val="clear" w:color="auto" w:fill="auto"/>
        <w:bidi w:val="0"/>
        <w:spacing w:before="0" w:after="0" w:line="240" w:lineRule="auto"/>
        <w:ind w:left="1180" w:right="0" w:firstLine="0"/>
        <w:jc w:val="both"/>
      </w:pPr>
      <w:r>
        <w:rPr>
          <w:b/>
          <w:bCs/>
          <w:color w:val="000000"/>
          <w:spacing w:val="0"/>
          <w:w w:val="100"/>
          <w:position w:val="0"/>
          <w:shd w:val="clear" w:color="auto" w:fill="auto"/>
          <w:lang w:val="pl-PL" w:eastAsia="pl-PL" w:bidi="pl-PL"/>
        </w:rPr>
        <w:t xml:space="preserve">121, Earls </w:t>
      </w:r>
      <w:r>
        <w:rPr>
          <w:b/>
          <w:bCs/>
          <w:color w:val="000000"/>
          <w:spacing w:val="0"/>
          <w:w w:val="100"/>
          <w:position w:val="0"/>
          <w:shd w:val="clear" w:color="auto" w:fill="auto"/>
          <w:lang w:val="fr-FR" w:eastAsia="fr-FR" w:bidi="fr-FR"/>
        </w:rPr>
        <w:t xml:space="preserve">Court </w:t>
      </w:r>
      <w:r>
        <w:rPr>
          <w:b/>
          <w:bCs/>
          <w:color w:val="000000"/>
          <w:spacing w:val="0"/>
          <w:w w:val="100"/>
          <w:position w:val="0"/>
          <w:shd w:val="clear" w:color="auto" w:fill="auto"/>
          <w:lang w:val="pl-PL" w:eastAsia="pl-PL" w:bidi="pl-PL"/>
        </w:rPr>
        <w:t>Road, London. S.W.5.</w:t>
      </w:r>
    </w:p>
    <w:p>
      <w:pPr>
        <w:pStyle w:val="Style37"/>
        <w:keepNext w:val="0"/>
        <w:keepLines w:val="0"/>
        <w:widowControl w:val="0"/>
        <w:shd w:val="clear" w:color="auto" w:fill="auto"/>
        <w:bidi w:val="0"/>
        <w:spacing w:before="0" w:after="120" w:line="221" w:lineRule="auto"/>
        <w:ind w:left="0" w:right="0" w:firstLine="0"/>
        <w:jc w:val="center"/>
        <w:rPr>
          <w:sz w:val="19"/>
          <w:szCs w:val="19"/>
        </w:rPr>
        <w:sectPr>
          <w:headerReference w:type="default" r:id="rId34"/>
          <w:footerReference w:type="default" r:id="rId35"/>
          <w:headerReference w:type="even" r:id="rId36"/>
          <w:footerReference w:type="even" r:id="rId37"/>
          <w:footnotePr>
            <w:pos w:val="pageBottom"/>
            <w:numFmt w:val="decimal"/>
            <w:numRestart w:val="continuous"/>
          </w:footnotePr>
          <w:pgSz w:w="6889" w:h="11928"/>
          <w:pgMar w:top="1197" w:left="514" w:right="525" w:bottom="981" w:header="0" w:footer="3" w:gutter="0"/>
          <w:pgNumType w:start="19"/>
          <w:cols w:space="720"/>
          <w:noEndnote/>
          <w:rtlGutter w:val="0"/>
          <w:docGrid w:linePitch="360"/>
        </w:sectPr>
      </w:pPr>
      <w:r>
        <w:rPr>
          <w:color w:val="000000"/>
          <w:spacing w:val="0"/>
          <w:w w:val="100"/>
          <w:position w:val="0"/>
          <w:sz w:val="19"/>
          <w:szCs w:val="19"/>
          <w:shd w:val="clear" w:color="auto" w:fill="auto"/>
          <w:lang w:val="pl-PL" w:eastAsia="pl-PL" w:bidi="pl-PL"/>
        </w:rPr>
        <w:t>Telefon : FREmantle 7888/9</w:t>
      </w:r>
    </w:p>
    <w:p>
      <w:pPr>
        <w:pStyle w:val="Style31"/>
        <w:keepNext/>
        <w:keepLines/>
        <w:widowControl w:val="0"/>
        <w:shd w:val="clear" w:color="auto" w:fill="auto"/>
        <w:bidi w:val="0"/>
        <w:spacing w:before="2620" w:after="760" w:line="240" w:lineRule="auto"/>
        <w:ind w:left="0" w:right="0" w:firstLine="0"/>
        <w:jc w:val="left"/>
      </w:pPr>
      <w:bookmarkStart w:id="14" w:name="bookmark14"/>
      <w:bookmarkStart w:id="15" w:name="bookmark15"/>
      <w:r>
        <w:rPr>
          <w:color w:val="000000"/>
          <w:spacing w:val="0"/>
          <w:w w:val="100"/>
          <w:position w:val="0"/>
          <w:shd w:val="clear" w:color="auto" w:fill="auto"/>
          <w:lang w:val="pl-PL" w:eastAsia="pl-PL" w:bidi="pl-PL"/>
        </w:rPr>
        <w:t>Rewolucja zawczasu zapowiadana</w:t>
      </w:r>
      <w:bookmarkEnd w:id="14"/>
      <w:bookmarkEnd w:id="15"/>
    </w:p>
    <w:p>
      <w:pPr>
        <w:pStyle w:val="Style37"/>
        <w:keepNext w:val="0"/>
        <w:keepLines w:val="0"/>
        <w:widowControl w:val="0"/>
        <w:numPr>
          <w:ilvl w:val="0"/>
          <w:numId w:val="1"/>
        </w:numPr>
        <w:shd w:val="clear" w:color="auto" w:fill="auto"/>
        <w:tabs>
          <w:tab w:pos="1326" w:val="left"/>
        </w:tabs>
        <w:bidi w:val="0"/>
        <w:spacing w:before="0" w:after="180" w:line="199" w:lineRule="auto"/>
        <w:ind w:left="1060" w:right="0" w:firstLine="0"/>
        <w:jc w:val="both"/>
      </w:pPr>
      <w:r>
        <w:rPr>
          <w:color w:val="000000"/>
          <w:spacing w:val="0"/>
          <w:w w:val="100"/>
          <w:position w:val="0"/>
          <w:shd w:val="clear" w:color="auto" w:fill="auto"/>
          <w:lang w:val="pl-PL" w:eastAsia="pl-PL" w:bidi="pl-PL"/>
        </w:rPr>
        <w:t>SPECYFICZNA ,,PRZYJEMNOŚĆ”</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Odmiennie od większości socjalistów-pacyfistów, Lenin ni</w:t>
        <w:softHyphen/>
        <w:t>gdy nie uważał wojny za zło absolutne, zło same w sobie. Zgod</w:t>
        <w:softHyphen/>
        <w:t>nie ze swymi zasadniczymi poglądami etycznymi (i) sądził, źe w pewnych warunkach i okolicznościach wojna może być nawet ,,dobrem”: jeśli się przyczyni do rozpętania lub zwycięstwa re</w:t>
        <w:softHyphen/>
        <w:t>wolucji. Toteż — mając na uwadze świeże wówczas doświadcze</w:t>
        <w:softHyphen/>
        <w:t xml:space="preserve">nie wojny japońskiej i jej wpływ na wybuch rewolucji w Rosji w 1905 r. — Lenin w 1913 pisał w liście do Gorkiego: „Wojna pomiędzy Austrią a Rosją byłaby bardzo użyteczna dla sprawy rewolucji w Europie Zachodniej. Trudno jednak przypuścić, aby Franciszek Józef i Mikołaj II zrobili nam tę przyjemność”. </w:t>
      </w:r>
      <w:r>
        <w:rPr>
          <w:i/>
          <w:iCs/>
          <w:color w:val="000000"/>
          <w:spacing w:val="0"/>
          <w:w w:val="100"/>
          <w:position w:val="0"/>
          <w:shd w:val="clear" w:color="auto" w:fill="auto"/>
          <w:lang w:val="pl-PL" w:eastAsia="pl-PL" w:bidi="pl-PL"/>
        </w:rPr>
        <w:t>(Leninskij Sbornik,</w:t>
      </w:r>
      <w:r>
        <w:rPr>
          <w:color w:val="000000"/>
          <w:spacing w:val="0"/>
          <w:w w:val="100"/>
          <w:position w:val="0"/>
          <w:shd w:val="clear" w:color="auto" w:fill="auto"/>
          <w:lang w:val="pl-PL" w:eastAsia="pl-PL" w:bidi="pl-PL"/>
        </w:rPr>
        <w:t xml:space="preserve"> 1924, Tom I, str. 131).</w:t>
      </w:r>
    </w:p>
    <w:p>
      <w:pPr>
        <w:pStyle w:val="Style37"/>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Gdy w rok później „przyjemność” zrealizowała się (2), Lenin</w:t>
      </w:r>
    </w:p>
    <w:p>
      <w:pPr>
        <w:pStyle w:val="Style21"/>
        <w:keepNext w:val="0"/>
        <w:keepLines w:val="0"/>
        <w:widowControl w:val="0"/>
        <w:numPr>
          <w:ilvl w:val="0"/>
          <w:numId w:val="3"/>
        </w:numPr>
        <w:shd w:val="clear" w:color="auto" w:fill="auto"/>
        <w:tabs>
          <w:tab w:pos="655" w:val="left"/>
        </w:tabs>
        <w:bidi w:val="0"/>
        <w:spacing w:before="0" w:after="0"/>
        <w:ind w:left="0" w:right="0" w:firstLine="360"/>
        <w:jc w:val="both"/>
      </w:pPr>
      <w:r>
        <w:rPr>
          <w:color w:val="000000"/>
          <w:spacing w:val="0"/>
          <w:w w:val="100"/>
          <w:position w:val="0"/>
          <w:shd w:val="clear" w:color="auto" w:fill="auto"/>
          <w:lang w:val="pl-PL" w:eastAsia="pl-PL" w:bidi="pl-PL"/>
        </w:rPr>
        <w:t xml:space="preserve">„Nasza moralność jest całkowicie podporządkowana interesom walki klasowej i proletariatu”. „Mówimy: moralność jest tym, co służy zburzeniu opartego na wyzysku dawnego społeczeństwa”. Lenin, </w:t>
      </w:r>
      <w:r>
        <w:rPr>
          <w:b/>
          <w:bCs/>
          <w:i/>
          <w:iCs/>
          <w:color w:val="000000"/>
          <w:spacing w:val="0"/>
          <w:w w:val="100"/>
          <w:position w:val="0"/>
          <w:shd w:val="clear" w:color="auto" w:fill="auto"/>
          <w:lang w:val="pl-PL" w:eastAsia="pl-PL" w:bidi="pl-PL"/>
        </w:rPr>
        <w:t>Zadania Związków Młodzieży, Dzieła Wybrane,</w:t>
      </w:r>
      <w:r>
        <w:rPr>
          <w:color w:val="000000"/>
          <w:spacing w:val="0"/>
          <w:w w:val="100"/>
          <w:position w:val="0"/>
          <w:shd w:val="clear" w:color="auto" w:fill="auto"/>
          <w:lang w:val="pl-PL" w:eastAsia="pl-PL" w:bidi="pl-PL"/>
        </w:rPr>
        <w:t xml:space="preserve"> Tom </w:t>
      </w:r>
      <w:r>
        <w:rPr>
          <w:color w:val="000000"/>
          <w:spacing w:val="0"/>
          <w:w w:val="100"/>
          <w:position w:val="0"/>
          <w:shd w:val="clear" w:color="auto" w:fill="auto"/>
          <w:lang w:val="fr-FR" w:eastAsia="fr-FR" w:bidi="fr-FR"/>
        </w:rPr>
        <w:t xml:space="preserve">II, </w:t>
      </w:r>
      <w:r>
        <w:rPr>
          <w:color w:val="000000"/>
          <w:spacing w:val="0"/>
          <w:w w:val="100"/>
          <w:position w:val="0"/>
          <w:shd w:val="clear" w:color="auto" w:fill="auto"/>
          <w:lang w:val="pl-PL" w:eastAsia="pl-PL" w:bidi="pl-PL"/>
        </w:rPr>
        <w:t>str. 788 1 nast.</w:t>
      </w:r>
    </w:p>
    <w:p>
      <w:pPr>
        <w:pStyle w:val="Style21"/>
        <w:keepNext w:val="0"/>
        <w:keepLines w:val="0"/>
        <w:widowControl w:val="0"/>
        <w:numPr>
          <w:ilvl w:val="0"/>
          <w:numId w:val="3"/>
        </w:numPr>
        <w:shd w:val="clear" w:color="auto" w:fill="auto"/>
        <w:tabs>
          <w:tab w:pos="655" w:val="left"/>
        </w:tabs>
        <w:bidi w:val="0"/>
        <w:spacing w:before="0" w:after="0"/>
        <w:ind w:left="0" w:right="0" w:firstLine="360"/>
        <w:jc w:val="both"/>
        <w:sectPr>
          <w:headerReference w:type="default" r:id="rId38"/>
          <w:footerReference w:type="default" r:id="rId39"/>
          <w:headerReference w:type="even" r:id="rId40"/>
          <w:footerReference w:type="even" r:id="rId41"/>
          <w:footnotePr>
            <w:pos w:val="pageBottom"/>
            <w:numFmt w:val="decimal"/>
            <w:numRestart w:val="continuous"/>
          </w:footnotePr>
          <w:pgSz w:w="6889" w:h="11928"/>
          <w:pgMar w:top="1201" w:left="509" w:right="519" w:bottom="960" w:header="773" w:footer="532" w:gutter="0"/>
          <w:pgNumType w:start="1695"/>
          <w:cols w:space="720"/>
          <w:noEndnote/>
          <w:rtlGutter w:val="0"/>
          <w:docGrid w:linePitch="360"/>
        </w:sectPr>
      </w:pPr>
      <w:r>
        <w:rPr>
          <w:color w:val="000000"/>
          <w:spacing w:val="0"/>
          <w:w w:val="100"/>
          <w:position w:val="0"/>
          <w:shd w:val="clear" w:color="auto" w:fill="auto"/>
          <w:lang w:val="pl-PL" w:eastAsia="pl-PL" w:bidi="pl-PL"/>
        </w:rPr>
        <w:t>Z punktu widzenia interesów grupy politycznej Lenina wybuch woj</w:t>
        <w:softHyphen/>
        <w:t>ny 1.VIII. 14 nastąpił w samą porę: na wyznaczonym na sierpień 1914 r. kolejnym kongresie Międzynarodówki Robotniczej w Wiedniu rozpatrywana być miała sprawa przywłaszczenia przez bolszewików na konferencji w Pra</w:t>
        <w:softHyphen/>
        <w:t>dze Czeskiej w styczniu 1912 r. ogólno-partyjnej firmy RSDPR (Ob. „</w:t>
      </w:r>
      <w:r>
        <w:rPr>
          <w:b/>
          <w:bCs/>
          <w:i/>
          <w:iCs/>
          <w:color w:val="000000"/>
          <w:spacing w:val="0"/>
          <w:w w:val="100"/>
          <w:position w:val="0"/>
          <w:shd w:val="clear" w:color="auto" w:fill="auto"/>
          <w:lang w:val="pl-PL" w:eastAsia="pl-PL" w:bidi="pl-PL"/>
        </w:rPr>
        <w:t>Kul</w:t>
        <w:softHyphen/>
        <w:t>tura” ,</w:t>
      </w:r>
      <w:r>
        <w:rPr>
          <w:color w:val="000000"/>
          <w:spacing w:val="0"/>
          <w:w w:val="100"/>
          <w:position w:val="0"/>
          <w:shd w:val="clear" w:color="auto" w:fill="auto"/>
          <w:lang w:val="pl-PL" w:eastAsia="pl-PL" w:bidi="pl-PL"/>
        </w:rPr>
        <w:t xml:space="preserve"> 1957, Nr 7-8, str. 40). Sprawą tą już od szeregu miesięcy zajmowało się Międzynarodowe Biuro Socjalistyczne w Brukseli i nie wyglądała ona pomyślnie dla Lenina. Jego najbliższy wówczas współpracownik i przyjaciel, Grigorij Zinowiew, w wydanym w Leningradzie w 1925 r. zbiorze przemó- </w:t>
      </w:r>
    </w:p>
    <w:p>
      <w:pPr>
        <w:pStyle w:val="Style21"/>
        <w:keepNext w:val="0"/>
        <w:keepLines w:val="0"/>
        <w:widowControl w:val="0"/>
        <w:shd w:val="clear" w:color="auto" w:fill="auto"/>
        <w:tabs>
          <w:tab w:pos="655" w:val="left"/>
        </w:tabs>
        <w:bidi w:val="0"/>
        <w:spacing w:before="0" w:after="0"/>
        <w:ind w:left="0" w:right="0" w:firstLine="0"/>
        <w:jc w:val="both"/>
        <w:rPr>
          <w:sz w:val="20"/>
          <w:szCs w:val="20"/>
        </w:rPr>
      </w:pPr>
      <w:r>
        <w:rPr>
          <w:rStyle w:val="CharStyle38"/>
        </w:rPr>
        <w:t>bynajmniej nie pragnął, aby się rychło zakończyła. Odmiennie od socjalistów-,,internacjonalistów”, nie wypowiadał się za możliwie natychmiastowym zakończeniem wojny, lecz za jej kon</w:t>
        <w:softHyphen/>
        <w:t>tynuowaniem i przekształceniem z wojny ,,imperialistycznej” w ,,klasową” wojnę domową. Jak to stwierdzał w swoich wspo</w:t>
        <w:softHyphen/>
        <w:t>mnieniach Bucharin, pierwszą reakcją Lenina na wiadomość o wybuchu wojny było ukucie sloganu do żołnierzy wszystkich walczących armij: ,,Skierujcie wasze karabiny przeciwko wa</w:t>
        <w:softHyphen/>
        <w:t>szym oficerom”. Po namyśle jednak hasło takie nie zostało w tej formie nigdy ogłoszone, lecz zastąpione hasłem o „przekształ</w:t>
        <w:softHyphen/>
        <w:t>ceniu wojny imperialistycznej w wojnę domową”. Zresztą w pier</w:t>
        <w:softHyphen/>
        <w:t>wszym okresie po rozpoczęciu wojny przyniosła ona Leninowi pewne osobiste przykrości: podobnie jak większość „nieprzyja</w:t>
        <w:softHyphen/>
        <w:t>cielskich poddanych” w krajach wojujących, został on w Poro</w:t>
        <w:softHyphen/>
        <w:t>ninie aresztowany i umieszczony w więzieniu powiatowym w No</w:t>
        <w:softHyphen/>
        <w:t>wym Targu. Trzeba było dopiero interwencji socjalistycznych posłów do parlamentu wiedeńskiego: dra Marka, Daszyńskie</w:t>
        <w:softHyphen/>
        <w:t>go (3) i Wiktora Adlera, ich zapewnień, że UIjanow nie jest ,,socjal-patriotą</w:t>
      </w:r>
      <w:r>
        <w:rPr>
          <w:rStyle w:val="CharStyle38"/>
          <w:vertAlign w:val="superscript"/>
        </w:rPr>
        <w:t>f</w:t>
      </w:r>
      <w:r>
        <w:rPr>
          <w:rStyle w:val="CharStyle38"/>
        </w:rPr>
        <w:t>’, lecz zaklętym wrogiem carskiej Rosji, który — jak się miał wyrazić Adler — „mógłby nam oddać duże usługi w obecnych warunkach”, aby rząd austro-węgierski zarządził zwolnienie Lenina z więzienia (19. VIII. 14) i zezwolił mu na wy</w:t>
        <w:softHyphen/>
        <w:t>jazd do neutralnej Szwajcarii. Tam dopiero Lenin mógł w pełni wykorzystywać „przyjemność” wojny, rozwijając ożywioną działalność na rzecz swego programu.</w:t>
      </w:r>
    </w:p>
    <w:p>
      <w:pPr>
        <w:pStyle w:val="Style37"/>
        <w:keepNext w:val="0"/>
        <w:keepLines w:val="0"/>
        <w:widowControl w:val="0"/>
        <w:shd w:val="clear" w:color="auto" w:fill="auto"/>
        <w:bidi w:val="0"/>
        <w:spacing w:before="0" w:after="180" w:line="199" w:lineRule="auto"/>
        <w:ind w:left="0" w:right="0" w:firstLine="460"/>
        <w:jc w:val="both"/>
        <w:rPr>
          <w:sz w:val="14"/>
          <w:szCs w:val="14"/>
        </w:rPr>
      </w:pPr>
      <w:r>
        <w:rPr>
          <w:color w:val="000000"/>
          <w:spacing w:val="0"/>
          <w:w w:val="100"/>
          <w:position w:val="0"/>
          <w:sz w:val="20"/>
          <w:szCs w:val="20"/>
          <w:shd w:val="clear" w:color="auto" w:fill="auto"/>
          <w:lang w:val="pl-PL" w:eastAsia="pl-PL" w:bidi="pl-PL"/>
        </w:rPr>
        <w:t xml:space="preserve">5 września 1914 r. Lenin przyjechał do Berna i już nazajutrz ogłosił rezolucję „grupy członków RSDPR” o </w:t>
      </w:r>
      <w:r>
        <w:rPr>
          <w:rFonts w:ascii="Arial" w:eastAsia="Arial" w:hAnsi="Arial" w:cs="Arial"/>
          <w:i/>
          <w:iCs/>
          <w:color w:val="000000"/>
          <w:spacing w:val="0"/>
          <w:w w:val="100"/>
          <w:position w:val="0"/>
          <w:sz w:val="14"/>
          <w:szCs w:val="14"/>
          <w:shd w:val="clear" w:color="auto" w:fill="auto"/>
          <w:lang w:val="pl-PL" w:eastAsia="pl-PL" w:bidi="pl-PL"/>
        </w:rPr>
        <w:t>,,Zadaniach</w:t>
      </w:r>
    </w:p>
    <w:p>
      <w:pPr>
        <w:pStyle w:val="Style37"/>
        <w:keepNext w:val="0"/>
        <w:keepLines w:val="0"/>
        <w:widowControl w:val="0"/>
        <w:shd w:val="clear" w:color="auto" w:fill="auto"/>
        <w:bidi w:val="0"/>
        <w:spacing w:before="0" w:after="0" w:line="187"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wień i artykułów pt. </w:t>
      </w:r>
      <w:r>
        <w:rPr>
          <w:b/>
          <w:bCs/>
          <w:i/>
          <w:iCs/>
          <w:color w:val="000000"/>
          <w:spacing w:val="0"/>
          <w:w w:val="100"/>
          <w:position w:val="0"/>
          <w:sz w:val="18"/>
          <w:szCs w:val="18"/>
          <w:shd w:val="clear" w:color="auto" w:fill="auto"/>
          <w:lang w:val="pl-PL" w:eastAsia="pl-PL" w:bidi="pl-PL"/>
        </w:rPr>
        <w:t>,, Lenin”</w:t>
      </w:r>
      <w:r>
        <w:rPr>
          <w:color w:val="000000"/>
          <w:spacing w:val="0"/>
          <w:w w:val="100"/>
          <w:position w:val="0"/>
          <w:sz w:val="19"/>
          <w:szCs w:val="19"/>
          <w:shd w:val="clear" w:color="auto" w:fill="auto"/>
          <w:lang w:val="pl-PL" w:eastAsia="pl-PL" w:bidi="pl-PL"/>
        </w:rPr>
        <w:t xml:space="preserve"> pisał, że </w:t>
      </w:r>
      <w:r>
        <w:rPr>
          <w:color w:val="000000"/>
          <w:spacing w:val="0"/>
          <w:w w:val="100"/>
          <w:position w:val="0"/>
          <w:sz w:val="19"/>
          <w:szCs w:val="19"/>
          <w:shd w:val="clear" w:color="auto" w:fill="auto"/>
          <w:lang w:val="fr-FR" w:eastAsia="fr-FR" w:bidi="fr-FR"/>
        </w:rPr>
        <w:t xml:space="preserve">Vandervelde </w:t>
      </w:r>
      <w:r>
        <w:rPr>
          <w:color w:val="000000"/>
          <w:spacing w:val="0"/>
          <w:w w:val="100"/>
          <w:position w:val="0"/>
          <w:sz w:val="19"/>
          <w:szCs w:val="19"/>
          <w:shd w:val="clear" w:color="auto" w:fill="auto"/>
          <w:lang w:val="pl-PL" w:eastAsia="pl-PL" w:bidi="pl-PL"/>
        </w:rPr>
        <w:t>i Huysmans zdecydo</w:t>
        <w:softHyphen/>
        <w:t>wani byli wówczas pogodzić „wszystkie grupy i frakcje ówczesnej naszej partii... Ogółem wezwano 14 grup, z których tylko jedna była bolszewicka. W ten sposób reprezentowaliśmy tylko 1/14 część i oczywiste, zdaniem tych ludzi, powinn.śmy byli podporządkować się reszcie”. Wybuch wojny nie tylko uniemożliwił zebranie się wiedeńskiego kongresu, lecz wywołał w Mię</w:t>
        <w:softHyphen/>
        <w:t>dzynarodówce kryzys tak zasadniczy, że pasjonująca ją w okresie przedwo</w:t>
        <w:softHyphen/>
        <w:t>jennym „sprawa rosyjska” przestała być całkowicie aktualna i, w rezultacie Lenin uniknął, niewątpliwie nieprzyjemnego dla niego osobiście i dla jego grupy, potępienia za Pragę.</w:t>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Drugą nieprzyjemną dla Lenina i bolszewików sprawą, którą wybuch wojny całkowicie zdeaktualizował, była tzw. „sprawa Malinowskiego”. Ro</w:t>
        <w:softHyphen/>
        <w:t>man Malinowski, uczestnik zjazdu w Pradze, pełnomocnik bolszewickiego KC na kraj, faktyczny organizator dziennika „</w:t>
      </w:r>
      <w:r>
        <w:rPr>
          <w:b/>
          <w:bCs/>
          <w:i/>
          <w:iCs/>
          <w:color w:val="000000"/>
          <w:spacing w:val="0"/>
          <w:w w:val="100"/>
          <w:position w:val="0"/>
          <w:sz w:val="18"/>
          <w:szCs w:val="18"/>
          <w:shd w:val="clear" w:color="auto" w:fill="auto"/>
          <w:lang w:val="pl-PL" w:eastAsia="pl-PL" w:bidi="pl-PL"/>
        </w:rPr>
        <w:t>Prawda”,</w:t>
      </w:r>
      <w:r>
        <w:rPr>
          <w:color w:val="000000"/>
          <w:spacing w:val="0"/>
          <w:w w:val="100"/>
          <w:position w:val="0"/>
          <w:sz w:val="19"/>
          <w:szCs w:val="19"/>
          <w:shd w:val="clear" w:color="auto" w:fill="auto"/>
          <w:lang w:val="pl-PL" w:eastAsia="pl-PL" w:bidi="pl-PL"/>
        </w:rPr>
        <w:t xml:space="preserve"> poseł i przywódca frakcji bolszewickiej w IV Dumie, w maju 1914 r. nagle bez podania mo</w:t>
        <w:softHyphen/>
        <w:t>tywów złożył mandat poselski i wyjechał zagranicę, usuwając się całkowicie od działalności politycznej. W związku z tym w Rosji rozeszły się pogłoski, że Malinowski przez cały czas swej działalności był prowokatorem na usłu</w:t>
        <w:softHyphen/>
        <w:t>gach Ochrany. To powtórzenie się „sprawy Azefa”, latem 1914 r. ogrom</w:t>
        <w:softHyphen/>
        <w:t>nie poruszyło rosyjską opinię publiczną. Bolszewicy, i osobiście Lenin, bar</w:t>
        <w:softHyphen/>
        <w:t>dzo się zaangażowali w publicznej obronie Malinowskiego, który, jak się okazało po rewolucji, istotnie przez cały czas był policyjnym prowokatorem.</w:t>
      </w:r>
    </w:p>
    <w:p>
      <w:pPr>
        <w:pStyle w:val="Style37"/>
        <w:keepNext w:val="0"/>
        <w:keepLines w:val="0"/>
        <w:widowControl w:val="0"/>
        <w:shd w:val="clear" w:color="auto" w:fill="auto"/>
        <w:bidi w:val="0"/>
        <w:spacing w:before="0" w:after="10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(3) W lipcu 1917 r. Lenin pisał: „Rolę (w sprawie zwolnienia z wię</w:t>
        <w:softHyphen/>
        <w:t>zienia) odegrali Polacy, którym wstyd było, że w polskim kraju możliwe jest tak nikczemne aresztowanie rosyjskiego rewolucjonisty” (XXV, 229).</w:t>
      </w:r>
      <w:r>
        <w:br w:type="page"/>
      </w:r>
    </w:p>
    <w:p>
      <w:pPr>
        <w:pStyle w:val="Style37"/>
        <w:keepNext w:val="0"/>
        <w:keepLines w:val="0"/>
        <w:widowControl w:val="0"/>
        <w:shd w:val="clear" w:color="auto" w:fill="auto"/>
        <w:bidi w:val="0"/>
        <w:spacing w:before="0" w:after="0" w:line="199" w:lineRule="auto"/>
        <w:ind w:left="0" w:right="0" w:firstLine="140"/>
        <w:jc w:val="both"/>
      </w:pPr>
      <w:r>
        <w:rPr>
          <w:i/>
          <w:iCs/>
          <w:color w:val="000000"/>
          <w:spacing w:val="0"/>
          <w:w w:val="100"/>
          <w:position w:val="0"/>
          <w:shd w:val="clear" w:color="auto" w:fill="auto"/>
          <w:lang w:val="pl-PL" w:eastAsia="pl-PL" w:bidi="pl-PL"/>
        </w:rPr>
        <w:t>rewolucyjnej socjaldemokracji w wojnie europejskiej”,</w:t>
      </w:r>
      <w:r>
        <w:rPr>
          <w:color w:val="000000"/>
          <w:spacing w:val="0"/>
          <w:w w:val="100"/>
          <w:position w:val="0"/>
          <w:shd w:val="clear" w:color="auto" w:fill="auto"/>
          <w:lang w:val="pl-PL" w:eastAsia="pl-PL" w:bidi="pl-PL"/>
        </w:rPr>
        <w:t xml:space="preserve"> a miano</w:t>
        <w:softHyphen/>
        <w:t>wicie o „konieczności skierowania broni nie przeciw swym bra</w:t>
        <w:softHyphen/>
        <w:t>ciom, najemnym niewolnikom innych krajów, ale przeciw reak</w:t>
        <w:softHyphen/>
        <w:t xml:space="preserve">cyjnym i burżuazyjnym rządom i partiom wszystkich krajów”. (Lenin, </w:t>
      </w:r>
      <w:r>
        <w:rPr>
          <w:i/>
          <w:iCs/>
          <w:color w:val="000000"/>
          <w:spacing w:val="0"/>
          <w:w w:val="100"/>
          <w:position w:val="0"/>
          <w:shd w:val="clear" w:color="auto" w:fill="auto"/>
          <w:lang w:val="pl-PL" w:eastAsia="pl-PL" w:bidi="pl-PL"/>
        </w:rPr>
        <w:t>Dzieła,</w:t>
      </w:r>
      <w:r>
        <w:rPr>
          <w:color w:val="000000"/>
          <w:spacing w:val="0"/>
          <w:w w:val="100"/>
          <w:position w:val="0"/>
          <w:shd w:val="clear" w:color="auto" w:fill="auto"/>
          <w:lang w:val="pl-PL" w:eastAsia="pl-PL" w:bidi="pl-PL"/>
        </w:rPr>
        <w:t xml:space="preserve"> wydanie polskie, Tom XXI, str. 4. W dalszym ciągu to wydanie </w:t>
      </w:r>
      <w:r>
        <w:rPr>
          <w:i/>
          <w:iCs/>
          <w:color w:val="000000"/>
          <w:spacing w:val="0"/>
          <w:w w:val="100"/>
          <w:position w:val="0"/>
          <w:shd w:val="clear" w:color="auto" w:fill="auto"/>
          <w:lang w:val="pl-PL" w:eastAsia="pl-PL" w:bidi="pl-PL"/>
        </w:rPr>
        <w:t>Dzieł</w:t>
      </w:r>
      <w:r>
        <w:rPr>
          <w:color w:val="000000"/>
          <w:spacing w:val="0"/>
          <w:w w:val="100"/>
          <w:position w:val="0"/>
          <w:shd w:val="clear" w:color="auto" w:fill="auto"/>
          <w:lang w:val="pl-PL" w:eastAsia="pl-PL" w:bidi="pl-PL"/>
        </w:rPr>
        <w:t xml:space="preserve"> będę cytował, podając tylko rzymską liczbę tomu i arabską strony). Następnie w licznych artykułach, broszurach i wystąpieniach wiecowych piętnował „socjal-patrio- tów” jako „zdrajców” i domagał się „przekształcenia obecnej wojny imperialistycznej w wojnę domową” (XXI, 20).</w:t>
      </w:r>
    </w:p>
    <w:p>
      <w:pPr>
        <w:pStyle w:val="Style37"/>
        <w:keepNext w:val="0"/>
        <w:keepLines w:val="0"/>
        <w:widowControl w:val="0"/>
        <w:shd w:val="clear" w:color="auto" w:fill="auto"/>
        <w:bidi w:val="0"/>
        <w:spacing w:before="0" w:after="180" w:line="199" w:lineRule="auto"/>
        <w:ind w:left="0" w:right="0" w:firstLine="540"/>
        <w:jc w:val="both"/>
      </w:pPr>
      <w:r>
        <w:rPr>
          <w:color w:val="000000"/>
          <w:spacing w:val="0"/>
          <w:w w:val="100"/>
          <w:position w:val="0"/>
          <w:shd w:val="clear" w:color="auto" w:fill="auto"/>
          <w:lang w:val="pl-PL" w:eastAsia="pl-PL" w:bidi="pl-PL"/>
        </w:rPr>
        <w:t xml:space="preserve">We wznowionym od 1. XI. 14 wydawnictwie </w:t>
      </w:r>
      <w:r>
        <w:rPr>
          <w:i/>
          <w:iCs/>
          <w:color w:val="000000"/>
          <w:spacing w:val="0"/>
          <w:w w:val="100"/>
          <w:position w:val="0"/>
          <w:shd w:val="clear" w:color="auto" w:fill="auto"/>
          <w:lang w:val="pl-PL" w:eastAsia="pl-PL" w:bidi="pl-PL"/>
        </w:rPr>
        <w:t>,,Socjal- Diemokrat”,</w:t>
      </w:r>
      <w:r>
        <w:rPr>
          <w:color w:val="000000"/>
          <w:spacing w:val="0"/>
          <w:w w:val="100"/>
          <w:position w:val="0"/>
          <w:shd w:val="clear" w:color="auto" w:fill="auto"/>
          <w:lang w:val="pl-PL" w:eastAsia="pl-PL" w:bidi="pl-PL"/>
        </w:rPr>
        <w:t xml:space="preserve"> w artykule o </w:t>
      </w:r>
      <w:r>
        <w:rPr>
          <w:i/>
          <w:iCs/>
          <w:color w:val="000000"/>
          <w:spacing w:val="0"/>
          <w:w w:val="100"/>
          <w:position w:val="0"/>
          <w:shd w:val="clear" w:color="auto" w:fill="auto"/>
          <w:lang w:val="pl-PL" w:eastAsia="pl-PL" w:bidi="pl-PL"/>
        </w:rPr>
        <w:t>,,Sytuacji i zadaniach Międzyruirodów- ki Socjalistycznej”,</w:t>
      </w:r>
      <w:r>
        <w:rPr>
          <w:color w:val="000000"/>
          <w:spacing w:val="0"/>
          <w:w w:val="100"/>
          <w:position w:val="0"/>
          <w:shd w:val="clear" w:color="auto" w:fill="auto"/>
          <w:lang w:val="pl-PL" w:eastAsia="pl-PL" w:bidi="pl-PL"/>
        </w:rPr>
        <w:t xml:space="preserve"> Lenin pisał m. in.:</w:t>
      </w:r>
    </w:p>
    <w:p>
      <w:pPr>
        <w:pStyle w:val="Style37"/>
        <w:keepNext w:val="0"/>
        <w:keepLines w:val="0"/>
        <w:widowControl w:val="0"/>
        <w:shd w:val="clear" w:color="auto" w:fill="auto"/>
        <w:bidi w:val="0"/>
        <w:spacing w:before="0" w:after="180" w:line="187" w:lineRule="auto"/>
        <w:ind w:left="0" w:right="0" w:firstLine="480"/>
        <w:jc w:val="both"/>
        <w:rPr>
          <w:sz w:val="19"/>
          <w:szCs w:val="19"/>
        </w:rPr>
      </w:pPr>
      <w:r>
        <w:rPr>
          <w:color w:val="000000"/>
          <w:spacing w:val="0"/>
          <w:w w:val="100"/>
          <w:position w:val="0"/>
          <w:sz w:val="19"/>
          <w:szCs w:val="19"/>
          <w:shd w:val="clear" w:color="auto" w:fill="auto"/>
          <w:lang w:val="pl-PL" w:eastAsia="pl-PL" w:bidi="pl-PL"/>
        </w:rPr>
        <w:t>„Odmowa służby wojskowej, strajk przeciwko wojnie itp. jest to zwy</w:t>
        <w:softHyphen/>
        <w:t>kła bzdura, nędzna i tchórzliwa mrzonka o bezorężnej walce z uzbrojoną burżuazją, westchnienie za unicestwieniem kapitalizmu bez zaciekłej wojny domowej lub szeregu wojen... Działalność zmierzająca do przekształcenia wojny narodów w wojnę domową — oto jedyna działalność socjalistyczna w okresie .mperialistycznego starcia zbrojnego burżuazji wszystkich narodów. Precz z klechowsko-sentymentalnym i głupiutkim wzdychaniem do .pokoju za wszelką cenę’ ! Wznieśmy sztandar wojny domowej” (XXI, 27).</w:t>
      </w:r>
    </w:p>
    <w:p>
      <w:pPr>
        <w:pStyle w:val="Style37"/>
        <w:keepNext w:val="0"/>
        <w:keepLines w:val="0"/>
        <w:widowControl w:val="0"/>
        <w:shd w:val="clear" w:color="auto" w:fill="auto"/>
        <w:bidi w:val="0"/>
        <w:spacing w:before="0" w:after="0" w:line="199" w:lineRule="auto"/>
        <w:ind w:left="0" w:right="0" w:firstLine="480"/>
        <w:jc w:val="both"/>
        <w:sectPr>
          <w:headerReference w:type="default" r:id="rId42"/>
          <w:footerReference w:type="default" r:id="rId43"/>
          <w:headerReference w:type="even" r:id="rId44"/>
          <w:footerReference w:type="even" r:id="rId45"/>
          <w:headerReference w:type="first" r:id="rId46"/>
          <w:footerReference w:type="first" r:id="rId47"/>
          <w:footnotePr>
            <w:pos w:val="pageBottom"/>
            <w:numFmt w:val="decimal"/>
            <w:numRestart w:val="continuous"/>
          </w:footnotePr>
          <w:pgSz w:w="6889" w:h="11928"/>
          <w:pgMar w:top="1201" w:left="509" w:right="519" w:bottom="960" w:header="0" w:footer="3" w:gutter="0"/>
          <w:pgNumType w:start="24"/>
          <w:cols w:space="720"/>
          <w:noEndnote/>
          <w:titlePg/>
          <w:rtlGutter w:val="0"/>
          <w:docGrid w:linePitch="360"/>
        </w:sectPr>
      </w:pPr>
      <w:r>
        <w:rPr>
          <w:color w:val="000000"/>
          <w:spacing w:val="0"/>
          <w:w w:val="100"/>
          <w:position w:val="0"/>
          <w:shd w:val="clear" w:color="auto" w:fill="auto"/>
          <w:lang w:val="pl-PL" w:eastAsia="pl-PL" w:bidi="pl-PL"/>
        </w:rPr>
        <w:t xml:space="preserve">Aczkolwiek wśród socjalistów rosyjskich było stosunkowo dużo „internacjonalistów”, czy nawet życzących klęski Rosji carskiej </w:t>
      </w:r>
      <w:r>
        <w:rPr>
          <w:i/>
          <w:iCs/>
          <w:color w:val="000000"/>
          <w:spacing w:val="0"/>
          <w:w w:val="100"/>
          <w:position w:val="0"/>
          <w:shd w:val="clear" w:color="auto" w:fill="auto"/>
          <w:lang w:val="pl-PL" w:eastAsia="pl-PL" w:bidi="pl-PL"/>
        </w:rPr>
        <w:t>„porażenców”,</w:t>
      </w:r>
      <w:r>
        <w:rPr>
          <w:color w:val="000000"/>
          <w:spacing w:val="0"/>
          <w:w w:val="100"/>
          <w:position w:val="0"/>
          <w:shd w:val="clear" w:color="auto" w:fill="auto"/>
          <w:lang w:val="pl-PL" w:eastAsia="pl-PL" w:bidi="pl-PL"/>
        </w:rPr>
        <w:t xml:space="preserve"> większość ich nie była tak radykalna, jak tego sobie życzył Lenin. Za jego stanowiskiem i hasłami wypowiadali się tylko nieliczni jego zwolennicy. M.in. Kamie- niew, przebywający od 1913 r. w Rosji, po otrzymaniu od Lenina odpowiednich instrukcji zwołał we wsi Ozierki pod Petersbur</w:t>
        <w:softHyphen/>
        <w:t>giem 4. XI. 14 r. zebranie bolszewickich posłów do IV Dumy, proponując by któryś z nich odczytał w Dumie „deklarację” w duchu leninowskich haseł. O zebraniu tym policja carska była zawczasu poinformowana i jego uczestnicy zostali na nim aresz</w:t>
        <w:softHyphen/>
        <w:t>towani i później za zdradę stanu skazani na dożywotnie osie</w:t>
        <w:softHyphen/>
        <w:t xml:space="preserve">dlenie na Syberii (por. XXI, 169, 338 i 501 oraz Badajew, </w:t>
      </w:r>
      <w:r>
        <w:rPr>
          <w:i/>
          <w:iCs/>
          <w:color w:val="000000"/>
          <w:spacing w:val="0"/>
          <w:w w:val="100"/>
          <w:position w:val="0"/>
          <w:shd w:val="clear" w:color="auto" w:fill="auto"/>
          <w:lang w:val="pl-PL" w:eastAsia="pl-PL" w:bidi="pl-PL"/>
        </w:rPr>
        <w:t>Bolszewiki w gosudarstwiennoj Dumie,</w:t>
      </w:r>
      <w:r>
        <w:rPr>
          <w:color w:val="000000"/>
          <w:spacing w:val="0"/>
          <w:w w:val="100"/>
          <w:position w:val="0"/>
          <w:shd w:val="clear" w:color="auto" w:fill="auto"/>
          <w:lang w:val="pl-PL" w:eastAsia="pl-PL" w:bidi="pl-PL"/>
        </w:rPr>
        <w:t xml:space="preserve"> Leningrad, 1930). W lu</w:t>
        <w:softHyphen/>
        <w:t xml:space="preserve">tym 1915 r. Maksim Litwinow usiłował odczytać przygotowane przez Lenina „tezy” na konferencji socjalistów państw </w:t>
      </w:r>
      <w:r>
        <w:rPr>
          <w:i/>
          <w:iCs/>
          <w:color w:val="000000"/>
          <w:spacing w:val="0"/>
          <w:w w:val="100"/>
          <w:position w:val="0"/>
          <w:shd w:val="clear" w:color="auto" w:fill="auto"/>
          <w:lang w:val="pl-PL" w:eastAsia="pl-PL" w:bidi="pl-PL"/>
        </w:rPr>
        <w:t xml:space="preserve">Ententy </w:t>
      </w:r>
      <w:r>
        <w:rPr>
          <w:color w:val="000000"/>
          <w:spacing w:val="0"/>
          <w:w w:val="100"/>
          <w:position w:val="0"/>
          <w:shd w:val="clear" w:color="auto" w:fill="auto"/>
          <w:lang w:val="pl-PL" w:eastAsia="pl-PL" w:bidi="pl-PL"/>
        </w:rPr>
        <w:t>w Londynie, został jednak pozbawiony głosu i wydalony z sali (por. XXI, 127, 176). Gdy po długotrwałych przygotowaniach 5-8 września 1915 r. zebrała się w Zimmerwaldzie w Szwajcarii Międzynarodowa Konferencja socjalistów-,,internacjonalistów”, tam również wśród 38 delegatów grupa Lenina, „rewolucyjnych marksistów”, znalazła się w zdecydowanej mniejszości (XXI, 413). Toteż konferencja odrzuciła projekt Lenina powołania do życia nowej III Międzynarodówki (por. XXI, 391) oraz wydania „manifestu do żołnierzy i robotników z wezwaniem ich do natych</w:t>
        <w:softHyphen/>
        <w:t xml:space="preserve">miastowej akcji rewolucyjnej” (XXI, 406 i n.). Uchwalona przez konferencję odezwa mówiła jedynie o „pokoju bez aneksji i kontrybucji”, co — zdaniem Lenina — nie wstarczało, gdyż — </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podobnie jak hasło ,,ani zwycięstwa, ani klęski” — było ,,świado</w:t>
        <w:softHyphen/>
        <w:t>mym lub nieświadomym szowinizmem” oraz ,,faktycznym sta</w:t>
        <w:softHyphen/>
        <w:t>nięciem po stronie burżuazji i oportunistów” (XXI, 290, 331). Dlatego też grupa Lenina głosowała przeciw uchwalonej przez konferencję zimmerwaldzką odezwie. Nie wiele lepiej przedsta</w:t>
        <w:softHyphen/>
        <w:t>wiały się dla Lenina sprawy i na II konferencji ,,internacjona</w:t>
        <w:softHyphen/>
        <w:t>listów”, jaka się zebrała w końcu kwietnia 1916 r. w Kienthalu. Wzięło w niej udział 43 osoby, w tym 3 posłów do francuskiego parlamentu. Grupa Lenina znowuż' była w mniejszości; udało się jej wprawdzie przeprowadzić rezolucję, potępiającą przywód</w:t>
        <w:softHyphen/>
        <w:t>ców II Międzynarodówki oraz ,,socjal-pacyfizm”, jednakże jej ,,pozytywne” wnioski: o „przekształcaniu wojny imperialistycz</w:t>
        <w:softHyphen/>
        <w:t>nej w wojnę domową” oraz o natychmiastowym ukonstytuowa</w:t>
        <w:softHyphen/>
        <w:t>niu się konferencji w III Międzynarodówkę, uchwalone nie zo</w:t>
        <w:softHyphen/>
        <w:t>stały. Pomimo to Lenin z konferencji w Kienthalu był raczej za</w:t>
        <w:softHyphen/>
        <w:t>dowolony: przyczyniła się ona do rozszerzenia jego wpływów wśród skrajnych socjalistów różnych narodowości i do jego wy</w:t>
        <w:softHyphen/>
        <w:t xml:space="preserve">sunięcia się na przywódcę pewnego kierunku socjalistycznego w skali międzynarodowej (ob. </w:t>
      </w:r>
      <w:r>
        <w:rPr>
          <w:color w:val="000000"/>
          <w:spacing w:val="0"/>
          <w:w w:val="100"/>
          <w:position w:val="0"/>
          <w:shd w:val="clear" w:color="auto" w:fill="auto"/>
          <w:lang w:val="fr-FR" w:eastAsia="fr-FR" w:bidi="fr-FR"/>
        </w:rPr>
        <w:t xml:space="preserve">m.in. </w:t>
      </w:r>
      <w:r>
        <w:rPr>
          <w:color w:val="000000"/>
          <w:spacing w:val="0"/>
          <w:w w:val="100"/>
          <w:position w:val="0"/>
          <w:shd w:val="clear" w:color="auto" w:fill="auto"/>
          <w:lang w:val="pl-PL" w:eastAsia="pl-PL" w:bidi="pl-PL"/>
        </w:rPr>
        <w:t>XXIII, 246).</w:t>
      </w:r>
    </w:p>
    <w:p>
      <w:pPr>
        <w:pStyle w:val="Style37"/>
        <w:keepNext w:val="0"/>
        <w:keepLines w:val="0"/>
        <w:widowControl w:val="0"/>
        <w:shd w:val="clear" w:color="auto" w:fill="auto"/>
        <w:bidi w:val="0"/>
        <w:spacing w:before="0" w:after="520" w:line="202" w:lineRule="auto"/>
        <w:ind w:left="0" w:right="0" w:firstLine="420"/>
        <w:jc w:val="both"/>
      </w:pPr>
      <w:r>
        <w:rPr>
          <w:color w:val="000000"/>
          <w:spacing w:val="0"/>
          <w:w w:val="100"/>
          <w:position w:val="0"/>
          <w:shd w:val="clear" w:color="auto" w:fill="auto"/>
          <w:lang w:val="pl-PL" w:eastAsia="pl-PL" w:bidi="pl-PL"/>
        </w:rPr>
        <w:t>Konferencja w Kienthalu była jedynym bodaj — względ</w:t>
        <w:softHyphen/>
        <w:t>nym — sukcesem Lenina w pierwszym okresie wojny. Na ogół wiodło mu się nieszczególnie. Na przełomie 1915/16 r. w Bernie dały się szczególnie Leninom we znaki trudności materialne i oboje energicznie szukali jakiejś pracy zarobkowej. Lenin m.in. zaofiarował swoje usługi wydawnictwu Encyklopedii Granata w Petersburgu, gdzie uprzednio umieścił obszerny artykuł o Ka</w:t>
        <w:softHyphen/>
        <w:t>rolu Marksie. Krupska szukała na miejscu jakichś prywatnych lekcji czy przepisywania. Wieści o trudnej sytuacji materialnej Leninów doszły do Petersburga, gdzie przyjaciele zorganizowali nawet na nich jakąś zbiórkę. Nie dawała ona jednak dużych re</w:t>
        <w:softHyphen/>
        <w:t>zultatów, gdyż taki np. Krassin, niegdyś bardzo blisko z Le</w:t>
        <w:softHyphen/>
        <w:t>ninem związany i wówczas bardzo dobrze materialnie sytuowa</w:t>
        <w:softHyphen/>
        <w:t>ny (u Siemensa &amp; Schucherta), miał wręcz odmówić datku, oświad</w:t>
        <w:softHyphen/>
        <w:t xml:space="preserve">czając: „Lenin nie zasługuje na pomoc. Jest to </w:t>
      </w:r>
      <w:r>
        <w:rPr>
          <w:i/>
          <w:iCs/>
          <w:color w:val="000000"/>
          <w:spacing w:val="0"/>
          <w:w w:val="100"/>
          <w:position w:val="0"/>
          <w:shd w:val="clear" w:color="auto" w:fill="auto"/>
          <w:lang w:val="pl-PL" w:eastAsia="pl-PL" w:bidi="pl-PL"/>
        </w:rPr>
        <w:t>wredny</w:t>
      </w:r>
      <w:r>
        <w:rPr>
          <w:color w:val="000000"/>
          <w:spacing w:val="0"/>
          <w:w w:val="100"/>
          <w:position w:val="0"/>
          <w:shd w:val="clear" w:color="auto" w:fill="auto"/>
          <w:lang w:val="pl-PL" w:eastAsia="pl-PL" w:bidi="pl-PL"/>
        </w:rPr>
        <w:t xml:space="preserve"> typ i ni</w:t>
        <w:softHyphen/>
        <w:t>gdy nie wiadomo, jakie dzikie koncepcje nagle się wylęgną w jego tatarskiej mózgownicy. Do diaska z nim” (Ob. G.A. Sa</w:t>
        <w:softHyphen/>
        <w:t xml:space="preserve">lomon, </w:t>
      </w:r>
      <w:r>
        <w:rPr>
          <w:i/>
          <w:iCs/>
          <w:color w:val="000000"/>
          <w:spacing w:val="0"/>
          <w:w w:val="100"/>
          <w:position w:val="0"/>
          <w:shd w:val="clear" w:color="auto" w:fill="auto"/>
          <w:lang w:val="pl-PL" w:eastAsia="pl-PL" w:bidi="pl-PL"/>
        </w:rPr>
        <w:t>Lenin i jego siemja,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Paris, </w:t>
      </w:r>
      <w:r>
        <w:rPr>
          <w:color w:val="000000"/>
          <w:spacing w:val="0"/>
          <w:w w:val="100"/>
          <w:position w:val="0"/>
          <w:shd w:val="clear" w:color="auto" w:fill="auto"/>
          <w:lang w:val="pl-PL" w:eastAsia="pl-PL" w:bidi="pl-PL"/>
        </w:rPr>
        <w:t>1931, str. 76/8).</w:t>
      </w:r>
    </w:p>
    <w:p>
      <w:pPr>
        <w:pStyle w:val="Style37"/>
        <w:keepNext w:val="0"/>
        <w:keepLines w:val="0"/>
        <w:widowControl w:val="0"/>
        <w:numPr>
          <w:ilvl w:val="0"/>
          <w:numId w:val="5"/>
        </w:numPr>
        <w:shd w:val="clear" w:color="auto" w:fill="auto"/>
        <w:tabs>
          <w:tab w:pos="1117" w:val="left"/>
        </w:tabs>
        <w:bidi w:val="0"/>
        <w:spacing w:before="0" w:after="240" w:line="199" w:lineRule="auto"/>
        <w:ind w:left="0" w:right="0" w:firstLine="840"/>
        <w:jc w:val="both"/>
      </w:pPr>
      <w:r>
        <w:rPr>
          <w:color w:val="000000"/>
          <w:spacing w:val="0"/>
          <w:w w:val="100"/>
          <w:position w:val="0"/>
          <w:shd w:val="clear" w:color="auto" w:fill="auto"/>
          <w:lang w:val="pl-PL" w:eastAsia="pl-PL" w:bidi="pl-PL"/>
        </w:rPr>
        <w:t>„NOWY TESTAMENT” MARKSIZMU</w:t>
      </w:r>
    </w:p>
    <w:p>
      <w:pPr>
        <w:pStyle w:val="Style37"/>
        <w:keepNext w:val="0"/>
        <w:keepLines w:val="0"/>
        <w:widowControl w:val="0"/>
        <w:numPr>
          <w:ilvl w:val="0"/>
          <w:numId w:val="7"/>
        </w:numPr>
        <w:shd w:val="clear" w:color="auto" w:fill="auto"/>
        <w:tabs>
          <w:tab w:pos="270" w:val="left"/>
        </w:tabs>
        <w:bidi w:val="0"/>
        <w:spacing w:before="0" w:after="180" w:line="199" w:lineRule="auto"/>
        <w:ind w:left="0" w:right="0" w:firstLine="0"/>
        <w:jc w:val="both"/>
      </w:pPr>
      <w:r>
        <w:rPr>
          <w:i/>
          <w:iCs/>
          <w:color w:val="000000"/>
          <w:spacing w:val="0"/>
          <w:w w:val="100"/>
          <w:position w:val="0"/>
          <w:shd w:val="clear" w:color="auto" w:fill="auto"/>
          <w:lang w:val="pl-PL" w:eastAsia="pl-PL" w:bidi="pl-PL"/>
        </w:rPr>
        <w:t>Możliwość rewolucji socjalistycznej w Rosji</w:t>
      </w:r>
    </w:p>
    <w:p>
      <w:pPr>
        <w:pStyle w:val="Style37"/>
        <w:keepNext w:val="0"/>
        <w:keepLines w:val="0"/>
        <w:widowControl w:val="0"/>
        <w:shd w:val="clear" w:color="auto" w:fill="auto"/>
        <w:bidi w:val="0"/>
        <w:spacing w:before="0" w:after="0" w:line="199" w:lineRule="auto"/>
        <w:ind w:left="0" w:right="0" w:firstLine="420"/>
        <w:jc w:val="both"/>
        <w:sectPr>
          <w:headerReference w:type="default" r:id="rId48"/>
          <w:footerReference w:type="default" r:id="rId49"/>
          <w:headerReference w:type="even" r:id="rId50"/>
          <w:footerReference w:type="even" r:id="rId51"/>
          <w:footnotePr>
            <w:pos w:val="pageBottom"/>
            <w:numFmt w:val="decimal"/>
            <w:numRestart w:val="continuous"/>
          </w:footnotePr>
          <w:pgSz w:w="6889" w:h="11928"/>
          <w:pgMar w:top="1201" w:left="509" w:right="519" w:bottom="960" w:header="0" w:footer="532" w:gutter="0"/>
          <w:pgNumType w:start="1698"/>
          <w:cols w:space="720"/>
          <w:noEndnote/>
          <w:rtlGutter w:val="0"/>
          <w:docGrid w:linePitch="360"/>
        </w:sectPr>
      </w:pPr>
      <w:r>
        <w:rPr>
          <w:color w:val="000000"/>
          <w:spacing w:val="0"/>
          <w:w w:val="100"/>
          <w:position w:val="0"/>
          <w:shd w:val="clear" w:color="auto" w:fill="auto"/>
          <w:lang w:val="pl-PL" w:eastAsia="pl-PL" w:bidi="pl-PL"/>
        </w:rPr>
        <w:t>W styczniu 1916 r. Leninowie przenieśli się z Berna do Zu- richu, gdzie wegetowali w trudnych warunkach i w bardzo spe</w:t>
        <w:softHyphen/>
        <w:t xml:space="preserve">cyficznym otoczeniu — zawodowych przestępców i prostytutek. Aczkolwiek Krupska w swych </w:t>
      </w:r>
      <w:r>
        <w:rPr>
          <w:i/>
          <w:iCs/>
          <w:color w:val="000000"/>
          <w:spacing w:val="0"/>
          <w:w w:val="100"/>
          <w:position w:val="0"/>
          <w:shd w:val="clear" w:color="auto" w:fill="auto"/>
          <w:lang w:val="pl-PL" w:eastAsia="pl-PL" w:bidi="pl-PL"/>
        </w:rPr>
        <w:t xml:space="preserve">,, Wspomnieniach o Leninie” </w:t>
      </w:r>
      <w:r>
        <w:rPr>
          <w:color w:val="000000"/>
          <w:spacing w:val="0"/>
          <w:w w:val="100"/>
          <w:position w:val="0"/>
          <w:shd w:val="clear" w:color="auto" w:fill="auto"/>
          <w:lang w:val="pl-PL" w:eastAsia="pl-PL" w:bidi="pl-PL"/>
        </w:rPr>
        <w:t>twierdzi, że nie czuł się on źle w tym środowisku „prostego lu</w:t>
        <w:softHyphen/>
        <w:t xml:space="preserve">du”, Lenin próbował wytworzyć w Zurichu jakieś środowisko </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kulturalno-polityczne, a gdy to mu się nie udało, zaczął praco</w:t>
        <w:softHyphen/>
        <w:t>wać więcej niż normalnie w bibliotekach. Jeśli w latach 1914/15 w Bernie Lenin pracował głównie nad zagadnieniami filozoficz</w:t>
        <w:softHyphen/>
        <w:t xml:space="preserve">nymi (Notatki Lenina z tego okresu, zebrane w tzw. </w:t>
      </w:r>
      <w:r>
        <w:rPr>
          <w:i/>
          <w:iCs/>
          <w:color w:val="000000"/>
          <w:spacing w:val="0"/>
          <w:w w:val="100"/>
          <w:position w:val="0"/>
          <w:shd w:val="clear" w:color="auto" w:fill="auto"/>
          <w:lang w:val="pl-PL" w:eastAsia="pl-PL" w:bidi="pl-PL"/>
        </w:rPr>
        <w:t>„Zeszytach filozoficznych”,</w:t>
      </w:r>
      <w:r>
        <w:rPr>
          <w:color w:val="000000"/>
          <w:spacing w:val="0"/>
          <w:w w:val="100"/>
          <w:position w:val="0"/>
          <w:shd w:val="clear" w:color="auto" w:fill="auto"/>
          <w:lang w:val="pl-PL" w:eastAsia="pl-PL" w:bidi="pl-PL"/>
        </w:rPr>
        <w:t xml:space="preserve"> obok jego pracy o </w:t>
      </w:r>
      <w:r>
        <w:rPr>
          <w:i/>
          <w:iCs/>
          <w:color w:val="000000"/>
          <w:spacing w:val="0"/>
          <w:w w:val="100"/>
          <w:position w:val="0"/>
          <w:shd w:val="clear" w:color="auto" w:fill="auto"/>
          <w:lang w:val="pl-PL" w:eastAsia="pl-PL" w:bidi="pl-PL"/>
        </w:rPr>
        <w:t>„Materializmie i empirio</w:t>
        <w:softHyphen/>
        <w:t>krytycyzmie”,</w:t>
      </w:r>
      <w:r>
        <w:rPr>
          <w:color w:val="000000"/>
          <w:spacing w:val="0"/>
          <w:w w:val="100"/>
          <w:position w:val="0"/>
          <w:shd w:val="clear" w:color="auto" w:fill="auto"/>
          <w:lang w:val="pl-PL" w:eastAsia="pl-PL" w:bidi="pl-PL"/>
        </w:rPr>
        <w:t xml:space="preserve"> stały się następnie głównym źródłem sowieckiej filozofii), w Zurichu zajął się zagadnieniami ekonomiczno-poli- tycznymi. W dużym stopniu pod wpływem dzieła austriackiego marksisty, Rudolfa Hiłferdinga, </w:t>
      </w:r>
      <w:r>
        <w:rPr>
          <w:i/>
          <w:iCs/>
          <w:color w:val="000000"/>
          <w:spacing w:val="0"/>
          <w:w w:val="100"/>
          <w:position w:val="0"/>
          <w:shd w:val="clear" w:color="auto" w:fill="auto"/>
          <w:lang w:val="pl-PL" w:eastAsia="pl-PL" w:bidi="pl-PL"/>
        </w:rPr>
        <w:t>,,Kapitał finansowy”</w:t>
      </w:r>
      <w:r>
        <w:rPr>
          <w:color w:val="000000"/>
          <w:spacing w:val="0"/>
          <w:w w:val="100"/>
          <w:position w:val="0"/>
          <w:shd w:val="clear" w:color="auto" w:fill="auto"/>
          <w:lang w:val="pl-PL" w:eastAsia="pl-PL" w:bidi="pl-PL"/>
        </w:rPr>
        <w:t xml:space="preserve"> (Wiedeń, 1910), w połowie 1916 r. powstała tam praca </w:t>
      </w:r>
      <w:r>
        <w:rPr>
          <w:i/>
          <w:iCs/>
          <w:color w:val="000000"/>
          <w:spacing w:val="0"/>
          <w:w w:val="100"/>
          <w:position w:val="0"/>
          <w:shd w:val="clear" w:color="auto" w:fill="auto"/>
          <w:lang w:val="pl-PL" w:eastAsia="pl-PL" w:bidi="pl-PL"/>
        </w:rPr>
        <w:t>,,Imperializm, jako najwyższe stadium kapitalizmu”,</w:t>
      </w:r>
      <w:r>
        <w:rPr>
          <w:color w:val="000000"/>
          <w:spacing w:val="0"/>
          <w:w w:val="100"/>
          <w:position w:val="0"/>
          <w:shd w:val="clear" w:color="auto" w:fill="auto"/>
          <w:lang w:val="pl-PL" w:eastAsia="pl-PL" w:bidi="pl-PL"/>
        </w:rPr>
        <w:t xml:space="preserve"> którą sam autor nazywał „szkicem popularnym” lub „broszurą”, a która następnie zos</w:t>
        <w:softHyphen/>
        <w:t>tała proklamowana jako „genialne dzieło” teoretyczne, niemal „nowy testament” marksizmu-leninizmu w stosunku do „stare</w:t>
        <w:softHyphen/>
        <w:t xml:space="preserve">go” marksowskiego </w:t>
      </w:r>
      <w:r>
        <w:rPr>
          <w:i/>
          <w:iCs/>
          <w:color w:val="000000"/>
          <w:spacing w:val="0"/>
          <w:w w:val="100"/>
          <w:position w:val="0"/>
          <w:shd w:val="clear" w:color="auto" w:fill="auto"/>
          <w:lang w:val="pl-PL" w:eastAsia="pl-PL" w:bidi="pl-PL"/>
        </w:rPr>
        <w:t>,,Kapitału”.</w:t>
      </w:r>
    </w:p>
    <w:p>
      <w:pPr>
        <w:pStyle w:val="Style37"/>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 xml:space="preserve">Lenin pisał </w:t>
      </w:r>
      <w:r>
        <w:rPr>
          <w:i/>
          <w:iCs/>
          <w:color w:val="000000"/>
          <w:spacing w:val="0"/>
          <w:w w:val="100"/>
          <w:position w:val="0"/>
          <w:shd w:val="clear" w:color="auto" w:fill="auto"/>
          <w:lang w:val="pl-PL" w:eastAsia="pl-PL" w:bidi="pl-PL"/>
        </w:rPr>
        <w:t>,,Imperializm”</w:t>
      </w:r>
      <w:r>
        <w:rPr>
          <w:color w:val="000000"/>
          <w:spacing w:val="0"/>
          <w:w w:val="100"/>
          <w:position w:val="0"/>
          <w:shd w:val="clear" w:color="auto" w:fill="auto"/>
          <w:lang w:val="pl-PL" w:eastAsia="pl-PL" w:bidi="pl-PL"/>
        </w:rPr>
        <w:t xml:space="preserve"> z zamiarem wydania go legalnie w Petersburgu. Później, już po Rewolucji Marcowej, w kwietniu 1917 r. dopisał doń „przedmowę”, w której przyznawał się :</w:t>
      </w:r>
    </w:p>
    <w:p>
      <w:pPr>
        <w:pStyle w:val="Style37"/>
        <w:keepNext w:val="0"/>
        <w:keepLines w:val="0"/>
        <w:widowControl w:val="0"/>
        <w:shd w:val="clear" w:color="auto" w:fill="auto"/>
        <w:bidi w:val="0"/>
        <w:spacing w:before="0" w:after="18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„Broszurę pisałem, mając na względzie cenzurę carską. Dlatego też byłem zmuszony nie tylko ograniczać się do analizy jak najściślej teoretycz</w:t>
        <w:softHyphen/>
        <w:t>nej, zwłaszcza ekonomicznej, lecz także formułować niezbędne nieliczne uwa</w:t>
        <w:softHyphen/>
        <w:t>gi dotyczące polityki z największą ostrożnością, za pomocą aluzji, językiem ezopowym” (XXII, 215).</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Taka metoda pozwoliła następnie, przy tłumaczeniu </w:t>
      </w:r>
      <w:r>
        <w:rPr>
          <w:i/>
          <w:iCs/>
          <w:color w:val="000000"/>
          <w:spacing w:val="0"/>
          <w:w w:val="100"/>
          <w:position w:val="0"/>
          <w:shd w:val="clear" w:color="auto" w:fill="auto"/>
          <w:lang w:val="pl-PL" w:eastAsia="pl-PL" w:bidi="pl-PL"/>
        </w:rPr>
        <w:t>„Impe</w:t>
        <w:softHyphen/>
        <w:t>rializmu”</w:t>
      </w:r>
      <w:r>
        <w:rPr>
          <w:color w:val="000000"/>
          <w:spacing w:val="0"/>
          <w:w w:val="100"/>
          <w:position w:val="0"/>
          <w:shd w:val="clear" w:color="auto" w:fill="auto"/>
          <w:lang w:val="pl-PL" w:eastAsia="pl-PL" w:bidi="pl-PL"/>
        </w:rPr>
        <w:t xml:space="preserve"> z języka ezopowego na potoczny, znajdywać w nim być może nawet coś więcej, niż istotnie zawierał.</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Spróbujmy tutaj w największym skrócie sformułować za</w:t>
        <w:softHyphen/>
        <w:t xml:space="preserve">warte w </w:t>
      </w:r>
      <w:r>
        <w:rPr>
          <w:i/>
          <w:iCs/>
          <w:color w:val="000000"/>
          <w:spacing w:val="0"/>
          <w:w w:val="100"/>
          <w:position w:val="0"/>
          <w:shd w:val="clear" w:color="auto" w:fill="auto"/>
          <w:lang w:val="pl-PL" w:eastAsia="pl-PL" w:bidi="pl-PL"/>
        </w:rPr>
        <w:t>„Imperializmie”</w:t>
      </w:r>
      <w:r>
        <w:rPr>
          <w:color w:val="000000"/>
          <w:spacing w:val="0"/>
          <w:w w:val="100"/>
          <w:position w:val="0"/>
          <w:shd w:val="clear" w:color="auto" w:fill="auto"/>
          <w:lang w:val="pl-PL" w:eastAsia="pl-PL" w:bidi="pl-PL"/>
        </w:rPr>
        <w:t xml:space="preserve"> jawne i ukryte tezy, które legły następ</w:t>
        <w:softHyphen/>
        <w:t>nie u podstaw teoretycznej rewizji marksizmu w postaci tzw. ,, marksizmu-leninizmu ’ ’.</w:t>
      </w:r>
    </w:p>
    <w:p>
      <w:pPr>
        <w:pStyle w:val="Style37"/>
        <w:keepNext w:val="0"/>
        <w:keepLines w:val="0"/>
        <w:widowControl w:val="0"/>
        <w:numPr>
          <w:ilvl w:val="0"/>
          <w:numId w:val="9"/>
        </w:numPr>
        <w:shd w:val="clear" w:color="auto" w:fill="auto"/>
        <w:tabs>
          <w:tab w:pos="669" w:val="left"/>
        </w:tabs>
        <w:bidi w:val="0"/>
        <w:spacing w:before="0" w:after="0" w:line="202" w:lineRule="auto"/>
        <w:ind w:left="0" w:right="0" w:firstLine="420"/>
        <w:jc w:val="both"/>
      </w:pPr>
      <w:r>
        <w:rPr>
          <w:color w:val="000000"/>
          <w:spacing w:val="0"/>
          <w:w w:val="100"/>
          <w:position w:val="0"/>
          <w:shd w:val="clear" w:color="auto" w:fill="auto"/>
          <w:lang w:val="pl-PL" w:eastAsia="pl-PL" w:bidi="pl-PL"/>
        </w:rPr>
        <w:t>Imperializm, to najwyższe, czyli ostatnie stadium kapi</w:t>
        <w:softHyphen/>
        <w:t>talizmu, „przeddzień rewolucji socjalistycznej” (XXII, 215); to „monopolistyczne stadium kapitalizmu” (304), „kapitalizm paso</w:t>
        <w:softHyphen/>
        <w:t>żytniczy albo gnijący” (341), „przejściowy lub raczej umiera</w:t>
        <w:softHyphen/>
        <w:t>jący’ (343).</w:t>
      </w:r>
    </w:p>
    <w:p>
      <w:pPr>
        <w:pStyle w:val="Style37"/>
        <w:keepNext w:val="0"/>
        <w:keepLines w:val="0"/>
        <w:widowControl w:val="0"/>
        <w:numPr>
          <w:ilvl w:val="0"/>
          <w:numId w:val="9"/>
        </w:numPr>
        <w:shd w:val="clear" w:color="auto" w:fill="auto"/>
        <w:tabs>
          <w:tab w:pos="666" w:val="left"/>
        </w:tabs>
        <w:bidi w:val="0"/>
        <w:spacing w:before="0" w:after="180" w:line="202" w:lineRule="auto"/>
        <w:ind w:left="0" w:right="0" w:firstLine="420"/>
        <w:jc w:val="both"/>
      </w:pPr>
      <w:r>
        <w:rPr>
          <w:color w:val="000000"/>
          <w:spacing w:val="0"/>
          <w:w w:val="100"/>
          <w:position w:val="0"/>
          <w:shd w:val="clear" w:color="auto" w:fill="auto"/>
          <w:lang w:val="pl-PL" w:eastAsia="pl-PL" w:bidi="pl-PL"/>
        </w:rPr>
        <w:t>W okresie imperializmu poszczególne państwa kapitalis</w:t>
        <w:softHyphen/>
        <w:t>tyczne rozwijają się nierównomiernie; w pewnych okresach jedne stosunkowo szybciej niż inne. Powoduje to zmiany w równowa</w:t>
        <w:softHyphen/>
        <w:t xml:space="preserve">dze ekonomiczńo-politycznej świata, który jest już </w:t>
      </w:r>
      <w:r>
        <w:rPr>
          <w:i/>
          <w:iCs/>
          <w:color w:val="000000"/>
          <w:spacing w:val="0"/>
          <w:w w:val="100"/>
          <w:position w:val="0"/>
          <w:shd w:val="clear" w:color="auto" w:fill="auto"/>
          <w:lang w:val="pl-PL" w:eastAsia="pl-PL" w:bidi="pl-PL"/>
        </w:rPr>
        <w:t xml:space="preserve">całkowicie </w:t>
      </w:r>
      <w:r>
        <w:rPr>
          <w:color w:val="000000"/>
          <w:spacing w:val="0"/>
          <w:w w:val="100"/>
          <w:position w:val="0"/>
          <w:shd w:val="clear" w:color="auto" w:fill="auto"/>
          <w:lang w:val="pl-PL" w:eastAsia="pl-PL" w:bidi="pl-PL"/>
        </w:rPr>
        <w:t>podzielony pomiędzy mocarstwa imperialistyczne. Stąd, zdaniem Lenina, nieuniknioność w okresie imperializmu wojen imperia</w:t>
        <w:softHyphen/>
        <w:t>listycznych o nowy podział świata. „Wojny imperialistyczne są absolutnie nieuniknione, dopóki istnieje własność prywatna śród ków produkcji” (XXII, 218).</w:t>
      </w:r>
    </w:p>
    <w:p>
      <w:pPr>
        <w:pStyle w:val="Style37"/>
        <w:keepNext w:val="0"/>
        <w:keepLines w:val="0"/>
        <w:widowControl w:val="0"/>
        <w:numPr>
          <w:ilvl w:val="0"/>
          <w:numId w:val="9"/>
        </w:numPr>
        <w:shd w:val="clear" w:color="auto" w:fill="auto"/>
        <w:tabs>
          <w:tab w:pos="642" w:val="left"/>
        </w:tabs>
        <w:bidi w:val="0"/>
        <w:spacing w:before="0" w:after="160" w:line="187" w:lineRule="auto"/>
        <w:ind w:left="0" w:right="0" w:firstLine="360"/>
        <w:jc w:val="both"/>
        <w:rPr>
          <w:sz w:val="19"/>
          <w:szCs w:val="19"/>
        </w:rPr>
        <w:sectPr>
          <w:headerReference w:type="default" r:id="rId52"/>
          <w:footerReference w:type="default" r:id="rId53"/>
          <w:headerReference w:type="even" r:id="rId54"/>
          <w:footerReference w:type="even" r:id="rId55"/>
          <w:footnotePr>
            <w:pos w:val="pageBottom"/>
            <w:numFmt w:val="decimal"/>
            <w:numRestart w:val="continuous"/>
          </w:footnotePr>
          <w:pgSz w:w="6889" w:h="11928"/>
          <w:pgMar w:top="1201" w:left="509" w:right="519" w:bottom="960" w:header="0" w:footer="532" w:gutter="0"/>
          <w:pgNumType w:start="27"/>
          <w:cols w:space="720"/>
          <w:noEndnote/>
          <w:rtlGutter w:val="0"/>
          <w:docGrid w:linePitch="360"/>
        </w:sectPr>
      </w:pPr>
      <w:r>
        <w:rPr>
          <w:color w:val="000000"/>
          <w:spacing w:val="0"/>
          <w:w w:val="100"/>
          <w:position w:val="0"/>
          <w:sz w:val="19"/>
          <w:szCs w:val="19"/>
          <w:shd w:val="clear" w:color="auto" w:fill="auto"/>
          <w:lang w:val="pl-PL" w:eastAsia="pl-PL" w:bidi="pl-PL"/>
        </w:rPr>
        <w:t xml:space="preserve">„Nierównomiemość rozwoju ekonomicznego 1 politycznego — oto bezwzględne prawo kapitalizmu. Stąd wynika, że możliwe jest zwycięstwo socjalizmu początkowo w niewielu lub nawet w jednym, z osobna wziętym, kraju kapitalistycznym. Zwycięski proletariat tego kraju, po wywłaszczeniu </w:t>
      </w:r>
    </w:p>
    <w:p>
      <w:pPr>
        <w:pStyle w:val="Style37"/>
        <w:keepNext w:val="0"/>
        <w:keepLines w:val="0"/>
        <w:widowControl w:val="0"/>
        <w:shd w:val="clear" w:color="auto" w:fill="auto"/>
        <w:tabs>
          <w:tab w:pos="642" w:val="left"/>
        </w:tabs>
        <w:bidi w:val="0"/>
        <w:spacing w:before="0" w:after="160" w:line="187" w:lineRule="auto"/>
        <w:ind w:left="0" w:right="0" w:firstLine="0"/>
        <w:jc w:val="both"/>
        <w:rPr>
          <w:sz w:val="19"/>
          <w:szCs w:val="19"/>
        </w:rPr>
      </w:pPr>
      <w:r>
        <w:rPr>
          <w:color w:val="000000"/>
          <w:spacing w:val="0"/>
          <w:w w:val="100"/>
          <w:position w:val="0"/>
          <w:sz w:val="19"/>
          <w:szCs w:val="19"/>
          <w:shd w:val="clear" w:color="auto" w:fill="auto"/>
          <w:lang w:val="pl-PL" w:eastAsia="pl-PL" w:bidi="pl-PL"/>
        </w:rPr>
        <w:t>kapitalistów i zorganizowaniu u siebie produkcji socjalistycznej, przeciwsta</w:t>
        <w:softHyphen/>
        <w:t>wiłby się pozostałemu światu, światu kapitalistycznemu, przeciągając na swą stronę klasy uciskane innych krajów, wzniecając w nich powstania przeciwko kapitalistom, występując w razie konieczności nawet z siłą zbrojną przeciwko klasom wyzyskującym i ich państwom”.</w:t>
      </w:r>
    </w:p>
    <w:p>
      <w:pPr>
        <w:pStyle w:val="Style37"/>
        <w:keepNext w:val="0"/>
        <w:keepLines w:val="0"/>
        <w:widowControl w:val="0"/>
        <w:shd w:val="clear" w:color="auto" w:fill="auto"/>
        <w:bidi w:val="0"/>
        <w:spacing w:before="0" w:after="160" w:line="202" w:lineRule="auto"/>
        <w:ind w:left="0" w:right="0" w:firstLine="440"/>
        <w:jc w:val="both"/>
      </w:pPr>
      <w:r>
        <w:rPr>
          <w:color w:val="000000"/>
          <w:spacing w:val="0"/>
          <w:w w:val="100"/>
          <w:position w:val="0"/>
          <w:shd w:val="clear" w:color="auto" w:fill="auto"/>
          <w:lang w:val="pl-PL" w:eastAsia="pl-PL" w:bidi="pl-PL"/>
        </w:rPr>
        <w:t xml:space="preserve">Taka teza, „ukryta” w </w:t>
      </w:r>
      <w:r>
        <w:rPr>
          <w:i/>
          <w:iCs/>
          <w:color w:val="000000"/>
          <w:spacing w:val="0"/>
          <w:w w:val="100"/>
          <w:position w:val="0"/>
          <w:shd w:val="clear" w:color="auto" w:fill="auto"/>
          <w:lang w:val="pl-PL" w:eastAsia="pl-PL" w:bidi="pl-PL"/>
        </w:rPr>
        <w:t>,,Imperializmie”,</w:t>
      </w:r>
      <w:r>
        <w:rPr>
          <w:color w:val="000000"/>
          <w:spacing w:val="0"/>
          <w:w w:val="100"/>
          <w:position w:val="0"/>
          <w:shd w:val="clear" w:color="auto" w:fill="auto"/>
          <w:lang w:val="pl-PL" w:eastAsia="pl-PL" w:bidi="pl-PL"/>
        </w:rPr>
        <w:t xml:space="preserve"> została przez Le</w:t>
        <w:softHyphen/>
        <w:t xml:space="preserve">nina jawnie sformułowana we wcześniejszym artykule </w:t>
      </w:r>
      <w:r>
        <w:rPr>
          <w:i/>
          <w:iCs/>
          <w:color w:val="000000"/>
          <w:spacing w:val="0"/>
          <w:w w:val="100"/>
          <w:position w:val="0"/>
          <w:shd w:val="clear" w:color="auto" w:fill="auto"/>
          <w:lang w:val="pl-PL" w:eastAsia="pl-PL" w:bidi="pl-PL"/>
        </w:rPr>
        <w:t>,,O haśle Stanów Zjednoczonych Europy’"</w:t>
      </w:r>
      <w:r>
        <w:rPr>
          <w:color w:val="000000"/>
          <w:spacing w:val="0"/>
          <w:w w:val="100"/>
          <w:position w:val="0"/>
          <w:shd w:val="clear" w:color="auto" w:fill="auto"/>
          <w:lang w:val="pl-PL" w:eastAsia="pl-PL" w:bidi="pl-PL"/>
        </w:rPr>
        <w:t xml:space="preserve"> (XXI, 360). Po napisaniu </w:t>
      </w:r>
      <w:r>
        <w:rPr>
          <w:i/>
          <w:iCs/>
          <w:color w:val="000000"/>
          <w:spacing w:val="0"/>
          <w:w w:val="100"/>
          <w:position w:val="0"/>
          <w:shd w:val="clear" w:color="auto" w:fill="auto"/>
          <w:lang w:val="pl-PL" w:eastAsia="pl-PL" w:bidi="pl-PL"/>
        </w:rPr>
        <w:t>,,Imperializmu”</w:t>
      </w:r>
      <w:r>
        <w:rPr>
          <w:color w:val="000000"/>
          <w:spacing w:val="0"/>
          <w:w w:val="100"/>
          <w:position w:val="0"/>
          <w:shd w:val="clear" w:color="auto" w:fill="auto"/>
          <w:lang w:val="pl-PL" w:eastAsia="pl-PL" w:bidi="pl-PL"/>
        </w:rPr>
        <w:t xml:space="preserve"> Lenin rozwinął ją po raz drugi jawnie w </w:t>
      </w:r>
      <w:r>
        <w:rPr>
          <w:i/>
          <w:iCs/>
          <w:color w:val="000000"/>
          <w:spacing w:val="0"/>
          <w:w w:val="100"/>
          <w:position w:val="0"/>
          <w:shd w:val="clear" w:color="auto" w:fill="auto"/>
          <w:lang w:val="pl-PL" w:eastAsia="pl-PL" w:bidi="pl-PL"/>
        </w:rPr>
        <w:t>,,Programie wojennym rewolucji proletariackiej”</w:t>
      </w:r>
      <w:r>
        <w:rPr>
          <w:color w:val="000000"/>
          <w:spacing w:val="0"/>
          <w:w w:val="100"/>
          <w:position w:val="0"/>
          <w:shd w:val="clear" w:color="auto" w:fill="auto"/>
          <w:lang w:val="pl-PL" w:eastAsia="pl-PL" w:bidi="pl-PL"/>
        </w:rPr>
        <w:t xml:space="preserve"> w zdaniach następujących :</w:t>
      </w:r>
    </w:p>
    <w:p>
      <w:pPr>
        <w:pStyle w:val="Style37"/>
        <w:keepNext w:val="0"/>
        <w:keepLines w:val="0"/>
        <w:widowControl w:val="0"/>
        <w:shd w:val="clear" w:color="auto" w:fill="auto"/>
        <w:bidi w:val="0"/>
        <w:spacing w:before="0" w:after="160" w:line="190" w:lineRule="auto"/>
        <w:ind w:left="0" w:right="0" w:firstLine="440"/>
        <w:jc w:val="both"/>
        <w:rPr>
          <w:sz w:val="19"/>
          <w:szCs w:val="19"/>
        </w:rPr>
      </w:pPr>
      <w:r>
        <w:rPr>
          <w:color w:val="000000"/>
          <w:spacing w:val="0"/>
          <w:w w:val="100"/>
          <w:position w:val="0"/>
          <w:sz w:val="19"/>
          <w:szCs w:val="19"/>
          <w:shd w:val="clear" w:color="auto" w:fill="auto"/>
          <w:lang w:val="pl-PL" w:eastAsia="pl-PL" w:bidi="pl-PL"/>
        </w:rPr>
        <w:t>,,Socjalizm, który zwyciężył w jednym kraju, bynajmniej nie wyklu</w:t>
        <w:softHyphen/>
        <w:t>cza od razu wszystkich w ogóle wojen. Przeciwnie, implikuje je. Rozwój kapitalizmu w różnych krajach odbywa się nadzwyczaj nierównomiernie... Stąd bezsprzeczny wniosek : socjalizm nie może zwyciężyć równocześnie we wszystkich krajach. Zwycięży początkowo w jednym lub kilku krajach, po</w:t>
        <w:softHyphen/>
        <w:t>zostałe zaś w ciągu pewnego czasu pozostaną burżuazyjnymi lub przed- burżuazyjnymi. Będzie to musiało wywołać nie tylko tarcia, lecz nawet bezpośrednie dążenie burżuazji innych krajów do rozgromienia zwycięskiego proletariatu państwa socjalistycznego. W takich wypadkach wojna z naszej strony byłaby słuszna i sprawiedliwa. Byłaby to wojna o socjalizm, o wyz</w:t>
        <w:softHyphen/>
        <w:t>wolenie innych ludów od burżuazji... Dopiero po tym, gdy obalimy, zwy</w:t>
        <w:softHyphen/>
        <w:t>ciężymy ostatecznie i wywłaszczymy burżuazję w całym świecie, a nie tylko w jednym kraju, wojny staną się niemożliwe... Naszym hasłem powinno być : uzbrojenie proletariatu po to, aby zwyciężyć, wywłaszczyć i rozbroić burżu</w:t>
        <w:softHyphen/>
        <w:t>azję” (XXIII, 78-81).</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Z powyższych cytat wynika, że — zdaniem Lenina — droga do światowego ustroju socjalistycznego </w:t>
      </w:r>
      <w:r>
        <w:rPr>
          <w:i/>
          <w:iCs/>
          <w:color w:val="000000"/>
          <w:spacing w:val="0"/>
          <w:w w:val="100"/>
          <w:position w:val="0"/>
          <w:shd w:val="clear" w:color="auto" w:fill="auto"/>
          <w:lang w:val="pl-PL" w:eastAsia="pl-PL" w:bidi="pl-PL"/>
        </w:rPr>
        <w:t>nieuniknienie</w:t>
      </w:r>
      <w:r>
        <w:rPr>
          <w:color w:val="000000"/>
          <w:spacing w:val="0"/>
          <w:w w:val="100"/>
          <w:position w:val="0"/>
          <w:shd w:val="clear" w:color="auto" w:fill="auto"/>
          <w:lang w:val="pl-PL" w:eastAsia="pl-PL" w:bidi="pl-PL"/>
        </w:rPr>
        <w:t xml:space="preserve"> prowadziła przez wojnę (lub szereg wojen) państwa lub państw, w których najprzód „zapanuje socjalizm”, z resztą świata, na razie jeszcze „burżuazyjnego”. W okresie późniejszym, w dwa lata po zdo</w:t>
        <w:softHyphen/>
        <w:t>byciu władzy w Rosji, Lenin otwarcie powie o „nieuniknioności” w tej sytuacji „szeregu najbardziej straszliwych konfliktów” (XXIX, 141). Były to twierdzenia dla marksizmu nowe: w pis</w:t>
        <w:softHyphen/>
        <w:t>mach Marksa i Engelsa nie znajdujemy żadnych wzmianek o tym, aby socjalistyczna rewolucja światowa miała się odbyć drogą wojny jednych państw z innymi. Przeciwnie, z ogólnego kon</w:t>
        <w:softHyphen/>
        <w:t>tekstu ich pism wynika, źe rewolucja taka miała nastąpić w spo</w:t>
        <w:softHyphen/>
        <w:t>sób raczej bezkrwawy, drogą nacisku wciąż wzrastającej więk</w:t>
        <w:softHyphen/>
        <w:t>szości proletariuszy na wciąż malejącą mniejszość kapitalistów.</w:t>
      </w:r>
    </w:p>
    <w:p>
      <w:pPr>
        <w:pStyle w:val="Style37"/>
        <w:keepNext w:val="0"/>
        <w:keepLines w:val="0"/>
        <w:widowControl w:val="0"/>
        <w:numPr>
          <w:ilvl w:val="0"/>
          <w:numId w:val="9"/>
        </w:numPr>
        <w:shd w:val="clear" w:color="auto" w:fill="auto"/>
        <w:tabs>
          <w:tab w:pos="684" w:val="left"/>
        </w:tabs>
        <w:bidi w:val="0"/>
        <w:spacing w:before="0" w:after="0" w:line="199" w:lineRule="auto"/>
        <w:ind w:left="0" w:right="0" w:firstLine="440"/>
        <w:jc w:val="both"/>
        <w:sectPr>
          <w:headerReference w:type="default" r:id="rId56"/>
          <w:footerReference w:type="default" r:id="rId57"/>
          <w:headerReference w:type="even" r:id="rId58"/>
          <w:footerReference w:type="even" r:id="rId59"/>
          <w:footnotePr>
            <w:pos w:val="pageBottom"/>
            <w:numFmt w:val="decimal"/>
            <w:numRestart w:val="continuous"/>
          </w:footnotePr>
          <w:pgSz w:w="6889" w:h="11928"/>
          <w:pgMar w:top="1201" w:left="509" w:right="519" w:bottom="960" w:header="0" w:footer="532" w:gutter="0"/>
          <w:pgNumType w:start="1700"/>
          <w:cols w:space="720"/>
          <w:noEndnote/>
          <w:rtlGutter w:val="0"/>
          <w:docGrid w:linePitch="360"/>
        </w:sectPr>
      </w:pPr>
      <w:r>
        <w:rPr>
          <w:color w:val="000000"/>
          <w:spacing w:val="0"/>
          <w:w w:val="100"/>
          <w:position w:val="0"/>
          <w:shd w:val="clear" w:color="auto" w:fill="auto"/>
          <w:lang w:val="pl-PL" w:eastAsia="pl-PL" w:bidi="pl-PL"/>
        </w:rPr>
        <w:t xml:space="preserve">Inną </w:t>
      </w:r>
      <w:r>
        <w:rPr>
          <w:i/>
          <w:iCs/>
          <w:color w:val="000000"/>
          <w:spacing w:val="0"/>
          <w:w w:val="100"/>
          <w:position w:val="0"/>
          <w:shd w:val="clear" w:color="auto" w:fill="auto"/>
          <w:lang w:val="pl-PL" w:eastAsia="pl-PL" w:bidi="pl-PL"/>
        </w:rPr>
        <w:t>istotną</w:t>
      </w:r>
      <w:r>
        <w:rPr>
          <w:color w:val="000000"/>
          <w:spacing w:val="0"/>
          <w:w w:val="100"/>
          <w:position w:val="0"/>
          <w:shd w:val="clear" w:color="auto" w:fill="auto"/>
          <w:lang w:val="pl-PL" w:eastAsia="pl-PL" w:bidi="pl-PL"/>
        </w:rPr>
        <w:t xml:space="preserve"> poprawką, wprowadzoną przez Lenina do „starego marksizmu”, było jego (wprawdzie jawnie nie wypo</w:t>
        <w:softHyphen/>
        <w:t xml:space="preserve">wiedziane w </w:t>
      </w:r>
      <w:r>
        <w:rPr>
          <w:i/>
          <w:iCs/>
          <w:color w:val="000000"/>
          <w:spacing w:val="0"/>
          <w:w w:val="100"/>
          <w:position w:val="0"/>
          <w:shd w:val="clear" w:color="auto" w:fill="auto"/>
          <w:lang w:val="pl-PL" w:eastAsia="pl-PL" w:bidi="pl-PL"/>
        </w:rPr>
        <w:t>,,Imperializmie”,</w:t>
      </w:r>
      <w:r>
        <w:rPr>
          <w:color w:val="000000"/>
          <w:spacing w:val="0"/>
          <w:w w:val="100"/>
          <w:position w:val="0"/>
          <w:shd w:val="clear" w:color="auto" w:fill="auto"/>
          <w:lang w:val="pl-PL" w:eastAsia="pl-PL" w:bidi="pl-PL"/>
        </w:rPr>
        <w:t xml:space="preserve"> ale z jego rozważań wynikające) stwierdzenie, że rewolucja i ustrój socjalistyczny wcale nie ko</w:t>
        <w:softHyphen/>
        <w:t>niecznie muszą mieć miejsce najprzód w krajach przodujących, najbardziej technicznie i ekonomicznie rozwiniętych. Przeciwnie, pierwsza rewolucja socjalistyczna może raczej nastąpić w kraju lub krajach bardziej technicznie i ekonomicznie zacofanych i nie odgrywających pierwszorzędnej roli wśród przodujących mo</w:t>
        <w:softHyphen/>
      </w:r>
    </w:p>
    <w:p>
      <w:pPr>
        <w:pStyle w:val="Style37"/>
        <w:keepNext w:val="0"/>
        <w:keepLines w:val="0"/>
        <w:widowControl w:val="0"/>
        <w:shd w:val="clear" w:color="auto" w:fill="auto"/>
        <w:tabs>
          <w:tab w:pos="684" w:val="left"/>
        </w:tabs>
        <w:bidi w:val="0"/>
        <w:spacing w:before="0" w:after="0" w:line="199" w:lineRule="auto"/>
        <w:ind w:left="0" w:right="0" w:firstLine="0"/>
        <w:jc w:val="both"/>
      </w:pPr>
      <w:r>
        <w:rPr>
          <w:color w:val="000000"/>
          <w:spacing w:val="0"/>
          <w:w w:val="100"/>
          <w:position w:val="0"/>
          <w:shd w:val="clear" w:color="auto" w:fill="auto"/>
          <w:lang w:val="pl-PL" w:eastAsia="pl-PL" w:bidi="pl-PL"/>
        </w:rPr>
        <w:t>carstw w okresie imperialistycznym. W tych ostatnich bowiem imperialistyczna burżuazja, ciągnąc olbrzymie dodatkowe zyski z wyzyskiwanych kolonii oraz mniej rozwiniętych krajów nale</w:t>
        <w:softHyphen/>
        <w:t>żących do jej ,,strefy wpływów”, może ich część poświęcać na ,,przekupywanie” swojej klasy robotniczej i powstrzymywanie jej w ten sposób przed rewolucją.</w:t>
      </w:r>
    </w:p>
    <w:p>
      <w:pPr>
        <w:pStyle w:val="Style37"/>
        <w:keepNext w:val="0"/>
        <w:keepLines w:val="0"/>
        <w:widowControl w:val="0"/>
        <w:shd w:val="clear" w:color="auto" w:fill="auto"/>
        <w:bidi w:val="0"/>
        <w:spacing w:before="0" w:after="160" w:line="202" w:lineRule="auto"/>
        <w:ind w:left="0" w:right="0" w:firstLine="480"/>
        <w:jc w:val="both"/>
      </w:pPr>
      <w:r>
        <w:rPr>
          <w:color w:val="000000"/>
          <w:spacing w:val="0"/>
          <w:w w:val="100"/>
          <w:position w:val="0"/>
          <w:shd w:val="clear" w:color="auto" w:fill="auto"/>
          <w:lang w:val="pl-PL" w:eastAsia="pl-PL" w:bidi="pl-PL"/>
        </w:rPr>
        <w:t xml:space="preserve">W datowanej 6 lipca 1920 r. przedmowie do francuskiego i niemieckiego wydania </w:t>
      </w:r>
      <w:r>
        <w:rPr>
          <w:i/>
          <w:iCs/>
          <w:color w:val="000000"/>
          <w:spacing w:val="0"/>
          <w:w w:val="100"/>
          <w:position w:val="0"/>
          <w:shd w:val="clear" w:color="auto" w:fill="auto"/>
          <w:lang w:val="pl-PL" w:eastAsia="pl-PL" w:bidi="pl-PL"/>
        </w:rPr>
        <w:t>,, Imperializmu”</w:t>
      </w:r>
      <w:r>
        <w:rPr>
          <w:color w:val="000000"/>
          <w:spacing w:val="0"/>
          <w:w w:val="100"/>
          <w:position w:val="0"/>
          <w:shd w:val="clear" w:color="auto" w:fill="auto"/>
          <w:lang w:val="pl-PL" w:eastAsia="pl-PL" w:bidi="pl-PL"/>
        </w:rPr>
        <w:t xml:space="preserve"> Lenin pisał o tym otwarcie :</w:t>
      </w:r>
    </w:p>
    <w:p>
      <w:pPr>
        <w:pStyle w:val="Style37"/>
        <w:keepNext w:val="0"/>
        <w:keepLines w:val="0"/>
        <w:widowControl w:val="0"/>
        <w:shd w:val="clear" w:color="auto" w:fill="auto"/>
        <w:bidi w:val="0"/>
        <w:spacing w:before="0" w:after="160" w:line="190" w:lineRule="auto"/>
        <w:ind w:left="0" w:right="0" w:firstLine="420"/>
        <w:jc w:val="both"/>
        <w:rPr>
          <w:sz w:val="19"/>
          <w:szCs w:val="19"/>
        </w:rPr>
      </w:pPr>
      <w:r>
        <w:rPr>
          <w:color w:val="000000"/>
          <w:spacing w:val="0"/>
          <w:w w:val="100"/>
          <w:position w:val="0"/>
          <w:sz w:val="19"/>
          <w:szCs w:val="19"/>
          <w:shd w:val="clear" w:color="auto" w:fill="auto"/>
          <w:lang w:val="pl-PL" w:eastAsia="pl-PL" w:bidi="pl-PL"/>
        </w:rPr>
        <w:t>„Rzecz zrozumiała, że z takich olbrzymich zysków nadzwyczajnych (ponieważ kapitaliści otrzymują je ponad zysk, wyciskany z robotn.ków .własnego’ kraju) można przekupywać przywódców robotniczych i górną warstwę arystokracji robotniczej. Przekupują ją właśnie kapitaliści krajów .przodujących’, przekupują na tysiące sposobów bezpośrednich i pośrednich, jawnych i zamaskowanych. Ta warstwa zburżuazyjniałych robotn.ków... to główna podpora II Międzynarodówki, a w naszych czasach główna społecz</w:t>
        <w:softHyphen/>
        <w:t>na (nie militarna) podpora burżuazji. Są to bowiem prawdziwi agenci burżu- azji w ruchu robotniczym, robotnicze pachołki klasy kapitalistów... W woj</w:t>
        <w:softHyphen/>
        <w:t>nie domowej proletariatu z burżuazją stają oni nieuchronnie w niemałej liczbie po stronie burżuazji” (XXII, 222/3).</w:t>
      </w:r>
    </w:p>
    <w:p>
      <w:pPr>
        <w:pStyle w:val="Style37"/>
        <w:keepNext w:val="0"/>
        <w:keepLines w:val="0"/>
        <w:widowControl w:val="0"/>
        <w:shd w:val="clear" w:color="auto" w:fill="auto"/>
        <w:bidi w:val="0"/>
        <w:spacing w:before="0" w:after="280" w:line="202" w:lineRule="auto"/>
        <w:ind w:left="0" w:right="0" w:firstLine="420"/>
        <w:jc w:val="both"/>
      </w:pPr>
      <w:r>
        <w:rPr>
          <w:color w:val="000000"/>
          <w:spacing w:val="0"/>
          <w:w w:val="100"/>
          <w:position w:val="0"/>
          <w:shd w:val="clear" w:color="auto" w:fill="auto"/>
          <w:lang w:val="pl-PL" w:eastAsia="pl-PL" w:bidi="pl-PL"/>
        </w:rPr>
        <w:t>Tej „warstwy zburżuazyjniałych robotników” (przeciwko którym, jako najbardziej niebezpiecznym, przede wszystkim po</w:t>
        <w:softHyphen/>
        <w:t xml:space="preserve">winna być — zdaniem Lenina — skierowana akcja prawdziwych rewolucyjnych robotników-proletariuszy!) nie ma, lub prawie nie ma, w krajach mniej rozwiniętych, nie-,,przodujących”. Dlatego tam burżuazja jest </w:t>
      </w:r>
      <w:r>
        <w:rPr>
          <w:i/>
          <w:iCs/>
          <w:color w:val="000000"/>
          <w:spacing w:val="0"/>
          <w:w w:val="100"/>
          <w:position w:val="0"/>
          <w:shd w:val="clear" w:color="auto" w:fill="auto"/>
          <w:lang w:val="pl-PL" w:eastAsia="pl-PL" w:bidi="pl-PL"/>
        </w:rPr>
        <w:t>stosunkowo</w:t>
      </w:r>
      <w:r>
        <w:rPr>
          <w:color w:val="000000"/>
          <w:spacing w:val="0"/>
          <w:w w:val="100"/>
          <w:position w:val="0"/>
          <w:shd w:val="clear" w:color="auto" w:fill="auto"/>
          <w:lang w:val="pl-PL" w:eastAsia="pl-PL" w:bidi="pl-PL"/>
        </w:rPr>
        <w:t xml:space="preserve"> słabsza, a rewolucyjny proletariat </w:t>
      </w:r>
      <w:r>
        <w:rPr>
          <w:i/>
          <w:iCs/>
          <w:color w:val="000000"/>
          <w:spacing w:val="0"/>
          <w:w w:val="100"/>
          <w:position w:val="0"/>
          <w:shd w:val="clear" w:color="auto" w:fill="auto"/>
          <w:lang w:val="pl-PL" w:eastAsia="pl-PL" w:bidi="pl-PL"/>
        </w:rPr>
        <w:t>stosunkowo</w:t>
      </w:r>
      <w:r>
        <w:rPr>
          <w:color w:val="000000"/>
          <w:spacing w:val="0"/>
          <w:w w:val="100"/>
          <w:position w:val="0"/>
          <w:shd w:val="clear" w:color="auto" w:fill="auto"/>
          <w:lang w:val="pl-PL" w:eastAsia="pl-PL" w:bidi="pl-PL"/>
        </w:rPr>
        <w:t xml:space="preserve"> silniejszy, niż w krajach „przodujących”, i wobec tego miał on, zdaniem Lenina, mieć większe historyczne szanse osiągnięcia zwycięstwa nad burżuazją </w:t>
      </w:r>
      <w:r>
        <w:rPr>
          <w:i/>
          <w:iCs/>
          <w:color w:val="000000"/>
          <w:spacing w:val="0"/>
          <w:w w:val="100"/>
          <w:position w:val="0"/>
          <w:shd w:val="clear" w:color="auto" w:fill="auto"/>
          <w:lang w:val="pl-PL" w:eastAsia="pl-PL" w:bidi="pl-PL"/>
        </w:rPr>
        <w:t>wcześniej</w:t>
      </w:r>
      <w:r>
        <w:rPr>
          <w:color w:val="000000"/>
          <w:spacing w:val="0"/>
          <w:w w:val="100"/>
          <w:position w:val="0"/>
          <w:shd w:val="clear" w:color="auto" w:fill="auto"/>
          <w:lang w:val="pl-PL" w:eastAsia="pl-PL" w:bidi="pl-PL"/>
        </w:rPr>
        <w:t xml:space="preserve"> niż w krajach „przodujących”.</w:t>
      </w:r>
    </w:p>
    <w:p>
      <w:pPr>
        <w:pStyle w:val="Style37"/>
        <w:keepNext w:val="0"/>
        <w:keepLines w:val="0"/>
        <w:widowControl w:val="0"/>
        <w:numPr>
          <w:ilvl w:val="0"/>
          <w:numId w:val="7"/>
        </w:numPr>
        <w:shd w:val="clear" w:color="auto" w:fill="auto"/>
        <w:tabs>
          <w:tab w:pos="280" w:val="left"/>
        </w:tabs>
        <w:bidi w:val="0"/>
        <w:spacing w:before="0" w:after="160" w:line="199" w:lineRule="auto"/>
        <w:ind w:left="0" w:right="0" w:firstLine="0"/>
        <w:jc w:val="both"/>
      </w:pPr>
      <w:r>
        <w:rPr>
          <w:color w:val="000000"/>
          <w:spacing w:val="0"/>
          <w:w w:val="100"/>
          <w:position w:val="0"/>
          <w:shd w:val="clear" w:color="auto" w:fill="auto"/>
          <w:lang w:val="pl-PL" w:eastAsia="pl-PL" w:bidi="pl-PL"/>
        </w:rPr>
        <w:t>,</w:t>
      </w:r>
      <w:r>
        <w:rPr>
          <w:i/>
          <w:iCs/>
          <w:color w:val="000000"/>
          <w:spacing w:val="0"/>
          <w:w w:val="100"/>
          <w:position w:val="0"/>
          <w:shd w:val="clear" w:color="auto" w:fill="auto"/>
          <w:lang w:val="pl-PL" w:eastAsia="pl-PL" w:bidi="pl-PL"/>
        </w:rPr>
        <w:t>,Samostanowienie aż do oddzielenia”</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Jeśli w </w:t>
      </w:r>
      <w:r>
        <w:rPr>
          <w:i/>
          <w:iCs/>
          <w:color w:val="000000"/>
          <w:spacing w:val="0"/>
          <w:w w:val="100"/>
          <w:position w:val="0"/>
          <w:shd w:val="clear" w:color="auto" w:fill="auto"/>
          <w:lang w:val="pl-PL" w:eastAsia="pl-PL" w:bidi="pl-PL"/>
        </w:rPr>
        <w:t>,,Imperializmie”</w:t>
      </w:r>
      <w:r>
        <w:rPr>
          <w:color w:val="000000"/>
          <w:spacing w:val="0"/>
          <w:w w:val="100"/>
          <w:position w:val="0"/>
          <w:shd w:val="clear" w:color="auto" w:fill="auto"/>
          <w:lang w:val="pl-PL" w:eastAsia="pl-PL" w:bidi="pl-PL"/>
        </w:rPr>
        <w:t xml:space="preserve"> Lenin teoretycznie uzasadnił możli</w:t>
        <w:softHyphen/>
        <w:t>wość rozpoczęcia się międzynarodowej rewolucji socjalistycznej właśnie w Rosji (a nie w Anglii, Francji czy Niemczech), to w licznych w okresie szwajcarskim pracach na tematy spraw na</w:t>
        <w:softHyphen/>
        <w:t>rodowościowych doszedł do ukucia hasła „samostanowienia aż do oddzielenia”, które to hasło odegrało w rewolucji rosyjskiej dużą praktyczną rolę.</w:t>
      </w:r>
    </w:p>
    <w:p>
      <w:pPr>
        <w:pStyle w:val="Style37"/>
        <w:keepNext w:val="0"/>
        <w:keepLines w:val="0"/>
        <w:widowControl w:val="0"/>
        <w:shd w:val="clear" w:color="auto" w:fill="auto"/>
        <w:bidi w:val="0"/>
        <w:spacing w:before="0" w:after="160" w:line="199" w:lineRule="auto"/>
        <w:ind w:left="0" w:right="0" w:firstLine="420"/>
        <w:jc w:val="both"/>
        <w:sectPr>
          <w:headerReference w:type="default" r:id="rId60"/>
          <w:footerReference w:type="default" r:id="rId61"/>
          <w:headerReference w:type="even" r:id="rId62"/>
          <w:footerReference w:type="even" r:id="rId63"/>
          <w:footnotePr>
            <w:pos w:val="pageBottom"/>
            <w:numFmt w:val="decimal"/>
            <w:numRestart w:val="continuous"/>
          </w:footnotePr>
          <w:pgSz w:w="6889" w:h="11928"/>
          <w:pgMar w:top="1201" w:left="509" w:right="519" w:bottom="960" w:header="0" w:footer="532" w:gutter="0"/>
          <w:pgNumType w:start="29"/>
          <w:cols w:space="720"/>
          <w:noEndnote/>
          <w:rtlGutter w:val="0"/>
          <w:docGrid w:linePitch="360"/>
        </w:sectPr>
      </w:pPr>
      <w:r>
        <w:rPr>
          <w:color w:val="000000"/>
          <w:spacing w:val="0"/>
          <w:w w:val="100"/>
          <w:position w:val="0"/>
          <w:shd w:val="clear" w:color="auto" w:fill="auto"/>
          <w:lang w:val="pl-PL" w:eastAsia="pl-PL" w:bidi="pl-PL"/>
        </w:rPr>
        <w:t>W państwie wielonarodowym, jak imperium rosyjskie, sprawa ułożenia stosunków pomiędzy poszczególnymi narodami była zagadnieniem pierwszorzędnej wagi. Tymczasem w RSDPR istniały na ten temat poglądy bardzo rozmaite: od domagania się całkowitej narodowej autonomii organizacyjnej przez żydow</w:t>
        <w:softHyphen/>
        <w:t xml:space="preserve">ski </w:t>
      </w:r>
      <w:r>
        <w:rPr>
          <w:i/>
          <w:iCs/>
          <w:color w:val="000000"/>
          <w:spacing w:val="0"/>
          <w:w w:val="100"/>
          <w:position w:val="0"/>
          <w:shd w:val="clear" w:color="auto" w:fill="auto"/>
          <w:lang w:val="pl-PL" w:eastAsia="pl-PL" w:bidi="pl-PL"/>
        </w:rPr>
        <w:t>,,Bund”,</w:t>
      </w:r>
      <w:r>
        <w:rPr>
          <w:color w:val="000000"/>
          <w:spacing w:val="0"/>
          <w:w w:val="100"/>
          <w:position w:val="0"/>
          <w:shd w:val="clear" w:color="auto" w:fill="auto"/>
          <w:lang w:val="pl-PL" w:eastAsia="pl-PL" w:bidi="pl-PL"/>
        </w:rPr>
        <w:t xml:space="preserve"> do zupełnego niemal negowania znaczenia różnic narodowych przez SDKPiL. Stanowisko Lenina znajdowało się gdzieś pośrodku pomiędzy „nacjonalizmem” </w:t>
      </w:r>
      <w:r>
        <w:rPr>
          <w:i/>
          <w:iCs/>
          <w:color w:val="000000"/>
          <w:spacing w:val="0"/>
          <w:w w:val="100"/>
          <w:position w:val="0"/>
          <w:shd w:val="clear" w:color="auto" w:fill="auto"/>
          <w:lang w:val="pl-PL" w:eastAsia="pl-PL" w:bidi="pl-PL"/>
        </w:rPr>
        <w:t>Bundu</w:t>
      </w:r>
      <w:r>
        <w:rPr>
          <w:color w:val="000000"/>
          <w:spacing w:val="0"/>
          <w:w w:val="100"/>
          <w:position w:val="0"/>
          <w:shd w:val="clear" w:color="auto" w:fill="auto"/>
          <w:lang w:val="pl-PL" w:eastAsia="pl-PL" w:bidi="pl-PL"/>
        </w:rPr>
        <w:t xml:space="preserve"> a „kosmo</w:t>
        <w:softHyphen/>
        <w:t>polityzmem” SDKPiL i było wykreślane przez wymogi aktual-</w:t>
      </w:r>
    </w:p>
    <w:p>
      <w:pPr>
        <w:widowControl w:val="0"/>
        <w:spacing w:line="1" w:lineRule="exact"/>
      </w:pPr>
      <w:r>
        <mc:AlternateContent>
          <mc:Choice Requires="wps">
            <w:drawing>
              <wp:anchor distT="2540" distB="63500" distL="0" distR="0" simplePos="0" relativeHeight="125829381" behindDoc="0" locked="0" layoutInCell="1" allowOverlap="1">
                <wp:simplePos x="0" y="0"/>
                <wp:positionH relativeFrom="page">
                  <wp:posOffset>396875</wp:posOffset>
                </wp:positionH>
                <wp:positionV relativeFrom="paragraph">
                  <wp:posOffset>2540</wp:posOffset>
                </wp:positionV>
                <wp:extent cx="144145" cy="164465"/>
                <wp:wrapTopAndBottom/>
                <wp:docPr id="86" name="Shape 86"/>
                <a:graphic xmlns:a="http://schemas.openxmlformats.org/drawingml/2006/main">
                  <a:graphicData uri="http://schemas.microsoft.com/office/word/2010/wordprocessingShape">
                    <wps:wsp>
                      <wps:cNvSpPr txBox="1"/>
                      <wps:spPr>
                        <a:xfrm>
                          <a:ext cx="144145" cy="164465"/>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30</w:t>
                            </w:r>
                          </w:p>
                        </w:txbxContent>
                      </wps:txbx>
                      <wps:bodyPr wrap="none" lIns="0" tIns="0" rIns="0" bIns="0">
                        <a:noAutoFit/>
                      </wps:bodyPr>
                    </wps:wsp>
                  </a:graphicData>
                </a:graphic>
              </wp:anchor>
            </w:drawing>
          </mc:Choice>
          <mc:Fallback>
            <w:pict>
              <v:shape id="_x0000_s1112" type="#_x0000_t202" style="position:absolute;margin-left:31.25pt;margin-top:0.20000000000000001pt;width:11.35pt;height:12.949999999999999pt;z-index:-125829372;mso-wrap-distance-left:0;mso-wrap-distance-top:0.20000000000000001pt;mso-wrap-distance-right:0;mso-wrap-distance-bottom:5.pt;mso-position-horizontal-relative:page" filled="f" stroked="f">
                <v:textbox inset="0,0,0,0">
                  <w:txbxContent>
                    <w:p>
                      <w:pPr>
                        <w:pStyle w:val="Style37"/>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30</w:t>
                      </w:r>
                    </w:p>
                  </w:txbxContent>
                </v:textbox>
                <w10:wrap type="topAndBottom" anchorx="page"/>
              </v:shape>
            </w:pict>
          </mc:Fallback>
        </mc:AlternateContent>
      </w:r>
      <w:r>
        <mc:AlternateContent>
          <mc:Choice Requires="wps">
            <w:drawing>
              <wp:anchor distT="0" distB="66040" distL="0" distR="0" simplePos="0" relativeHeight="125829383" behindDoc="0" locked="0" layoutInCell="1" allowOverlap="1">
                <wp:simplePos x="0" y="0"/>
                <wp:positionH relativeFrom="page">
                  <wp:posOffset>1508125</wp:posOffset>
                </wp:positionH>
                <wp:positionV relativeFrom="paragraph">
                  <wp:posOffset>0</wp:posOffset>
                </wp:positionV>
                <wp:extent cx="1380490" cy="164465"/>
                <wp:wrapTopAndBottom/>
                <wp:docPr id="88" name="Shape 88"/>
                <a:graphic xmlns:a="http://schemas.openxmlformats.org/drawingml/2006/main">
                  <a:graphicData uri="http://schemas.microsoft.com/office/word/2010/wordprocessingShape">
                    <wps:wsp>
                      <wps:cNvSpPr txBox="1"/>
                      <wps:spPr>
                        <a:xfrm>
                          <a:ext cx="1380490" cy="164465"/>
                        </a:xfrm>
                        <a:prstGeom prst="rect"/>
                        <a:noFill/>
                      </wps:spPr>
                      <wps:txbx>
                        <w:txbxContent>
                          <w:p>
                            <w:pPr>
                              <w:pStyle w:val="Style37"/>
                              <w:keepNext w:val="0"/>
                              <w:keepLines w:val="0"/>
                              <w:widowControl w:val="0"/>
                              <w:pBdr>
                                <w:bottom w:val="single" w:sz="4" w:space="0" w:color="auto"/>
                              </w:pBdr>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WIKTOR SUKIENNICK1</w:t>
                            </w:r>
                          </w:p>
                        </w:txbxContent>
                      </wps:txbx>
                      <wps:bodyPr wrap="none" lIns="0" tIns="0" rIns="0" bIns="0">
                        <a:noAutoFit/>
                      </wps:bodyPr>
                    </wps:wsp>
                  </a:graphicData>
                </a:graphic>
              </wp:anchor>
            </w:drawing>
          </mc:Choice>
          <mc:Fallback>
            <w:pict>
              <v:shape id="_x0000_s1114" type="#_x0000_t202" style="position:absolute;margin-left:118.75pt;margin-top:0;width:108.7pt;height:12.949999999999999pt;z-index:-125829370;mso-wrap-distance-left:0;mso-wrap-distance-right:0;mso-wrap-distance-bottom:5.2000000000000002pt;mso-position-horizontal-relative:page" filled="f" stroked="f">
                <v:textbox inset="0,0,0,0">
                  <w:txbxContent>
                    <w:p>
                      <w:pPr>
                        <w:pStyle w:val="Style37"/>
                        <w:keepNext w:val="0"/>
                        <w:keepLines w:val="0"/>
                        <w:widowControl w:val="0"/>
                        <w:pBdr>
                          <w:bottom w:val="single" w:sz="4" w:space="0" w:color="auto"/>
                        </w:pBdr>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WIKTOR SUKIENNICK1</w:t>
                      </w:r>
                    </w:p>
                  </w:txbxContent>
                </v:textbox>
                <w10:wrap type="topAndBottom" anchorx="page"/>
              </v:shape>
            </w:pict>
          </mc:Fallback>
        </mc:AlternateContent>
      </w:r>
    </w:p>
    <w:p>
      <w:pPr>
        <w:pStyle w:val="Style37"/>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nej sytuacji politycznej. Jak zawsze i we wszystkich sprawach u Lenina decydowało kryterium celowości i użyteczności w sto</w:t>
        <w:softHyphen/>
        <w:t>sunku do najwyższego celu i „dobra” — rewolucji dla „obale</w:t>
        <w:softHyphen/>
        <w:t xml:space="preserve">nia burżuazji” (XXII, 171). Dobro zaś rewolucji, jak wiemy </w:t>
      </w:r>
      <w:r>
        <w:rPr>
          <w:i/>
          <w:iCs/>
          <w:color w:val="000000"/>
          <w:spacing w:val="0"/>
          <w:w w:val="100"/>
          <w:position w:val="0"/>
          <w:shd w:val="clear" w:color="auto" w:fill="auto"/>
          <w:lang w:val="pl-PL" w:eastAsia="pl-PL" w:bidi="pl-PL"/>
        </w:rPr>
        <w:t>(„Kultura”,</w:t>
      </w:r>
      <w:r>
        <w:rPr>
          <w:color w:val="000000"/>
          <w:spacing w:val="0"/>
          <w:w w:val="100"/>
          <w:position w:val="0"/>
          <w:shd w:val="clear" w:color="auto" w:fill="auto"/>
          <w:lang w:val="pl-PL" w:eastAsia="pl-PL" w:bidi="pl-PL"/>
        </w:rPr>
        <w:t xml:space="preserve"> Nr 117/8), wymagało „organizacji z konieczności centralistycznej”, dlatego też „federalistyczne” stanowisko </w:t>
      </w:r>
      <w:r>
        <w:rPr>
          <w:i/>
          <w:iCs/>
          <w:color w:val="000000"/>
          <w:spacing w:val="0"/>
          <w:w w:val="100"/>
          <w:position w:val="0"/>
          <w:shd w:val="clear" w:color="auto" w:fill="auto"/>
          <w:lang w:val="pl-PL" w:eastAsia="pl-PL" w:bidi="pl-PL"/>
        </w:rPr>
        <w:t>Bundu</w:t>
      </w:r>
      <w:r>
        <w:rPr>
          <w:color w:val="000000"/>
          <w:spacing w:val="0"/>
          <w:w w:val="100"/>
          <w:position w:val="0"/>
          <w:shd w:val="clear" w:color="auto" w:fill="auto"/>
          <w:lang w:val="pl-PL" w:eastAsia="pl-PL" w:bidi="pl-PL"/>
        </w:rPr>
        <w:t xml:space="preserve"> było nie do przyjęcia. Ale dobro rewolucji wymagało również, nie tylko liczenia się z potężnymi siłami energii naro</w:t>
        <w:softHyphen/>
        <w:t>dowych, lecz również wykorzystywania tego, jak pisał Lenin (XXI, 95) „bardzo szerokiego i bardzo głębokiego prądu ideo</w:t>
        <w:softHyphen/>
        <w:t>wego” w celach rewolucyjnych, a to przy stanowisku SDKPiL było niemożliwe. Dlatego też Lenin gotów był do walki na dwa fronty i propagował w sprawach narodowych politykę „dialek</w:t>
        <w:softHyphen/>
        <w:t>tyczną”.</w:t>
      </w:r>
    </w:p>
    <w:p>
      <w:pPr>
        <w:pStyle w:val="Style37"/>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W okresie wojny zagadnienia narodowego patriotyzmu oraz jego postulatów i aspiracji nabrały szczególnej aktualności. Le</w:t>
        <w:softHyphen/>
        <w:t xml:space="preserve">nin przy wielu okazjach w niezwykle ostrych słowach piętnował „socjal-patriotów” czy „socjal-szowinistów”, jako ohydnych zdrajców sprawy rewolucji i proletariatu. Jednocześnie jednak, jeszcze w grudniu 1914 r., Lenin napisał artykuł </w:t>
      </w:r>
      <w:r>
        <w:rPr>
          <w:i/>
          <w:iCs/>
          <w:color w:val="000000"/>
          <w:spacing w:val="0"/>
          <w:w w:val="100"/>
          <w:position w:val="0"/>
          <w:shd w:val="clear" w:color="auto" w:fill="auto"/>
          <w:lang w:val="pl-PL" w:eastAsia="pl-PL" w:bidi="pl-PL"/>
        </w:rPr>
        <w:t>„O dumie na</w:t>
        <w:softHyphen/>
        <w:t>rodowej Wielkorusów”,</w:t>
      </w:r>
      <w:r>
        <w:rPr>
          <w:color w:val="000000"/>
          <w:spacing w:val="0"/>
          <w:w w:val="100"/>
          <w:position w:val="0"/>
          <w:shd w:val="clear" w:color="auto" w:fill="auto"/>
          <w:lang w:val="pl-PL" w:eastAsia="pl-PL" w:bidi="pl-PL"/>
        </w:rPr>
        <w:t xml:space="preserve"> w którym nie tylko stwierdzał że „by</w:t>
        <w:softHyphen/>
        <w:t>łoby rzeczą nieprzyzwoitą zapominać o olbrzymim znaczeniu kwestii narodowej”, lecz wręcz przyznawał się do posiadania „w pełni poczucia dumy narodowej” (XXI, 96). Z tego jednak poczucia „dumy narodowej” i należycie rozumianego patriotyz</w:t>
        <w:softHyphen/>
        <w:t>mu, zdaniem Lenina, właśnie wynikało pragnienie „za wszelką cenę” przekształcenia „kraju, który słusznie nazywają więzieniem narodów” w „wolną i niezależną, samodzielną, demokratyczną, republikańską, dumną Wielkorosję, układającą swe stosunki z są</w:t>
        <w:softHyphen/>
        <w:t>siadami na ludzkiej zasadzie równości, nie zaś na poniżającej wielki naród, opartej o poddaństwo zasadzie przywilejów”. (97).</w:t>
      </w:r>
    </w:p>
    <w:p>
      <w:pPr>
        <w:pStyle w:val="Style37"/>
        <w:keepNext w:val="0"/>
        <w:keepLines w:val="0"/>
        <w:widowControl w:val="0"/>
        <w:shd w:val="clear" w:color="auto" w:fill="auto"/>
        <w:bidi w:val="0"/>
        <w:spacing w:before="0" w:after="200" w:line="187" w:lineRule="auto"/>
        <w:ind w:left="0" w:right="0"/>
        <w:jc w:val="both"/>
        <w:rPr>
          <w:sz w:val="19"/>
          <w:szCs w:val="19"/>
        </w:rPr>
      </w:pPr>
      <w:r>
        <w:rPr>
          <w:color w:val="000000"/>
          <w:spacing w:val="0"/>
          <w:w w:val="100"/>
          <w:position w:val="0"/>
          <w:sz w:val="19"/>
          <w:szCs w:val="19"/>
          <w:shd w:val="clear" w:color="auto" w:fill="auto"/>
          <w:lang w:val="pl-PL" w:eastAsia="pl-PL" w:bidi="pl-PL"/>
        </w:rPr>
        <w:t>„Z punktu widzenia interesów właśnie wielkoruskiego proletariatu, pi</w:t>
        <w:softHyphen/>
        <w:t>sał Lenin, konieczne jest długotrwałe wychowywanie mas w duchu jak najbardziej zdecydowanej... obrony... prawa do samookreślenia wszystkich uciskanych przez Wielkorusów narodów” (99).</w:t>
      </w:r>
    </w:p>
    <w:p>
      <w:pPr>
        <w:pStyle w:val="Style37"/>
        <w:keepNext w:val="0"/>
        <w:keepLines w:val="0"/>
        <w:widowControl w:val="0"/>
        <w:shd w:val="clear" w:color="auto" w:fill="auto"/>
        <w:bidi w:val="0"/>
        <w:spacing w:before="0" w:after="0" w:line="199" w:lineRule="auto"/>
        <w:ind w:left="0" w:right="0" w:firstLine="440"/>
        <w:jc w:val="both"/>
        <w:sectPr>
          <w:headerReference w:type="default" r:id="rId64"/>
          <w:footerReference w:type="default" r:id="rId65"/>
          <w:headerReference w:type="even" r:id="rId66"/>
          <w:footerReference w:type="even" r:id="rId67"/>
          <w:footnotePr>
            <w:pos w:val="pageBottom"/>
            <w:numFmt w:val="decimal"/>
            <w:numRestart w:val="continuous"/>
          </w:footnotePr>
          <w:pgSz w:w="6889" w:h="11928"/>
          <w:pgMar w:top="762" w:left="571" w:right="564" w:bottom="762" w:header="334" w:footer="334" w:gutter="0"/>
          <w:pgNumType w:start="1702"/>
          <w:cols w:space="720"/>
          <w:noEndnote/>
          <w:rtlGutter w:val="0"/>
          <w:docGrid w:linePitch="360"/>
        </w:sectPr>
      </w:pPr>
      <w:r>
        <w:rPr>
          <w:color w:val="000000"/>
          <w:spacing w:val="0"/>
          <w:w w:val="100"/>
          <w:position w:val="0"/>
          <w:shd w:val="clear" w:color="auto" w:fill="auto"/>
          <w:lang w:val="pl-PL" w:eastAsia="pl-PL" w:bidi="pl-PL"/>
        </w:rPr>
        <w:t xml:space="preserve">Do „prawa do samookreślenia dla wszystkich narodów” oraz do wyrzeczenia się „wszelkich </w:t>
      </w:r>
      <w:r>
        <w:rPr>
          <w:color w:val="000000"/>
          <w:spacing w:val="0"/>
          <w:w w:val="100"/>
          <w:position w:val="0"/>
          <w:shd w:val="clear" w:color="auto" w:fill="auto"/>
          <w:lang w:val="fr-FR" w:eastAsia="fr-FR" w:bidi="fr-FR"/>
        </w:rPr>
        <w:t xml:space="preserve">’aneksji’, </w:t>
      </w:r>
      <w:r>
        <w:rPr>
          <w:color w:val="000000"/>
          <w:spacing w:val="0"/>
          <w:w w:val="100"/>
          <w:position w:val="0"/>
          <w:shd w:val="clear" w:color="auto" w:fill="auto"/>
          <w:lang w:val="pl-PL" w:eastAsia="pl-PL" w:bidi="pl-PL"/>
        </w:rPr>
        <w:t>tj. pogwałceń tego pra</w:t>
        <w:softHyphen/>
        <w:t>wa” (XXI, 303), przywiązywał Lenin szczególne znaczenie. W dziesiątkach artykułów, od 1915 r. poczynając, analizował je i popularyzował. „Nie może być socjalistycznym proletariat, który godzi się z najmniejszym gwałtem, popełnionym przez jego’ naród nad innymi narodami”, pisał w przede dniu konfe</w:t>
        <w:softHyphen/>
        <w:t xml:space="preserve">rencji w Zimmerwaldzie w broszurze </w:t>
      </w:r>
      <w:r>
        <w:rPr>
          <w:i/>
          <w:iCs/>
          <w:color w:val="000000"/>
          <w:spacing w:val="0"/>
          <w:w w:val="100"/>
          <w:position w:val="0"/>
          <w:shd w:val="clear" w:color="auto" w:fill="auto"/>
          <w:lang w:val="pl-PL" w:eastAsia="pl-PL" w:bidi="pl-PL"/>
        </w:rPr>
        <w:t xml:space="preserve">„Socjalizm a Wojna </w:t>
      </w:r>
      <w:r>
        <w:rPr>
          <w:color w:val="000000"/>
          <w:spacing w:val="0"/>
          <w:w w:val="100"/>
          <w:position w:val="0"/>
          <w:shd w:val="clear" w:color="auto" w:fill="auto"/>
          <w:lang w:val="pl-PL" w:eastAsia="pl-PL" w:bidi="pl-PL"/>
        </w:rPr>
        <w:t xml:space="preserve">(XXI, 333). Na jesieni 1915 r., w artykule </w:t>
      </w:r>
      <w:r>
        <w:rPr>
          <w:i/>
          <w:iCs/>
          <w:color w:val="000000"/>
          <w:spacing w:val="0"/>
          <w:w w:val="100"/>
          <w:position w:val="0"/>
          <w:shd w:val="clear" w:color="auto" w:fill="auto"/>
          <w:lang w:val="pl-PL" w:eastAsia="pl-PL" w:bidi="pl-PL"/>
        </w:rPr>
        <w:t>„Kilka tez — Od redakcji Socjal-Diemokrata”,</w:t>
      </w:r>
      <w:r>
        <w:rPr>
          <w:color w:val="000000"/>
          <w:spacing w:val="0"/>
          <w:w w:val="100"/>
          <w:position w:val="0"/>
          <w:shd w:val="clear" w:color="auto" w:fill="auto"/>
          <w:lang w:val="pl-PL" w:eastAsia="pl-PL" w:bidi="pl-PL"/>
        </w:rPr>
        <w:t xml:space="preserve"> odpowiadał „na pytanie, co by uczyniła partia proletariatu, gdyby rewolucja dała jej władzę w czasie obecnej wojny”: „zaproponowalibyśmy </w:t>
      </w:r>
      <w:r>
        <w:rPr>
          <w:i/>
          <w:iCs/>
          <w:color w:val="000000"/>
          <w:spacing w:val="0"/>
          <w:w w:val="100"/>
          <w:position w:val="0"/>
          <w:shd w:val="clear" w:color="auto" w:fill="auto"/>
          <w:lang w:val="pl-PL" w:eastAsia="pl-PL" w:bidi="pl-PL"/>
        </w:rPr>
        <w:t>wszystkim</w:t>
      </w:r>
      <w:r>
        <w:rPr>
          <w:color w:val="000000"/>
          <w:spacing w:val="0"/>
          <w:w w:val="100"/>
          <w:position w:val="0"/>
          <w:shd w:val="clear" w:color="auto" w:fill="auto"/>
          <w:lang w:val="pl-PL" w:eastAsia="pl-PL" w:bidi="pl-PL"/>
        </w:rPr>
        <w:t xml:space="preserve"> wal</w:t>
        <w:softHyphen/>
        <w:t>czącym zawarcie pokoju, wysuwając warunek uwolnienia kolonii</w:t>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 xml:space="preserve">oraz </w:t>
      </w:r>
      <w:r>
        <w:rPr>
          <w:i/>
          <w:iCs/>
          <w:color w:val="000000"/>
          <w:spacing w:val="0"/>
          <w:w w:val="100"/>
          <w:position w:val="0"/>
          <w:shd w:val="clear" w:color="auto" w:fill="auto"/>
          <w:lang w:val="pl-PL" w:eastAsia="pl-PL" w:bidi="pl-PL"/>
        </w:rPr>
        <w:t>wszystkich</w:t>
      </w:r>
      <w:r>
        <w:rPr>
          <w:color w:val="000000"/>
          <w:spacing w:val="0"/>
          <w:w w:val="100"/>
          <w:position w:val="0"/>
          <w:shd w:val="clear" w:color="auto" w:fill="auto"/>
          <w:lang w:val="pl-PL" w:eastAsia="pl-PL" w:bidi="pl-PL"/>
        </w:rPr>
        <w:t xml:space="preserve"> zależnych, uciskanych i niepełnoprawnych na</w:t>
        <w:softHyphen/>
        <w:t>rodów” (XXI, 428).</w:t>
      </w:r>
    </w:p>
    <w:p>
      <w:pPr>
        <w:pStyle w:val="Style37"/>
        <w:keepNext w:val="0"/>
        <w:keepLines w:val="0"/>
        <w:widowControl w:val="0"/>
        <w:shd w:val="clear" w:color="auto" w:fill="auto"/>
        <w:bidi w:val="0"/>
        <w:spacing w:before="0" w:after="180" w:line="202" w:lineRule="auto"/>
        <w:ind w:left="0" w:right="0" w:firstLine="420"/>
        <w:jc w:val="both"/>
      </w:pPr>
      <w:r>
        <w:rPr>
          <w:color w:val="000000"/>
          <w:spacing w:val="0"/>
          <w:w w:val="100"/>
          <w:position w:val="0"/>
          <w:shd w:val="clear" w:color="auto" w:fill="auto"/>
          <w:lang w:val="pl-PL" w:eastAsia="pl-PL" w:bidi="pl-PL"/>
        </w:rPr>
        <w:t xml:space="preserve">W tym samym czasie polemika z Radkiem dostarczyła Leni- nowi okazji do obszerniejszego rozwinięcia i uściślenia jego myśli. Zgodnie ze stanowiskiem SDKPiL Radek w </w:t>
      </w:r>
      <w:r>
        <w:rPr>
          <w:i/>
          <w:iCs/>
          <w:color w:val="000000"/>
          <w:spacing w:val="0"/>
          <w:w w:val="100"/>
          <w:position w:val="0"/>
          <w:shd w:val="clear" w:color="auto" w:fill="auto"/>
          <w:lang w:val="fr-FR" w:eastAsia="fr-FR" w:bidi="fr-FR"/>
        </w:rPr>
        <w:t xml:space="preserve">„Berner </w:t>
      </w:r>
      <w:r>
        <w:rPr>
          <w:i/>
          <w:iCs/>
          <w:color w:val="000000"/>
          <w:spacing w:val="0"/>
          <w:w w:val="100"/>
          <w:position w:val="0"/>
          <w:shd w:val="clear" w:color="auto" w:fill="auto"/>
          <w:lang w:val="pl-PL" w:eastAsia="pl-PL" w:bidi="pl-PL"/>
        </w:rPr>
        <w:t>Tagwacht”</w:t>
      </w:r>
      <w:r>
        <w:rPr>
          <w:color w:val="000000"/>
          <w:spacing w:val="0"/>
          <w:w w:val="100"/>
          <w:position w:val="0"/>
          <w:shd w:val="clear" w:color="auto" w:fill="auto"/>
          <w:lang w:val="pl-PL" w:eastAsia="pl-PL" w:bidi="pl-PL"/>
        </w:rPr>
        <w:t xml:space="preserve"> wystąpił z artykułem przeciwko „iluzorycznemu” prawu do samookreślenia, jako chęci „cofnięcia koła historii” ku przeżytemu ideałowi państw narodowych. Odpowiadając Rad</w:t>
        <w:softHyphen/>
        <w:t>kowi, Lenin twierdził, że „proletariat nie może zwyciężyć ina</w:t>
        <w:softHyphen/>
        <w:t xml:space="preserve">czej, jak tylko przez demokrację”, przez </w:t>
      </w:r>
      <w:r>
        <w:rPr>
          <w:i/>
          <w:iCs/>
          <w:color w:val="000000"/>
          <w:spacing w:val="0"/>
          <w:w w:val="100"/>
          <w:position w:val="0"/>
          <w:shd w:val="clear" w:color="auto" w:fill="auto"/>
          <w:lang w:val="pl-PL" w:eastAsia="pl-PL" w:bidi="pl-PL"/>
        </w:rPr>
        <w:t>pełną</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 xml:space="preserve">wszechstronną </w:t>
      </w:r>
      <w:r>
        <w:rPr>
          <w:color w:val="000000"/>
          <w:spacing w:val="0"/>
          <w:w w:val="100"/>
          <w:position w:val="0"/>
          <w:shd w:val="clear" w:color="auto" w:fill="auto"/>
          <w:lang w:val="pl-PL" w:eastAsia="pl-PL" w:bidi="pl-PL"/>
        </w:rPr>
        <w:t xml:space="preserve">realizację </w:t>
      </w:r>
      <w:r>
        <w:rPr>
          <w:i/>
          <w:iCs/>
          <w:color w:val="000000"/>
          <w:spacing w:val="0"/>
          <w:w w:val="100"/>
          <w:position w:val="0"/>
          <w:shd w:val="clear" w:color="auto" w:fill="auto"/>
          <w:lang w:val="pl-PL" w:eastAsia="pl-PL" w:bidi="pl-PL"/>
        </w:rPr>
        <w:t>wszystkich</w:t>
      </w:r>
      <w:r>
        <w:rPr>
          <w:color w:val="000000"/>
          <w:spacing w:val="0"/>
          <w:w w:val="100"/>
          <w:position w:val="0"/>
          <w:shd w:val="clear" w:color="auto" w:fill="auto"/>
          <w:lang w:val="pl-PL" w:eastAsia="pl-PL" w:bidi="pl-PL"/>
        </w:rPr>
        <w:t xml:space="preserve"> przeobrażeń demokratycznych (XXI, 432, podkreślenia Lenina). Jednym z takich „przeobrażeń demokra</w:t>
        <w:softHyphen/>
        <w:t>tycznych” jest właśnie prawo do samookreślenia. Dlatego też, pisał Lenin:</w:t>
      </w:r>
    </w:p>
    <w:p>
      <w:pPr>
        <w:pStyle w:val="Style37"/>
        <w:keepNext w:val="0"/>
        <w:keepLines w:val="0"/>
        <w:widowControl w:val="0"/>
        <w:shd w:val="clear" w:color="auto" w:fill="auto"/>
        <w:bidi w:val="0"/>
        <w:spacing w:before="0" w:after="180" w:line="190" w:lineRule="auto"/>
        <w:ind w:left="0" w:right="0" w:firstLine="0"/>
        <w:jc w:val="both"/>
        <w:rPr>
          <w:sz w:val="19"/>
          <w:szCs w:val="19"/>
        </w:rPr>
      </w:pPr>
      <w:r>
        <w:rPr>
          <w:color w:val="000000"/>
          <w:spacing w:val="0"/>
          <w:w w:val="100"/>
          <w:position w:val="0"/>
          <w:sz w:val="19"/>
          <w:szCs w:val="19"/>
          <w:shd w:val="clear" w:color="auto" w:fill="auto"/>
          <w:lang w:val="pl-PL" w:eastAsia="pl-PL" w:bidi="pl-PL"/>
        </w:rPr>
        <w:t>„proletariat Rosji... nie może kroczyć... ku zwycięskiej rewolucji... nie żą</w:t>
        <w:softHyphen/>
        <w:t xml:space="preserve">dając już obecnie w całej pełni i </w:t>
      </w:r>
      <w:r>
        <w:rPr>
          <w:b/>
          <w:bCs/>
          <w:i/>
          <w:iCs/>
          <w:color w:val="000000"/>
          <w:spacing w:val="0"/>
          <w:w w:val="100"/>
          <w:position w:val="0"/>
          <w:sz w:val="18"/>
          <w:szCs w:val="18"/>
          <w:shd w:val="clear" w:color="auto" w:fill="auto"/>
          <w:lang w:val="fr-FR" w:eastAsia="fr-FR" w:bidi="fr-FR"/>
        </w:rPr>
        <w:t>.rückhaltlos’</w:t>
      </w:r>
      <w:r>
        <w:rPr>
          <w:color w:val="000000"/>
          <w:spacing w:val="0"/>
          <w:w w:val="100"/>
          <w:position w:val="0"/>
          <w:sz w:val="19"/>
          <w:szCs w:val="19"/>
          <w:shd w:val="clear" w:color="auto" w:fill="auto"/>
          <w:lang w:val="fr-FR" w:eastAsia="fr-FR" w:bidi="fr-FR"/>
        </w:rPr>
        <w:t xml:space="preserve"> </w:t>
      </w:r>
      <w:r>
        <w:rPr>
          <w:color w:val="000000"/>
          <w:spacing w:val="0"/>
          <w:w w:val="100"/>
          <w:position w:val="0"/>
          <w:sz w:val="19"/>
          <w:szCs w:val="19"/>
          <w:shd w:val="clear" w:color="auto" w:fill="auto"/>
          <w:lang w:val="pl-PL" w:eastAsia="pl-PL" w:bidi="pl-PL"/>
        </w:rPr>
        <w:t>swobody oderwania się od Rosji wszystkich ujarzmionych przez carat narodów” (438).</w:t>
      </w:r>
    </w:p>
    <w:p>
      <w:pPr>
        <w:pStyle w:val="Style37"/>
        <w:keepNext w:val="0"/>
        <w:keepLines w:val="0"/>
        <w:widowControl w:val="0"/>
        <w:shd w:val="clear" w:color="auto" w:fill="auto"/>
        <w:bidi w:val="0"/>
        <w:spacing w:before="0" w:after="180" w:line="204" w:lineRule="auto"/>
        <w:ind w:left="0" w:right="0" w:firstLine="420"/>
        <w:jc w:val="both"/>
      </w:pPr>
      <w:r>
        <w:rPr>
          <w:color w:val="000000"/>
          <w:spacing w:val="0"/>
          <w:w w:val="100"/>
          <w:position w:val="0"/>
          <w:shd w:val="clear" w:color="auto" w:fill="auto"/>
          <w:lang w:val="pl-PL" w:eastAsia="pl-PL" w:bidi="pl-PL"/>
        </w:rPr>
        <w:t>Żądanie to jednak należy rozumieć 'dialektycznie’, pisał Lenin w dalszym ciągu :</w:t>
      </w:r>
    </w:p>
    <w:p>
      <w:pPr>
        <w:pStyle w:val="Style37"/>
        <w:keepNext w:val="0"/>
        <w:keepLines w:val="0"/>
        <w:widowControl w:val="0"/>
        <w:shd w:val="clear" w:color="auto" w:fill="auto"/>
        <w:bidi w:val="0"/>
        <w:spacing w:before="0" w:after="18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„Żądamy swobody samookreślenia, tj. niepodległości, tj. swobody oder</w:t>
        <w:softHyphen/>
        <w:t>wania się narodów uciskanych nie dlatego, byśmy marzyli o gospodarczym rozdrobieniu lub o ideale małych państw, lecz przeciwnie, dlatego, że chce- my wielkich państw 1 zbliżenia wzajemnego, a nawet zlania się narodów, ale na prawdziwie demokratycznej, prawdziwie internacjonalistycznej pod</w:t>
        <w:softHyphen/>
        <w:t xml:space="preserve">stawie, która jest </w:t>
      </w:r>
      <w:r>
        <w:rPr>
          <w:b/>
          <w:bCs/>
          <w:i/>
          <w:iCs/>
          <w:color w:val="000000"/>
          <w:spacing w:val="0"/>
          <w:w w:val="100"/>
          <w:position w:val="0"/>
          <w:sz w:val="18"/>
          <w:szCs w:val="18"/>
          <w:shd w:val="clear" w:color="auto" w:fill="auto"/>
          <w:lang w:val="pl-PL" w:eastAsia="pl-PL" w:bidi="pl-PL"/>
        </w:rPr>
        <w:t>nie do pomyślenia</w:t>
      </w:r>
      <w:r>
        <w:rPr>
          <w:color w:val="000000"/>
          <w:spacing w:val="0"/>
          <w:w w:val="100"/>
          <w:position w:val="0"/>
          <w:sz w:val="19"/>
          <w:szCs w:val="19"/>
          <w:shd w:val="clear" w:color="auto" w:fill="auto"/>
          <w:lang w:val="pl-PL" w:eastAsia="pl-PL" w:bidi="pl-PL"/>
        </w:rPr>
        <w:t xml:space="preserve"> bez swobody oderwania się”.</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Powołując się na Marksa, który, „nie będąc nigdy zwolenni</w:t>
        <w:softHyphen/>
        <w:t>kiem ani małych państw, ani państwowego rozdrobnienia w ogó</w:t>
        <w:softHyphen/>
        <w:t>le, ani też zasady federacji”, „uważał oderwanie się narodu uci</w:t>
        <w:softHyphen/>
        <w:t>skanego za krok ku federacji, a więc nie ku rozdrobnieniu, lecz ku koncentracji zarówno politycznej jak i ekonomicznej, ale ku koncentracji na podstawie demokratyzmu”, Lenin dawał wyraź</w:t>
        <w:softHyphen/>
        <w:t>nie do zrozumienia, że wysuwa teoretyczne HASŁO „samookre</w:t>
        <w:softHyphen/>
        <w:t>ślenia” w tym samym celu : „interesów walki rewolucyjnej pro</w:t>
        <w:softHyphen/>
        <w:t>letariatu”.</w:t>
      </w:r>
    </w:p>
    <w:p>
      <w:pPr>
        <w:pStyle w:val="Style37"/>
        <w:keepNext w:val="0"/>
        <w:keepLines w:val="0"/>
        <w:widowControl w:val="0"/>
        <w:shd w:val="clear" w:color="auto" w:fill="auto"/>
        <w:bidi w:val="0"/>
        <w:spacing w:before="0" w:after="180" w:line="202" w:lineRule="auto"/>
        <w:ind w:left="0" w:right="0" w:firstLine="420"/>
        <w:jc w:val="both"/>
        <w:sectPr>
          <w:headerReference w:type="default" r:id="rId68"/>
          <w:footerReference w:type="default" r:id="rId69"/>
          <w:headerReference w:type="even" r:id="rId70"/>
          <w:footerReference w:type="even" r:id="rId71"/>
          <w:footnotePr>
            <w:pos w:val="pageBottom"/>
            <w:numFmt w:val="decimal"/>
            <w:numRestart w:val="continuous"/>
          </w:footnotePr>
          <w:pgSz w:w="6889" w:h="11928"/>
          <w:pgMar w:top="1230" w:left="579" w:right="594" w:bottom="1003" w:header="0" w:footer="575" w:gutter="0"/>
          <w:pgNumType w:start="31"/>
          <w:cols w:space="720"/>
          <w:noEndnote/>
          <w:rtlGutter w:val="0"/>
          <w:docGrid w:linePitch="360"/>
        </w:sectPr>
      </w:pPr>
      <w:r>
        <w:rPr>
          <w:color w:val="000000"/>
          <w:spacing w:val="0"/>
          <w:w w:val="100"/>
          <w:position w:val="0"/>
          <w:shd w:val="clear" w:color="auto" w:fill="auto"/>
          <w:lang w:val="pl-PL" w:eastAsia="pl-PL" w:bidi="pl-PL"/>
        </w:rPr>
        <w:t>W dalszych swych pracach Lenin powtarzał i rozwijał te sa</w:t>
        <w:softHyphen/>
        <w:t xml:space="preserve">me myśli. W lutym 1916 r. w „tezach” o </w:t>
      </w:r>
      <w:r>
        <w:rPr>
          <w:i/>
          <w:iCs/>
          <w:color w:val="000000"/>
          <w:spacing w:val="0"/>
          <w:w w:val="100"/>
          <w:position w:val="0"/>
          <w:shd w:val="clear" w:color="auto" w:fill="auto"/>
          <w:lang w:val="pl-PL" w:eastAsia="pl-PL" w:bidi="pl-PL"/>
        </w:rPr>
        <w:t>„Rewolucji socjalis</w:t>
        <w:softHyphen/>
        <w:t>tycznej a prawie narodów do samookreślenia”</w:t>
      </w:r>
      <w:r>
        <w:rPr>
          <w:color w:val="000000"/>
          <w:spacing w:val="0"/>
          <w:w w:val="100"/>
          <w:position w:val="0"/>
          <w:shd w:val="clear" w:color="auto" w:fill="auto"/>
          <w:lang w:val="pl-PL" w:eastAsia="pl-PL" w:bidi="pl-PL"/>
        </w:rPr>
        <w:t xml:space="preserve"> wyjaśniał, źe kwe</w:t>
        <w:softHyphen/>
        <w:t>stia ewentualnego „oderwania się” przy samookreślaniu powin</w:t>
        <w:softHyphen/>
        <w:t>na być rozstrzygana przez „przeprowadzenie referendum wśród odrywającego się narodu” (XXII, 167), oraz krytykował stano</w:t>
        <w:softHyphen/>
        <w:t xml:space="preserve">wisku </w:t>
      </w:r>
      <w:r>
        <w:rPr>
          <w:color w:val="000000"/>
          <w:spacing w:val="0"/>
          <w:w w:val="100"/>
          <w:position w:val="0"/>
          <w:shd w:val="clear" w:color="auto" w:fill="auto"/>
          <w:lang w:val="fr-FR" w:eastAsia="fr-FR" w:bidi="fr-FR"/>
        </w:rPr>
        <w:t xml:space="preserve">SDKPiL’u </w:t>
      </w:r>
      <w:r>
        <w:rPr>
          <w:color w:val="000000"/>
          <w:spacing w:val="0"/>
          <w:w w:val="100"/>
          <w:position w:val="0"/>
          <w:shd w:val="clear" w:color="auto" w:fill="auto"/>
          <w:lang w:val="pl-PL" w:eastAsia="pl-PL" w:bidi="pl-PL"/>
        </w:rPr>
        <w:t>jako „błąd teoretyczny”, jako „zastąpienie marksizmu przez proudhonizm” który w praktyce „oznaczałby mimowolne poparcie najbardziej niebezpiecznego szowinizmu i oportunizmu narodów wielkomocarstwowych” (179). W związ</w:t>
        <w:softHyphen/>
        <w:t>ku z szeroko propagowanym w owym czasie przez niektórych socjalistów hasłem „pokoju bez aneksji i kontrybucji”, Lenin we wniosku na konferencji w Kienthalu, na wiosnę 1916 r., pod-</w:t>
      </w:r>
    </w:p>
    <w:p>
      <w:pPr>
        <w:pStyle w:val="Style34"/>
        <w:keepNext w:val="0"/>
        <w:keepLines w:val="0"/>
        <w:widowControl w:val="0"/>
        <w:shd w:val="clear" w:color="auto" w:fill="auto"/>
        <w:bidi w:val="0"/>
        <w:spacing w:before="0" w:after="0" w:line="240" w:lineRule="auto"/>
        <w:ind w:left="1746" w:right="0" w:firstLine="0"/>
        <w:jc w:val="left"/>
        <w:rPr>
          <w:sz w:val="19"/>
          <w:szCs w:val="19"/>
        </w:rPr>
      </w:pPr>
      <w:r>
        <w:rPr>
          <w:color w:val="000000"/>
          <w:spacing w:val="0"/>
          <w:w w:val="100"/>
          <w:position w:val="0"/>
          <w:sz w:val="19"/>
          <w:szCs w:val="19"/>
          <w:shd w:val="clear" w:color="auto" w:fill="auto"/>
          <w:lang w:val="pl-PL" w:eastAsia="pl-PL" w:bidi="pl-PL"/>
        </w:rPr>
        <w:t>WIKTOR SUKIENNICKI</w:t>
      </w:r>
    </w:p>
    <w:p>
      <w:pPr>
        <w:widowControl w:val="0"/>
        <w:jc w:val="center"/>
        <w:rPr>
          <w:sz w:val="2"/>
          <w:szCs w:val="2"/>
        </w:rPr>
      </w:pPr>
      <w:r>
        <w:drawing>
          <wp:inline>
            <wp:extent cx="3602990" cy="231775"/>
            <wp:docPr id="96" name="Picutre 96"/>
            <a:graphic xmlns:a="http://schemas.openxmlformats.org/drawingml/2006/main">
              <a:graphicData uri="http://schemas.openxmlformats.org/drawingml/2006/picture">
                <pic:pic xmlns:pic="http://schemas.openxmlformats.org/drawingml/2006/picture">
                  <pic:nvPicPr>
                    <pic:cNvPr id="96" name="Picture 96"/>
                    <pic:cNvPicPr/>
                  </pic:nvPicPr>
                  <pic:blipFill>
                    <a:blip r:embed="rId72"/>
                    <a:stretch/>
                  </pic:blipFill>
                  <pic:spPr>
                    <a:xfrm>
                      <a:ext cx="3602990" cy="231775"/>
                    </a:xfrm>
                    <a:prstGeom prst="rect"/>
                  </pic:spPr>
                </pic:pic>
              </a:graphicData>
            </a:graphic>
          </wp:inline>
        </w:drawing>
      </w:r>
    </w:p>
    <w:p>
      <w:pPr>
        <w:widowControl w:val="0"/>
        <w:spacing w:after="99" w:line="1" w:lineRule="exact"/>
      </w:pPr>
    </w:p>
    <w:p>
      <w:pPr>
        <w:pStyle w:val="Style37"/>
        <w:keepNext w:val="0"/>
        <w:keepLines w:val="0"/>
        <w:widowControl w:val="0"/>
        <w:shd w:val="clear" w:color="auto" w:fill="auto"/>
        <w:bidi w:val="0"/>
        <w:spacing w:before="0" w:after="0" w:line="202" w:lineRule="auto"/>
        <w:ind w:left="0" w:right="0" w:firstLine="140"/>
        <w:jc w:val="both"/>
      </w:pPr>
      <w:r>
        <w:rPr>
          <w:color w:val="000000"/>
          <w:spacing w:val="0"/>
          <w:w w:val="100"/>
          <w:position w:val="0"/>
          <w:shd w:val="clear" w:color="auto" w:fill="auto"/>
          <w:lang w:val="pl-PL" w:eastAsia="pl-PL" w:bidi="pl-PL"/>
        </w:rPr>
        <w:t>kreślał, że nie można uważać za 'aneksję' ani każdego przyłącze</w:t>
        <w:softHyphen/>
        <w:t xml:space="preserve">nia 'cudzego’ terytorium, ani też każdego naruszenia </w:t>
      </w:r>
      <w:r>
        <w:rPr>
          <w:i/>
          <w:iCs/>
          <w:color w:val="000000"/>
          <w:spacing w:val="0"/>
          <w:w w:val="100"/>
          <w:position w:val="0"/>
          <w:shd w:val="clear" w:color="auto" w:fill="auto"/>
          <w:lang w:val="pl-PL" w:eastAsia="pl-PL" w:bidi="pl-PL"/>
        </w:rPr>
        <w:t xml:space="preserve">status quo, </w:t>
      </w:r>
      <w:r>
        <w:rPr>
          <w:color w:val="000000"/>
          <w:spacing w:val="0"/>
          <w:w w:val="100"/>
          <w:position w:val="0"/>
          <w:shd w:val="clear" w:color="auto" w:fill="auto"/>
          <w:lang w:val="pl-PL" w:eastAsia="pl-PL" w:bidi="pl-PL"/>
        </w:rPr>
        <w:t xml:space="preserve">a „jedynie przyłączenie terytorium </w:t>
      </w:r>
      <w:r>
        <w:rPr>
          <w:i/>
          <w:iCs/>
          <w:color w:val="000000"/>
          <w:spacing w:val="0"/>
          <w:w w:val="100"/>
          <w:position w:val="0"/>
          <w:shd w:val="clear" w:color="auto" w:fill="auto"/>
          <w:lang w:val="pl-PL" w:eastAsia="pl-PL" w:bidi="pl-PL"/>
        </w:rPr>
        <w:t>wbrew woli</w:t>
      </w:r>
      <w:r>
        <w:rPr>
          <w:color w:val="000000"/>
          <w:spacing w:val="0"/>
          <w:w w:val="100"/>
          <w:position w:val="0"/>
          <w:shd w:val="clear" w:color="auto" w:fill="auto"/>
          <w:lang w:val="pl-PL" w:eastAsia="pl-PL" w:bidi="pl-PL"/>
        </w:rPr>
        <w:t xml:space="preserve"> jego ludności”; innymi słowy, pojęcie aneksji łączy się nierozdzielnie z pojęciem samookreślenia narodów (XXII, 200/1).</w:t>
      </w:r>
    </w:p>
    <w:p>
      <w:pPr>
        <w:pStyle w:val="Style37"/>
        <w:keepNext w:val="0"/>
        <w:keepLines w:val="0"/>
        <w:widowControl w:val="0"/>
        <w:shd w:val="clear" w:color="auto" w:fill="auto"/>
        <w:bidi w:val="0"/>
        <w:spacing w:before="0" w:after="200" w:line="199" w:lineRule="auto"/>
        <w:ind w:left="0" w:right="0" w:firstLine="560"/>
        <w:jc w:val="both"/>
      </w:pPr>
      <w:r>
        <w:rPr>
          <w:color w:val="000000"/>
          <w:spacing w:val="0"/>
          <w:w w:val="100"/>
          <w:position w:val="0"/>
          <w:shd w:val="clear" w:color="auto" w:fill="auto"/>
          <w:lang w:val="pl-PL" w:eastAsia="pl-PL" w:bidi="pl-PL"/>
        </w:rPr>
        <w:t>Gdy, pomimo tylokrotnych wypowiedzi Lenina, „polscy esdecy” uparcie odrzucali hasło 'samookreślenia’ (i chcieli je za</w:t>
        <w:softHyphen/>
        <w:t>stąpić „wspólnym określaniem” granic przez „wszystkich zainte</w:t>
        <w:softHyphen/>
        <w:t>resowanych obywateli”), zirytowany Lenin nazwał ich stanowi</w:t>
        <w:softHyphen/>
        <w:t xml:space="preserve">sko „karykaturą marksizmu”, po czym przystąpił raz jeszcze do obszernej z nimi polemiki („ </w:t>
      </w:r>
      <w:r>
        <w:rPr>
          <w:i/>
          <w:iCs/>
          <w:color w:val="000000"/>
          <w:spacing w:val="0"/>
          <w:w w:val="100"/>
          <w:position w:val="0"/>
          <w:shd w:val="clear" w:color="auto" w:fill="auto"/>
          <w:lang w:val="pl-PL" w:eastAsia="pl-PL" w:bidi="pl-PL"/>
        </w:rPr>
        <w:t>Wyniki dyskusji o samookreśle- niu”).</w:t>
      </w:r>
      <w:r>
        <w:rPr>
          <w:color w:val="000000"/>
          <w:spacing w:val="0"/>
          <w:w w:val="100"/>
          <w:position w:val="0"/>
          <w:shd w:val="clear" w:color="auto" w:fill="auto"/>
          <w:lang w:val="pl-PL" w:eastAsia="pl-PL" w:bidi="pl-PL"/>
        </w:rPr>
        <w:t xml:space="preserve"> Zarzucając 'towarzyszom polskim’ mętność i niekonsek</w:t>
        <w:softHyphen/>
        <w:t>wencje oraz wręcz stwierdzając, że „ich rozważania są z teore</w:t>
        <w:softHyphen/>
        <w:t>tycznego punktu widzenia... nieprzerwanym pasmem błędów” (XXII, 396), Lenin za Engelsem odróżniał granice 'naturalne', określone przez „język i sympatię ludności”, od granic 'niena</w:t>
        <w:softHyphen/>
        <w:t>turalnych' wykreślonych przemocą i uważał, że jakieś granice państwowe muszą istnieć tak długo, jak istnieją państwa. Zwy</w:t>
        <w:softHyphen/>
        <w:t>cięski socjalizm, dowodził, będzie się liczył z 'sympatiami lud</w:t>
        <w:softHyphen/>
        <w:t>ności’ a nie z siłą i dlatego nie może wyrzec się hasła samo</w:t>
        <w:softHyphen/>
        <w:t>określenia.</w:t>
      </w:r>
    </w:p>
    <w:p>
      <w:pPr>
        <w:pStyle w:val="Style37"/>
        <w:keepNext w:val="0"/>
        <w:keepLines w:val="0"/>
        <w:widowControl w:val="0"/>
        <w:shd w:val="clear" w:color="auto" w:fill="auto"/>
        <w:bidi w:val="0"/>
        <w:spacing w:before="0" w:after="200" w:line="190" w:lineRule="auto"/>
        <w:ind w:left="0" w:right="0" w:firstLine="460"/>
        <w:jc w:val="both"/>
        <w:rPr>
          <w:sz w:val="19"/>
          <w:szCs w:val="19"/>
        </w:rPr>
      </w:pPr>
      <w:r>
        <w:rPr>
          <w:color w:val="000000"/>
          <w:spacing w:val="0"/>
          <w:w w:val="100"/>
          <w:position w:val="0"/>
          <w:sz w:val="19"/>
          <w:szCs w:val="19"/>
          <w:shd w:val="clear" w:color="auto" w:fill="auto"/>
          <w:lang w:val="pl-PL" w:eastAsia="pl-PL" w:bidi="pl-PL"/>
        </w:rPr>
        <w:t xml:space="preserve">„Towarzysze polscy mówią, że są przeciwni aneksjom”. A przecież, pisał dalej Lenin, „żadne wykręty nie uchronią od wniosku : aneksja jest </w:t>
      </w:r>
      <w:r>
        <w:rPr>
          <w:b/>
          <w:bCs/>
          <w:i/>
          <w:iCs/>
          <w:color w:val="000000"/>
          <w:spacing w:val="0"/>
          <w:w w:val="100"/>
          <w:position w:val="0"/>
          <w:sz w:val="18"/>
          <w:szCs w:val="18"/>
          <w:shd w:val="clear" w:color="auto" w:fill="auto"/>
          <w:lang w:val="pl-PL" w:eastAsia="pl-PL" w:bidi="pl-PL"/>
        </w:rPr>
        <w:t>pogwałceniem samookreślenia</w:t>
      </w:r>
      <w:r>
        <w:rPr>
          <w:color w:val="000000"/>
          <w:spacing w:val="0"/>
          <w:w w:val="100"/>
          <w:position w:val="0"/>
          <w:sz w:val="19"/>
          <w:szCs w:val="19"/>
          <w:shd w:val="clear" w:color="auto" w:fill="auto"/>
          <w:lang w:val="pl-PL" w:eastAsia="pl-PL" w:bidi="pl-PL"/>
        </w:rPr>
        <w:t xml:space="preserve"> narodu, jest wytyczeniem </w:t>
      </w:r>
      <w:r>
        <w:rPr>
          <w:b/>
          <w:bCs/>
          <w:i/>
          <w:iCs/>
          <w:color w:val="000000"/>
          <w:spacing w:val="0"/>
          <w:w w:val="100"/>
          <w:position w:val="0"/>
          <w:sz w:val="18"/>
          <w:szCs w:val="18"/>
          <w:shd w:val="clear" w:color="auto" w:fill="auto"/>
          <w:lang w:val="pl-PL" w:eastAsia="pl-PL" w:bidi="pl-PL"/>
        </w:rPr>
        <w:t>granic</w:t>
      </w:r>
      <w:r>
        <w:rPr>
          <w:color w:val="000000"/>
          <w:spacing w:val="0"/>
          <w:w w:val="100"/>
          <w:position w:val="0"/>
          <w:sz w:val="19"/>
          <w:szCs w:val="19"/>
          <w:shd w:val="clear" w:color="auto" w:fill="auto"/>
          <w:lang w:val="pl-PL" w:eastAsia="pl-PL" w:bidi="pl-PL"/>
        </w:rPr>
        <w:t xml:space="preserve"> państwa wbrew woli ludności”. Ale .towarzysze polscy’ mówią, że są przeciwko samo- określeniu (XXII, 375, podkr. Lenina).</w:t>
      </w:r>
    </w:p>
    <w:p>
      <w:pPr>
        <w:pStyle w:val="Style37"/>
        <w:keepNext w:val="0"/>
        <w:keepLines w:val="0"/>
        <w:widowControl w:val="0"/>
        <w:shd w:val="clear" w:color="auto" w:fill="auto"/>
        <w:bidi w:val="0"/>
        <w:spacing w:before="0" w:after="0" w:line="199" w:lineRule="auto"/>
        <w:ind w:left="0" w:right="0" w:firstLine="360"/>
        <w:jc w:val="both"/>
      </w:pPr>
      <w:r>
        <w:rPr>
          <w:color w:val="000000"/>
          <w:spacing w:val="0"/>
          <w:w w:val="100"/>
          <w:position w:val="0"/>
          <w:shd w:val="clear" w:color="auto" w:fill="auto"/>
          <w:lang w:val="pl-PL" w:eastAsia="pl-PL" w:bidi="pl-PL"/>
        </w:rPr>
        <w:t>W dalszym ciągu polemiki z „polskimi esdekami” Lenin udo</w:t>
        <w:softHyphen/>
        <w:t>wadniał, że oparte na teoretycznym błędzie ich rozumowanie jest zupełnie niekonsekwentne i doprowadza do tego, że w gruncie rzeczy są oni „obiektywnie aneksjonistami” i to idącymi „w swym aneksjonizmie” bardzo daleko. Tak gorąco i gorliwie bro</w:t>
        <w:softHyphen/>
        <w:t>nią aneksji dokonanych przez państwa zaborcze, że są „prze</w:t>
        <w:softHyphen/>
        <w:t xml:space="preserve">ciwnikami </w:t>
      </w:r>
      <w:r>
        <w:rPr>
          <w:i/>
          <w:iCs/>
          <w:color w:val="000000"/>
          <w:spacing w:val="0"/>
          <w:w w:val="100"/>
          <w:position w:val="0"/>
          <w:shd w:val="clear" w:color="auto" w:fill="auto"/>
          <w:lang w:val="pl-PL" w:eastAsia="pl-PL" w:bidi="pl-PL"/>
        </w:rPr>
        <w:t>wszelkiego</w:t>
      </w:r>
      <w:r>
        <w:rPr>
          <w:color w:val="000000"/>
          <w:spacing w:val="0"/>
          <w:w w:val="100"/>
          <w:position w:val="0"/>
          <w:shd w:val="clear" w:color="auto" w:fill="auto"/>
          <w:lang w:val="pl-PL" w:eastAsia="pl-PL" w:bidi="pl-PL"/>
        </w:rPr>
        <w:t xml:space="preserve"> nawet pokojowego odbudowania ich nie</w:t>
        <w:softHyphen/>
        <w:t>podległości” ! (380).</w:t>
      </w:r>
    </w:p>
    <w:p>
      <w:pPr>
        <w:pStyle w:val="Style37"/>
        <w:keepNext w:val="0"/>
        <w:keepLines w:val="0"/>
        <w:widowControl w:val="0"/>
        <w:shd w:val="clear" w:color="auto" w:fill="auto"/>
        <w:bidi w:val="0"/>
        <w:spacing w:before="0" w:after="140" w:line="199" w:lineRule="auto"/>
        <w:ind w:left="0" w:right="0" w:firstLine="460"/>
        <w:jc w:val="both"/>
        <w:sectPr>
          <w:headerReference w:type="default" r:id="rId74"/>
          <w:footerReference w:type="default" r:id="rId75"/>
          <w:headerReference w:type="even" r:id="rId76"/>
          <w:footerReference w:type="even" r:id="rId77"/>
          <w:footnotePr>
            <w:pos w:val="pageBottom"/>
            <w:numFmt w:val="decimal"/>
            <w:numRestart w:val="continuous"/>
          </w:footnotePr>
          <w:pgSz w:w="6889" w:h="11928"/>
          <w:pgMar w:top="762" w:left="507" w:right="522" w:bottom="762" w:header="334" w:footer="334" w:gutter="0"/>
          <w:pgNumType w:start="1704"/>
          <w:cols w:space="720"/>
          <w:noEndnote/>
          <w:rtlGutter w:val="0"/>
          <w:docGrid w:linePitch="360"/>
        </w:sectPr>
      </w:pPr>
      <w:r>
        <w:rPr>
          <w:color w:val="000000"/>
          <w:spacing w:val="0"/>
          <w:w w:val="100"/>
          <w:position w:val="0"/>
          <w:shd w:val="clear" w:color="auto" w:fill="auto"/>
          <w:lang w:val="pl-PL" w:eastAsia="pl-PL" w:bidi="pl-PL"/>
        </w:rPr>
        <w:t>Poza pracami polemicznymi Lenin na początku 1917 r. roz</w:t>
        <w:softHyphen/>
        <w:t xml:space="preserve">począł większą pracę o „znaczeniu i roli ruchów narodowych” oraz „stosunku pierwiastka narodowego i międzynarodowego”. Pracy tej, pisanej językiem popularnym i </w:t>
      </w:r>
      <w:r>
        <w:rPr>
          <w:color w:val="000000"/>
          <w:spacing w:val="0"/>
          <w:w w:val="100"/>
          <w:position w:val="0"/>
          <w:shd w:val="clear" w:color="auto" w:fill="auto"/>
          <w:lang w:val="fr-FR" w:eastAsia="fr-FR" w:bidi="fr-FR"/>
        </w:rPr>
        <w:t xml:space="preserve">’cenzuralnym’, </w:t>
      </w:r>
      <w:r>
        <w:rPr>
          <w:color w:val="000000"/>
          <w:spacing w:val="0"/>
          <w:w w:val="100"/>
          <w:position w:val="0"/>
          <w:shd w:val="clear" w:color="auto" w:fill="auto"/>
          <w:lang w:val="pl-PL" w:eastAsia="pl-PL" w:bidi="pl-PL"/>
        </w:rPr>
        <w:t>Lenin nie dokończył. Z ogłoszonych fragmentów wydaje się wynikać że, zdaniem Lenina, państwa 'narodowe', obejmujące możliwie całość danej narodowości i możliwie narodowo jednolite, w epo</w:t>
        <w:softHyphen/>
        <w:t>ce współczesnej „reprezentują najwyższy poziom kulturalny” oraz stoją najwyżej „zarówno pod względem ekonomicznym jak politycznym” (XXIII, 304). Nie „zapominając o historycznie uwarunkowanym i przejściowym charakterze tego typu w ogól</w:t>
        <w:softHyphen/>
        <w:t>nym kapitalistycznym rozwoju ludzkości”, wydaje się, że, zda</w:t>
        <w:softHyphen/>
        <w:t>niem Lenina, przez ten właśnie typ prowadziła droga konieczne</w:t>
        <w:softHyphen/>
        <w:t>go rozwoju historycznego, zanim — po światowej rewolucji</w:t>
      </w:r>
    </w:p>
    <w:p>
      <w:pPr>
        <w:pStyle w:val="Style37"/>
        <w:keepNext w:val="0"/>
        <w:keepLines w:val="0"/>
        <w:widowControl w:val="0"/>
        <w:shd w:val="clear" w:color="auto" w:fill="auto"/>
        <w:bidi w:val="0"/>
        <w:spacing w:before="0" w:after="360" w:line="199" w:lineRule="auto"/>
        <w:ind w:left="0" w:right="0" w:firstLine="0"/>
        <w:jc w:val="both"/>
      </w:pPr>
      <w:r>
        <w:rPr>
          <w:color w:val="000000"/>
          <w:spacing w:val="0"/>
          <w:w w:val="100"/>
          <w:position w:val="0"/>
          <w:shd w:val="clear" w:color="auto" w:fill="auto"/>
          <w:lang w:val="pl-PL" w:eastAsia="pl-PL" w:bidi="pl-PL"/>
        </w:rPr>
        <w:t>proletariacko-socjalistycznej — wszystkie dotychczasowe pojęcia „państw” i ich „granic” nie stałyby się, jego zdaniem, całkowi</w:t>
        <w:softHyphen/>
        <w:t>tym anachronizmem.</w:t>
      </w:r>
    </w:p>
    <w:p>
      <w:pPr>
        <w:pStyle w:val="Style37"/>
        <w:keepNext w:val="0"/>
        <w:keepLines w:val="0"/>
        <w:widowControl w:val="0"/>
        <w:numPr>
          <w:ilvl w:val="0"/>
          <w:numId w:val="7"/>
        </w:numPr>
        <w:shd w:val="clear" w:color="auto" w:fill="auto"/>
        <w:tabs>
          <w:tab w:pos="270" w:val="left"/>
        </w:tabs>
        <w:bidi w:val="0"/>
        <w:spacing w:before="0" w:after="180" w:line="202" w:lineRule="auto"/>
        <w:ind w:left="0" w:right="0" w:firstLine="0"/>
        <w:jc w:val="both"/>
      </w:pPr>
      <w:r>
        <w:rPr>
          <w:i/>
          <w:iCs/>
          <w:color w:val="000000"/>
          <w:spacing w:val="0"/>
          <w:w w:val="100"/>
          <w:position w:val="0"/>
          <w:shd w:val="clear" w:color="auto" w:fill="auto"/>
          <w:lang w:val="pl-PL" w:eastAsia="pl-PL" w:bidi="pl-PL"/>
        </w:rPr>
        <w:t>Rola państwa w rewolucji</w:t>
      </w:r>
    </w:p>
    <w:p>
      <w:pPr>
        <w:pStyle w:val="Style37"/>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Trzecim wreszcie zagadnieniem teoretycznym, któremu Le</w:t>
        <w:softHyphen/>
        <w:t>nin poświęcił sporo czasu pod koniec 1916 i na początku 1917 r. była kwestia państwa, jego istoty i roli, jaką miało odegrać w toku rewolucji. Do zajęcia się tymi zagadnieniami skłonił Lenina artykuł Bucharina w wychodzącym w Zurichu czaso</w:t>
        <w:softHyphen/>
        <w:t xml:space="preserve">piśmie </w:t>
      </w:r>
      <w:r>
        <w:rPr>
          <w:i/>
          <w:iCs/>
          <w:color w:val="000000"/>
          <w:spacing w:val="0"/>
          <w:w w:val="100"/>
          <w:position w:val="0"/>
          <w:shd w:val="clear" w:color="auto" w:fill="auto"/>
          <w:lang w:val="pl-PL" w:eastAsia="pl-PL" w:bidi="pl-PL"/>
        </w:rPr>
        <w:t>„Jugend-Internationale”.</w:t>
      </w:r>
      <w:r>
        <w:rPr>
          <w:color w:val="000000"/>
          <w:spacing w:val="0"/>
          <w:w w:val="100"/>
          <w:position w:val="0"/>
          <w:shd w:val="clear" w:color="auto" w:fill="auto"/>
          <w:lang w:val="pl-PL" w:eastAsia="pl-PL" w:bidi="pl-PL"/>
        </w:rPr>
        <w:t xml:space="preserve"> W artykule tym Bucharin wy</w:t>
        <w:softHyphen/>
        <w:t>stąpił ostro przeciwko samej instytucji państwa, do którego — pisał — socjaldemokracja „musi podkreślać swą zasadniczą wro</w:t>
        <w:softHyphen/>
        <w:t>gość” i które po rewolucji socjalistycznej powinno być natych</w:t>
        <w:softHyphen/>
        <w:t xml:space="preserve">miast „zniesione”, „wysadzone w powietrze” </w:t>
      </w:r>
      <w:r>
        <w:rPr>
          <w:i/>
          <w:iCs/>
          <w:color w:val="000000"/>
          <w:spacing w:val="0"/>
          <w:w w:val="100"/>
          <w:position w:val="0"/>
          <w:shd w:val="clear" w:color="auto" w:fill="auto"/>
          <w:lang w:val="fr-FR" w:eastAsia="fr-FR" w:bidi="fr-FR"/>
        </w:rPr>
        <w:t>('sprengen'j.</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Ta</w:t>
        <w:softHyphen/>
        <w:t>kie stanowisko Bucharina, jak również niektóre inne tezy, zawar</w:t>
        <w:softHyphen/>
        <w:t>te w tym artykule, wywołały niezadowolenie Lenina, który już w 1905 r. mówił o możliwości i celowości „nacisku rządu rewo</w:t>
        <w:softHyphen/>
        <w:t xml:space="preserve">lucyjnego na obywateli” w celu „pogłębienia rewolucji” (Ob. </w:t>
      </w:r>
      <w:r>
        <w:rPr>
          <w:i/>
          <w:iCs/>
          <w:color w:val="000000"/>
          <w:spacing w:val="0"/>
          <w:w w:val="100"/>
          <w:position w:val="0"/>
          <w:shd w:val="clear" w:color="auto" w:fill="auto"/>
          <w:lang w:val="pl-PL" w:eastAsia="pl-PL" w:bidi="pl-PL"/>
        </w:rPr>
        <w:t>,,Kultura”</w:t>
      </w:r>
      <w:r>
        <w:rPr>
          <w:color w:val="000000"/>
          <w:spacing w:val="0"/>
          <w:w w:val="100"/>
          <w:position w:val="0"/>
          <w:shd w:val="clear" w:color="auto" w:fill="auto"/>
          <w:lang w:val="pl-PL" w:eastAsia="pl-PL" w:bidi="pl-PL"/>
        </w:rPr>
        <w:t xml:space="preserve"> Nr. 117-18, str. 39). Niezadowoleniu swemu dał Le</w:t>
        <w:softHyphen/>
        <w:t xml:space="preserve">nin wyraz, pisząc w grudniu 1916 r. polemiczny artykuł </w:t>
      </w:r>
      <w:r>
        <w:rPr>
          <w:i/>
          <w:iCs/>
          <w:color w:val="000000"/>
          <w:spacing w:val="0"/>
          <w:w w:val="100"/>
          <w:position w:val="0"/>
          <w:shd w:val="clear" w:color="auto" w:fill="auto"/>
          <w:lang w:val="pl-PL" w:eastAsia="pl-PL" w:bidi="pl-PL"/>
        </w:rPr>
        <w:t>^Mię</w:t>
        <w:softHyphen/>
        <w:t>dzynarodówka Młodzieży”</w:t>
      </w:r>
      <w:r>
        <w:rPr>
          <w:color w:val="000000"/>
          <w:spacing w:val="0"/>
          <w:w w:val="100"/>
          <w:position w:val="0"/>
          <w:shd w:val="clear" w:color="auto" w:fill="auto"/>
          <w:lang w:val="pl-PL" w:eastAsia="pl-PL" w:bidi="pl-PL"/>
        </w:rPr>
        <w:t xml:space="preserve"> (XXIII, 174), gdzie twierdził, że Bu</w:t>
        <w:softHyphen/>
        <w:t>charin błędnie przypisywał socjaldemokratom poglądy anarchi</w:t>
        <w:softHyphen/>
        <w:t>stów. Odmiennie bowiem od anarchistów, pisał Lenin :</w:t>
      </w:r>
    </w:p>
    <w:p>
      <w:pPr>
        <w:pStyle w:val="Style21"/>
        <w:keepNext w:val="0"/>
        <w:keepLines w:val="0"/>
        <w:widowControl w:val="0"/>
        <w:shd w:val="clear" w:color="auto" w:fill="auto"/>
        <w:bidi w:val="0"/>
        <w:spacing w:before="0" w:after="180" w:line="211" w:lineRule="auto"/>
        <w:ind w:left="0" w:right="0" w:firstLine="0"/>
        <w:jc w:val="both"/>
      </w:pPr>
      <w:r>
        <w:rPr>
          <w:color w:val="000000"/>
          <w:spacing w:val="0"/>
          <w:w w:val="100"/>
          <w:position w:val="0"/>
          <w:shd w:val="clear" w:color="auto" w:fill="auto"/>
          <w:lang w:val="pl-PL" w:eastAsia="pl-PL" w:bidi="pl-PL"/>
        </w:rPr>
        <w:t>„socjal.ści są za wykorzystaniem współczesnego państwa i jego instytucji w walce o wyzwolenie klasy robotniczej, jak również za koniecznością wy</w:t>
        <w:softHyphen/>
        <w:t>korzystania państwa do stworzenia swoistej formy przejściowej od kapitaliz</w:t>
        <w:softHyphen/>
        <w:t xml:space="preserve">mu do socjalizmu. Taką przejściową formą, która </w:t>
      </w:r>
      <w:r>
        <w:rPr>
          <w:b/>
          <w:bCs/>
          <w:i/>
          <w:iCs/>
          <w:color w:val="000000"/>
          <w:spacing w:val="0"/>
          <w:w w:val="100"/>
          <w:position w:val="0"/>
          <w:shd w:val="clear" w:color="auto" w:fill="auto"/>
          <w:lang w:val="pl-PL" w:eastAsia="pl-PL" w:bidi="pl-PL"/>
        </w:rPr>
        <w:t>również</w:t>
      </w:r>
      <w:r>
        <w:rPr>
          <w:color w:val="000000"/>
          <w:spacing w:val="0"/>
          <w:w w:val="100"/>
          <w:position w:val="0"/>
          <w:shd w:val="clear" w:color="auto" w:fill="auto"/>
          <w:lang w:val="pl-PL" w:eastAsia="pl-PL" w:bidi="pl-PL"/>
        </w:rPr>
        <w:t xml:space="preserve"> jest państwem, jest dyktatura proletariatu”.</w:t>
      </w:r>
    </w:p>
    <w:p>
      <w:pPr>
        <w:pStyle w:val="Style37"/>
        <w:keepNext w:val="0"/>
        <w:keepLines w:val="0"/>
        <w:widowControl w:val="0"/>
        <w:shd w:val="clear" w:color="auto" w:fill="auto"/>
        <w:bidi w:val="0"/>
        <w:spacing w:before="0" w:after="60" w:line="202" w:lineRule="auto"/>
        <w:ind w:left="0" w:right="0" w:firstLine="440"/>
        <w:jc w:val="both"/>
      </w:pPr>
      <w:r>
        <w:rPr>
          <w:color w:val="000000"/>
          <w:spacing w:val="0"/>
          <w:w w:val="100"/>
          <w:position w:val="0"/>
          <w:shd w:val="clear" w:color="auto" w:fill="auto"/>
          <w:lang w:val="pl-PL" w:eastAsia="pl-PL" w:bidi="pl-PL"/>
        </w:rPr>
        <w:t>Pisząc tak w swym artykule, Lenin nie był jednak zbyt pewny swego stanowiska, tym bardziej, że Bucharina nie tylko bardzo lubił, lecz również i bardzo cenił, uważając za dobrego marksistę. Dlatego też zdecydował specjalnie przestudiować całe to zagadnienie teoretycznie, aby wyjaśnić, jakie właściwie było stanowisko klasyków marksizmu w stosunku do instytucji pań</w:t>
        <w:softHyphen/>
        <w:t>stwa oraz do możliwości i celowości wykorzystania go podczas i po rewolucji. Uważając tę sprawę za „niezmiernie ważną”, Lenin w grudniu 1916 r. zapowiedział powrócenie do niej w spe</w:t>
        <w:softHyphen/>
        <w:t>cjalnym artykule, na razie zaś zajął się jej studiowaniem w bi</w:t>
        <w:softHyphen/>
        <w:t>bliotekach zuryskich.</w:t>
      </w:r>
    </w:p>
    <w:p>
      <w:pPr>
        <w:pStyle w:val="Style37"/>
        <w:keepNext w:val="0"/>
        <w:keepLines w:val="0"/>
        <w:widowControl w:val="0"/>
        <w:shd w:val="clear" w:color="auto" w:fill="auto"/>
        <w:bidi w:val="0"/>
        <w:spacing w:before="0" w:after="540" w:line="202" w:lineRule="auto"/>
        <w:ind w:left="0" w:right="0" w:firstLine="440"/>
        <w:jc w:val="both"/>
      </w:pPr>
      <w:r>
        <w:rPr>
          <w:color w:val="000000"/>
          <w:spacing w:val="0"/>
          <w:w w:val="100"/>
          <w:position w:val="0"/>
          <w:shd w:val="clear" w:color="auto" w:fill="auto"/>
          <w:lang w:val="pl-PL" w:eastAsia="pl-PL" w:bidi="pl-PL"/>
        </w:rPr>
        <w:t>W rezultacie kilkumiesięcznych studiów Lenina nad dzie</w:t>
        <w:softHyphen/>
        <w:t>łami Marksa, Engelsa i innych autorów marksistowskich pow</w:t>
        <w:softHyphen/>
        <w:t xml:space="preserve">stały wówczas wypisy i notatki </w:t>
      </w:r>
      <w:r>
        <w:rPr>
          <w:i/>
          <w:iCs/>
          <w:color w:val="000000"/>
          <w:spacing w:val="0"/>
          <w:w w:val="100"/>
          <w:position w:val="0"/>
          <w:shd w:val="clear" w:color="auto" w:fill="auto"/>
          <w:lang w:val="fr-FR" w:eastAsia="fr-FR" w:bidi="fr-FR"/>
        </w:rPr>
        <w:t xml:space="preserve">(’siniaja </w:t>
      </w:r>
      <w:r>
        <w:rPr>
          <w:i/>
          <w:iCs/>
          <w:color w:val="000000"/>
          <w:spacing w:val="0"/>
          <w:w w:val="100"/>
          <w:position w:val="0"/>
          <w:shd w:val="clear" w:color="auto" w:fill="auto"/>
          <w:lang w:val="pl-PL" w:eastAsia="pl-PL" w:bidi="pl-PL"/>
        </w:rPr>
        <w:t>tietradka’),</w:t>
      </w:r>
      <w:r>
        <w:rPr>
          <w:color w:val="000000"/>
          <w:spacing w:val="0"/>
          <w:w w:val="100"/>
          <w:position w:val="0"/>
          <w:shd w:val="clear" w:color="auto" w:fill="auto"/>
          <w:lang w:val="pl-PL" w:eastAsia="pl-PL" w:bidi="pl-PL"/>
        </w:rPr>
        <w:t xml:space="preserve"> do których Lenin przywiązywał ogromną wagę i które następnie — już po śmierci Lenina — zostały wydane pod tytułem </w:t>
      </w:r>
      <w:r>
        <w:rPr>
          <w:i/>
          <w:iCs/>
          <w:color w:val="000000"/>
          <w:spacing w:val="0"/>
          <w:w w:val="100"/>
          <w:position w:val="0"/>
          <w:shd w:val="clear" w:color="auto" w:fill="auto"/>
          <w:lang w:val="pl-PL" w:eastAsia="pl-PL" w:bidi="pl-PL"/>
        </w:rPr>
        <w:t>,, Marks izm o pań</w:t>
        <w:softHyphen/>
        <w:t>stwie”.</w:t>
      </w:r>
      <w:r>
        <w:rPr>
          <w:color w:val="000000"/>
          <w:spacing w:val="0"/>
          <w:w w:val="100"/>
          <w:position w:val="0"/>
          <w:shd w:val="clear" w:color="auto" w:fill="auto"/>
          <w:lang w:val="pl-PL" w:eastAsia="pl-PL" w:bidi="pl-PL"/>
        </w:rPr>
        <w:t xml:space="preserve"> Na podstawie tych notatek jesienią 1917 r. Lenin napisał</w:t>
        <w:br w:type="page"/>
      </w:r>
      <w:r>
        <w:rPr>
          <w:i/>
          <w:iCs/>
          <w:color w:val="000000"/>
          <w:spacing w:val="0"/>
          <w:w w:val="100"/>
          <w:position w:val="0"/>
          <w:shd w:val="clear" w:color="auto" w:fill="auto"/>
          <w:lang w:val="pl-PL" w:eastAsia="pl-PL" w:bidi="pl-PL"/>
        </w:rPr>
        <w:t>„Państwo a Rewolucja. Nauka marksizmu o państwie a zadania proletariatu podczas rewolucji",</w:t>
      </w:r>
      <w:r>
        <w:rPr>
          <w:color w:val="000000"/>
          <w:spacing w:val="0"/>
          <w:w w:val="100"/>
          <w:position w:val="0"/>
          <w:shd w:val="clear" w:color="auto" w:fill="auto"/>
          <w:lang w:val="pl-PL" w:eastAsia="pl-PL" w:bidi="pl-PL"/>
        </w:rPr>
        <w:t xml:space="preserve"> książkę, której nie zdążył do</w:t>
        <w:softHyphen/>
        <w:t>kończyć z powodu objęcia władzy w Rosji.</w:t>
      </w:r>
    </w:p>
    <w:p>
      <w:pPr>
        <w:pStyle w:val="Style37"/>
        <w:keepNext w:val="0"/>
        <w:keepLines w:val="0"/>
        <w:widowControl w:val="0"/>
        <w:numPr>
          <w:ilvl w:val="0"/>
          <w:numId w:val="5"/>
        </w:numPr>
        <w:shd w:val="clear" w:color="auto" w:fill="auto"/>
        <w:tabs>
          <w:tab w:pos="284" w:val="left"/>
        </w:tabs>
        <w:bidi w:val="0"/>
        <w:spacing w:before="0" w:after="180" w:line="182" w:lineRule="auto"/>
        <w:ind w:left="0" w:right="0" w:firstLine="0"/>
        <w:jc w:val="center"/>
        <w:rPr>
          <w:sz w:val="22"/>
          <w:szCs w:val="22"/>
        </w:rPr>
      </w:pPr>
      <w:r>
        <w:rPr>
          <w:color w:val="000000"/>
          <w:spacing w:val="0"/>
          <w:w w:val="100"/>
          <w:position w:val="0"/>
          <w:sz w:val="22"/>
          <w:szCs w:val="22"/>
          <w:shd w:val="clear" w:color="auto" w:fill="auto"/>
          <w:lang w:val="pl-PL" w:eastAsia="pl-PL" w:bidi="pl-PL"/>
        </w:rPr>
        <w:t>REWOLUCJA MARCOWA</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Jak z powyższego wynika, Lenin wykorzystał lata wojny niezwykle owocnie dla przemyślenia i teoretycznego przepraco</w:t>
        <w:softHyphen/>
        <w:t>wania szeregu zagadnień, z którymi miał później praktycznie do czynienia w okresie rewolucji. Nie robił jednak tego świadomie, gdyż, przebywając daleko od kraju, nie bardzo wiedział, co się w nim dzieje i zupełnie nie przypuszczał, aby w Rosji wybuchnąć mogła nowa rewolucja.</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Podobnie jak w 1905 r., Rewolucja Marcowa w 1917 r. była zupełnym zaskoczeniem dla „zawodowych rewolucjonistów ".Przy</w:t>
        <w:softHyphen/>
        <w:t>gotowali ją nie oni, lecz raczej wielcy książęta i przywódcy skraj</w:t>
        <w:softHyphen/>
        <w:t>nych nacjonalistów (Włodzimierz Puryszkiewicz) przez spiski pałacowe i zabójstwo Rasputina (30. XII. 16) oraz liberalni „kadeci" przez akcję polityczną w Dumie (tzw. „blok postępowy” oraz słynna mowa Pawła Milukowa, 14. XI. 16 r. o „zdradzie czy głupocie" rządu i dworu) i społeczną w organizacjach samo</w:t>
        <w:softHyphen/>
        <w:t xml:space="preserve">rządów miejskich i ziemskich (4). Do spraw tych Lenin, zajęty w Szwajcarii studiami teoretycznymi oraz zwalczaniem </w:t>
      </w:r>
      <w:r>
        <w:rPr>
          <w:color w:val="000000"/>
          <w:spacing w:val="0"/>
          <w:w w:val="100"/>
          <w:position w:val="0"/>
          <w:shd w:val="clear" w:color="auto" w:fill="auto"/>
          <w:lang w:val="fr-FR" w:eastAsia="fr-FR" w:bidi="fr-FR"/>
        </w:rPr>
        <w:t xml:space="preserve">’socjal- </w:t>
      </w:r>
      <w:r>
        <w:rPr>
          <w:color w:val="000000"/>
          <w:spacing w:val="0"/>
          <w:w w:val="100"/>
          <w:position w:val="0"/>
          <w:shd w:val="clear" w:color="auto" w:fill="auto"/>
          <w:lang w:val="pl-PL" w:eastAsia="pl-PL" w:bidi="pl-PL"/>
        </w:rPr>
        <w:t>szowinistów’ i sytuacją w szwajcarskiej partii socjaldemokra</w:t>
        <w:softHyphen/>
        <w:t>tycznej, nie przywiązywał najmniejszej wagi : nie ma o nich żad</w:t>
        <w:softHyphen/>
        <w:t xml:space="preserve">nej wzmianki w jego obszernych </w:t>
      </w:r>
      <w:r>
        <w:rPr>
          <w:i/>
          <w:iCs/>
          <w:color w:val="000000"/>
          <w:spacing w:val="0"/>
          <w:w w:val="100"/>
          <w:position w:val="0"/>
          <w:shd w:val="clear" w:color="auto" w:fill="auto"/>
          <w:lang w:val="pl-PL" w:eastAsia="pl-PL" w:bidi="pl-PL"/>
        </w:rPr>
        <w:t>Dziełach.</w:t>
      </w:r>
    </w:p>
    <w:p>
      <w:pPr>
        <w:pStyle w:val="Style37"/>
        <w:keepNext w:val="0"/>
        <w:keepLines w:val="0"/>
        <w:widowControl w:val="0"/>
        <w:shd w:val="clear" w:color="auto" w:fill="auto"/>
        <w:bidi w:val="0"/>
        <w:spacing w:before="0" w:after="180" w:line="199" w:lineRule="auto"/>
        <w:ind w:left="0" w:right="0" w:firstLine="480"/>
        <w:jc w:val="both"/>
      </w:pPr>
      <w:r>
        <w:rPr>
          <w:color w:val="000000"/>
          <w:spacing w:val="0"/>
          <w:w w:val="100"/>
          <w:position w:val="0"/>
          <w:shd w:val="clear" w:color="auto" w:fill="auto"/>
          <w:lang w:val="pl-PL" w:eastAsia="pl-PL" w:bidi="pl-PL"/>
        </w:rPr>
        <w:t>22 stycznia 1917 r. Lenin wygłosił po niemiecku referat o rewolucji rosyjskiej 1905 r. w zuryskim Domu Ludowym. Nie wspominał w nim nic o możliwości czy prawdopodobieństwie no</w:t>
        <w:softHyphen/>
        <w:t>wej rewolucji w Rosji, przewidywał natomiast „powstania ludo</w:t>
        <w:softHyphen/>
        <w:t>we” w Europie. „Europa brzemienna jest rewolucją”, mówił i zakończył odczyt niezmiernie charakterystycznym dla ówczes</w:t>
        <w:softHyphen/>
        <w:t>nych poglądów i nastrojów Lenina ustępem:</w:t>
      </w:r>
    </w:p>
    <w:p>
      <w:pPr>
        <w:pStyle w:val="Style21"/>
        <w:keepNext w:val="0"/>
        <w:keepLines w:val="0"/>
        <w:widowControl w:val="0"/>
        <w:shd w:val="clear" w:color="auto" w:fill="auto"/>
        <w:bidi w:val="0"/>
        <w:spacing w:before="0" w:after="180" w:line="211" w:lineRule="auto"/>
        <w:ind w:left="0" w:right="0"/>
        <w:jc w:val="both"/>
      </w:pPr>
      <w:r>
        <w:rPr>
          <w:color w:val="000000"/>
          <w:spacing w:val="0"/>
          <w:w w:val="100"/>
          <w:position w:val="0"/>
          <w:shd w:val="clear" w:color="auto" w:fill="auto"/>
          <w:lang w:val="pl-PL" w:eastAsia="pl-PL" w:bidi="pl-PL"/>
        </w:rPr>
        <w:t>,,My, starzy, nie dożyjemy, być może, do decydujących bitew tej nad</w:t>
        <w:softHyphen/>
        <w:t>ciągającej rewolucji. Mogę jednak — tak sądzę — z wielką pewnością wy</w:t>
        <w:softHyphen/>
        <w:t>razić nadzieję, że młodzież, która tak dzielnie pracuje w ruchu socjalistycz</w:t>
        <w:softHyphen/>
        <w:t>nym Szwajcarii i całego świata, będzie mieć szczęście nie tylko walczyć, lecz i zwyciężyć w nadciągającej rewolucji proletariackiej" (XXIII, 278).</w:t>
      </w:r>
    </w:p>
    <w:p>
      <w:pPr>
        <w:pStyle w:val="Style37"/>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Nic też dziwnego, że, gdy w kilka tygodni później wczes</w:t>
        <w:softHyphen/>
        <w:t>nym marcowym rankiem „polski esdek” Broński wpadł pod</w:t>
        <w:softHyphen/>
        <w:t xml:space="preserve">niecony do mieszkania Leninów w Zurichu, wołając, źe w Pio- trogrodzie wybuchła rewolucja, — Lenin nie chciał mu wierzyć i czekał na potwjerdzenie tej wiadomości przez prasę szwajcarską (por. D. Shub, </w:t>
      </w:r>
      <w:r>
        <w:rPr>
          <w:i/>
          <w:iCs/>
          <w:color w:val="000000"/>
          <w:spacing w:val="0"/>
          <w:w w:val="100"/>
          <w:position w:val="0"/>
          <w:shd w:val="clear" w:color="auto" w:fill="auto"/>
          <w:lang w:val="pl-PL" w:eastAsia="pl-PL" w:bidi="pl-PL"/>
        </w:rPr>
        <w:t>Lenin,</w:t>
      </w:r>
      <w:r>
        <w:rPr>
          <w:color w:val="000000"/>
          <w:spacing w:val="0"/>
          <w:w w:val="100"/>
          <w:position w:val="0"/>
          <w:shd w:val="clear" w:color="auto" w:fill="auto"/>
          <w:lang w:val="pl-PL" w:eastAsia="pl-PL" w:bidi="pl-PL"/>
        </w:rPr>
        <w:t xml:space="preserve"> str. 176).</w:t>
      </w:r>
    </w:p>
    <w:p>
      <w:pPr>
        <w:pStyle w:val="Style21"/>
        <w:keepNext w:val="0"/>
        <w:keepLines w:val="0"/>
        <w:widowControl w:val="0"/>
        <w:shd w:val="clear" w:color="auto" w:fill="auto"/>
        <w:bidi w:val="0"/>
        <w:spacing w:before="0" w:after="180" w:line="214" w:lineRule="auto"/>
        <w:ind w:left="0" w:right="0" w:firstLine="360"/>
        <w:jc w:val="both"/>
      </w:pPr>
      <w:r>
        <w:rPr>
          <w:color w:val="000000"/>
          <w:spacing w:val="0"/>
          <w:w w:val="100"/>
          <w:position w:val="0"/>
          <w:shd w:val="clear" w:color="auto" w:fill="auto"/>
          <w:lang w:val="pl-PL" w:eastAsia="pl-PL" w:bidi="pl-PL"/>
        </w:rPr>
        <w:t xml:space="preserve">(4) Ob. </w:t>
      </w:r>
      <w:r>
        <w:rPr>
          <w:color w:val="000000"/>
          <w:spacing w:val="0"/>
          <w:w w:val="100"/>
          <w:position w:val="0"/>
          <w:shd w:val="clear" w:color="auto" w:fill="auto"/>
          <w:lang w:val="fr-FR" w:eastAsia="fr-FR" w:bidi="fr-FR"/>
        </w:rPr>
        <w:t xml:space="preserve">S. P. </w:t>
      </w:r>
      <w:r>
        <w:rPr>
          <w:color w:val="000000"/>
          <w:spacing w:val="0"/>
          <w:w w:val="100"/>
          <w:position w:val="0"/>
          <w:shd w:val="clear" w:color="auto" w:fill="auto"/>
          <w:lang w:val="pl-PL" w:eastAsia="pl-PL" w:bidi="pl-PL"/>
        </w:rPr>
        <w:t xml:space="preserve">Mielgunow, </w:t>
      </w:r>
      <w:r>
        <w:rPr>
          <w:b/>
          <w:bCs/>
          <w:i/>
          <w:iCs/>
          <w:color w:val="000000"/>
          <w:spacing w:val="0"/>
          <w:w w:val="100"/>
          <w:position w:val="0"/>
          <w:shd w:val="clear" w:color="auto" w:fill="auto"/>
          <w:lang w:val="pl-PL" w:eastAsia="pl-PL" w:bidi="pl-PL"/>
        </w:rPr>
        <w:t xml:space="preserve">Na putiach k </w:t>
      </w:r>
      <w:r>
        <w:rPr>
          <w:b/>
          <w:bCs/>
          <w:i/>
          <w:iCs/>
          <w:color w:val="000000"/>
          <w:spacing w:val="0"/>
          <w:w w:val="100"/>
          <w:position w:val="0"/>
          <w:shd w:val="clear" w:color="auto" w:fill="auto"/>
          <w:lang w:val="fr-FR" w:eastAsia="fr-FR" w:bidi="fr-FR"/>
        </w:rPr>
        <w:t xml:space="preserve">dtOOTCoiüomu </w:t>
      </w:r>
      <w:r>
        <w:rPr>
          <w:b/>
          <w:bCs/>
          <w:i/>
          <w:iCs/>
          <w:color w:val="000000"/>
          <w:spacing w:val="0"/>
          <w:w w:val="100"/>
          <w:position w:val="0"/>
          <w:shd w:val="clear" w:color="auto" w:fill="auto"/>
          <w:lang w:val="pl-PL" w:eastAsia="pl-PL" w:bidi="pl-PL"/>
        </w:rPr>
        <w:t>piereWorotu,</w:t>
      </w:r>
      <w:r>
        <w:rPr>
          <w:color w:val="000000"/>
          <w:spacing w:val="0"/>
          <w:w w:val="100"/>
          <w:position w:val="0"/>
          <w:shd w:val="clear" w:color="auto" w:fill="auto"/>
          <w:lang w:val="pl-PL" w:eastAsia="pl-PL" w:bidi="pl-PL"/>
        </w:rPr>
        <w:t xml:space="preserve"> Pa</w:t>
        <w:softHyphen/>
        <w:t xml:space="preserve">ryż, 1931 i </w:t>
      </w:r>
      <w:r>
        <w:rPr>
          <w:b/>
          <w:bCs/>
          <w:i/>
          <w:iCs/>
          <w:color w:val="000000"/>
          <w:spacing w:val="0"/>
          <w:w w:val="100"/>
          <w:position w:val="0"/>
          <w:shd w:val="clear" w:color="auto" w:fill="auto"/>
          <w:lang w:val="pl-PL" w:eastAsia="pl-PL" w:bidi="pl-PL"/>
        </w:rPr>
        <w:t>Legienda o sieparatnom mirie</w:t>
      </w:r>
      <w:r>
        <w:rPr>
          <w:color w:val="000000"/>
          <w:spacing w:val="0"/>
          <w:w w:val="100"/>
          <w:position w:val="0"/>
          <w:shd w:val="clear" w:color="auto" w:fill="auto"/>
          <w:lang w:val="pl-PL" w:eastAsia="pl-PL" w:bidi="pl-PL"/>
        </w:rPr>
        <w:t xml:space="preserve"> (Kanun rewolucji), Paryż, 1957.</w:t>
      </w:r>
      <w:r>
        <w:br w:type="page"/>
      </w:r>
    </w:p>
    <w:p>
      <w:pPr>
        <w:pStyle w:val="Style37"/>
        <w:keepNext w:val="0"/>
        <w:keepLines w:val="0"/>
        <w:widowControl w:val="0"/>
        <w:shd w:val="clear" w:color="auto" w:fill="auto"/>
        <w:bidi w:val="0"/>
        <w:spacing w:before="0" w:after="60" w:line="199" w:lineRule="auto"/>
        <w:ind w:left="0" w:right="0" w:firstLine="460"/>
        <w:jc w:val="both"/>
      </w:pPr>
      <w:r>
        <w:rPr>
          <w:color w:val="000000"/>
          <w:spacing w:val="0"/>
          <w:w w:val="100"/>
          <w:position w:val="0"/>
          <w:shd w:val="clear" w:color="auto" w:fill="auto"/>
          <w:lang w:val="pl-PL" w:eastAsia="pl-PL" w:bidi="pl-PL"/>
        </w:rPr>
        <w:t>Wiadomość była prawdziwa. W ciągu kilku dni (8-15 mar</w:t>
        <w:softHyphen/>
        <w:t>ca n. st.) drobne na pozór zaburzenia na tle aprowizacyjnym w Piotrogrodzie doprowadziły do faktycznego obalenia przeszło trzechsetletniej dynastii Romanowych i objęcia władzy w Rosji przez niezbyt chętnie wyłoniony przez Dumę Rząd Tymczasowy.</w:t>
      </w:r>
    </w:p>
    <w:p>
      <w:pPr>
        <w:pStyle w:val="Style37"/>
        <w:keepNext w:val="0"/>
        <w:keepLines w:val="0"/>
        <w:widowControl w:val="0"/>
        <w:shd w:val="clear" w:color="auto" w:fill="auto"/>
        <w:bidi w:val="0"/>
        <w:spacing w:before="0" w:after="60" w:line="199" w:lineRule="auto"/>
        <w:ind w:left="0" w:right="0" w:firstLine="460"/>
        <w:jc w:val="both"/>
      </w:pPr>
      <w:r>
        <w:rPr>
          <w:color w:val="000000"/>
          <w:spacing w:val="0"/>
          <w:w w:val="100"/>
          <w:position w:val="0"/>
          <w:shd w:val="clear" w:color="auto" w:fill="auto"/>
          <w:lang w:val="pl-PL" w:eastAsia="pl-PL" w:bidi="pl-PL"/>
        </w:rPr>
        <w:t>Stosownie do składu IV Dumy, rząd ten, pod przewodnic</w:t>
        <w:softHyphen/>
        <w:t>twem prezesa organizacji samorządów, księcia Georga Lwowa (1861 — 1925), miał charakter prawicowo-centrowy. Zresztą nieliczni w IV Dumie socjaliści — mienszewicy i eserzy (bolsze</w:t>
        <w:softHyphen/>
        <w:t>wicy byli na zesłaniu na Syberii, ob. wyż.) — teoretycznie uważali że w Rosji odbywa się rewolucja „burźuazyjno-demokratyczna”, w której rola decydująca powinna przypaść liberalnej burżuazji. Dlatego też nie kwapili się z wchodzeniem w skład rządu, lecz zajęli się organizacją Rad Delegatów Robotniczych, rozumianych jako organy samorządu robotniczego. Jedynie Aleksander Kie- reński (ur. 1881), prawy socjalista-rewolucjonista, wyłamał się w pewnym stopniu z ogólnego frontu socjalistycznego i przyjął ofiarowane mu przez ks. Lwowa stanowisko ministra sprawie</w:t>
        <w:softHyphen/>
        <w:t>dliwości. Był też on jedynym „ministrem-socjalistą” w pierw</w:t>
        <w:softHyphen/>
        <w:t>szym Rządzie Tymczasowym.</w:t>
      </w:r>
    </w:p>
    <w:p>
      <w:pPr>
        <w:pStyle w:val="Style37"/>
        <w:keepNext w:val="0"/>
        <w:keepLines w:val="0"/>
        <w:widowControl w:val="0"/>
        <w:shd w:val="clear" w:color="auto" w:fill="auto"/>
        <w:bidi w:val="0"/>
        <w:spacing w:before="0" w:after="60" w:line="199" w:lineRule="auto"/>
        <w:ind w:left="0" w:right="0" w:firstLine="460"/>
        <w:jc w:val="both"/>
      </w:pPr>
      <w:r>
        <w:rPr>
          <w:color w:val="000000"/>
          <w:spacing w:val="0"/>
          <w:w w:val="100"/>
          <w:position w:val="0"/>
          <w:shd w:val="clear" w:color="auto" w:fill="auto"/>
          <w:lang w:val="pl-PL" w:eastAsia="pl-PL" w:bidi="pl-PL"/>
        </w:rPr>
        <w:t>Tzw. w ówczesnym żargonie politycznym ,,rewolucyjna de</w:t>
        <w:softHyphen/>
        <w:t>mokracja”, reprezentowana w pierwszym okresie rewolucji mar</w:t>
        <w:softHyphen/>
        <w:t>cowej przez socjalistów i kierowane przez nich Rady Delegatów, udzielała „burźuazyjno-demokratycznemu” Rządowi Tymczaso</w:t>
        <w:softHyphen/>
        <w:t xml:space="preserve">wemu poparcia ograniczonego i warunkowego. Gotowa była go popierać </w:t>
      </w:r>
      <w:r>
        <w:rPr>
          <w:i/>
          <w:iCs/>
          <w:color w:val="000000"/>
          <w:spacing w:val="0"/>
          <w:w w:val="100"/>
          <w:position w:val="0"/>
          <w:shd w:val="clear" w:color="auto" w:fill="auto"/>
          <w:lang w:val="pl-PL" w:eastAsia="pl-PL" w:bidi="pl-PL"/>
        </w:rPr>
        <w:t>,,o tyle, o ile”</w:t>
      </w:r>
      <w:r>
        <w:rPr>
          <w:color w:val="000000"/>
          <w:spacing w:val="0"/>
          <w:w w:val="100"/>
          <w:position w:val="0"/>
          <w:shd w:val="clear" w:color="auto" w:fill="auto"/>
          <w:lang w:val="pl-PL" w:eastAsia="pl-PL" w:bidi="pl-PL"/>
        </w:rPr>
        <w:t xml:space="preserve"> rząd ten będzie „pogłębiał” zdobycze re</w:t>
        <w:softHyphen/>
        <w:t>wolucji i przeciwstawiał się wszelkim próbom hamowania ich lub ograniczania. Ze stanowiskiem takim godzili się również przebywający w owym czasie w Piotrogrodzie bolszewicy. Ich przedstawiciele : Szlapnikow, Załucki i Mołotow weszli w skład Komitetu Wykonawczego Piotrogrodzkiej Rady Delegatów, któ</w:t>
        <w:softHyphen/>
        <w:t>rego przewodniczącym został poseł do' Dumy, mienszewik Czcheidze. Również i przybyli do Piotrogrodu w kilka tygodni później, zwolnieni przez Rząd Tymczasowy z więzień i zesłania na Syberii : Kamieniew, Muranów, Swierdłow, Stalin i inni zajęli lojalnie miejsca na lewicy jednolitej „rewolucyjnej demo</w:t>
        <w:softHyphen/>
        <w:t xml:space="preserve">kracji”. Takie też było i stanowisko wznowionej z końcem marca bolszewickiej </w:t>
      </w:r>
      <w:r>
        <w:rPr>
          <w:i/>
          <w:iCs/>
          <w:color w:val="000000"/>
          <w:spacing w:val="0"/>
          <w:w w:val="100"/>
          <w:position w:val="0"/>
          <w:shd w:val="clear" w:color="auto" w:fill="auto"/>
          <w:lang w:val="pl-PL" w:eastAsia="pl-PL" w:bidi="pl-PL"/>
        </w:rPr>
        <w:t>,,Prawdy”;</w:t>
      </w:r>
      <w:r>
        <w:rPr>
          <w:color w:val="000000"/>
          <w:spacing w:val="0"/>
          <w:w w:val="100"/>
          <w:position w:val="0"/>
          <w:shd w:val="clear" w:color="auto" w:fill="auto"/>
          <w:lang w:val="pl-PL" w:eastAsia="pl-PL" w:bidi="pl-PL"/>
        </w:rPr>
        <w:t xml:space="preserve"> m.in. Stalin ogłosił tam wówczas parę artykułów, wypowiadając się w nich za formułką </w:t>
      </w:r>
      <w:r>
        <w:rPr>
          <w:i/>
          <w:iCs/>
          <w:color w:val="000000"/>
          <w:spacing w:val="0"/>
          <w:w w:val="100"/>
          <w:position w:val="0"/>
          <w:shd w:val="clear" w:color="auto" w:fill="auto"/>
          <w:lang w:val="pl-PL" w:eastAsia="pl-PL" w:bidi="pl-PL"/>
        </w:rPr>
        <w:t xml:space="preserve">,,o tyle, o ile” </w:t>
      </w:r>
      <w:r>
        <w:rPr>
          <w:color w:val="000000"/>
          <w:spacing w:val="0"/>
          <w:w w:val="100"/>
          <w:position w:val="0"/>
          <w:shd w:val="clear" w:color="auto" w:fill="auto"/>
          <w:lang w:val="pl-PL" w:eastAsia="pl-PL" w:bidi="pl-PL"/>
        </w:rPr>
        <w:t>oraz za organizacyjnym połączeniem się bolszewików z lewico</w:t>
        <w:softHyphen/>
        <w:t>wymi mienszewikami-internacjonalistami.</w:t>
      </w:r>
    </w:p>
    <w:p>
      <w:pPr>
        <w:pStyle w:val="Style37"/>
        <w:keepNext w:val="0"/>
        <w:keepLines w:val="0"/>
        <w:widowControl w:val="0"/>
        <w:shd w:val="clear" w:color="auto" w:fill="auto"/>
        <w:bidi w:val="0"/>
        <w:spacing w:before="0" w:after="60" w:line="199" w:lineRule="auto"/>
        <w:ind w:left="0" w:right="0"/>
        <w:jc w:val="both"/>
      </w:pPr>
      <w:r>
        <w:rPr>
          <w:color w:val="000000"/>
          <w:spacing w:val="0"/>
          <w:w w:val="100"/>
          <w:position w:val="0"/>
          <w:shd w:val="clear" w:color="auto" w:fill="auto"/>
          <w:lang w:val="pl-PL" w:eastAsia="pl-PL" w:bidi="pl-PL"/>
        </w:rPr>
        <w:t>Tymczasem stanowisko Lenina we wszystkich tych sprawach było zupełnie odmienne. Od chwili otrzymania pierwszych pew</w:t>
        <w:softHyphen/>
        <w:t>nych wiadomości ustosunkował się on negatywnie do Rządu Tymczasowego, jako „przedstawiciela kapitalistów i obszarni</w:t>
        <w:softHyphen/>
        <w:t xml:space="preserve">ków”, ściśle związanego „z kapitalistami Anglii i Francji”. W wysłanych 19 marca 17 r. telegraficznych instrukcjach przez </w:t>
      </w:r>
      <w:r>
        <w:rPr>
          <w:color w:val="000000"/>
          <w:spacing w:val="0"/>
          <w:w w:val="100"/>
          <w:position w:val="0"/>
          <w:shd w:val="clear" w:color="auto" w:fill="auto"/>
          <w:lang w:val="fr-FR" w:eastAsia="fr-FR" w:bidi="fr-FR"/>
        </w:rPr>
        <w:t xml:space="preserve">Stockholm </w:t>
      </w:r>
      <w:r>
        <w:rPr>
          <w:color w:val="000000"/>
          <w:spacing w:val="0"/>
          <w:w w:val="100"/>
          <w:position w:val="0"/>
          <w:shd w:val="clear" w:color="auto" w:fill="auto"/>
          <w:lang w:val="pl-PL" w:eastAsia="pl-PL" w:bidi="pl-PL"/>
        </w:rPr>
        <w:t>(gdzie przedstawicielem Lenina był Fiirstenberg- Hanecki) do Piotrogrodu Lenin pisał :</w:t>
      </w:r>
      <w:r>
        <w:br w:type="page"/>
      </w:r>
    </w:p>
    <w:p>
      <w:pPr>
        <w:pStyle w:val="Style21"/>
        <w:keepNext w:val="0"/>
        <w:keepLines w:val="0"/>
        <w:widowControl w:val="0"/>
        <w:shd w:val="clear" w:color="auto" w:fill="auto"/>
        <w:bidi w:val="0"/>
        <w:spacing w:before="0" w:after="220" w:line="211" w:lineRule="auto"/>
        <w:ind w:left="0" w:right="0" w:firstLine="460"/>
        <w:jc w:val="both"/>
      </w:pPr>
      <w:r>
        <w:rPr>
          <w:color w:val="000000"/>
          <w:spacing w:val="0"/>
          <w:w w:val="100"/>
          <w:position w:val="0"/>
          <w:shd w:val="clear" w:color="auto" w:fill="auto"/>
          <w:lang w:val="pl-PL" w:eastAsia="pl-PL" w:bidi="pl-PL"/>
        </w:rPr>
        <w:t>„Nasza taktyka: całkowita nieufność, żadnego poparcia dla nowego rządu, Kiereńskiego szczególnie podejrzewamy; uzbrojenie proletariatu jedyną gwarancją... żadnego zbliżenia z innymi partiami” (XXIII, 324).</w:t>
      </w:r>
    </w:p>
    <w:p>
      <w:pPr>
        <w:pStyle w:val="Style37"/>
        <w:keepNext w:val="0"/>
        <w:keepLines w:val="0"/>
        <w:widowControl w:val="0"/>
        <w:shd w:val="clear" w:color="auto" w:fill="auto"/>
        <w:bidi w:val="0"/>
        <w:spacing w:before="0" w:after="60" w:line="199" w:lineRule="auto"/>
        <w:ind w:left="0" w:right="0" w:firstLine="460"/>
        <w:jc w:val="both"/>
      </w:pPr>
      <w:r>
        <w:rPr>
          <w:color w:val="000000"/>
          <w:spacing w:val="0"/>
          <w:w w:val="100"/>
          <w:position w:val="0"/>
          <w:shd w:val="clear" w:color="auto" w:fill="auto"/>
          <w:lang w:val="pl-PL" w:eastAsia="pl-PL" w:bidi="pl-PL"/>
        </w:rPr>
        <w:t xml:space="preserve">Obszerniej to stanowisko Lenin rozwijał i uzasadniał w kilku </w:t>
      </w:r>
      <w:r>
        <w:rPr>
          <w:i/>
          <w:iCs/>
          <w:color w:val="000000"/>
          <w:spacing w:val="0"/>
          <w:w w:val="100"/>
          <w:position w:val="0"/>
          <w:shd w:val="clear" w:color="auto" w:fill="auto"/>
          <w:lang w:val="pl-PL" w:eastAsia="pl-PL" w:bidi="pl-PL"/>
        </w:rPr>
        <w:t>,,Listach z daleka'',</w:t>
      </w:r>
      <w:r>
        <w:rPr>
          <w:color w:val="000000"/>
          <w:spacing w:val="0"/>
          <w:w w:val="100"/>
          <w:position w:val="0"/>
          <w:shd w:val="clear" w:color="auto" w:fill="auto"/>
          <w:lang w:val="pl-PL" w:eastAsia="pl-PL" w:bidi="pl-PL"/>
        </w:rPr>
        <w:t xml:space="preserve"> pisanych w późniejszych dniach marca w Zu- richu i — również przez Stokholm — wysyłanych do Piotrogrodu. Pierwszy z tych listów został po paru tygodniach wydrukowany w </w:t>
      </w:r>
      <w:r>
        <w:rPr>
          <w:i/>
          <w:iCs/>
          <w:color w:val="000000"/>
          <w:spacing w:val="0"/>
          <w:w w:val="100"/>
          <w:position w:val="0"/>
          <w:shd w:val="clear" w:color="auto" w:fill="auto"/>
          <w:lang w:val="pl-PL" w:eastAsia="pl-PL" w:bidi="pl-PL"/>
        </w:rPr>
        <w:t>,,Prawdzie",</w:t>
      </w:r>
      <w:r>
        <w:rPr>
          <w:color w:val="000000"/>
          <w:spacing w:val="0"/>
          <w:w w:val="100"/>
          <w:position w:val="0"/>
          <w:shd w:val="clear" w:color="auto" w:fill="auto"/>
          <w:lang w:val="pl-PL" w:eastAsia="pl-PL" w:bidi="pl-PL"/>
        </w:rPr>
        <w:t xml:space="preserve"> wywołując w Piotrogrodzie dużą sensację. Treść jego bowiem była zupełnie sprzeczna z dotychczasową linią tej gazety. Reszta </w:t>
      </w:r>
      <w:r>
        <w:rPr>
          <w:i/>
          <w:iCs/>
          <w:color w:val="000000"/>
          <w:spacing w:val="0"/>
          <w:w w:val="100"/>
          <w:position w:val="0"/>
          <w:shd w:val="clear" w:color="auto" w:fill="auto"/>
          <w:lang w:val="pl-PL" w:eastAsia="pl-PL" w:bidi="pl-PL"/>
        </w:rPr>
        <w:t>,, Listów"</w:t>
      </w:r>
      <w:r>
        <w:rPr>
          <w:color w:val="000000"/>
          <w:spacing w:val="0"/>
          <w:w w:val="100"/>
          <w:position w:val="0"/>
          <w:shd w:val="clear" w:color="auto" w:fill="auto"/>
          <w:lang w:val="pl-PL" w:eastAsia="pl-PL" w:bidi="pl-PL"/>
        </w:rPr>
        <w:t xml:space="preserve"> została ogłoszona dopiero po śmierci Lenina.</w:t>
      </w:r>
    </w:p>
    <w:p>
      <w:pPr>
        <w:pStyle w:val="Style37"/>
        <w:keepNext w:val="0"/>
        <w:keepLines w:val="0"/>
        <w:widowControl w:val="0"/>
        <w:shd w:val="clear" w:color="auto" w:fill="auto"/>
        <w:bidi w:val="0"/>
        <w:spacing w:before="0" w:after="60" w:line="199" w:lineRule="auto"/>
        <w:ind w:left="0" w:right="0" w:firstLine="460"/>
        <w:jc w:val="both"/>
      </w:pPr>
      <w:r>
        <w:rPr>
          <w:color w:val="000000"/>
          <w:spacing w:val="0"/>
          <w:w w:val="100"/>
          <w:position w:val="0"/>
          <w:shd w:val="clear" w:color="auto" w:fill="auto"/>
          <w:lang w:val="pl-PL" w:eastAsia="pl-PL" w:bidi="pl-PL"/>
        </w:rPr>
        <w:t>Zupełnie naturalne było, że Lenin, upewniwszy się o zwy</w:t>
        <w:softHyphen/>
        <w:t>cięstwie rewolucji w Rosji, zechciał możliwie natychmiast tam się znaleźć. Ze względu na toczącą się wojnę, nie było to łatwe do wykonania. Gdy Trocki, który w czasie wojny wydawał sze</w:t>
        <w:softHyphen/>
        <w:t xml:space="preserve">rzącą poglądy analogiczne do leninowskich gazetkę </w:t>
      </w:r>
      <w:r>
        <w:rPr>
          <w:i/>
          <w:iCs/>
          <w:color w:val="000000"/>
          <w:spacing w:val="0"/>
          <w:w w:val="100"/>
          <w:position w:val="0"/>
          <w:shd w:val="clear" w:color="auto" w:fill="auto"/>
          <w:lang w:val="pl-PL" w:eastAsia="pl-PL" w:bidi="pl-PL"/>
        </w:rPr>
        <w:t>,,Nowyj Mir",</w:t>
      </w:r>
      <w:r>
        <w:rPr>
          <w:color w:val="000000"/>
          <w:spacing w:val="0"/>
          <w:w w:val="100"/>
          <w:position w:val="0"/>
          <w:shd w:val="clear" w:color="auto" w:fill="auto"/>
          <w:lang w:val="pl-PL" w:eastAsia="pl-PL" w:bidi="pl-PL"/>
        </w:rPr>
        <w:t xml:space="preserve"> po wybuchu rewolucji marcowej pojechał ze Stanów Zjed</w:t>
        <w:softHyphen/>
        <w:t>noczonych do Rosji przez Anglię, został tam natychmiast po przy- jeździe aresztowany i trzeba było dopiero interwencji ministra spraw zagranicznych Rządu Tymczasowego, Milukowa, aby władze angielskie pozwoliły mu na dalszą podróż do Rosji.</w:t>
      </w:r>
    </w:p>
    <w:p>
      <w:pPr>
        <w:pStyle w:val="Style37"/>
        <w:keepNext w:val="0"/>
        <w:keepLines w:val="0"/>
        <w:widowControl w:val="0"/>
        <w:shd w:val="clear" w:color="auto" w:fill="auto"/>
        <w:bidi w:val="0"/>
        <w:spacing w:before="0" w:after="60" w:line="199" w:lineRule="auto"/>
        <w:ind w:left="0" w:right="0" w:firstLine="460"/>
        <w:jc w:val="both"/>
      </w:pPr>
      <w:r>
        <w:rPr>
          <w:color w:val="000000"/>
          <w:spacing w:val="0"/>
          <w:w w:val="100"/>
          <w:position w:val="0"/>
          <w:shd w:val="clear" w:color="auto" w:fill="auto"/>
          <w:lang w:val="pl-PL" w:eastAsia="pl-PL" w:bidi="pl-PL"/>
        </w:rPr>
        <w:t>Po przyjeździe do Rosji Lenin twierdził (XXIV, io), że na ogólno-socjalistycznym zebraniu emigrantów rosyjskich w Szwaj</w:t>
        <w:softHyphen/>
        <w:t>carii mienszewik-internacjonalista Martow pierwszy wysunął ,,plan uzyskania zgody na przepuszczenie emigrantów przez Niemcy w drodze wymiany na internowanych w Rosji jeńców niemieckich i austriackich”. Jeśli nawet odpowiadało to praw</w:t>
        <w:softHyphen/>
        <w:t>dzie, nie ma wątpliwości, że osobiście Lenin nie miał najmniej</w:t>
        <w:softHyphen/>
        <w:t>szych obiekcji przeciwko skorzystaniu z takiej możliwości. Kon</w:t>
        <w:softHyphen/>
        <w:t>kretne rozmowy z Niemcami odbywać się miały za pośrednictwem socjalistów szwajcarskich, początkowo Roberta Grimma, a potem Fritza Plattena. Niemcy, po uzyskaniu pozytywnej opinii władz wojskowych (gen. Ludendorfa i gen. Hoffmana) chętnie wyra</w:t>
        <w:softHyphen/>
        <w:t>zili swą zgodę na przepuszczenie przez terytorium niemieckie ze Szwajcarii do Szwecji ,,zaplombowanego wagonu” z emigranta</w:t>
        <w:softHyphen/>
        <w:t>mi rosyjskimi, pod warunkiem zobowiązania się ich ,,do agito</w:t>
        <w:softHyphen/>
        <w:t>wania w Rosji za wymianą przepuszczonych emigrantów na odpowiednią liczbę internowanych obywateli austriacko-niemiec- kich” (XXIV, io).</w:t>
      </w:r>
    </w:p>
    <w:p>
      <w:pPr>
        <w:pStyle w:val="Style37"/>
        <w:keepNext w:val="0"/>
        <w:keepLines w:val="0"/>
        <w:widowControl w:val="0"/>
        <w:shd w:val="clear" w:color="auto" w:fill="auto"/>
        <w:bidi w:val="0"/>
        <w:spacing w:before="0" w:after="60" w:line="199" w:lineRule="auto"/>
        <w:ind w:left="0" w:right="0" w:firstLine="420"/>
        <w:jc w:val="both"/>
      </w:pPr>
      <w:r>
        <w:rPr>
          <w:color w:val="000000"/>
          <w:spacing w:val="0"/>
          <w:w w:val="100"/>
          <w:position w:val="0"/>
          <w:shd w:val="clear" w:color="auto" w:fill="auto"/>
          <w:lang w:val="pl-PL" w:eastAsia="pl-PL" w:bidi="pl-PL"/>
        </w:rPr>
        <w:t xml:space="preserve">9 kwietnia 1917 r. 32 emigrantów, w tym 19 bolszewików i 6 bundowców, opuściło Szwajcarię i 13 kwietnia przybyło do Szwecji. Tam Lenina spotkał jego łącznik i przedstawiciel, </w:t>
      </w:r>
      <w:r>
        <w:rPr>
          <w:color w:val="000000"/>
          <w:spacing w:val="0"/>
          <w:w w:val="100"/>
          <w:position w:val="0"/>
          <w:shd w:val="clear" w:color="auto" w:fill="auto"/>
          <w:lang w:val="fr-FR" w:eastAsia="fr-FR" w:bidi="fr-FR"/>
        </w:rPr>
        <w:t xml:space="preserve">Fürstenberg-Hanecki. </w:t>
      </w:r>
      <w:r>
        <w:rPr>
          <w:color w:val="000000"/>
          <w:spacing w:val="0"/>
          <w:w w:val="100"/>
          <w:position w:val="0"/>
          <w:shd w:val="clear" w:color="auto" w:fill="auto"/>
          <w:lang w:val="pl-PL" w:eastAsia="pl-PL" w:bidi="pl-PL"/>
        </w:rPr>
        <w:t>Chciał on także jechać do Rosji, lecz na wyraźny rozkaz Lenina pozostał w Stokholmie, jako członek ,,Zagranicznego Biura KC RSDRP”. Oficjalny biurowy szef Ha- neckiego, Helphand-Parwus, który w tym samym czasie znalazł się również w Szwecji, bardzo chciał się widzieć z Leninem. Lenin mu jednak miał odmówić oficjalnego spotkania.</w:t>
      </w:r>
      <w:r>
        <w:br w:type="page"/>
      </w:r>
    </w:p>
    <w:p>
      <w:pPr>
        <w:pStyle w:val="Style37"/>
        <w:keepNext w:val="0"/>
        <w:keepLines w:val="0"/>
        <w:widowControl w:val="0"/>
        <w:shd w:val="clear" w:color="auto" w:fill="auto"/>
        <w:bidi w:val="0"/>
        <w:spacing w:before="0" w:after="0" w:line="199" w:lineRule="auto"/>
        <w:ind w:left="0" w:right="0" w:firstLine="460"/>
        <w:jc w:val="both"/>
      </w:pPr>
      <w:r>
        <w:rPr>
          <w:rFonts w:ascii="Arial" w:eastAsia="Arial" w:hAnsi="Arial" w:cs="Arial"/>
          <w:color w:val="000000"/>
          <w:spacing w:val="0"/>
          <w:w w:val="100"/>
          <w:position w:val="0"/>
          <w:sz w:val="17"/>
          <w:szCs w:val="17"/>
          <w:shd w:val="clear" w:color="auto" w:fill="auto"/>
          <w:lang w:val="pl-PL" w:eastAsia="pl-PL" w:bidi="pl-PL"/>
        </w:rPr>
        <w:t xml:space="preserve">16 </w:t>
      </w:r>
      <w:r>
        <w:rPr>
          <w:color w:val="000000"/>
          <w:spacing w:val="0"/>
          <w:w w:val="100"/>
          <w:position w:val="0"/>
          <w:shd w:val="clear" w:color="auto" w:fill="auto"/>
          <w:lang w:val="pl-PL" w:eastAsia="pl-PL" w:bidi="pl-PL"/>
        </w:rPr>
        <w:t>(3 st. st.) kwietnia wieczorem grupa Lenina przyjechała na dworzec Finlandzki w Piotrogrodzie. Na placu przed dwor</w:t>
        <w:softHyphen/>
        <w:t>cem odbył się wiec powitalny. Pierwsze swe przemówienie Lenin wygłosił z platformy samochodu pancernego, występując nie</w:t>
        <w:softHyphen/>
        <w:t>zwykle ostro przeciwko Rządowi Tymczasowemu i wzywając „rosyjski proletariat i armię” do wałki o rewolucję socjalistycz</w:t>
        <w:softHyphen/>
        <w:t xml:space="preserve">ną. Sformułowane wówczas po raz pierwszy słynne następnie leninowskie </w:t>
      </w:r>
      <w:r>
        <w:rPr>
          <w:i/>
          <w:iCs/>
          <w:color w:val="000000"/>
          <w:spacing w:val="0"/>
          <w:w w:val="100"/>
          <w:position w:val="0"/>
          <w:shd w:val="clear" w:color="auto" w:fill="auto"/>
          <w:lang w:val="pl-PL" w:eastAsia="pl-PL" w:bidi="pl-PL"/>
        </w:rPr>
        <w:t>„tezy kwietniowe"</w:t>
      </w:r>
      <w:r>
        <w:rPr>
          <w:color w:val="000000"/>
          <w:spacing w:val="0"/>
          <w:w w:val="100"/>
          <w:position w:val="0"/>
          <w:shd w:val="clear" w:color="auto" w:fill="auto"/>
          <w:lang w:val="pl-PL" w:eastAsia="pl-PL" w:bidi="pl-PL"/>
        </w:rPr>
        <w:t xml:space="preserve"> wywołały powszechne zdu</w:t>
        <w:softHyphen/>
        <w:t xml:space="preserve">mienie (5). Plechanow nazajutrz w swojej gazecie </w:t>
      </w:r>
      <w:r>
        <w:rPr>
          <w:i/>
          <w:iCs/>
          <w:color w:val="000000"/>
          <w:spacing w:val="0"/>
          <w:w w:val="100"/>
          <w:position w:val="0"/>
          <w:shd w:val="clear" w:color="auto" w:fill="auto"/>
          <w:lang w:val="pl-PL" w:eastAsia="pl-PL" w:bidi="pl-PL"/>
        </w:rPr>
        <w:t xml:space="preserve">„Jedinstwo" </w:t>
      </w:r>
      <w:r>
        <w:rPr>
          <w:color w:val="000000"/>
          <w:spacing w:val="0"/>
          <w:w w:val="100"/>
          <w:position w:val="0"/>
          <w:shd w:val="clear" w:color="auto" w:fill="auto"/>
          <w:lang w:val="pl-PL" w:eastAsia="pl-PL" w:bidi="pl-PL"/>
        </w:rPr>
        <w:t>nazwał je „majaczeniem w gorączce”. Wybitny działacz eserowski i bliski współpracownik Kiereńskiego, Włodzimierz Stankiewicz, zanotował w pamiętniku : „Człowiek, który mówi takie głup</w:t>
        <w:softHyphen/>
        <w:t>stwa, nie jest niebezpieczny... Dobrze, że przyjechał; teraz jest cały na widoku..., teraz on sam siebie obala” (</w:t>
      </w:r>
      <w:r>
        <w:rPr>
          <w:i/>
          <w:iCs/>
          <w:color w:val="000000"/>
          <w:spacing w:val="0"/>
          <w:w w:val="100"/>
          <w:position w:val="0"/>
          <w:shd w:val="clear" w:color="auto" w:fill="auto"/>
          <w:lang w:val="pl-PL" w:eastAsia="pl-PL" w:bidi="pl-PL"/>
        </w:rPr>
        <w:t xml:space="preserve">Wospominanija, </w:t>
      </w:r>
      <w:r>
        <w:rPr>
          <w:color w:val="000000"/>
          <w:spacing w:val="0"/>
          <w:w w:val="100"/>
          <w:position w:val="0"/>
          <w:shd w:val="clear" w:color="auto" w:fill="auto"/>
          <w:lang w:val="pl-PL" w:eastAsia="pl-PL" w:bidi="pl-PL"/>
        </w:rPr>
        <w:t>1914 — 1919, Berlin, 1920, str. no). Nawet najbliżsi przyja</w:t>
        <w:softHyphen/>
        <w:t xml:space="preserve">ciele Lenina byli zakłopotani ; Kamieniew umieścił w </w:t>
      </w:r>
      <w:r>
        <w:rPr>
          <w:i/>
          <w:iCs/>
          <w:color w:val="000000"/>
          <w:spacing w:val="0"/>
          <w:w w:val="100"/>
          <w:position w:val="0"/>
          <w:shd w:val="clear" w:color="auto" w:fill="auto"/>
          <w:lang w:val="pl-PL" w:eastAsia="pl-PL" w:bidi="pl-PL"/>
        </w:rPr>
        <w:t>^Praw</w:t>
        <w:softHyphen/>
        <w:t>dzie"</w:t>
      </w:r>
      <w:r>
        <w:rPr>
          <w:color w:val="000000"/>
          <w:spacing w:val="0"/>
          <w:w w:val="100"/>
          <w:position w:val="0"/>
          <w:shd w:val="clear" w:color="auto" w:fill="auto"/>
          <w:lang w:val="pl-PL" w:eastAsia="pl-PL" w:bidi="pl-PL"/>
        </w:rPr>
        <w:t xml:space="preserve"> artykuł pt.: </w:t>
      </w:r>
      <w:r>
        <w:rPr>
          <w:i/>
          <w:iCs/>
          <w:color w:val="000000"/>
          <w:spacing w:val="0"/>
          <w:w w:val="100"/>
          <w:position w:val="0"/>
          <w:shd w:val="clear" w:color="auto" w:fill="auto"/>
          <w:lang w:val="pl-PL" w:eastAsia="pl-PL" w:bidi="pl-PL"/>
        </w:rPr>
        <w:t>„Nasze kontrowersje",</w:t>
      </w:r>
      <w:r>
        <w:rPr>
          <w:color w:val="000000"/>
          <w:spacing w:val="0"/>
          <w:w w:val="100"/>
          <w:position w:val="0"/>
          <w:shd w:val="clear" w:color="auto" w:fill="auto"/>
          <w:lang w:val="pl-PL" w:eastAsia="pl-PL" w:bidi="pl-PL"/>
        </w:rPr>
        <w:t xml:space="preserve"> gdzie zaznaczał, że „tezy” stanowią „osobisty pogląd tow. Lenina” i pod</w:t>
        <w:softHyphen/>
        <w:t>kreśla,, że „co się tyczy ogólnego schematu tow. Lenina, to wy</w:t>
        <w:softHyphen/>
        <w:t>daje się on nam nie do przyjęcia”.</w:t>
      </w:r>
    </w:p>
    <w:p>
      <w:pPr>
        <w:pStyle w:val="Style37"/>
        <w:keepNext w:val="0"/>
        <w:keepLines w:val="0"/>
        <w:widowControl w:val="0"/>
        <w:shd w:val="clear" w:color="auto" w:fill="auto"/>
        <w:bidi w:val="0"/>
        <w:spacing w:before="0" w:after="180" w:line="202" w:lineRule="auto"/>
        <w:ind w:left="0" w:right="0" w:firstLine="460"/>
        <w:jc w:val="both"/>
      </w:pPr>
      <w:r>
        <w:rPr>
          <w:color w:val="000000"/>
          <w:spacing w:val="0"/>
          <w:w w:val="100"/>
          <w:position w:val="0"/>
          <w:shd w:val="clear" w:color="auto" w:fill="auto"/>
          <w:lang w:val="pl-PL" w:eastAsia="pl-PL" w:bidi="pl-PL"/>
        </w:rPr>
        <w:t>Pomimo nieprzychylnego przyjęcia przez słuchaczy, sam Le</w:t>
        <w:softHyphen/>
        <w:t>nin nie uważał swoich „tez” ani za „głupstwa”, ani za „maja</w:t>
        <w:softHyphen/>
        <w:t>czenia”, lecz za realny i konkretny program polityczny. Spisał je od razu na papierze i kilkakrotnie powtarzał na zebraniach</w:t>
      </w:r>
    </w:p>
    <w:p>
      <w:pPr>
        <w:pStyle w:val="Style2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(5) Oto streszczenie i wyjątki z leninowskich ,,tez kwietniowych”:</w:t>
      </w:r>
    </w:p>
    <w:p>
      <w:pPr>
        <w:pStyle w:val="Style21"/>
        <w:keepNext w:val="0"/>
        <w:keepLines w:val="0"/>
        <w:widowControl w:val="0"/>
        <w:numPr>
          <w:ilvl w:val="0"/>
          <w:numId w:val="11"/>
        </w:numPr>
        <w:shd w:val="clear" w:color="auto" w:fill="auto"/>
        <w:tabs>
          <w:tab w:pos="612" w:val="left"/>
        </w:tabs>
        <w:bidi w:val="0"/>
        <w:spacing w:before="0" w:after="0"/>
        <w:ind w:left="0" w:right="0" w:firstLine="360"/>
        <w:jc w:val="both"/>
      </w:pPr>
      <w:r>
        <w:rPr>
          <w:color w:val="000000"/>
          <w:spacing w:val="0"/>
          <w:w w:val="100"/>
          <w:position w:val="0"/>
          <w:shd w:val="clear" w:color="auto" w:fill="auto"/>
          <w:lang w:val="pl-PL" w:eastAsia="pl-PL" w:bidi="pl-PL"/>
        </w:rPr>
        <w:t>„Nasz stosunek do wojny” nie ulega zmianie pomimo zmiany rządu w Rosji ;</w:t>
      </w:r>
    </w:p>
    <w:p>
      <w:pPr>
        <w:pStyle w:val="Style21"/>
        <w:keepNext w:val="0"/>
        <w:keepLines w:val="0"/>
        <w:widowControl w:val="0"/>
        <w:numPr>
          <w:ilvl w:val="0"/>
          <w:numId w:val="11"/>
        </w:numPr>
        <w:shd w:val="clear" w:color="auto" w:fill="auto"/>
        <w:tabs>
          <w:tab w:pos="615" w:val="left"/>
        </w:tabs>
        <w:bidi w:val="0"/>
        <w:spacing w:before="0" w:after="0"/>
        <w:ind w:left="0" w:right="0" w:firstLine="360"/>
        <w:jc w:val="both"/>
      </w:pPr>
      <w:r>
        <w:rPr>
          <w:color w:val="000000"/>
          <w:spacing w:val="0"/>
          <w:w w:val="100"/>
          <w:position w:val="0"/>
          <w:shd w:val="clear" w:color="auto" w:fill="auto"/>
          <w:lang w:val="pl-PL" w:eastAsia="pl-PL" w:bidi="pl-PL"/>
        </w:rPr>
        <w:t>„Swoistość chwili bieżącej w Rosji polega na przechodzeniu od pierwszego etapu rewolucji... do drugiego jej etapu, który powinien oddać władzę w ręce proletariatu i biedoty chłopskiej”;</w:t>
      </w:r>
    </w:p>
    <w:p>
      <w:pPr>
        <w:pStyle w:val="Style21"/>
        <w:keepNext w:val="0"/>
        <w:keepLines w:val="0"/>
        <w:widowControl w:val="0"/>
        <w:numPr>
          <w:ilvl w:val="0"/>
          <w:numId w:val="11"/>
        </w:numPr>
        <w:shd w:val="clear" w:color="auto" w:fill="auto"/>
        <w:tabs>
          <w:tab w:pos="594" w:val="left"/>
        </w:tabs>
        <w:bidi w:val="0"/>
        <w:spacing w:before="0" w:after="0"/>
        <w:ind w:left="0" w:right="0" w:firstLine="360"/>
        <w:jc w:val="both"/>
      </w:pPr>
      <w:r>
        <w:rPr>
          <w:color w:val="000000"/>
          <w:spacing w:val="0"/>
          <w:w w:val="100"/>
          <w:position w:val="0"/>
          <w:shd w:val="clear" w:color="auto" w:fill="auto"/>
          <w:lang w:val="pl-PL" w:eastAsia="pl-PL" w:bidi="pl-PL"/>
        </w:rPr>
        <w:t>„Żadnego poparcia Rządowi Tymcz... wyjaśnianie zupełnej kłam</w:t>
        <w:softHyphen/>
        <w:t>liwości wszystkich jego obietnic...”;</w:t>
      </w:r>
    </w:p>
    <w:p>
      <w:pPr>
        <w:pStyle w:val="Style21"/>
        <w:keepNext w:val="0"/>
        <w:keepLines w:val="0"/>
        <w:widowControl w:val="0"/>
        <w:numPr>
          <w:ilvl w:val="0"/>
          <w:numId w:val="11"/>
        </w:numPr>
        <w:shd w:val="clear" w:color="auto" w:fill="auto"/>
        <w:tabs>
          <w:tab w:pos="608" w:val="left"/>
        </w:tabs>
        <w:bidi w:val="0"/>
        <w:spacing w:before="0" w:after="0"/>
        <w:ind w:left="0" w:right="0" w:firstLine="360"/>
        <w:jc w:val="both"/>
      </w:pPr>
      <w:r>
        <w:rPr>
          <w:color w:val="000000"/>
          <w:spacing w:val="0"/>
          <w:w w:val="100"/>
          <w:position w:val="0"/>
          <w:shd w:val="clear" w:color="auto" w:fill="auto"/>
          <w:lang w:val="pl-PL" w:eastAsia="pl-PL" w:bidi="pl-PL"/>
        </w:rPr>
        <w:t>„Przyznanie faktu”, że w Radach Del. Robotn. „partia nasza „sta</w:t>
        <w:softHyphen/>
        <w:t>nowi” na razie słabą mniejszość”. „Dopóki jesteśmy w mniejszości, praca nasza polega na krytyce... przy jednoczesnym głoszeniu konieczności przej</w:t>
        <w:softHyphen/>
        <w:t>ścia całej władzy państwowej w ręce Rad Del. Rob.”;</w:t>
      </w:r>
    </w:p>
    <w:p>
      <w:pPr>
        <w:pStyle w:val="Style21"/>
        <w:keepNext w:val="0"/>
        <w:keepLines w:val="0"/>
        <w:widowControl w:val="0"/>
        <w:numPr>
          <w:ilvl w:val="0"/>
          <w:numId w:val="11"/>
        </w:numPr>
        <w:shd w:val="clear" w:color="auto" w:fill="auto"/>
        <w:tabs>
          <w:tab w:pos="615" w:val="left"/>
        </w:tabs>
        <w:bidi w:val="0"/>
        <w:spacing w:before="0" w:after="0"/>
        <w:ind w:left="0" w:right="0" w:firstLine="360"/>
        <w:jc w:val="both"/>
      </w:pPr>
      <w:r>
        <w:rPr>
          <w:color w:val="000000"/>
          <w:spacing w:val="0"/>
          <w:w w:val="100"/>
          <w:position w:val="0"/>
          <w:shd w:val="clear" w:color="auto" w:fill="auto"/>
          <w:lang w:val="pl-PL" w:eastAsia="pl-PL" w:bidi="pl-PL"/>
        </w:rPr>
        <w:t>„Nie republika parlamentarna — powrót do niej od Rad D. R. był</w:t>
        <w:softHyphen/>
        <w:t>by krokiem wstecz — lecz republika Rad Del. Rob., Parobczańskich i Chłop</w:t>
        <w:softHyphen/>
        <w:t>skich w całym kraju, od dołu do góry. Zniesienie policji, armii, biurokracji. Płacenie wszystkim urzędnikom — którzy winni być wszyscy obieralni i w każdej chwili usuwalni — wynagrodzenia nie przewyższającego przeciętnej płacy dobrego robotn.ka” ;</w:t>
      </w:r>
    </w:p>
    <w:p>
      <w:pPr>
        <w:pStyle w:val="Style21"/>
        <w:keepNext w:val="0"/>
        <w:keepLines w:val="0"/>
        <w:widowControl w:val="0"/>
        <w:numPr>
          <w:ilvl w:val="0"/>
          <w:numId w:val="11"/>
        </w:numPr>
        <w:shd w:val="clear" w:color="auto" w:fill="auto"/>
        <w:tabs>
          <w:tab w:pos="608" w:val="left"/>
        </w:tabs>
        <w:bidi w:val="0"/>
        <w:spacing w:before="0" w:after="0"/>
        <w:ind w:left="0" w:right="0" w:firstLine="360"/>
        <w:jc w:val="both"/>
      </w:pPr>
      <w:r>
        <w:rPr>
          <w:color w:val="000000"/>
          <w:spacing w:val="0"/>
          <w:w w:val="100"/>
          <w:position w:val="0"/>
          <w:shd w:val="clear" w:color="auto" w:fill="auto"/>
          <w:lang w:val="pl-PL" w:eastAsia="pl-PL" w:bidi="pl-PL"/>
        </w:rPr>
        <w:t xml:space="preserve">„Konfiskata wszystkich gruntów obszarniczych. Nacjonalizacja </w:t>
      </w:r>
      <w:r>
        <w:rPr>
          <w:b/>
          <w:bCs/>
          <w:i/>
          <w:iCs/>
          <w:color w:val="000000"/>
          <w:spacing w:val="0"/>
          <w:w w:val="100"/>
          <w:position w:val="0"/>
          <w:shd w:val="clear" w:color="auto" w:fill="auto"/>
          <w:lang w:val="pl-PL" w:eastAsia="pl-PL" w:bidi="pl-PL"/>
        </w:rPr>
        <w:t>Wszy</w:t>
        <w:softHyphen/>
        <w:t>stkich</w:t>
      </w:r>
      <w:r>
        <w:rPr>
          <w:color w:val="000000"/>
          <w:spacing w:val="0"/>
          <w:w w:val="100"/>
          <w:position w:val="0"/>
          <w:shd w:val="clear" w:color="auto" w:fill="auto"/>
          <w:lang w:val="pl-PL" w:eastAsia="pl-PL" w:bidi="pl-PL"/>
        </w:rPr>
        <w:t xml:space="preserve"> gruntów w kraju...”;</w:t>
      </w:r>
    </w:p>
    <w:p>
      <w:pPr>
        <w:pStyle w:val="Style21"/>
        <w:keepNext w:val="0"/>
        <w:keepLines w:val="0"/>
        <w:widowControl w:val="0"/>
        <w:numPr>
          <w:ilvl w:val="0"/>
          <w:numId w:val="11"/>
        </w:numPr>
        <w:shd w:val="clear" w:color="auto" w:fill="auto"/>
        <w:tabs>
          <w:tab w:pos="615" w:val="left"/>
        </w:tabs>
        <w:bidi w:val="0"/>
        <w:spacing w:before="0" w:after="0"/>
        <w:ind w:left="0" w:right="0" w:firstLine="360"/>
        <w:jc w:val="both"/>
      </w:pPr>
      <w:r>
        <w:rPr>
          <w:color w:val="000000"/>
          <w:spacing w:val="0"/>
          <w:w w:val="100"/>
          <w:position w:val="0"/>
          <w:shd w:val="clear" w:color="auto" w:fill="auto"/>
          <w:lang w:val="pl-PL" w:eastAsia="pl-PL" w:bidi="pl-PL"/>
        </w:rPr>
        <w:t>„Natychmiastowe połączenie wszystkich banków kraju w jeden bank ogólno-narodowy... ” ;</w:t>
      </w:r>
    </w:p>
    <w:p>
      <w:pPr>
        <w:pStyle w:val="Style21"/>
        <w:keepNext w:val="0"/>
        <w:keepLines w:val="0"/>
        <w:widowControl w:val="0"/>
        <w:numPr>
          <w:ilvl w:val="0"/>
          <w:numId w:val="11"/>
        </w:numPr>
        <w:shd w:val="clear" w:color="auto" w:fill="auto"/>
        <w:tabs>
          <w:tab w:pos="597" w:val="left"/>
        </w:tabs>
        <w:bidi w:val="0"/>
        <w:spacing w:before="0" w:after="0"/>
        <w:ind w:left="0" w:right="0" w:firstLine="360"/>
        <w:jc w:val="both"/>
      </w:pPr>
      <w:r>
        <w:rPr>
          <w:color w:val="000000"/>
          <w:spacing w:val="0"/>
          <w:w w:val="100"/>
          <w:position w:val="0"/>
          <w:shd w:val="clear" w:color="auto" w:fill="auto"/>
          <w:lang w:val="pl-PL" w:eastAsia="pl-PL" w:bidi="pl-PL"/>
        </w:rPr>
        <w:t xml:space="preserve">„Nie 'wprowadzenie’ socjalizmu jako nasze </w:t>
      </w:r>
      <w:r>
        <w:rPr>
          <w:b/>
          <w:bCs/>
          <w:i/>
          <w:iCs/>
          <w:color w:val="000000"/>
          <w:spacing w:val="0"/>
          <w:w w:val="100"/>
          <w:position w:val="0"/>
          <w:shd w:val="clear" w:color="auto" w:fill="auto"/>
          <w:lang w:val="pl-PL" w:eastAsia="pl-PL" w:bidi="pl-PL"/>
        </w:rPr>
        <w:t>bezpośrednie</w:t>
      </w:r>
      <w:r>
        <w:rPr>
          <w:color w:val="000000"/>
          <w:spacing w:val="0"/>
          <w:w w:val="100"/>
          <w:position w:val="0"/>
          <w:shd w:val="clear" w:color="auto" w:fill="auto"/>
          <w:lang w:val="pl-PL" w:eastAsia="pl-PL" w:bidi="pl-PL"/>
        </w:rPr>
        <w:t xml:space="preserve"> zadanie, lecz przejście natychmiastowe jedynie do </w:t>
      </w:r>
      <w:r>
        <w:rPr>
          <w:b/>
          <w:bCs/>
          <w:i/>
          <w:iCs/>
          <w:color w:val="000000"/>
          <w:spacing w:val="0"/>
          <w:w w:val="100"/>
          <w:position w:val="0"/>
          <w:shd w:val="clear" w:color="auto" w:fill="auto"/>
          <w:lang w:val="pl-PL" w:eastAsia="pl-PL" w:bidi="pl-PL"/>
        </w:rPr>
        <w:t>k°^koli</w:t>
      </w:r>
      <w:r>
        <w:rPr>
          <w:color w:val="000000"/>
          <w:spacing w:val="0"/>
          <w:w w:val="100"/>
          <w:position w:val="0"/>
          <w:shd w:val="clear" w:color="auto" w:fill="auto"/>
          <w:lang w:val="pl-PL" w:eastAsia="pl-PL" w:bidi="pl-PL"/>
        </w:rPr>
        <w:t xml:space="preserve"> nad produkcją społeczną i podziałem produktów ze strony Rad D. R. ”;</w:t>
      </w:r>
    </w:p>
    <w:p>
      <w:pPr>
        <w:pStyle w:val="Style21"/>
        <w:keepNext w:val="0"/>
        <w:keepLines w:val="0"/>
        <w:widowControl w:val="0"/>
        <w:numPr>
          <w:ilvl w:val="0"/>
          <w:numId w:val="11"/>
        </w:numPr>
        <w:shd w:val="clear" w:color="auto" w:fill="auto"/>
        <w:tabs>
          <w:tab w:pos="604" w:val="left"/>
        </w:tabs>
        <w:bidi w:val="0"/>
        <w:spacing w:before="0" w:after="0"/>
        <w:ind w:left="0" w:right="0" w:firstLine="360"/>
        <w:jc w:val="both"/>
      </w:pPr>
      <w:r>
        <w:rPr>
          <w:color w:val="000000"/>
          <w:spacing w:val="0"/>
          <w:w w:val="100"/>
          <w:position w:val="0"/>
          <w:shd w:val="clear" w:color="auto" w:fill="auto"/>
          <w:lang w:val="pl-PL" w:eastAsia="pl-PL" w:bidi="pl-PL"/>
        </w:rPr>
        <w:t>„Zadan.a partyjne: niezwłoczny zjazd partyjny, zmiana programu, zmiana nazwy”;</w:t>
      </w:r>
    </w:p>
    <w:p>
      <w:pPr>
        <w:pStyle w:val="Style21"/>
        <w:keepNext w:val="0"/>
        <w:keepLines w:val="0"/>
        <w:widowControl w:val="0"/>
        <w:numPr>
          <w:ilvl w:val="0"/>
          <w:numId w:val="11"/>
        </w:numPr>
        <w:shd w:val="clear" w:color="auto" w:fill="auto"/>
        <w:tabs>
          <w:tab w:pos="684" w:val="left"/>
        </w:tabs>
        <w:bidi w:val="0"/>
        <w:spacing w:before="0" w:after="100"/>
        <w:ind w:left="0" w:right="0" w:firstLine="360"/>
        <w:jc w:val="both"/>
      </w:pPr>
      <w:r>
        <w:rPr>
          <w:color w:val="000000"/>
          <w:spacing w:val="0"/>
          <w:w w:val="100"/>
          <w:position w:val="0"/>
          <w:shd w:val="clear" w:color="auto" w:fill="auto"/>
          <w:lang w:val="pl-PL" w:eastAsia="pl-PL" w:bidi="pl-PL"/>
        </w:rPr>
        <w:t>„Odnowienie Międzynarodówki”.</w:t>
      </w:r>
      <w:r>
        <w:br w:type="page"/>
      </w:r>
    </w:p>
    <w:p>
      <w:pPr>
        <w:pStyle w:val="Style37"/>
        <w:keepNext w:val="0"/>
        <w:keepLines w:val="0"/>
        <w:widowControl w:val="0"/>
        <w:shd w:val="clear" w:color="auto" w:fill="auto"/>
        <w:bidi w:val="0"/>
        <w:spacing w:before="0" w:after="40" w:line="202" w:lineRule="auto"/>
        <w:ind w:left="0" w:right="0" w:firstLine="0"/>
        <w:jc w:val="both"/>
      </w:pPr>
      <w:r>
        <w:rPr>
          <w:color w:val="000000"/>
          <w:spacing w:val="0"/>
          <w:w w:val="100"/>
          <w:position w:val="0"/>
          <w:shd w:val="clear" w:color="auto" w:fill="auto"/>
          <w:lang w:val="pl-PL" w:eastAsia="pl-PL" w:bidi="pl-PL"/>
        </w:rPr>
        <w:t xml:space="preserve">bolszewickich i ogólno-socjalistycznych, po czym, 20 kwietnia, wydrukował w </w:t>
      </w:r>
      <w:r>
        <w:rPr>
          <w:i/>
          <w:iCs/>
          <w:color w:val="000000"/>
          <w:spacing w:val="0"/>
          <w:w w:val="100"/>
          <w:position w:val="0"/>
          <w:shd w:val="clear" w:color="auto" w:fill="auto"/>
          <w:lang w:val="pl-PL" w:eastAsia="pl-PL" w:bidi="pl-PL"/>
        </w:rPr>
        <w:t>„Prawdzie",</w:t>
      </w:r>
      <w:r>
        <w:rPr>
          <w:color w:val="000000"/>
          <w:spacing w:val="0"/>
          <w:w w:val="100"/>
          <w:position w:val="0"/>
          <w:shd w:val="clear" w:color="auto" w:fill="auto"/>
          <w:lang w:val="pl-PL" w:eastAsia="pl-PL" w:bidi="pl-PL"/>
        </w:rPr>
        <w:t xml:space="preserve"> w skład redakcji której został włączo</w:t>
        <w:softHyphen/>
        <w:t>ny niezwłocznie po przyjeździe do Piotrogrodu. Następnie roz</w:t>
        <w:softHyphen/>
        <w:t xml:space="preserve">wijał je i uzasadniał w licznych artykułach, przemówieniach wiecowych oraz broszurze </w:t>
      </w:r>
      <w:r>
        <w:rPr>
          <w:i/>
          <w:iCs/>
          <w:color w:val="000000"/>
          <w:spacing w:val="0"/>
          <w:w w:val="100"/>
          <w:position w:val="0"/>
          <w:shd w:val="clear" w:color="auto" w:fill="auto"/>
          <w:lang w:val="pl-PL" w:eastAsia="pl-PL" w:bidi="pl-PL"/>
        </w:rPr>
        <w:t>„Zadania proletariatu w naszej rewo</w:t>
        <w:softHyphen/>
        <w:t>lucji",</w:t>
      </w:r>
      <w:r>
        <w:rPr>
          <w:color w:val="000000"/>
          <w:spacing w:val="0"/>
          <w:w w:val="100"/>
          <w:position w:val="0"/>
          <w:shd w:val="clear" w:color="auto" w:fill="auto"/>
          <w:lang w:val="pl-PL" w:eastAsia="pl-PL" w:bidi="pl-PL"/>
        </w:rPr>
        <w:t xml:space="preserve"> która jednak wyszła z druku dopiero po paru miesiącach.</w:t>
      </w:r>
    </w:p>
    <w:p>
      <w:pPr>
        <w:pStyle w:val="Style37"/>
        <w:keepNext w:val="0"/>
        <w:keepLines w:val="0"/>
        <w:widowControl w:val="0"/>
        <w:shd w:val="clear" w:color="auto" w:fill="auto"/>
        <w:tabs>
          <w:tab w:pos="5026" w:val="left"/>
        </w:tabs>
        <w:bidi w:val="0"/>
        <w:spacing w:before="0" w:after="0" w:line="202" w:lineRule="auto"/>
        <w:ind w:left="0" w:right="0" w:firstLine="460"/>
        <w:jc w:val="both"/>
      </w:pPr>
      <w:r>
        <w:rPr>
          <w:color w:val="000000"/>
          <w:spacing w:val="0"/>
          <w:w w:val="100"/>
          <w:position w:val="0"/>
          <w:shd w:val="clear" w:color="auto" w:fill="auto"/>
          <w:lang w:val="pl-PL" w:eastAsia="pl-PL" w:bidi="pl-PL"/>
        </w:rPr>
        <w:t>Na zwołanej 27 kwietnia „ogólno-miejskiej piotrogrodzkiej konferencji RSDPR (bolszewików)” w obecności 57 delegatów, Lenin bronił ,,tez” przeciwko m.in. Kamieniewowi i Kalininowi i w końcu uzyskał ich przyjęcie przez konferencję oraz oficjalne uznanie za podstawę dalszej polityki bolszewików. Toteż, gdy 3 maja Rząd Tymczasowy ogłosił notę dyplomatyczną do państw z Rosją sprzymierzonych, oficjalnie przejmując wszystkie zobo</w:t>
        <w:softHyphen/>
        <w:t>wiązania międzynarodowe rządów carskich i deklarując ,,dąże</w:t>
        <w:softHyphen/>
        <w:t>nie całego narodu, by doprowadzić wojnę światową do ostatecz</w:t>
        <w:softHyphen/>
        <w:t>nego zwycięstwa”, w wynikłych z tego powodu demonstracjach ulicznych bolszewicy wystąpili publicznie z hasłami :</w:t>
        <w:tab/>
        <w:t>,,Precz</w:t>
      </w:r>
    </w:p>
    <w:p>
      <w:pPr>
        <w:pStyle w:val="Style37"/>
        <w:keepNext w:val="0"/>
        <w:keepLines w:val="0"/>
        <w:widowControl w:val="0"/>
        <w:shd w:val="clear" w:color="auto" w:fill="auto"/>
        <w:bidi w:val="0"/>
        <w:spacing w:before="0" w:after="180" w:line="202" w:lineRule="auto"/>
        <w:ind w:left="0" w:right="0" w:firstLine="0"/>
        <w:jc w:val="both"/>
      </w:pPr>
      <w:r>
        <w:rPr>
          <w:color w:val="000000"/>
          <w:spacing w:val="0"/>
          <w:w w:val="100"/>
          <w:position w:val="0"/>
          <w:shd w:val="clear" w:color="auto" w:fill="auto"/>
          <w:lang w:val="pl-PL" w:eastAsia="pl-PL" w:bidi="pl-PL"/>
        </w:rPr>
        <w:t>z Rządem Tymczasowym” i „Cała władza w ręce Rady Dele</w:t>
        <w:softHyphen/>
        <w:t>gatów Robotniczych i Żołnierskich”. Aczkolwiek w rezultacie tych demonstracji dwaj ministrowie : spraw zagranicznych i woj</w:t>
        <w:softHyphen/>
        <w:t>ny, Milukow i Guczkow, ustąpili z rządu, Lenin uznał, że na prak</w:t>
        <w:softHyphen/>
        <w:t>tyczne wcielanie „tez” jest jeszcze zawcześnie.</w:t>
      </w:r>
    </w:p>
    <w:p>
      <w:pPr>
        <w:pStyle w:val="Style37"/>
        <w:keepNext w:val="0"/>
        <w:keepLines w:val="0"/>
        <w:widowControl w:val="0"/>
        <w:shd w:val="clear" w:color="auto" w:fill="auto"/>
        <w:bidi w:val="0"/>
        <w:spacing w:before="0" w:after="180" w:line="190" w:lineRule="auto"/>
        <w:ind w:left="0" w:right="0" w:firstLine="420"/>
        <w:jc w:val="both"/>
        <w:rPr>
          <w:sz w:val="19"/>
          <w:szCs w:val="19"/>
        </w:rPr>
      </w:pPr>
      <w:r>
        <w:rPr>
          <w:color w:val="000000"/>
          <w:spacing w:val="0"/>
          <w:w w:val="100"/>
          <w:position w:val="0"/>
          <w:sz w:val="19"/>
          <w:szCs w:val="19"/>
          <w:shd w:val="clear" w:color="auto" w:fill="auto"/>
          <w:lang w:val="pl-PL" w:eastAsia="pl-PL" w:bidi="pl-PL"/>
        </w:rPr>
        <w:t>„Rząd Tymczasowy — mówił 7 maja Lenin — obalić trzeba, ale nie natychmiast i nie zwykłym sposobem” (XXIV, 244). „Dopiero wtedy bę</w:t>
        <w:softHyphen/>
        <w:t>dziemy za przejściem władzy w ręce proletariuszy i półproletariuszy, kiedy Rady D. R. i Ż. wypowiedzą się za naszą polityką i zechcą ująć tę wła</w:t>
        <w:softHyphen/>
        <w:t>dzę w swoje ręce” (XXIV, 206).</w:t>
      </w:r>
    </w:p>
    <w:p>
      <w:pPr>
        <w:pStyle w:val="Style37"/>
        <w:keepNext w:val="0"/>
        <w:keepLines w:val="0"/>
        <w:widowControl w:val="0"/>
        <w:shd w:val="clear" w:color="auto" w:fill="auto"/>
        <w:bidi w:val="0"/>
        <w:spacing w:before="0" w:after="40" w:line="202" w:lineRule="auto"/>
        <w:ind w:left="0" w:right="0" w:firstLine="420"/>
        <w:jc w:val="both"/>
      </w:pPr>
      <w:r>
        <w:rPr>
          <w:color w:val="000000"/>
          <w:spacing w:val="0"/>
          <w:w w:val="100"/>
          <w:position w:val="0"/>
          <w:shd w:val="clear" w:color="auto" w:fill="auto"/>
          <w:lang w:val="pl-PL" w:eastAsia="pl-PL" w:bidi="pl-PL"/>
        </w:rPr>
        <w:t>Na razie zaś, zdaniem Lenina, należało dążyć przede wszy</w:t>
        <w:softHyphen/>
        <w:t xml:space="preserve">stkim do zdobycia większości w radach. W tym celu bolszewicy wzywali „robotników i żołnierzy, by dokonywali ponownych wyborów członków Rad w tych wypadkach, kiedy delegaci </w:t>
      </w:r>
      <w:r>
        <w:rPr>
          <w:i/>
          <w:iCs/>
          <w:color w:val="000000"/>
          <w:spacing w:val="0"/>
          <w:w w:val="100"/>
          <w:position w:val="0"/>
          <w:shd w:val="clear" w:color="auto" w:fill="auto"/>
          <w:lang w:val="pl-PL" w:eastAsia="pl-PL" w:bidi="pl-PL"/>
        </w:rPr>
        <w:t>niezupełnie</w:t>
      </w:r>
      <w:r>
        <w:rPr>
          <w:color w:val="000000"/>
          <w:spacing w:val="0"/>
          <w:w w:val="100"/>
          <w:position w:val="0"/>
          <w:shd w:val="clear" w:color="auto" w:fill="auto"/>
          <w:lang w:val="pl-PL" w:eastAsia="pl-PL" w:bidi="pl-PL"/>
        </w:rPr>
        <w:t xml:space="preserve"> (podkreśl, moje) odpowiadają woli większości” (XXIV 217). Ponieważ Rady nie posiadały w owym czasie żadnej ordy</w:t>
        <w:softHyphen/>
        <w:t>nacji ani przepisów wyborczych, odwoływanie dawnych i wybór nowych delegatów nie były trudne i mogły następować na każ</w:t>
        <w:softHyphen/>
        <w:t>dym wiecu przez zwykłą większość głosujących. Z możliwości takich bolszewicy konsekwentnie korzystali przez kilka następ</w:t>
        <w:softHyphen/>
        <w:t>nych miesięcy.</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7 maja zebrał się w Piotrogrodzie pierwszy w dziejach Rosji jawny ogólno-rosyjski zjazd zwolenników Lenina. Przybyło nań 133 delegatów, mających reprezentować 80 tysięcy rozsianych po całym kraju bolszewików. W związku z zawłaszczeniem przez Lenina w Pradze „firmy” partyjnej, zjazd oficjalnie przy</w:t>
        <w:softHyphen/>
        <w:t>brał nazwę kolejnej — siódmej — konferencji RSDPR i przyznał sobie wszystkie statutowe prawa zjazdu ogólno-partyjnego. Lenin zabierał głos we wszystkich niemal punktach porządku obrad i, pomimo poważnych sprzeciwów m.in. Kamieniewa, Zinowie- wa, Rykowa, Piatakowa, Nogina i in., zdołał przeprowadzić swój</w:t>
        <w:br w:type="page"/>
      </w:r>
      <w:r>
        <w:rPr>
          <w:color w:val="000000"/>
          <w:spacing w:val="0"/>
          <w:w w:val="100"/>
          <w:position w:val="0"/>
          <w:shd w:val="clear" w:color="auto" w:fill="auto"/>
          <w:lang w:val="pl-PL" w:eastAsia="pl-PL" w:bidi="pl-PL"/>
        </w:rPr>
        <w:t>punkt widzenia we wszystkich sprawach. Odtąd poglądy Lenina, ujęte w formę uchwał partyjnych, były rozwijane w dziesiątkach broszur, setkach artykułów i tysiącach przemówień wiecowych wśród robotników, chłopów i żołnierzy. W robotników bolszewicy wpajali nieufność do ,, kontr rewolucyjnego” Rządu Tymczaso</w:t>
        <w:softHyphen/>
        <w:t>wego, wzywali do opierania się jego decyzjom i mianowanym przez niego urzędnikom (6) oraz do obejmowania za pośrednic</w:t>
        <w:softHyphen/>
        <w:t>twem swoich rad delegatów całości władzy publicznej. Chłopów wzywali do natychmiastowego obejmowania ziemi folwarcznej, a żołnierzy na froncie do ,,bratania się” z Niemcami (7).</w:t>
      </w:r>
    </w:p>
    <w:p>
      <w:pPr>
        <w:pStyle w:val="Style37"/>
        <w:keepNext w:val="0"/>
        <w:keepLines w:val="0"/>
        <w:widowControl w:val="0"/>
        <w:shd w:val="clear" w:color="auto" w:fill="auto"/>
        <w:bidi w:val="0"/>
        <w:spacing w:before="0" w:after="560" w:line="199" w:lineRule="auto"/>
        <w:ind w:left="0" w:right="0" w:firstLine="480"/>
        <w:jc w:val="both"/>
      </w:pPr>
      <w:r>
        <w:rPr>
          <w:color w:val="000000"/>
          <w:spacing w:val="0"/>
          <w:w w:val="100"/>
          <w:position w:val="0"/>
          <w:shd w:val="clear" w:color="auto" w:fill="auto"/>
          <w:lang w:val="pl-PL" w:eastAsia="pl-PL" w:bidi="pl-PL"/>
        </w:rPr>
        <w:t>Gdy w rezultacie dymisji Milukowa i Guczkowa do zreor</w:t>
        <w:softHyphen/>
        <w:t>ganizowanego rządu ks. Lwowa weszło 6 ministrów-socjalistów, mienszewików i eserów, Lenin natychmiast (24 maja) rzucił ha</w:t>
        <w:softHyphen/>
        <w:t>sło: ,,Nic się nie zmieniło” (XXIV, 401) i bolszewicy nadal prowadzili swą dotychczasową akcję. Sam Lenin brał w niej nie</w:t>
        <w:softHyphen/>
        <w:t>zwykle żywy udział : w ciągu pierwszych niespełna 3 miesięcy po przyjeździe do Rosji ogłosił ponad 150 artykułów, kilka bro</w:t>
        <w:softHyphen/>
        <w:t>szur i niezliczoną ilość razy przemawiał na różnych zebraniach i wiecach.</w:t>
      </w:r>
    </w:p>
    <w:p>
      <w:pPr>
        <w:pStyle w:val="Style37"/>
        <w:keepNext w:val="0"/>
        <w:keepLines w:val="0"/>
        <w:widowControl w:val="0"/>
        <w:numPr>
          <w:ilvl w:val="0"/>
          <w:numId w:val="5"/>
        </w:numPr>
        <w:shd w:val="clear" w:color="auto" w:fill="auto"/>
        <w:tabs>
          <w:tab w:pos="277" w:val="left"/>
        </w:tabs>
        <w:bidi w:val="0"/>
        <w:spacing w:before="0" w:after="220" w:line="199" w:lineRule="auto"/>
        <w:ind w:left="0" w:right="0" w:firstLine="0"/>
        <w:jc w:val="both"/>
      </w:pPr>
      <w:r>
        <w:rPr>
          <w:color w:val="000000"/>
          <w:spacing w:val="0"/>
          <w:w w:val="100"/>
          <w:position w:val="0"/>
          <w:shd w:val="clear" w:color="auto" w:fill="auto"/>
          <w:lang w:val="pl-PL" w:eastAsia="pl-PL" w:bidi="pl-PL"/>
        </w:rPr>
        <w:t>LENIN DEKLARUJE GOTOWOŚĆ OBJĘCIA WŁADZY</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16 czerwca zebrał się w Piotrogrodzie I ogólno-rosyjski Zjazd Delegatów Rad Robotniczych i Żołnierskich ; bolszewicy stanowili na nim wciąż jeszcze nieznaczną mniejszość : na ponad 1.000 delegatów mieli zaledwie 105 zwolenników. Reszta to byli ofi</w:t>
        <w:softHyphen/>
        <w:t>cjalni mienszewicy i eserzy, wypowiadający się obecnie za całko</w:t>
        <w:softHyphen/>
        <w:t>witym poparciem Rządu Tymcz., w skład którego wchodziła już wówczas pokaźna liczba ministrów-socjalistów. Przemawiając na Zjeździe w imieniu tych ostatnich mienszewik Herakliusz Ceretelli (ur. 1882) uzasadniał konieczność utrzymania w ówczes</w:t>
        <w:softHyphen/>
        <w:t>nej sytuacji politycznej rządu koalicyjnego ze stronnictwami burżuazyjno-liberalnymi, twierdząc, że ,,nie ma w Rosji partii politycznej, która by wyraziła gotowość wzięcia władzy całko</w:t>
        <w:softHyphen/>
        <w:t>wicie w swoje ręce”. W tym momencie Lenin, siedząc w tylnych rzędach wśród delegatów, przerwał mówcy okrzykiem, wyraża</w:t>
        <w:softHyphen/>
        <w:t>jąc w imieniu swej partii taką gotowość.</w:t>
      </w:r>
    </w:p>
    <w:p>
      <w:pPr>
        <w:pStyle w:val="Style37"/>
        <w:keepNext w:val="0"/>
        <w:keepLines w:val="0"/>
        <w:widowControl w:val="0"/>
        <w:shd w:val="clear" w:color="auto" w:fill="auto"/>
        <w:bidi w:val="0"/>
        <w:spacing w:before="0" w:after="220" w:line="206" w:lineRule="auto"/>
        <w:ind w:left="0" w:right="0" w:firstLine="380"/>
        <w:jc w:val="both"/>
      </w:pPr>
      <w:r>
        <w:rPr>
          <w:color w:val="000000"/>
          <w:spacing w:val="0"/>
          <w:w w:val="100"/>
          <w:position w:val="0"/>
          <w:shd w:val="clear" w:color="auto" w:fill="auto"/>
          <w:lang w:val="pl-PL" w:eastAsia="pl-PL" w:bidi="pl-PL"/>
        </w:rPr>
        <w:t>To oświadczenie następnie powtórzył Lenin z trybuny zjazdu, przemawiając z ramienia jego frakcji bolszewickiej :</w:t>
      </w:r>
    </w:p>
    <w:p>
      <w:pPr>
        <w:pStyle w:val="Style37"/>
        <w:keepNext w:val="0"/>
        <w:keepLines w:val="0"/>
        <w:widowControl w:val="0"/>
        <w:numPr>
          <w:ilvl w:val="0"/>
          <w:numId w:val="13"/>
        </w:numPr>
        <w:shd w:val="clear" w:color="auto" w:fill="auto"/>
        <w:tabs>
          <w:tab w:pos="658" w:val="left"/>
        </w:tabs>
        <w:bidi w:val="0"/>
        <w:spacing w:before="0" w:after="0" w:line="192" w:lineRule="auto"/>
        <w:ind w:left="0" w:right="0" w:firstLine="380"/>
        <w:jc w:val="both"/>
        <w:rPr>
          <w:sz w:val="19"/>
          <w:szCs w:val="19"/>
        </w:rPr>
      </w:pPr>
      <w:r>
        <w:rPr>
          <w:color w:val="000000"/>
          <w:spacing w:val="0"/>
          <w:w w:val="100"/>
          <w:position w:val="0"/>
          <w:sz w:val="19"/>
          <w:szCs w:val="19"/>
          <w:shd w:val="clear" w:color="auto" w:fill="auto"/>
          <w:lang w:val="pl-PL" w:eastAsia="pl-PL" w:bidi="pl-PL"/>
        </w:rPr>
        <w:t xml:space="preserve">II maja 1917 r. Lenin pisał w </w:t>
      </w:r>
      <w:r>
        <w:rPr>
          <w:b/>
          <w:bCs/>
          <w:i/>
          <w:iCs/>
          <w:color w:val="000000"/>
          <w:spacing w:val="0"/>
          <w:w w:val="100"/>
          <w:position w:val="0"/>
          <w:sz w:val="18"/>
          <w:szCs w:val="18"/>
          <w:shd w:val="clear" w:color="auto" w:fill="auto"/>
          <w:lang w:val="pl-PL" w:eastAsia="pl-PL" w:bidi="pl-PL"/>
        </w:rPr>
        <w:t>„Prawdzie”:</w:t>
      </w:r>
      <w:r>
        <w:rPr>
          <w:color w:val="000000"/>
          <w:spacing w:val="0"/>
          <w:w w:val="100"/>
          <w:position w:val="0"/>
          <w:sz w:val="19"/>
          <w:szCs w:val="19"/>
          <w:shd w:val="clear" w:color="auto" w:fill="auto"/>
          <w:lang w:val="pl-PL" w:eastAsia="pl-PL" w:bidi="pl-PL"/>
        </w:rPr>
        <w:t xml:space="preserve"> „Idea konieczności 'kierowania’ przez 'mianowanych’ odgórnie urzędników jest z gruntu fał</w:t>
        <w:softHyphen/>
        <w:t xml:space="preserve">szywym, niedemokratycznym, cezarystycznym lub blankistowskim </w:t>
      </w:r>
      <w:r>
        <w:rPr>
          <w:b/>
          <w:bCs/>
          <w:i/>
          <w:iCs/>
          <w:color w:val="000000"/>
          <w:spacing w:val="0"/>
          <w:w w:val="100"/>
          <w:position w:val="0"/>
          <w:sz w:val="18"/>
          <w:szCs w:val="18"/>
          <w:shd w:val="clear" w:color="auto" w:fill="auto"/>
          <w:lang w:val="pl-PL" w:eastAsia="pl-PL" w:bidi="pl-PL"/>
        </w:rPr>
        <w:t xml:space="preserve">aWantur- </w:t>
      </w:r>
      <w:r>
        <w:rPr>
          <w:b/>
          <w:bCs/>
          <w:i/>
          <w:iCs/>
          <w:color w:val="000000"/>
          <w:spacing w:val="0"/>
          <w:w w:val="100"/>
          <w:position w:val="0"/>
          <w:sz w:val="18"/>
          <w:szCs w:val="18"/>
          <w:shd w:val="clear" w:color="auto" w:fill="auto"/>
          <w:lang w:val="fr-FR" w:eastAsia="fr-FR" w:bidi="fr-FR"/>
        </w:rPr>
        <w:t>nictW'em”</w:t>
      </w:r>
      <w:r>
        <w:rPr>
          <w:color w:val="000000"/>
          <w:spacing w:val="0"/>
          <w:w w:val="100"/>
          <w:position w:val="0"/>
          <w:sz w:val="19"/>
          <w:szCs w:val="19"/>
          <w:shd w:val="clear" w:color="auto" w:fill="auto"/>
          <w:lang w:val="fr-FR" w:eastAsia="fr-FR" w:bidi="fr-FR"/>
        </w:rPr>
        <w:t xml:space="preserve"> </w:t>
      </w:r>
      <w:r>
        <w:rPr>
          <w:color w:val="000000"/>
          <w:spacing w:val="0"/>
          <w:w w:val="100"/>
          <w:position w:val="0"/>
          <w:sz w:val="19"/>
          <w:szCs w:val="19"/>
          <w:shd w:val="clear" w:color="auto" w:fill="auto"/>
          <w:lang w:val="pl-PL" w:eastAsia="pl-PL" w:bidi="pl-PL"/>
        </w:rPr>
        <w:t>(XXIV, 330).</w:t>
      </w:r>
    </w:p>
    <w:p>
      <w:pPr>
        <w:pStyle w:val="Style37"/>
        <w:keepNext w:val="0"/>
        <w:keepLines w:val="0"/>
        <w:widowControl w:val="0"/>
        <w:numPr>
          <w:ilvl w:val="0"/>
          <w:numId w:val="13"/>
        </w:numPr>
        <w:shd w:val="clear" w:color="auto" w:fill="auto"/>
        <w:tabs>
          <w:tab w:pos="662" w:val="left"/>
        </w:tabs>
        <w:bidi w:val="0"/>
        <w:spacing w:before="0" w:after="220" w:line="190" w:lineRule="auto"/>
        <w:ind w:left="0" w:right="0" w:firstLine="380"/>
        <w:jc w:val="both"/>
        <w:rPr>
          <w:sz w:val="19"/>
          <w:szCs w:val="19"/>
        </w:rPr>
      </w:pPr>
      <w:r>
        <w:rPr>
          <w:color w:val="000000"/>
          <w:spacing w:val="0"/>
          <w:w w:val="100"/>
          <w:position w:val="0"/>
          <w:sz w:val="19"/>
          <w:szCs w:val="19"/>
          <w:shd w:val="clear" w:color="auto" w:fill="auto"/>
          <w:lang w:val="pl-PL" w:eastAsia="pl-PL" w:bidi="pl-PL"/>
        </w:rPr>
        <w:t>„Jest rzeczą jasną, że bratanie się — to droga do pokoju... Niech żyje bratanie się ! Niech żyje rozpoczynająca się światowa proletariacka re</w:t>
        <w:softHyphen/>
        <w:t xml:space="preserve">wolucja socjalistyczna”, pisał Lenin w artykule „Znaczenie </w:t>
      </w:r>
      <w:r>
        <w:rPr>
          <w:b/>
          <w:bCs/>
          <w:i/>
          <w:iCs/>
          <w:color w:val="000000"/>
          <w:spacing w:val="0"/>
          <w:w w:val="100"/>
          <w:position w:val="0"/>
          <w:sz w:val="18"/>
          <w:szCs w:val="18"/>
          <w:shd w:val="clear" w:color="auto" w:fill="auto"/>
          <w:lang w:val="pl-PL" w:eastAsia="pl-PL" w:bidi="pl-PL"/>
        </w:rPr>
        <w:t xml:space="preserve">bratania się” </w:t>
      </w:r>
      <w:r>
        <w:rPr>
          <w:color w:val="000000"/>
          <w:spacing w:val="0"/>
          <w:w w:val="100"/>
          <w:position w:val="0"/>
          <w:sz w:val="19"/>
          <w:szCs w:val="19"/>
          <w:shd w:val="clear" w:color="auto" w:fill="auto"/>
          <w:lang w:val="pl-PL" w:eastAsia="pl-PL" w:bidi="pl-PL"/>
        </w:rPr>
        <w:t>(XXIV, 324-5).</w:t>
      </w:r>
      <w:r>
        <w:br w:type="page"/>
      </w:r>
    </w:p>
    <w:p>
      <w:pPr>
        <w:pStyle w:val="Style21"/>
        <w:keepNext w:val="0"/>
        <w:keepLines w:val="0"/>
        <w:widowControl w:val="0"/>
        <w:shd w:val="clear" w:color="auto" w:fill="auto"/>
        <w:bidi w:val="0"/>
        <w:spacing w:before="0" w:after="180" w:line="211" w:lineRule="auto"/>
        <w:ind w:left="0" w:right="0"/>
        <w:jc w:val="both"/>
      </w:pPr>
      <w:r>
        <w:rPr>
          <w:color w:val="000000"/>
          <w:spacing w:val="0"/>
          <w:w w:val="100"/>
          <w:position w:val="0"/>
          <w:shd w:val="clear" w:color="auto" w:fill="auto"/>
          <w:lang w:val="pl-PL" w:eastAsia="pl-PL" w:bidi="pl-PL"/>
        </w:rPr>
        <w:t>,,Ja odpowiadam : jest ! Żadna partia n.e może się od tego uchylić i nasza partia od tego się nie uchyla : w każdej chwili gotowa jest wziąć całkowitą władzę” (XXV, 6).</w:t>
      </w:r>
    </w:p>
    <w:p>
      <w:pPr>
        <w:pStyle w:val="Style37"/>
        <w:keepNext w:val="0"/>
        <w:keepLines w:val="0"/>
        <w:widowControl w:val="0"/>
        <w:shd w:val="clear" w:color="auto" w:fill="auto"/>
        <w:bidi w:val="0"/>
        <w:spacing w:before="0" w:after="180" w:line="202" w:lineRule="auto"/>
        <w:ind w:left="0" w:right="0" w:firstLine="420"/>
        <w:jc w:val="both"/>
      </w:pPr>
      <w:r>
        <w:rPr>
          <w:color w:val="000000"/>
          <w:spacing w:val="0"/>
          <w:w w:val="100"/>
          <w:position w:val="0"/>
          <w:shd w:val="clear" w:color="auto" w:fill="auto"/>
          <w:lang w:val="pl-PL" w:eastAsia="pl-PL" w:bidi="pl-PL"/>
        </w:rPr>
        <w:t>Taka publiczna deklaracja Lenina wywołała na sali śmie</w:t>
        <w:softHyphen/>
        <w:t>chy, lecz również i oklaski, i niewątpliwie przyczyniła się do dalszego wzrostu jego popularności. Wielu przybyłym z prowin</w:t>
        <w:softHyphen/>
        <w:t>cji delegatom musiało też trafiać do przekonania leninowskie hasło objęcia pełni władzy przez Rady Delegatów oraz jego argu</w:t>
        <w:softHyphen/>
        <w:t>menty o nielogiczności i niecelowości dalszego utrzymywania „dwuwładzy” organów Rządu Tymcz. i Rad Delegatów. Być może zaproponowany wówczas przez Lenina program przezwy</w:t>
        <w:softHyphen/>
        <w:t>ciężenia trudności gospodarczych przez „aresztowanie 50 czy 100 największych milionerów” (XXV, 7) znalazł również na sali utajonych zwolenników. Wywołał on wprawdzie oburzenie Kiereńskiego, który, odpowiadając Leninowi, zakwestionował jego wierność zasadom marksizmu :</w:t>
      </w:r>
    </w:p>
    <w:p>
      <w:pPr>
        <w:pStyle w:val="Style21"/>
        <w:keepNext w:val="0"/>
        <w:keepLines w:val="0"/>
        <w:widowControl w:val="0"/>
        <w:shd w:val="clear" w:color="auto" w:fill="auto"/>
        <w:bidi w:val="0"/>
        <w:spacing w:before="0" w:after="180" w:line="211" w:lineRule="auto"/>
        <w:ind w:left="0" w:right="0"/>
        <w:jc w:val="both"/>
      </w:pPr>
      <w:r>
        <w:rPr>
          <w:color w:val="000000"/>
          <w:spacing w:val="0"/>
          <w:w w:val="100"/>
          <w:position w:val="0"/>
          <w:shd w:val="clear" w:color="auto" w:fill="auto"/>
          <w:lang w:val="pl-PL" w:eastAsia="pl-PL" w:bidi="pl-PL"/>
        </w:rPr>
        <w:t>„Obywatel Lenin nie powinien nazywać siebie socjalistą, gdyż socja</w:t>
        <w:softHyphen/>
        <w:t>lizm nigdy nie zalecał rozwiązywania zagadnień wojny ekonomicznej, woj</w:t>
        <w:softHyphen/>
        <w:t>ny klas w dziedzinie stosunków ekonomicznych, zagadnień ekonomicznej reorganizacji państwa, poprzez aresztowanie ludzi. Czynią tak tylko azja</w:t>
        <w:softHyphen/>
        <w:t>tyccy despoci... Wy, bolszewicy, proponujecie wręcz dziecinne rozwiąza</w:t>
        <w:softHyphen/>
        <w:t>nia : .aresztować, zabić, zniszczyć !’. Kim wy właściwie jesteście : socja</w:t>
        <w:softHyphen/>
        <w:t>listami czy też policją starego reżymu ?” —,</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ale nie wszyscy delegaci na Zjeżdzie rad robotniczych i żołnier</w:t>
        <w:softHyphen/>
        <w:t>skich byli na intelektualnym i moralnym poziomie Kiereńskiego.</w:t>
      </w:r>
    </w:p>
    <w:p>
      <w:pPr>
        <w:pStyle w:val="Style37"/>
        <w:keepNext w:val="0"/>
        <w:keepLines w:val="0"/>
        <w:widowControl w:val="0"/>
        <w:shd w:val="clear" w:color="auto" w:fill="auto"/>
        <w:bidi w:val="0"/>
        <w:spacing w:before="0" w:after="180" w:line="202" w:lineRule="auto"/>
        <w:ind w:left="0" w:right="0" w:firstLine="420"/>
        <w:jc w:val="both"/>
        <w:sectPr>
          <w:headerReference w:type="default" r:id="rId78"/>
          <w:footerReference w:type="default" r:id="rId79"/>
          <w:headerReference w:type="even" r:id="rId80"/>
          <w:footerReference w:type="even" r:id="rId81"/>
          <w:headerReference w:type="first" r:id="rId82"/>
          <w:footerReference w:type="first" r:id="rId83"/>
          <w:footnotePr>
            <w:pos w:val="pageBottom"/>
            <w:numFmt w:val="decimal"/>
            <w:numRestart w:val="continuous"/>
          </w:footnotePr>
          <w:pgSz w:w="6889" w:h="11928"/>
          <w:pgMar w:top="1210" w:left="535" w:right="537" w:bottom="973" w:header="0" w:footer="3" w:gutter="0"/>
          <w:pgNumType w:start="33"/>
          <w:cols w:space="720"/>
          <w:noEndnote/>
          <w:titlePg/>
          <w:rtlGutter w:val="0"/>
          <w:docGrid w:linePitch="360"/>
        </w:sectPr>
      </w:pPr>
      <w:r>
        <w:rPr>
          <w:color w:val="000000"/>
          <w:spacing w:val="0"/>
          <w:w w:val="100"/>
          <w:position w:val="0"/>
          <w:shd w:val="clear" w:color="auto" w:fill="auto"/>
          <w:lang w:val="pl-PL" w:eastAsia="pl-PL" w:bidi="pl-PL"/>
        </w:rPr>
        <w:t>Stwierdzić należy, że w okresie I Zjazdu Rad wpływy bol</w:t>
        <w:softHyphen/>
        <w:t>szewików wśród robotników i żołnierzy w Piotrogrodzie były stosunkowo znacznie większe niż na prowincji. Toteż, aby wpły</w:t>
        <w:softHyphen/>
        <w:t>nąć na delegatów zjazdu i zademonstrować im swoją siłę i wpły</w:t>
        <w:softHyphen/>
        <w:t>wy, Lenin zdecydował urządzić w Piotrogrodzie w okresie trwa</w:t>
        <w:softHyphen/>
        <w:t>nia zjazdu wielką uliczną demonstrację swoich zwolenników. Rozpoczęły się prace przygotowawcze, które zaniepokoiły przy</w:t>
        <w:softHyphen/>
        <w:t>wódców większości na zjeżdzie, i w przeddzień wyznaczonej na 23 czerwca demonstracji Zjazd powziął uchwałę, zakazującą w czasie trwania zjazdu wszelkich demonstracji ulicznych. Po pe</w:t>
        <w:softHyphen/>
        <w:t>wnych wahaniach bolszewicy w ostatniej chwili zdecydowali się podporządkować uchwale zjazdu i odwołali demonstrację. Ponie- wać jednak demonstracje uliczne w owym okresie rewolucji ro</w:t>
        <w:softHyphen/>
        <w:t>syjskiej były bardzo popularne i zakaz ich przez Zjazd Rad wy</w:t>
        <w:softHyphen/>
        <w:t>wołał pewne zdziwienie i rozgorycznie mas piotrogrodzkich, przywódcy większości Zjazdu, zadowoleni z sukcesu odniesione</w:t>
        <w:softHyphen/>
        <w:t>go nad bolszewikami, zdecydowali sami urządzić wielką mani</w:t>
        <w:softHyphen/>
        <w:t>festację uliczną w tydzień po planowanej przez bolszewików. Bolszewicy natychmiast dostosowali się do nowej sytuacji i za</w:t>
        <w:softHyphen/>
        <w:t xml:space="preserve">lecili swoim zwolennikom kontynuować prace przygotowawcze i wziąć udział we </w:t>
      </w:r>
      <w:r>
        <w:rPr>
          <w:rFonts w:ascii="Arial" w:eastAsia="Arial" w:hAnsi="Arial" w:cs="Arial"/>
          <w:i/>
          <w:iCs/>
          <w:color w:val="000000"/>
          <w:spacing w:val="0"/>
          <w:w w:val="100"/>
          <w:position w:val="0"/>
          <w:sz w:val="14"/>
          <w:szCs w:val="14"/>
          <w:shd w:val="clear" w:color="auto" w:fill="auto"/>
          <w:lang w:val="pl-PL" w:eastAsia="pl-PL" w:bidi="pl-PL"/>
        </w:rPr>
        <w:t>wspólnej</w:t>
      </w:r>
      <w:r>
        <w:rPr>
          <w:color w:val="000000"/>
          <w:spacing w:val="0"/>
          <w:w w:val="100"/>
          <w:position w:val="0"/>
          <w:shd w:val="clear" w:color="auto" w:fill="auto"/>
          <w:lang w:val="pl-PL" w:eastAsia="pl-PL" w:bidi="pl-PL"/>
        </w:rPr>
        <w:t xml:space="preserve"> demonstracji jednak pod </w:t>
      </w:r>
      <w:r>
        <w:rPr>
          <w:rFonts w:ascii="Arial" w:eastAsia="Arial" w:hAnsi="Arial" w:cs="Arial"/>
          <w:i/>
          <w:iCs/>
          <w:color w:val="000000"/>
          <w:spacing w:val="0"/>
          <w:w w:val="100"/>
          <w:position w:val="0"/>
          <w:sz w:val="14"/>
          <w:szCs w:val="14"/>
          <w:shd w:val="clear" w:color="auto" w:fill="auto"/>
          <w:lang w:val="pl-PL" w:eastAsia="pl-PL" w:bidi="pl-PL"/>
        </w:rPr>
        <w:t xml:space="preserve">własnymi </w:t>
      </w:r>
      <w:r>
        <w:rPr>
          <w:color w:val="000000"/>
          <w:spacing w:val="0"/>
          <w:w w:val="100"/>
          <w:position w:val="0"/>
          <w:shd w:val="clear" w:color="auto" w:fill="auto"/>
          <w:lang w:val="pl-PL" w:eastAsia="pl-PL" w:bidi="pl-PL"/>
        </w:rPr>
        <w:t>hasłami. Ponieważ organizacja ze strony ich przeciwników raczej zawiodła, w praktyce olbrzymia demonstracja robotnicza i żoł-</w:t>
      </w:r>
    </w:p>
    <w:p>
      <w:pPr>
        <w:widowControl w:val="0"/>
        <w:jc w:val="center"/>
        <w:rPr>
          <w:sz w:val="2"/>
          <w:szCs w:val="2"/>
        </w:rPr>
      </w:pPr>
      <w:r>
        <w:drawing>
          <wp:inline>
            <wp:extent cx="3584575" cy="280670"/>
            <wp:docPr id="108" name="Picutre 108"/>
            <a:graphic xmlns:a="http://schemas.openxmlformats.org/drawingml/2006/main">
              <a:graphicData uri="http://schemas.openxmlformats.org/drawingml/2006/picture">
                <pic:pic xmlns:pic="http://schemas.openxmlformats.org/drawingml/2006/picture">
                  <pic:nvPicPr>
                    <pic:cNvPr id="108" name="Picture 108"/>
                    <pic:cNvPicPr/>
                  </pic:nvPicPr>
                  <pic:blipFill>
                    <a:blip r:embed="rId84"/>
                    <a:stretch/>
                  </pic:blipFill>
                  <pic:spPr>
                    <a:xfrm>
                      <a:ext cx="3584575" cy="280670"/>
                    </a:xfrm>
                    <a:prstGeom prst="rect"/>
                  </pic:spPr>
                </pic:pic>
              </a:graphicData>
            </a:graphic>
          </wp:inline>
        </w:drawing>
      </w:r>
    </w:p>
    <w:p>
      <w:pPr>
        <w:widowControl w:val="0"/>
        <w:spacing w:after="99" w:line="1" w:lineRule="exact"/>
      </w:pP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nierska w dniu i lipca (18. VI. st. st.) odbyła się pod bolsze</w:t>
        <w:softHyphen/>
        <w:t>wickimi hasłami : ,,Pełnia władzy w ręce Rad”, ,,Precz z io ministrami-kapitalistami” itp.</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Zachęceni powodzeniem bolszewicy zdecydowali demonstra</w:t>
        <w:softHyphen/>
        <w:t>cję powtórzyć, tym bardziej że rozpoczęta właśnie i lipca wielka ofensywa na froncie galicyjskim przyczyniła się do dużego pod</w:t>
        <w:softHyphen/>
        <w:t>niecenia opinii publicznej, szczególnie wśród przebywających w garnizonach żołnierzy. Fakt, że powtórna demonstracja ulicz</w:t>
        <w:softHyphen/>
        <w:t>na została przez bolszewików wyznaczona w terminie, kiedy Lenin przebywał na krótkim wypoczynku w Finlandii, wydaje się zaprzeczać wysuwanym niekiedy przypuszczeniom, że już w lipcu bolszewicy zamierzali sięgnąć po pełnię władzy w Rosji. Z drugiej jednak strony, cechą charakterystyczną tej powtórnej demonstracji ulicznej było to, że biorący w niej udział żołnierze zjawili się uzbrojeni. Powodem tego miał być dowcip, czy też żart, Stalina. W przeddzień wyznaczonej na 16 lipca demon</w:t>
        <w:softHyphen/>
        <w:t>stracji marynarze kronsztadzcy zwrócili się telefonicznie do re</w:t>
        <w:softHyphen/>
        <w:t xml:space="preserve">dakcji </w:t>
      </w:r>
      <w:r>
        <w:rPr>
          <w:i/>
          <w:iCs/>
          <w:color w:val="000000"/>
          <w:spacing w:val="0"/>
          <w:w w:val="100"/>
          <w:position w:val="0"/>
          <w:shd w:val="clear" w:color="auto" w:fill="auto"/>
          <w:lang w:val="pl-PL" w:eastAsia="pl-PL" w:bidi="pl-PL"/>
        </w:rPr>
        <w:t>„Prawdy”</w:t>
      </w:r>
      <w:r>
        <w:rPr>
          <w:color w:val="000000"/>
          <w:spacing w:val="0"/>
          <w:w w:val="100"/>
          <w:position w:val="0"/>
          <w:shd w:val="clear" w:color="auto" w:fill="auto"/>
          <w:lang w:val="pl-PL" w:eastAsia="pl-PL" w:bidi="pl-PL"/>
        </w:rPr>
        <w:t xml:space="preserve"> z zapytaniem, czy mają przybyć na demon</w:t>
        <w:softHyphen/>
        <w:t>strację z bronią, czy też bez. Zastępujących Lenina Kamieniewa i Zinowiewa nie było pod ręką i do telefonu podszedł Stalin. Usłyszawszy pytanie, Stalin odpowiedział : ,,My, pisarze, nigdy nikogo nie pytamy, czy mamy zabierać ze sobą nasze narzędzia pracy — pióra. Nosimy je zawsze ze sobą. A co do karabinów, to wy już lepiej wiecie”. Po takiej odpowiedzi marynarze i żoł</w:t>
        <w:softHyphen/>
        <w:t>nierze przyszli na demonstrację ze swymi „narzędziami pracy”, co w konsekwencji doprowadziło do strzelaniny i rozruchów. Między innymi demonstranci, nie mogąc zrozumieć, dlaczego właściwie przywódcy Rad Delegatów, ministrowie-socjaliści, nie chcą brać w swoje ręce „pełni władzy”, „aresztowali” jedne</w:t>
        <w:softHyphen/>
        <w:t>go z nich, ministra rolnictwa, esera Wiktora Czernowa (1875 — 1952), z okrzykami : „bierz, taki synu, władzę, skoro ci ją dają”, i trzeba było dopiero interwencji Trockiego, aby tłum go zwolnił.</w:t>
      </w:r>
    </w:p>
    <w:p>
      <w:pPr>
        <w:pStyle w:val="Style37"/>
        <w:keepNext w:val="0"/>
        <w:keepLines w:val="0"/>
        <w:widowControl w:val="0"/>
        <w:shd w:val="clear" w:color="auto" w:fill="auto"/>
        <w:bidi w:val="0"/>
        <w:spacing w:before="0" w:after="0" w:line="202" w:lineRule="auto"/>
        <w:ind w:left="0" w:right="0" w:firstLine="460"/>
        <w:jc w:val="both"/>
        <w:sectPr>
          <w:headerReference w:type="default" r:id="rId86"/>
          <w:footerReference w:type="default" r:id="rId87"/>
          <w:headerReference w:type="even" r:id="rId88"/>
          <w:footerReference w:type="even" r:id="rId89"/>
          <w:footnotePr>
            <w:pos w:val="pageBottom"/>
            <w:numFmt w:val="decimal"/>
            <w:numRestart w:val="continuous"/>
          </w:footnotePr>
          <w:pgSz w:w="6889" w:h="11928"/>
          <w:pgMar w:top="711" w:left="553" w:right="553" w:bottom="711" w:header="0" w:footer="283" w:gutter="0"/>
          <w:pgNumType w:start="1713"/>
          <w:cols w:space="720"/>
          <w:noEndnote/>
          <w:rtlGutter w:val="0"/>
          <w:docGrid w:linePitch="360"/>
        </w:sectPr>
      </w:pPr>
      <w:r>
        <w:rPr>
          <w:color w:val="000000"/>
          <w:spacing w:val="0"/>
          <w:w w:val="100"/>
          <w:position w:val="0"/>
          <w:shd w:val="clear" w:color="auto" w:fill="auto"/>
          <w:lang w:val="pl-PL" w:eastAsia="pl-PL" w:bidi="pl-PL"/>
        </w:rPr>
        <w:t>Lenin, powiadomiony w Finlandii o wybuchu rozruchów w Piotrogrodzie, przybył tam natychmiast i 17 lipca przemawiał do tłumów z balkonu pałacu Krzesińskiej, domagając się, po</w:t>
        <w:softHyphen/>
        <w:t xml:space="preserve">dobnie jak w napisanym tegoż dnia artykule do </w:t>
      </w:r>
      <w:r>
        <w:rPr>
          <w:i/>
          <w:iCs/>
          <w:color w:val="000000"/>
          <w:spacing w:val="0"/>
          <w:w w:val="100"/>
          <w:position w:val="0"/>
          <w:shd w:val="clear" w:color="auto" w:fill="auto"/>
          <w:lang w:val="pl-PL" w:eastAsia="pl-PL" w:bidi="pl-PL"/>
        </w:rPr>
        <w:t xml:space="preserve">,,Prawdy”, </w:t>
      </w:r>
      <w:r>
        <w:rPr>
          <w:color w:val="000000"/>
          <w:spacing w:val="0"/>
          <w:w w:val="100"/>
          <w:position w:val="0"/>
          <w:shd w:val="clear" w:color="auto" w:fill="auto"/>
          <w:lang w:val="pl-PL" w:eastAsia="pl-PL" w:bidi="pl-PL"/>
        </w:rPr>
        <w:t>złożenia „całej władzy w ręce Rad” (XXV, 154). Demonstracje i rozruchy bowiem nie zakończyły się 16 lipca, lecz przeciągnęły się na dni następne, ujawniając całkowity brak siły i autorytetu Rządu Tymcz. Rząd ten zresztą przechodził w tym okresie kry</w:t>
        <w:softHyphen/>
        <w:t>zys, gdyż w przeddzień rozpoczęcia demonstracji ustąpiło z niego 3 ministrów-,,kadetów”, a ówczesny minister wojny, Kiereński, przebywał na froncie w związku z niepomyślnym rozwojem ofen</w:t>
        <w:softHyphen/>
        <w:t>sywy galicyjskiej. Zdekompletowani i przerażeni rozwojem sy</w:t>
        <w:softHyphen/>
        <w:t>tuacji ministrowie zdecydowali się na nadzwyczajne posunięcie i minister sprawiedliwości, Pierewierziew, spowodował ogłosze</w:t>
        <w:softHyphen/>
        <w:t>nie przez kilka piotrogrodzkich gazet wiadomości i dokumentów o tym, że Lenin i bolszewicy są niemieckimi agentami i działają na polecenie niemieckiego sztabu generalnego. Wiadomości te wywołały olbrzymie wrażenie : z jednej strony na demonstrantów,</w:t>
      </w:r>
    </w:p>
    <w:p>
      <w:pPr>
        <w:pStyle w:val="Style37"/>
        <w:keepNext w:val="0"/>
        <w:keepLines w:val="0"/>
        <w:widowControl w:val="0"/>
        <w:shd w:val="clear" w:color="auto" w:fill="auto"/>
        <w:bidi w:val="0"/>
        <w:spacing w:before="0" w:after="0" w:line="199" w:lineRule="auto"/>
        <w:ind w:left="0" w:right="0" w:firstLine="0"/>
        <w:jc w:val="both"/>
        <w:rPr>
          <w:sz w:val="14"/>
          <w:szCs w:val="14"/>
        </w:rPr>
      </w:pPr>
      <w:r>
        <w:rPr>
          <w:color w:val="000000"/>
          <w:spacing w:val="0"/>
          <w:w w:val="100"/>
          <w:position w:val="0"/>
          <w:sz w:val="20"/>
          <w:szCs w:val="20"/>
          <w:shd w:val="clear" w:color="auto" w:fill="auto"/>
          <w:lang w:val="pl-PL" w:eastAsia="pl-PL" w:bidi="pl-PL"/>
        </w:rPr>
        <w:t>z drugiej na zachowujące się dotąd biernie elementy patriotycz</w:t>
        <w:softHyphen/>
        <w:t>ne. Te ostatnie wystąpiły z kontrdemonstracjami antybolszewic- kimi, m.in. rozgramiając w nocy na 18 lipca redakcję i drukar</w:t>
        <w:softHyphen/>
        <w:t xml:space="preserve">nię </w:t>
      </w:r>
      <w:r>
        <w:rPr>
          <w:rFonts w:ascii="Arial" w:eastAsia="Arial" w:hAnsi="Arial" w:cs="Arial"/>
          <w:i/>
          <w:iCs/>
          <w:color w:val="000000"/>
          <w:spacing w:val="0"/>
          <w:w w:val="100"/>
          <w:position w:val="0"/>
          <w:sz w:val="14"/>
          <w:szCs w:val="14"/>
          <w:shd w:val="clear" w:color="auto" w:fill="auto"/>
          <w:lang w:val="pl-PL" w:eastAsia="pl-PL" w:bidi="pl-PL"/>
        </w:rPr>
        <w:t>„Prawdy".</w:t>
      </w:r>
    </w:p>
    <w:p>
      <w:pPr>
        <w:pStyle w:val="Style37"/>
        <w:keepNext w:val="0"/>
        <w:keepLines w:val="0"/>
        <w:widowControl w:val="0"/>
        <w:shd w:val="clear" w:color="auto" w:fill="auto"/>
        <w:bidi w:val="0"/>
        <w:spacing w:before="0" w:after="560" w:line="199" w:lineRule="auto"/>
        <w:ind w:left="0" w:right="0" w:firstLine="500"/>
        <w:jc w:val="both"/>
      </w:pPr>
      <w:r>
        <w:rPr>
          <w:color w:val="000000"/>
          <w:spacing w:val="0"/>
          <w:w w:val="100"/>
          <w:position w:val="0"/>
          <w:shd w:val="clear" w:color="auto" w:fill="auto"/>
          <w:lang w:val="pl-PL" w:eastAsia="pl-PL" w:bidi="pl-PL"/>
        </w:rPr>
        <w:t>Nazajutrz, w obliczu powszechnego zamętu i zamiesza</w:t>
        <w:softHyphen/>
        <w:t xml:space="preserve">nia, rząd wydał zarządzenie zamykające </w:t>
      </w:r>
      <w:r>
        <w:rPr>
          <w:rFonts w:ascii="Arial" w:eastAsia="Arial" w:hAnsi="Arial" w:cs="Arial"/>
          <w:i/>
          <w:iCs/>
          <w:color w:val="000000"/>
          <w:spacing w:val="0"/>
          <w:w w:val="100"/>
          <w:position w:val="0"/>
          <w:sz w:val="14"/>
          <w:szCs w:val="14"/>
          <w:shd w:val="clear" w:color="auto" w:fill="auto"/>
          <w:lang w:val="pl-PL" w:eastAsia="pl-PL" w:bidi="pl-PL"/>
        </w:rPr>
        <w:t>„Prawdę"</w:t>
      </w:r>
      <w:r>
        <w:rPr>
          <w:color w:val="000000"/>
          <w:spacing w:val="0"/>
          <w:w w:val="100"/>
          <w:position w:val="0"/>
          <w:shd w:val="clear" w:color="auto" w:fill="auto"/>
          <w:lang w:val="pl-PL" w:eastAsia="pl-PL" w:bidi="pl-PL"/>
        </w:rPr>
        <w:t xml:space="preserve"> i inne wy</w:t>
        <w:softHyphen/>
        <w:t>dawnictwa bolszewickie, obsadził wojskiem zajmowane dotąd przez bolszewików gmachy (m.in. pałac Krzesińskiej) i nakazał aresztowanie Lenina, Zinowiewa, Kolłontaj i kilku innych przy</w:t>
        <w:softHyphen/>
        <w:t>wódców bolszewickich pod zarzutem wywołania zbrojnych roz</w:t>
        <w:softHyphen/>
        <w:t>ruchów na zlecenie i z pomocą finansową władz niemieckich. W kilka dni później aresztowani zostali także Trocki i Łuna- czarski, jednakże niedługo zwolnieni za nieznaczną kaucją (Trocki — 3.000 rbl.).</w:t>
      </w:r>
    </w:p>
    <w:p>
      <w:pPr>
        <w:pStyle w:val="Style37"/>
        <w:keepNext w:val="0"/>
        <w:keepLines w:val="0"/>
        <w:widowControl w:val="0"/>
        <w:numPr>
          <w:ilvl w:val="0"/>
          <w:numId w:val="5"/>
        </w:numPr>
        <w:shd w:val="clear" w:color="auto" w:fill="auto"/>
        <w:tabs>
          <w:tab w:pos="1274" w:val="left"/>
        </w:tabs>
        <w:bidi w:val="0"/>
        <w:spacing w:before="0" w:after="200" w:line="199" w:lineRule="auto"/>
        <w:ind w:left="0" w:right="0" w:firstLine="1000"/>
        <w:jc w:val="left"/>
      </w:pPr>
      <w:r>
        <w:rPr>
          <w:color w:val="000000"/>
          <w:spacing w:val="0"/>
          <w:w w:val="100"/>
          <w:position w:val="0"/>
          <w:shd w:val="clear" w:color="auto" w:fill="auto"/>
          <w:lang w:val="pl-PL" w:eastAsia="pl-PL" w:bidi="pl-PL"/>
        </w:rPr>
        <w:t>OSTATNIE „PODZIEMIE” LENINA</w:t>
      </w:r>
    </w:p>
    <w:p>
      <w:pPr>
        <w:pStyle w:val="Style37"/>
        <w:keepNext w:val="0"/>
        <w:keepLines w:val="0"/>
        <w:widowControl w:val="0"/>
        <w:shd w:val="clear" w:color="auto" w:fill="auto"/>
        <w:bidi w:val="0"/>
        <w:spacing w:before="0" w:after="80" w:line="199" w:lineRule="auto"/>
        <w:ind w:left="0" w:right="0" w:firstLine="500"/>
        <w:jc w:val="both"/>
      </w:pPr>
      <w:r>
        <w:rPr>
          <w:color w:val="000000"/>
          <w:spacing w:val="0"/>
          <w:w w:val="100"/>
          <w:position w:val="0"/>
          <w:shd w:val="clear" w:color="auto" w:fill="auto"/>
          <w:lang w:val="pl-PL" w:eastAsia="pl-PL" w:bidi="pl-PL"/>
        </w:rPr>
        <w:t>Już sam fakt przyjazdu Lenina i innych bolszewików do Rosji przez Niemcy wywołał w stosunku do nich pewne podej</w:t>
        <w:softHyphen/>
        <w:t>rzenia i zarzuty, z których Lenin po przyjeździe musiał publicz</w:t>
        <w:softHyphen/>
        <w:t>nie się tłumaczyć (Ob. XXIV, 9, 110, 114, 122 itd.). Że cała następna akcja bolszewików i, w szczególności, Lenina przeciw</w:t>
        <w:softHyphen/>
        <w:t>ko Rządowi Tymcz. i „wojnie imperialistycznej” OBIEKTYW</w:t>
        <w:softHyphen/>
        <w:t>NIE leżała w interesie Niemiec, to nie ulegało wątpliwości. Pow</w:t>
        <w:softHyphen/>
        <w:t>stawało jednak pytanie, czy była ona tylko wynikiem ich ideo</w:t>
        <w:softHyphen/>
        <w:t>wego przekonania, czy też była prowadzona w porozumieniu i przy pomocy czynników niemieckich lub z Niemcami związa</w:t>
        <w:softHyphen/>
        <w:t>nych. Pewne podejrzenia wzbudzały znaczne środki materialne, przy pomocy których bolszewicy prowadzili swą niezwykle roz</w:t>
        <w:softHyphen/>
        <w:t>budowaną propagandę ustną i drukowaną. Aparat śledczy Rządu Tymcz. od dawna zwrócił na to uwagę i starał się tę sprawę wyjaśnić. Ślady szły w kierunku Stockholmu, gdzie w charakte</w:t>
        <w:softHyphen/>
        <w:t>rze „Zagranicznego Biura” bolszewików urzędowali trzej 'Pola</w:t>
        <w:softHyphen/>
        <w:t xml:space="preserve">cy’ : Radek, Worowski i </w:t>
      </w:r>
      <w:r>
        <w:rPr>
          <w:color w:val="000000"/>
          <w:spacing w:val="0"/>
          <w:w w:val="100"/>
          <w:position w:val="0"/>
          <w:shd w:val="clear" w:color="auto" w:fill="auto"/>
          <w:lang w:val="fr-FR" w:eastAsia="fr-FR" w:bidi="fr-FR"/>
        </w:rPr>
        <w:t xml:space="preserve">Fürstenberg-Hanecki, </w:t>
      </w:r>
      <w:r>
        <w:rPr>
          <w:color w:val="000000"/>
          <w:spacing w:val="0"/>
          <w:w w:val="100"/>
          <w:position w:val="0"/>
          <w:shd w:val="clear" w:color="auto" w:fill="auto"/>
          <w:lang w:val="pl-PL" w:eastAsia="pl-PL" w:bidi="pl-PL"/>
        </w:rPr>
        <w:t>którego stosunki 'handlowe’ z Halphandem-Parwusem były notorycznie znane. Ożywiona korespondencja listowna i telegraficzna pomiędzy Stockholmem a Leninem i innymi bolszewikami w Piotrogrodzie była przedmiotem dużego zainteresowania czynników prowadzą</w:t>
        <w:softHyphen/>
        <w:t>cych śledztwo. Interesowały się one również pewnym rachunkiem w jednym z piotrogrodzkich banków, gdzie przelewały się setki tysięcy rubli, częściowo przynajmniej nadchodzące od Haneckiego ze Stockholmu. Właścicielką tego rachunku była niejaka pani Sumensohn, pozostająca w zażyłych stosunkach z notorycznymi bolszewikami : Aleksandrą Kołłontaj oraz niejakim W. Kozłow</w:t>
        <w:softHyphen/>
        <w:t>skim, adwokatem i członkiem KW piotrogrodzkiej Rady Dele</w:t>
        <w:softHyphen/>
        <w:t>gatów z ramienia frakcji bolszewickiej. W połowie lipca czyn</w:t>
        <w:softHyphen/>
        <w:t>niki śledcze dysponowały już pewną ilością materiałów, stano</w:t>
        <w:softHyphen/>
        <w:t>wiących co najmniej poszlaki otrzymywania przez bolszewików</w:t>
        <w:br w:type="page"/>
      </w:r>
      <w:r>
        <w:rPr>
          <w:color w:val="000000"/>
          <w:spacing w:val="0"/>
          <w:w w:val="100"/>
          <w:position w:val="0"/>
          <w:shd w:val="clear" w:color="auto" w:fill="auto"/>
          <w:lang w:val="pl-PL" w:eastAsia="pl-PL" w:bidi="pl-PL"/>
        </w:rPr>
        <w:t>niemieckich pieniędzy. Ostateczne tego dowody spodziewano się uzyskać bezpośrednio od Haneckiego, który około 20 lipca miał przyjechać ze Stockholmu do Piotrogrodu i którego aresztowanie przy przekraczaniu granicy było zawczasu zarządzone. Przed</w:t>
        <w:softHyphen/>
        <w:t>wczesne ujawnienie sprawy przez ministra Pierewierziewa ostrze</w:t>
        <w:softHyphen/>
        <w:t>gło Haneckiego, który zrezygnował z przyjazdu do Rosji i nie dostarczył w ten sposób rządowi ostatecznych dowodów.</w:t>
      </w:r>
    </w:p>
    <w:p>
      <w:pPr>
        <w:pStyle w:val="Style37"/>
        <w:keepNext w:val="0"/>
        <w:keepLines w:val="0"/>
        <w:widowControl w:val="0"/>
        <w:shd w:val="clear" w:color="auto" w:fill="auto"/>
        <w:bidi w:val="0"/>
        <w:spacing w:before="0" w:after="160" w:line="202" w:lineRule="auto"/>
        <w:ind w:left="0" w:right="0" w:firstLine="500"/>
        <w:jc w:val="both"/>
      </w:pPr>
      <w:r>
        <w:rPr>
          <w:color w:val="000000"/>
          <w:spacing w:val="0"/>
          <w:w w:val="100"/>
          <w:position w:val="0"/>
          <w:shd w:val="clear" w:color="auto" w:fill="auto"/>
          <w:lang w:val="pl-PL" w:eastAsia="pl-PL" w:bidi="pl-PL"/>
        </w:rPr>
        <w:t>Po ogłoszeniu ,,rewelacji Pierewierziewa” Lenin początkowo bronił się artykułami prasowymi, twierdząc m.in., „że ani Ha- necki, ani Kozłowski nie są bolszewikami, lecz członkami pol</w:t>
        <w:softHyphen/>
        <w:t xml:space="preserve">skiej partii S-D (8) i że „żadnych pieniędzy ani od Haneckiego ani od Kozłowskiego bolszewicy nie otrzymywali”. „Wszystko to jest najzupełniejszym, najordynarniejszym kłamstwem” (XXV, 159). W liście do redakcji </w:t>
      </w:r>
      <w:r>
        <w:rPr>
          <w:i/>
          <w:iCs/>
          <w:color w:val="000000"/>
          <w:spacing w:val="0"/>
          <w:w w:val="100"/>
          <w:position w:val="0"/>
          <w:shd w:val="clear" w:color="auto" w:fill="auto"/>
          <w:lang w:val="fr-FR" w:eastAsia="fr-FR" w:bidi="fr-FR"/>
        </w:rPr>
        <w:t xml:space="preserve">,,Noivaja </w:t>
      </w:r>
      <w:r>
        <w:rPr>
          <w:i/>
          <w:iCs/>
          <w:color w:val="000000"/>
          <w:spacing w:val="0"/>
          <w:w w:val="100"/>
          <w:position w:val="0"/>
          <w:shd w:val="clear" w:color="auto" w:fill="auto"/>
          <w:lang w:val="pl-PL" w:eastAsia="pl-PL" w:bidi="pl-PL"/>
        </w:rPr>
        <w:t>Zyźń”</w:t>
      </w:r>
      <w:r>
        <w:rPr>
          <w:color w:val="000000"/>
          <w:spacing w:val="0"/>
          <w:w w:val="100"/>
          <w:position w:val="0"/>
          <w:shd w:val="clear" w:color="auto" w:fill="auto"/>
          <w:lang w:val="pl-PL" w:eastAsia="pl-PL" w:bidi="pl-PL"/>
        </w:rPr>
        <w:t xml:space="preserve"> Lenin tak się tłumaczył : „wplątuje się nazwisko Parwusa, ale pomija się fakt”, że redagowane przez Lenina pismo już w 1915 r. „napiętnowało Parwusa jako 'renegata’ 'liżącego but Hindenburga’ „wplą</w:t>
        <w:softHyphen/>
        <w:t>tuje się nazwisko jakiejś Sumensohn... której nigdy nawet nie widzieliśmy na oczy”; „wplątuje się handlowe sprawy Hanec</w:t>
        <w:softHyphen/>
        <w:t xml:space="preserve">kiego i Kozłowskiego...” (XXV, 186). Wreszcie w </w:t>
      </w:r>
      <w:r>
        <w:rPr>
          <w:i/>
          <w:iCs/>
          <w:color w:val="000000"/>
          <w:spacing w:val="0"/>
          <w:w w:val="100"/>
          <w:position w:val="0"/>
          <w:shd w:val="clear" w:color="auto" w:fill="auto"/>
          <w:lang w:val="pl-PL" w:eastAsia="pl-PL" w:bidi="pl-PL"/>
        </w:rPr>
        <w:t>^Odpowie</w:t>
        <w:softHyphen/>
        <w:t>dzi”</w:t>
      </w:r>
      <w:r>
        <w:rPr>
          <w:color w:val="000000"/>
          <w:spacing w:val="0"/>
          <w:w w:val="100"/>
          <w:position w:val="0"/>
          <w:shd w:val="clear" w:color="auto" w:fill="auto"/>
          <w:lang w:val="pl-PL" w:eastAsia="pl-PL" w:bidi="pl-PL"/>
        </w:rPr>
        <w:t xml:space="preserve"> na urzędowy komunikat „prokuratora piotrogrodzkiej izby sądowej” Lenin pisał m.in.:</w:t>
      </w:r>
    </w:p>
    <w:p>
      <w:pPr>
        <w:pStyle w:val="Style37"/>
        <w:keepNext w:val="0"/>
        <w:keepLines w:val="0"/>
        <w:widowControl w:val="0"/>
        <w:shd w:val="clear" w:color="auto" w:fill="auto"/>
        <w:bidi w:val="0"/>
        <w:spacing w:before="0" w:after="160" w:line="192" w:lineRule="auto"/>
        <w:ind w:left="0" w:right="0" w:firstLine="420"/>
        <w:jc w:val="both"/>
        <w:rPr>
          <w:sz w:val="19"/>
          <w:szCs w:val="19"/>
        </w:rPr>
      </w:pPr>
      <w:r>
        <w:rPr>
          <w:color w:val="000000"/>
          <w:spacing w:val="0"/>
          <w:w w:val="100"/>
          <w:position w:val="0"/>
          <w:sz w:val="19"/>
          <w:szCs w:val="19"/>
          <w:shd w:val="clear" w:color="auto" w:fill="auto"/>
          <w:lang w:val="pl-PL" w:eastAsia="pl-PL" w:bidi="pl-PL"/>
        </w:rPr>
        <w:t>„Nieprawdą jest, że w sprawie zwolnienia mnie z więzienia (austriac</w:t>
        <w:softHyphen/>
        <w:t>kiego — ob. wyż.) odegrał rolę Hanecki... Jest nikczemnym kłamstwem, że pozostawałem w stosunkach z Parwusem... Prokurator gra na to, że Par- wus związany jest z Haneckim, a Hanecki z Leninem ! Jest to jednak chwyt wprost łotrowski, wszyscy bowiem wiedzą, że Hanecki miał z Parwusem interesy pieniężne, my zaś z Haneckim nie mieliśmy żadnych” (XXV, 229-30).</w:t>
      </w:r>
    </w:p>
    <w:p>
      <w:pPr>
        <w:pStyle w:val="Style37"/>
        <w:keepNext w:val="0"/>
        <w:keepLines w:val="0"/>
        <w:widowControl w:val="0"/>
        <w:shd w:val="clear" w:color="auto" w:fill="auto"/>
        <w:bidi w:val="0"/>
        <w:spacing w:before="0" w:after="260" w:line="202" w:lineRule="auto"/>
        <w:ind w:left="0" w:right="0" w:firstLine="420"/>
        <w:jc w:val="both"/>
      </w:pPr>
      <w:r>
        <w:rPr>
          <w:color w:val="000000"/>
          <w:spacing w:val="0"/>
          <w:w w:val="100"/>
          <w:position w:val="0"/>
          <w:shd w:val="clear" w:color="auto" w:fill="auto"/>
          <w:lang w:val="pl-PL" w:eastAsia="pl-PL" w:bidi="pl-PL"/>
        </w:rPr>
        <w:t>Pomimo wszystkich tych argumentów, Lenin przed sąd się nie stawił i ukrył przed aresztowaniem, uzasadniając to 'teore</w:t>
        <w:softHyphen/>
        <w:t>tycznie’ tym, że „rządu nie ma... Działa dyktatura wojskowa. Jest rzeczą śmieszną nawet mówić tu o 'sądzie’. Chodzi nie o ’sąd’, lecz o epizod w wojnie domowej” (XXV, 181, por. 189). Ukrycie się Lenina i dalszy rozwój rewolucji rosyjskiej spowodo</w:t>
        <w:softHyphen/>
        <w:t>wały, że sprawa z oskarżenia Lenina o współpracę z Niemcami nigdy przez sąd rozpatrzona nie została. Zebrane przez śledztwo materiały po przewrocie listopadowym dostały się w ręce bol</w:t>
        <w:softHyphen/>
        <w:t>szewickie. Przez długie jednak lata toczyły się następnie w lite</w:t>
        <w:softHyphen/>
        <w:t>raturze światowej polemiki, czy bolszewicy istotnie brali pienią</w:t>
        <w:softHyphen/>
        <w:t>dze niemieckie, czy też oskarżenie Pierewierziewa było tylko użytym w trudnej sytuacji nielojalnym środkiem walki politycz</w:t>
        <w:softHyphen/>
        <w:t xml:space="preserve">nej. Ogłoszona w kwietniu 1956 r., przez londyński kwartalnik </w:t>
      </w:r>
      <w:r>
        <w:rPr>
          <w:i/>
          <w:iCs/>
          <w:color w:val="000000"/>
          <w:spacing w:val="0"/>
          <w:w w:val="100"/>
          <w:position w:val="0"/>
          <w:shd w:val="clear" w:color="auto" w:fill="auto"/>
          <w:lang w:val="fr-FR" w:eastAsia="fr-FR" w:bidi="fr-FR"/>
        </w:rPr>
        <w:t>„International Affairs”</w:t>
      </w:r>
      <w:r>
        <w:rPr>
          <w:color w:val="000000"/>
          <w:spacing w:val="0"/>
          <w:w w:val="100"/>
          <w:position w:val="0"/>
          <w:shd w:val="clear" w:color="auto" w:fill="auto"/>
          <w:lang w:val="fr-FR" w:eastAsia="fr-FR" w:bidi="fr-FR"/>
        </w:rPr>
        <w:t xml:space="preserve"> (Vol. </w:t>
      </w:r>
      <w:r>
        <w:rPr>
          <w:color w:val="000000"/>
          <w:spacing w:val="0"/>
          <w:w w:val="100"/>
          <w:position w:val="0"/>
          <w:shd w:val="clear" w:color="auto" w:fill="auto"/>
          <w:lang w:val="pl-PL" w:eastAsia="pl-PL" w:bidi="pl-PL"/>
        </w:rPr>
        <w:t>32, Nr. 2) depesza niemieckiego</w:t>
      </w:r>
    </w:p>
    <w:p>
      <w:pPr>
        <w:pStyle w:val="Style37"/>
        <w:keepNext w:val="0"/>
        <w:keepLines w:val="0"/>
        <w:widowControl w:val="0"/>
        <w:numPr>
          <w:ilvl w:val="0"/>
          <w:numId w:val="13"/>
        </w:numPr>
        <w:shd w:val="clear" w:color="auto" w:fill="auto"/>
        <w:tabs>
          <w:tab w:pos="651" w:val="left"/>
        </w:tabs>
        <w:bidi w:val="0"/>
        <w:spacing w:before="0" w:after="160" w:line="190"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O Kozłowskim wspomina moskiewski </w:t>
      </w:r>
      <w:r>
        <w:rPr>
          <w:b/>
          <w:bCs/>
          <w:i/>
          <w:iCs/>
          <w:color w:val="000000"/>
          <w:spacing w:val="0"/>
          <w:w w:val="100"/>
          <w:position w:val="0"/>
          <w:sz w:val="18"/>
          <w:szCs w:val="18"/>
          <w:shd w:val="clear" w:color="auto" w:fill="auto"/>
          <w:lang w:val="pl-PL" w:eastAsia="pl-PL" w:bidi="pl-PL"/>
        </w:rPr>
        <w:t>„Kommunist”</w:t>
      </w:r>
      <w:r>
        <w:rPr>
          <w:color w:val="000000"/>
          <w:spacing w:val="0"/>
          <w:w w:val="100"/>
          <w:position w:val="0"/>
          <w:sz w:val="19"/>
          <w:szCs w:val="19"/>
          <w:shd w:val="clear" w:color="auto" w:fill="auto"/>
          <w:lang w:val="pl-PL" w:eastAsia="pl-PL" w:bidi="pl-PL"/>
        </w:rPr>
        <w:t xml:space="preserve"> w lutym 1957 r. (Nr 3, str. 108) jako o „delegacie-bolszewiku” i członku Kom. Wyk. Pio</w:t>
        <w:softHyphen/>
        <w:t>trogrodzkiej Rady Del.</w:t>
      </w:r>
      <w:r>
        <w:br w:type="page"/>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ministra spraw zagranicznych </w:t>
      </w:r>
      <w:r>
        <w:rPr>
          <w:color w:val="000000"/>
          <w:spacing w:val="0"/>
          <w:w w:val="100"/>
          <w:position w:val="0"/>
          <w:shd w:val="clear" w:color="auto" w:fill="auto"/>
          <w:lang w:val="fr-FR" w:eastAsia="fr-FR" w:bidi="fr-FR"/>
        </w:rPr>
        <w:t xml:space="preserve">v. Kühlmanna </w:t>
      </w:r>
      <w:r>
        <w:rPr>
          <w:color w:val="000000"/>
          <w:spacing w:val="0"/>
          <w:w w:val="100"/>
          <w:position w:val="0"/>
          <w:shd w:val="clear" w:color="auto" w:fill="auto"/>
          <w:lang w:val="pl-PL" w:eastAsia="pl-PL" w:bidi="pl-PL"/>
        </w:rPr>
        <w:t>do cesarza Wilhel</w:t>
        <w:softHyphen/>
        <w:t>ma II wydaje się ostatecznie rozstrzygać tę kontrowersję.</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Według późniejszej oceny Lenina, ,,wypadki 16-18 lipca były punktem przełomowym całej rewolucji” (XXV, 335). Z jed</w:t>
        <w:softHyphen/>
        <w:t>nej strony ujawniły, że w owym czasie władza w Piotrogrodzie leżała w dosłownym niemal znaczeniu słowa ,,na ulicy” i źe wzię</w:t>
        <w:softHyphen/>
        <w:t>cie jej w ręce przez zdecydowanych na to ludzi nie nastręczało większych trudności. Z drugiej naocznie ujawniły również, że formalni przedstawiciele rad delegatów, za objęciem przez które „pełni władzy” bolszewicy od kilku miesięcy prowadzili zacie</w:t>
        <w:softHyphen/>
        <w:t>kłą agitację, władzy tej za żadną cenę brać nie chcą (Incydent z Czernowym).</w:t>
      </w:r>
    </w:p>
    <w:p>
      <w:pPr>
        <w:pStyle w:val="Style37"/>
        <w:keepNext w:val="0"/>
        <w:keepLines w:val="0"/>
        <w:widowControl w:val="0"/>
        <w:shd w:val="clear" w:color="auto" w:fill="auto"/>
        <w:bidi w:val="0"/>
        <w:spacing w:before="0" w:after="180" w:line="202" w:lineRule="auto"/>
        <w:ind w:left="0" w:right="0" w:firstLine="460"/>
        <w:jc w:val="both"/>
      </w:pPr>
      <w:r>
        <w:rPr>
          <w:color w:val="000000"/>
          <w:spacing w:val="0"/>
          <w:w w:val="100"/>
          <w:position w:val="0"/>
          <w:shd w:val="clear" w:color="auto" w:fill="auto"/>
          <w:lang w:val="pl-PL" w:eastAsia="pl-PL" w:bidi="pl-PL"/>
        </w:rPr>
        <w:t>Wreszcie w rezultacie „wypadków lipcowych” nastąpiła pewna aktywizacja i mobilizacja sił wrogich bolszewikom. Rząd, po parodniowej prostracji, zdecydował się na bardziej energicz</w:t>
        <w:softHyphen/>
        <w:t>ną akcję: ściągnął do stolicy kozackie pułki gen. Kaledina i zarządził wobec bolszewików formalnie surowe represje. Wszy</w:t>
        <w:softHyphen/>
        <w:t xml:space="preserve">stko to natychmiast uświadomił sobie Lenin i wyciągnął wnioski na przyszłość. Bezpośrednio po wypadkach lipcowych napisał artykuł </w:t>
      </w:r>
      <w:r>
        <w:rPr>
          <w:i/>
          <w:iCs/>
          <w:color w:val="000000"/>
          <w:spacing w:val="0"/>
          <w:w w:val="100"/>
          <w:position w:val="0"/>
          <w:shd w:val="clear" w:color="auto" w:fill="auto"/>
          <w:lang w:val="pl-PL" w:eastAsia="pl-PL" w:bidi="pl-PL"/>
        </w:rPr>
        <w:t>,,W sprawie haseł"</w:t>
      </w:r>
      <w:r>
        <w:rPr>
          <w:color w:val="000000"/>
          <w:spacing w:val="0"/>
          <w:w w:val="100"/>
          <w:position w:val="0"/>
          <w:shd w:val="clear" w:color="auto" w:fill="auto"/>
          <w:lang w:val="pl-PL" w:eastAsia="pl-PL" w:bidi="pl-PL"/>
        </w:rPr>
        <w:t xml:space="preserve"> (XXV, 191 i n.), stwierdzając, że „hasło przejścia władzy w ręce Rad brzmiałoby teraz jak don- kiszoteria lub kpiny”. Hasło to było hasłem „pokojowego roz</w:t>
        <w:softHyphen/>
        <w:t>woju rewolucji”, który, zdaniem Lenina, był możliwy przed „wypadkami”. Przełom lipcowy, wyjaśniał dalej Lenin,</w:t>
      </w:r>
    </w:p>
    <w:p>
      <w:pPr>
        <w:pStyle w:val="Style21"/>
        <w:keepNext w:val="0"/>
        <w:keepLines w:val="0"/>
        <w:widowControl w:val="0"/>
        <w:shd w:val="clear" w:color="auto" w:fill="auto"/>
        <w:bidi w:val="0"/>
        <w:spacing w:before="0" w:after="180" w:line="211" w:lineRule="auto"/>
        <w:ind w:left="0" w:right="0" w:firstLine="460"/>
        <w:jc w:val="both"/>
      </w:pPr>
      <w:r>
        <w:rPr>
          <w:color w:val="000000"/>
          <w:spacing w:val="0"/>
          <w:w w:val="100"/>
          <w:position w:val="0"/>
          <w:shd w:val="clear" w:color="auto" w:fill="auto"/>
          <w:lang w:val="pl-PL" w:eastAsia="pl-PL" w:bidi="pl-PL"/>
        </w:rPr>
        <w:t>,,na tym właśnie polega, że po nim obiektywna sytuacja zmieniła się gwałtownie. Skończyła się chwiejność w sytuacji władzy ; władza na decy</w:t>
        <w:softHyphen/>
        <w:t>dującym odcinku przeszła w ręce kontrrewolucji... Tę władzę trzeba obalić... proletariat rewolucyjny powinien samodzielnie wziąć w swe ręce władzę państwową”.</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Jak to uczynić? Lenin nie miał pod tym względem najmniej</w:t>
        <w:softHyphen/>
        <w:t>szej wątpliwości: w drodze powstania zbrojnego, w drodze 'woj</w:t>
        <w:softHyphen/>
        <w:t xml:space="preserve">ny domowej’. Polemizując ze swoim starym antagonistą, Marto- wym, Lenin w gazecie </w:t>
      </w:r>
      <w:r>
        <w:rPr>
          <w:i/>
          <w:iCs/>
          <w:color w:val="000000"/>
          <w:spacing w:val="0"/>
          <w:w w:val="100"/>
          <w:position w:val="0"/>
          <w:shd w:val="clear" w:color="auto" w:fill="auto"/>
          <w:lang w:val="pl-PL" w:eastAsia="pl-PL" w:bidi="pl-PL"/>
        </w:rPr>
        <w:t>,,Proletarij’</w:t>
      </w:r>
      <w:r>
        <w:rPr>
          <w:i/>
          <w:iCs/>
          <w:color w:val="000000"/>
          <w:spacing w:val="0"/>
          <w:w w:val="100"/>
          <w:position w:val="0"/>
          <w:shd w:val="clear" w:color="auto" w:fill="auto"/>
          <w:vertAlign w:val="superscript"/>
          <w:lang w:val="pl-PL" w:eastAsia="pl-PL" w:bidi="pl-PL"/>
        </w:rPr>
        <w:t>J</w:t>
      </w:r>
      <w:r>
        <w:rPr>
          <w:color w:val="000000"/>
          <w:spacing w:val="0"/>
          <w:w w:val="100"/>
          <w:position w:val="0"/>
          <w:shd w:val="clear" w:color="auto" w:fill="auto"/>
          <w:lang w:val="pl-PL" w:eastAsia="pl-PL" w:bidi="pl-PL"/>
        </w:rPr>
        <w:t xml:space="preserve"> 1 września 1917 r. pisał: „Po 4 (st. st.) lipca przejście władzy w ręce Rad stało się bez wojny domowej niemożliwe...” (XXV, 270).</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I znowu jednak, jak w kwietniu, zdecydowane i radykalne stanowisko Lenina spotkało się z oporami ze strony jego naj</w:t>
        <w:softHyphen/>
        <w:t xml:space="preserve">bliższych współpracowników. Tym razem sytuacja była o tyle trudniejsza, źe zagrożony aresztowaniem Lenin musiał wyjechać z Piotrogrodu, najprzód na wieś a potem do Finlandii, i nie mógł osobiście przełamywać oporów. Pozostawieni sami sobie, jego współpracownicy z KC nie mogli, zdaniem Lenina, dać sobie rady w skomplikowanej sytuacji politycznej i raz po raz popełniali głupstwa, za które ich Lenin surowo beształ listownie (Ob. XXV, 257, 304; XVI, 1-225 — </w:t>
      </w:r>
      <w:r>
        <w:rPr>
          <w:i/>
          <w:iCs/>
          <w:color w:val="000000"/>
          <w:spacing w:val="0"/>
          <w:w w:val="100"/>
          <w:position w:val="0"/>
          <w:shd w:val="clear" w:color="auto" w:fill="auto"/>
          <w:lang w:val="pl-PL" w:eastAsia="pl-PL" w:bidi="pl-PL"/>
        </w:rPr>
        <w:t>passim).</w:t>
      </w:r>
    </w:p>
    <w:p>
      <w:pPr>
        <w:pStyle w:val="Style37"/>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8 sierpnia, w 3 tygodnie po wypadkach lipcowych, zebrał się w Piotrogrodzie VI zjazd partyjny. Przybyło nań 175 delegatów, mających reprezentować 177 tysięcy członków partii. Obrady</w:t>
        <w:br w:type="page"/>
      </w:r>
      <w:r>
        <w:rPr>
          <w:color w:val="000000"/>
          <w:spacing w:val="0"/>
          <w:w w:val="100"/>
          <w:position w:val="0"/>
          <w:shd w:val="clear" w:color="auto" w:fill="auto"/>
          <w:lang w:val="pl-PL" w:eastAsia="pl-PL" w:bidi="pl-PL"/>
        </w:rPr>
        <w:t xml:space="preserve">zjazdu odbywały się na wpół legalnie: czołowi przywódcy — Lenin, Kamieniew, Zinowiew, będąc poszukiwani przez policję, nie mogli w nich wziąć udziału, wobec czego główna rola na zjeździe przypadła Bucharinowi i Stalinowi. Ten ostatni zresztą nie występował samodzielnie, lecz jako </w:t>
      </w:r>
      <w:r>
        <w:rPr>
          <w:i/>
          <w:iCs/>
          <w:color w:val="000000"/>
          <w:spacing w:val="0"/>
          <w:w w:val="100"/>
          <w:position w:val="0"/>
          <w:shd w:val="clear" w:color="auto" w:fill="auto"/>
          <w:lang w:val="pl-PL" w:eastAsia="pl-PL" w:bidi="pl-PL"/>
        </w:rPr>
        <w:t>porte parole</w:t>
      </w:r>
      <w:r>
        <w:rPr>
          <w:color w:val="000000"/>
          <w:spacing w:val="0"/>
          <w:w w:val="100"/>
          <w:position w:val="0"/>
          <w:shd w:val="clear" w:color="auto" w:fill="auto"/>
          <w:lang w:val="pl-PL" w:eastAsia="pl-PL" w:bidi="pl-PL"/>
        </w:rPr>
        <w:t xml:space="preserve"> Lenina : </w:t>
      </w:r>
      <w:r>
        <w:rPr>
          <w:b/>
          <w:bCs/>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czasie obrad zjazdu dwukrotnie jeździł do przebywającego na stacji Razliw pod Piotrogrodem Lenina i przywoził od niego szczegółowe ustne i pisemne instrukcje.</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Zjazd wybrał Lenina na honorowego przewodniczącego i całkowicie zaakceptował jego stanowisko w sprawie ukrycia się przed sądem oraz zmiany haseł i taktyki partii. Ze względów cenzuralnych uchwalona przez zjazd rezolucja wyrażała to dość mgliście, mówiąc o ,,obowiązku klas rewolucyjnych uczynienia wszystkich wysiłków w celu wzięcia władzy w swoje ręce”. W skład wybranego przez zjazd KC weszli w kolejności ilości otrzymanych głosów; Lenin, Zinowiew, Kamieniew, Trocki (9), Nogin, Kołłontaj, Stalin, Świerdłow, Ryków, Bucharin, Artiem, Jofle, Krycki, Milutin, Łomow, Dzierżyński, Urycki, Bubnow, Sokolników, Tomski i Frunze — ogółem 21 osób.</w:t>
      </w:r>
    </w:p>
    <w:p>
      <w:pPr>
        <w:pStyle w:val="Style37"/>
        <w:keepNext w:val="0"/>
        <w:keepLines w:val="0"/>
        <w:widowControl w:val="0"/>
        <w:shd w:val="clear" w:color="auto" w:fill="auto"/>
        <w:bidi w:val="0"/>
        <w:spacing w:before="0" w:after="200" w:line="202" w:lineRule="auto"/>
        <w:ind w:left="0" w:right="0" w:firstLine="460"/>
        <w:jc w:val="both"/>
      </w:pPr>
      <w:r>
        <w:rPr>
          <w:color w:val="000000"/>
          <w:spacing w:val="0"/>
          <w:w w:val="100"/>
          <w:position w:val="0"/>
          <w:shd w:val="clear" w:color="auto" w:fill="auto"/>
          <w:lang w:val="pl-PL" w:eastAsia="pl-PL" w:bidi="pl-PL"/>
        </w:rPr>
        <w:t>Wypadki lipcowe spowodowały również daleko idące zmiany w ogólnej sytuacji politycznej w Rosji. Rząd ks. Lwowa ustąpił i nowy Rząd Tymcz., tym razem już z wyraźną przewagą so</w:t>
        <w:softHyphen/>
        <w:t>cjalistów, utworzył Aleksander Kiereński. Nowy premier formal</w:t>
        <w:softHyphen/>
        <w:t>nie zatrzymał swoje ostatnie, stanowisko ministra wojny, powołu</w:t>
        <w:softHyphen/>
        <w:t>jąc na wiceministra Borysa Sawinkowa (1879 — 1925), znanego przed rewolucją przywódcę eserowskich terrorystów. Sawinkow, jako komisarz Rządu Tymcz. na froncie galicyjskim, zaprzyjaźnił się tam z gen. Ławrem Korniłowym (1870 — 1918) i zapropo</w:t>
        <w:softHyphen/>
        <w:t>nował Kiereńskiemu mianowanie go Naczelnym Wodzem. Kor- niłow, którego jego kolega Brusiłow scharakteryzował przy ja</w:t>
        <w:softHyphen/>
        <w:t>kiejś okazji, jako ,,człowieka o lwim sercu i baranim mózgu”, zapragnął odegrać rolę polityczną i ,,ratować Rosję”. Otrzy</w:t>
        <w:softHyphen/>
        <w:t>mawszy od rządu rozległe pełnomocnictwa, przystąpił do reorga</w:t>
        <w:softHyphen/>
        <w:t>nizacji armii i zaczął przesuwać dywizje kozackie z frontu w kie</w:t>
        <w:softHyphen/>
        <w:t>runku Piotrogrodu i Moskwy. Na zwołanej przez rząd pod koniec sierpnia do Moskwy tzw. Naradzie Politycznej gen. Korniłow, jako Naczelny Wódz, przeciwstawiał się w pewnym stopniu sze</w:t>
        <w:softHyphen/>
        <w:t>fowi rządu. Gdy 3 września Niemcy zdobyli Rygę i bezpośred</w:t>
        <w:softHyphen/>
        <w:t>nio zagrozili Piotrogrodowi, Korniłow zażądał udzielenia mu specjalnych pełnomocnictw w stolicy. Na tle tych i innych żą</w:t>
        <w:softHyphen/>
        <w:t>dań Korniłowa, w okolicznościach i sytuacji dość niejasnych, doszło pomiędzy nim a Kiereńskim do otwartego konfliktu : Kiereński udzielił dymisji Korniłowowi, a Korniłow zażądał dy</w:t>
        <w:softHyphen/>
        <w:t>misji Kiereńskiego i skierował swe wojska na Piotrogród. Przez parę dni wydawało się, że w Rosji rozpocznie się wojna domo</w:t>
        <w:softHyphen/>
        <w:t>wa. Gdy jednak kolejarze i telegrafiści przestali wykonywać</w:t>
      </w:r>
    </w:p>
    <w:p>
      <w:pPr>
        <w:pStyle w:val="Style37"/>
        <w:keepNext w:val="0"/>
        <w:keepLines w:val="0"/>
        <w:widowControl w:val="0"/>
        <w:numPr>
          <w:ilvl w:val="0"/>
          <w:numId w:val="13"/>
        </w:numPr>
        <w:shd w:val="clear" w:color="auto" w:fill="auto"/>
        <w:tabs>
          <w:tab w:pos="658" w:val="left"/>
        </w:tabs>
        <w:bidi w:val="0"/>
        <w:spacing w:before="0" w:after="0" w:line="187" w:lineRule="auto"/>
        <w:ind w:left="0" w:right="0" w:firstLine="360"/>
        <w:jc w:val="both"/>
      </w:pPr>
      <w:r>
        <w:rPr>
          <w:color w:val="000000"/>
          <w:spacing w:val="0"/>
          <w:w w:val="100"/>
          <w:position w:val="0"/>
          <w:sz w:val="19"/>
          <w:szCs w:val="19"/>
          <w:shd w:val="clear" w:color="auto" w:fill="auto"/>
          <w:lang w:val="pl-PL" w:eastAsia="pl-PL" w:bidi="pl-PL"/>
        </w:rPr>
        <w:t>Stanowisko Trockiego w czasie wojny i po rewolucji marcowej bar</w:t>
        <w:softHyphen/>
        <w:t>dzo się zbliżyło do stanowiska Lenina, co spowodowało, że na VI Zjeździe Trocki formalnie przystąpił do partu bolszewickiej.</w:t>
        <w:br w:type="page"/>
      </w:r>
      <w:r>
        <w:rPr>
          <w:color w:val="000000"/>
          <w:spacing w:val="0"/>
          <w:w w:val="100"/>
          <w:position w:val="0"/>
          <w:shd w:val="clear" w:color="auto" w:fill="auto"/>
          <w:lang w:val="pl-PL" w:eastAsia="pl-PL" w:bidi="pl-PL"/>
        </w:rPr>
        <w:t>rozkazy pochodzące od Korniłowa, wojska jego zostały zatrzy</w:t>
        <w:softHyphen/>
        <w:t>mane i wkrótce „pobratały się” z oddziałami rządowymi. 12 września Kiereński osobiście objął stanowisko naczelnego wodza i Korniłow został aresztowany i umieszczony w twierdzy w By- chowie.</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O ile wypadki lipcowe wywołały w opinii publicznej dużą niechęć do bolszewików, to „zamach Korniłowa” spowodował jej przesunięcie się na lewo. Ówczesne organy rad delegatów, wypowiadając się całkowicie po stronie Kiereńskiego, wezwały masy robotnicze do tworzenia uzbrojonych oddziałów czerwonej „gwardii robotniczej”; w niektórych miejscowościach doszło do wybryków i samosądów w stosunku do oficerów, posądzanych o sympatie korniłowowskie. Wszystko to było wodą na młyn planów Lenina i polityki bolszewickiej.</w:t>
      </w:r>
    </w:p>
    <w:p>
      <w:pPr>
        <w:pStyle w:val="Style37"/>
        <w:keepNext w:val="0"/>
        <w:keepLines w:val="0"/>
        <w:widowControl w:val="0"/>
        <w:shd w:val="clear" w:color="auto" w:fill="auto"/>
        <w:bidi w:val="0"/>
        <w:spacing w:before="0" w:after="180" w:line="199" w:lineRule="auto"/>
        <w:ind w:left="0" w:right="0" w:firstLine="500"/>
        <w:jc w:val="both"/>
      </w:pPr>
      <w:r>
        <w:rPr>
          <w:color w:val="000000"/>
          <w:spacing w:val="0"/>
          <w:w w:val="100"/>
          <w:position w:val="0"/>
          <w:shd w:val="clear" w:color="auto" w:fill="auto"/>
          <w:lang w:val="pl-PL" w:eastAsia="pl-PL" w:bidi="pl-PL"/>
        </w:rPr>
        <w:t>Jakież jednak było stanowisko bolszewików w okresie „za</w:t>
        <w:softHyphen/>
        <w:t>machu Korniłowa” ? Początkowo, gdy rozeszły się wiadomości o kontrrewolucyjnym wystąpieniu naczelnego wodza i Kiereński oraz organy rad robotniczych wezwały masy do przyjścia im z pomocą dla zdławienia kontrrewolucyjnego buntu, naturalnym odruchem u wielu zdecydowanych bolszewików było wystąpienie przeciwko Korniłowowi po stronie Kiereńskiego. Przeraziło to Le</w:t>
        <w:softHyphen/>
        <w:t>nina, który w specjalnym liście do KC surowo potępiał tych bolszewików, którzy „sprzeniewierzają się zasadom” i „sta</w:t>
        <w:softHyphen/>
        <w:t>czają się... do bloku z eserowcami, do popierania Rządu Tym</w:t>
        <w:softHyphen/>
        <w:t>czasowego”. „Jest to arcybłędne, pisał kategorycznie Lenin, jest to brak zasad”. „Zasadom” zaś, zdaniem Lenina, miała odpo</w:t>
        <w:softHyphen/>
        <w:t>wiadać polityka następująca :</w:t>
      </w:r>
    </w:p>
    <w:p>
      <w:pPr>
        <w:pStyle w:val="Style21"/>
        <w:keepNext w:val="0"/>
        <w:keepLines w:val="0"/>
        <w:widowControl w:val="0"/>
        <w:shd w:val="clear" w:color="auto" w:fill="auto"/>
        <w:bidi w:val="0"/>
        <w:spacing w:before="0" w:after="180" w:line="211" w:lineRule="auto"/>
        <w:ind w:left="0" w:right="0"/>
        <w:jc w:val="both"/>
      </w:pPr>
      <w:r>
        <w:rPr>
          <w:color w:val="000000"/>
          <w:spacing w:val="0"/>
          <w:w w:val="100"/>
          <w:position w:val="0"/>
          <w:shd w:val="clear" w:color="auto" w:fill="auto"/>
          <w:lang w:val="pl-PL" w:eastAsia="pl-PL" w:bidi="pl-PL"/>
        </w:rPr>
        <w:t xml:space="preserve">„Popierać rządu Kiereńskiego nie powinniśmy </w:t>
      </w:r>
      <w:r>
        <w:rPr>
          <w:b/>
          <w:bCs/>
          <w:i/>
          <w:iCs/>
          <w:color w:val="000000"/>
          <w:spacing w:val="0"/>
          <w:w w:val="100"/>
          <w:position w:val="0"/>
          <w:shd w:val="clear" w:color="auto" w:fill="auto"/>
          <w:lang w:val="pl-PL" w:eastAsia="pl-PL" w:bidi="pl-PL"/>
        </w:rPr>
        <w:t>nawet teraz...</w:t>
      </w:r>
      <w:r>
        <w:rPr>
          <w:color w:val="000000"/>
          <w:spacing w:val="0"/>
          <w:w w:val="100"/>
          <w:position w:val="0"/>
          <w:shd w:val="clear" w:color="auto" w:fill="auto"/>
          <w:lang w:val="pl-PL" w:eastAsia="pl-PL" w:bidi="pl-PL"/>
        </w:rPr>
        <w:t xml:space="preserve"> Będziemy walczyli z Korniłowym, tak jak wojska Kiereńskiego, ale nie popieramy Kiereńskiego, lecz demaskujemy jego słabość... zmieniamy </w:t>
      </w:r>
      <w:r>
        <w:rPr>
          <w:b/>
          <w:bCs/>
          <w:i/>
          <w:iCs/>
          <w:color w:val="000000"/>
          <w:spacing w:val="0"/>
          <w:w w:val="100"/>
          <w:position w:val="0"/>
          <w:shd w:val="clear" w:color="auto" w:fill="auto"/>
          <w:lang w:val="pl-PL" w:eastAsia="pl-PL" w:bidi="pl-PL"/>
        </w:rPr>
        <w:t>formę</w:t>
      </w:r>
      <w:r>
        <w:rPr>
          <w:color w:val="000000"/>
          <w:spacing w:val="0"/>
          <w:w w:val="100"/>
          <w:position w:val="0"/>
          <w:shd w:val="clear" w:color="auto" w:fill="auto"/>
          <w:lang w:val="pl-PL" w:eastAsia="pl-PL" w:bidi="pl-PL"/>
        </w:rPr>
        <w:t xml:space="preserve"> naszej walki z Kiereńskim... nie rezygnując z zadania obalenia Kiereńskiego... Błędem byłoby myśleć, że </w:t>
      </w:r>
      <w:r>
        <w:rPr>
          <w:b/>
          <w:bCs/>
          <w:i/>
          <w:iCs/>
          <w:color w:val="000000"/>
          <w:spacing w:val="0"/>
          <w:w w:val="100"/>
          <w:position w:val="0"/>
          <w:shd w:val="clear" w:color="auto" w:fill="auto"/>
          <w:lang w:val="pl-PL" w:eastAsia="pl-PL" w:bidi="pl-PL"/>
        </w:rPr>
        <w:t>oddaliliśmy</w:t>
      </w:r>
      <w:r>
        <w:rPr>
          <w:color w:val="000000"/>
          <w:spacing w:val="0"/>
          <w:w w:val="100"/>
          <w:position w:val="0"/>
          <w:shd w:val="clear" w:color="auto" w:fill="auto"/>
          <w:lang w:val="pl-PL" w:eastAsia="pl-PL" w:bidi="pl-PL"/>
        </w:rPr>
        <w:t xml:space="preserve"> się od zadania zdobycia władzy przez proletariat. Nie. Nadzwyczaj przybliżyliśmy się do tego zadania, ale </w:t>
      </w:r>
      <w:r>
        <w:rPr>
          <w:b/>
          <w:bCs/>
          <w:i/>
          <w:iCs/>
          <w:color w:val="000000"/>
          <w:spacing w:val="0"/>
          <w:w w:val="100"/>
          <w:position w:val="0"/>
          <w:shd w:val="clear" w:color="auto" w:fill="auto"/>
          <w:lang w:val="pl-PL" w:eastAsia="pl-PL" w:bidi="pl-PL"/>
        </w:rPr>
        <w:t>nie Wprost,</w:t>
      </w:r>
      <w:r>
        <w:rPr>
          <w:color w:val="000000"/>
          <w:spacing w:val="0"/>
          <w:w w:val="100"/>
          <w:position w:val="0"/>
          <w:shd w:val="clear" w:color="auto" w:fill="auto"/>
          <w:lang w:val="pl-PL" w:eastAsia="pl-PL" w:bidi="pl-PL"/>
        </w:rPr>
        <w:t xml:space="preserve"> lecz z boku. I agitować należy </w:t>
      </w:r>
      <w:r>
        <w:rPr>
          <w:b/>
          <w:bCs/>
          <w:i/>
          <w:iCs/>
          <w:color w:val="000000"/>
          <w:spacing w:val="0"/>
          <w:w w:val="100"/>
          <w:position w:val="0"/>
          <w:shd w:val="clear" w:color="auto" w:fill="auto"/>
          <w:lang w:val="pl-PL" w:eastAsia="pl-PL" w:bidi="pl-PL"/>
        </w:rPr>
        <w:t>W tej chwili</w:t>
      </w:r>
      <w:r>
        <w:rPr>
          <w:color w:val="000000"/>
          <w:spacing w:val="0"/>
          <w:w w:val="100"/>
          <w:position w:val="0"/>
          <w:shd w:val="clear" w:color="auto" w:fill="auto"/>
          <w:lang w:val="pl-PL" w:eastAsia="pl-PL" w:bidi="pl-PL"/>
        </w:rPr>
        <w:t xml:space="preserve"> nie tyle wprost przeciw Kiereńskiemu, ile </w:t>
      </w:r>
      <w:r>
        <w:rPr>
          <w:b/>
          <w:bCs/>
          <w:i/>
          <w:iCs/>
          <w:color w:val="000000"/>
          <w:spacing w:val="0"/>
          <w:w w:val="100"/>
          <w:position w:val="0"/>
          <w:shd w:val="clear" w:color="auto" w:fill="auto"/>
          <w:lang w:val="pl-PL" w:eastAsia="pl-PL" w:bidi="pl-PL"/>
        </w:rPr>
        <w:t>pośrednio...”</w:t>
      </w:r>
      <w:r>
        <w:rPr>
          <w:color w:val="000000"/>
          <w:spacing w:val="0"/>
          <w:w w:val="100"/>
          <w:position w:val="0"/>
          <w:shd w:val="clear" w:color="auto" w:fill="auto"/>
          <w:lang w:val="pl-PL" w:eastAsia="pl-PL" w:bidi="pl-PL"/>
        </w:rPr>
        <w:t xml:space="preserve"> (XXV, 304 i n. podkr. Lenina)</w:t>
      </w:r>
    </w:p>
    <w:p>
      <w:pPr>
        <w:pStyle w:val="Style37"/>
        <w:keepNext w:val="0"/>
        <w:keepLines w:val="0"/>
        <w:widowControl w:val="0"/>
        <w:shd w:val="clear" w:color="auto" w:fill="auto"/>
        <w:bidi w:val="0"/>
        <w:spacing w:before="0" w:after="180" w:line="202" w:lineRule="auto"/>
        <w:ind w:left="0" w:right="0" w:firstLine="420"/>
        <w:jc w:val="both"/>
      </w:pPr>
      <w:r>
        <w:rPr>
          <w:color w:val="000000"/>
          <w:spacing w:val="0"/>
          <w:w w:val="100"/>
          <w:position w:val="0"/>
          <w:shd w:val="clear" w:color="auto" w:fill="auto"/>
          <w:lang w:val="pl-PL" w:eastAsia="pl-PL" w:bidi="pl-PL"/>
        </w:rPr>
        <w:t xml:space="preserve">Zanim jednak sytuacja ostatecznie się wyjaśniła, musiała ona wydawać się tak skomplikowana, że sam Lenin zaczął jak gdyby się wahać. Nazajutrz po wysłaniu omówionego wyżej listu do KC napisał artykuł </w:t>
      </w:r>
      <w:r>
        <w:rPr>
          <w:i/>
          <w:iCs/>
          <w:color w:val="000000"/>
          <w:spacing w:val="0"/>
          <w:w w:val="100"/>
          <w:position w:val="0"/>
          <w:shd w:val="clear" w:color="auto" w:fill="auto"/>
          <w:lang w:val="pl-PL" w:eastAsia="pl-PL" w:bidi="pl-PL"/>
        </w:rPr>
        <w:t>,,O kompromisach”,</w:t>
      </w:r>
      <w:r>
        <w:rPr>
          <w:color w:val="000000"/>
          <w:spacing w:val="0"/>
          <w:w w:val="100"/>
          <w:position w:val="0"/>
          <w:shd w:val="clear" w:color="auto" w:fill="auto"/>
          <w:lang w:val="pl-PL" w:eastAsia="pl-PL" w:bidi="pl-PL"/>
        </w:rPr>
        <w:t xml:space="preserve"> w którym zapropo</w:t>
        <w:softHyphen/>
        <w:t>nował kompromis właśnie w praktyce Kiereńskiemu. W arty</w:t>
        <w:softHyphen/>
        <w:t>kule tym Lenin pisał m.in.:</w:t>
      </w:r>
    </w:p>
    <w:p>
      <w:pPr>
        <w:pStyle w:val="Style21"/>
        <w:keepNext w:val="0"/>
        <w:keepLines w:val="0"/>
        <w:widowControl w:val="0"/>
        <w:shd w:val="clear" w:color="auto" w:fill="auto"/>
        <w:bidi w:val="0"/>
        <w:spacing w:before="0"/>
        <w:ind w:left="0" w:right="0" w:firstLine="380"/>
        <w:jc w:val="both"/>
        <w:rPr>
          <w:sz w:val="19"/>
          <w:szCs w:val="19"/>
        </w:rPr>
      </w:pPr>
      <w:r>
        <w:rPr>
          <w:color w:val="000000"/>
          <w:spacing w:val="0"/>
          <w:w w:val="100"/>
          <w:position w:val="0"/>
          <w:sz w:val="17"/>
          <w:szCs w:val="17"/>
          <w:shd w:val="clear" w:color="auto" w:fill="auto"/>
          <w:lang w:val="pl-PL" w:eastAsia="pl-PL" w:bidi="pl-PL"/>
        </w:rPr>
        <w:t>„Partia nasza, jak zresztą każda inna partia polityczna, dąży do zdo</w:t>
        <w:softHyphen/>
        <w:t xml:space="preserve">bycia panowania politycznego </w:t>
      </w:r>
      <w:r>
        <w:rPr>
          <w:b/>
          <w:bCs/>
          <w:i/>
          <w:iCs/>
          <w:color w:val="000000"/>
          <w:spacing w:val="0"/>
          <w:w w:val="100"/>
          <w:position w:val="0"/>
          <w:sz w:val="17"/>
          <w:szCs w:val="17"/>
          <w:shd w:val="clear" w:color="auto" w:fill="auto"/>
          <w:lang w:val="pl-PL" w:eastAsia="pl-PL" w:bidi="pl-PL"/>
        </w:rPr>
        <w:t>dla siebie.</w:t>
      </w:r>
      <w:r>
        <w:rPr>
          <w:color w:val="000000"/>
          <w:spacing w:val="0"/>
          <w:w w:val="100"/>
          <w:position w:val="0"/>
          <w:sz w:val="17"/>
          <w:szCs w:val="17"/>
          <w:shd w:val="clear" w:color="auto" w:fill="auto"/>
          <w:lang w:val="pl-PL" w:eastAsia="pl-PL" w:bidi="pl-PL"/>
        </w:rPr>
        <w:t xml:space="preserve"> Celem naszym jest dyktatura re</w:t>
        <w:softHyphen/>
        <w:t>wolucyjnego proletariatu... Obecnie nastąpił tak gwałtowny i tak oryginalny zwrot w rewolucji rosyjskiej, że możemy, jako partia, zaproponować do</w:t>
        <w:softHyphen/>
        <w:t>browolny kompromis... nie burżuazji, naszemu bezpośredniemu i głównemu wrogowi klasowemu, lecz naszym najbliższym przeciwnikom... eserowcom i mienszewikom... Kompromisem jest z naszej strony powrót do żądań przed- lipcowych : cała władza w ręce Rad, odpowiedzialny wobec Rad rząd skła</w:t>
        <w:softHyphen/>
        <w:br w:type="page"/>
      </w:r>
      <w:r>
        <w:rPr>
          <w:rStyle w:val="CharStyle38"/>
          <w:sz w:val="19"/>
          <w:szCs w:val="19"/>
        </w:rPr>
        <w:t>dający się z eserów i mienszewików... Kompromis polegałby na tym, że bolszewicy, nie pretendując do brania udziału w rządzie... zrezygnowaliby z wysunięcia natychmiast żądania przejścia władzy w ręce proletariatu i bie</w:t>
        <w:softHyphen/>
        <w:t>doty chłopskiej, zrezygnowaliby z rewolucyjnych metod walki o to żądanie... Mienszewicy i eserowcy... zgodziliby się..., że cała władza zostałaby prze</w:t>
        <w:softHyphen/>
        <w:t xml:space="preserve">kazana w ręce Rad również w terenie... (Wówczas) naprawdę całkowita wolność agitacji oraz niezwłoczne urzeczywistnienie nowego demokratyzmu w składzie Rad (ich ponowne wybory) i w ich funkcjonowaniu same przez się zapewniłyby pokojowy ruch rewolucji naprzód, </w:t>
      </w:r>
      <w:r>
        <w:rPr>
          <w:rStyle w:val="CharStyle38"/>
          <w:b/>
          <w:bCs/>
          <w:i/>
          <w:iCs/>
          <w:sz w:val="18"/>
          <w:szCs w:val="18"/>
        </w:rPr>
        <w:t xml:space="preserve">pokojowe ułożenie się </w:t>
      </w:r>
      <w:r>
        <w:rPr>
          <w:rStyle w:val="CharStyle38"/>
          <w:sz w:val="19"/>
          <w:szCs w:val="19"/>
        </w:rPr>
        <w:t>walki partyjnej w łonie Rad” (XXV, 329/30).</w:t>
      </w:r>
    </w:p>
    <w:p>
      <w:pPr>
        <w:pStyle w:val="Style37"/>
        <w:keepNext w:val="0"/>
        <w:keepLines w:val="0"/>
        <w:widowControl w:val="0"/>
        <w:shd w:val="clear" w:color="auto" w:fill="auto"/>
        <w:bidi w:val="0"/>
        <w:spacing w:before="0" w:after="560" w:line="202" w:lineRule="auto"/>
        <w:ind w:left="0" w:right="0" w:firstLine="460"/>
        <w:jc w:val="both"/>
      </w:pPr>
      <w:r>
        <w:rPr>
          <w:color w:val="000000"/>
          <w:spacing w:val="0"/>
          <w:w w:val="100"/>
          <w:position w:val="0"/>
          <w:shd w:val="clear" w:color="auto" w:fill="auto"/>
          <w:lang w:val="pl-PL" w:eastAsia="pl-PL" w:bidi="pl-PL"/>
        </w:rPr>
        <w:t xml:space="preserve">Zanim jednak napisany artykuł został wysłany, sytuacja z Korniłowym się wyjaśniła i po przeczytaniu nowonadeszłych gazet Lenin zdecydował, że ,,na zaproponowanie kompromisu jest już bodaj za późno... Wszystko wskazuje na to, że dni, w których przypadkowo stała się możliwa droga pokojowego rozwoju, </w:t>
      </w:r>
      <w:r>
        <w:rPr>
          <w:i/>
          <w:iCs/>
          <w:color w:val="000000"/>
          <w:spacing w:val="0"/>
          <w:w w:val="100"/>
          <w:position w:val="0"/>
          <w:shd w:val="clear" w:color="auto" w:fill="auto"/>
          <w:lang w:val="pl-PL" w:eastAsia="pl-PL" w:bidi="pl-PL"/>
        </w:rPr>
        <w:t>już</w:t>
      </w:r>
      <w:r>
        <w:rPr>
          <w:color w:val="000000"/>
          <w:spacing w:val="0"/>
          <w:w w:val="100"/>
          <w:position w:val="0"/>
          <w:shd w:val="clear" w:color="auto" w:fill="auto"/>
          <w:lang w:val="pl-PL" w:eastAsia="pl-PL" w:bidi="pl-PL"/>
        </w:rPr>
        <w:t xml:space="preserve"> minęły” (334). Pomimo to Lenin napisany artykuł ogłosił (wraz z posłowiem), usuwając przez to wszystkie wątpli</w:t>
        <w:softHyphen/>
        <w:t>wości co do swoich planów i zamiarów na przyszłość.</w:t>
      </w:r>
    </w:p>
    <w:p>
      <w:pPr>
        <w:pStyle w:val="Style37"/>
        <w:keepNext w:val="0"/>
        <w:keepLines w:val="0"/>
        <w:widowControl w:val="0"/>
        <w:numPr>
          <w:ilvl w:val="0"/>
          <w:numId w:val="5"/>
        </w:numPr>
        <w:shd w:val="clear" w:color="auto" w:fill="auto"/>
        <w:tabs>
          <w:tab w:pos="280" w:val="left"/>
        </w:tabs>
        <w:bidi w:val="0"/>
        <w:spacing w:before="0" w:after="220" w:line="199" w:lineRule="auto"/>
        <w:ind w:left="0" w:right="0" w:firstLine="0"/>
        <w:jc w:val="both"/>
      </w:pPr>
      <w:r>
        <w:rPr>
          <w:color w:val="000000"/>
          <w:spacing w:val="0"/>
          <w:w w:val="100"/>
          <w:position w:val="0"/>
          <w:shd w:val="clear" w:color="auto" w:fill="auto"/>
          <w:lang w:val="pl-PL" w:eastAsia="pl-PL" w:bidi="pl-PL"/>
        </w:rPr>
        <w:t>LENIN PRZYGOTOWUJE SIĘ DO OBJĘCIA WŁADZY</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Plany i zamiary Lenina przedstawiały się właściwie bardzo prosto. Sprowadzały się one do 4 punktów :</w:t>
      </w:r>
    </w:p>
    <w:p>
      <w:pPr>
        <w:pStyle w:val="Style37"/>
        <w:keepNext w:val="0"/>
        <w:keepLines w:val="0"/>
        <w:widowControl w:val="0"/>
        <w:numPr>
          <w:ilvl w:val="0"/>
          <w:numId w:val="15"/>
        </w:numPr>
        <w:shd w:val="clear" w:color="auto" w:fill="auto"/>
        <w:tabs>
          <w:tab w:pos="669" w:val="left"/>
        </w:tabs>
        <w:bidi w:val="0"/>
        <w:spacing w:before="0" w:after="0" w:line="199" w:lineRule="auto"/>
        <w:ind w:left="0" w:right="0" w:firstLine="460"/>
        <w:jc w:val="both"/>
      </w:pPr>
      <w:r>
        <w:rPr>
          <w:color w:val="000000"/>
          <w:spacing w:val="0"/>
          <w:w w:val="100"/>
          <w:position w:val="0"/>
          <w:shd w:val="clear" w:color="auto" w:fill="auto"/>
          <w:lang w:val="pl-PL" w:eastAsia="pl-PL" w:bidi="pl-PL"/>
        </w:rPr>
        <w:t>zdobycia sympatii mas żołnierskich poprzez prowadzenie agitacji za natychmiastowym przerwaniem wojny i zapropono</w:t>
        <w:softHyphen/>
        <w:t>waniem powszechnego pokoju ;</w:t>
      </w:r>
    </w:p>
    <w:p>
      <w:pPr>
        <w:pStyle w:val="Style37"/>
        <w:keepNext w:val="0"/>
        <w:keepLines w:val="0"/>
        <w:widowControl w:val="0"/>
        <w:numPr>
          <w:ilvl w:val="0"/>
          <w:numId w:val="15"/>
        </w:numPr>
        <w:shd w:val="clear" w:color="auto" w:fill="auto"/>
        <w:tabs>
          <w:tab w:pos="669" w:val="left"/>
        </w:tabs>
        <w:bidi w:val="0"/>
        <w:spacing w:before="0" w:after="0" w:line="199" w:lineRule="auto"/>
        <w:ind w:left="0" w:right="0" w:firstLine="460"/>
        <w:jc w:val="both"/>
      </w:pPr>
      <w:r>
        <w:rPr>
          <w:color w:val="000000"/>
          <w:spacing w:val="0"/>
          <w:w w:val="100"/>
          <w:position w:val="0"/>
          <w:shd w:val="clear" w:color="auto" w:fill="auto"/>
          <w:lang w:val="pl-PL" w:eastAsia="pl-PL" w:bidi="pl-PL"/>
        </w:rPr>
        <w:t>zdobycia sympatii mas chłopskich przez prowadzenie agitacji za natychmiastowym rozdzieleniem pomiędzy nimi wszy</w:t>
        <w:softHyphen/>
        <w:t>stkich gruntów ;</w:t>
      </w:r>
    </w:p>
    <w:p>
      <w:pPr>
        <w:pStyle w:val="Style37"/>
        <w:keepNext w:val="0"/>
        <w:keepLines w:val="0"/>
        <w:widowControl w:val="0"/>
        <w:numPr>
          <w:ilvl w:val="0"/>
          <w:numId w:val="15"/>
        </w:numPr>
        <w:shd w:val="clear" w:color="auto" w:fill="auto"/>
        <w:tabs>
          <w:tab w:pos="669" w:val="left"/>
        </w:tabs>
        <w:bidi w:val="0"/>
        <w:spacing w:before="0" w:after="0" w:line="199" w:lineRule="auto"/>
        <w:ind w:left="0" w:right="0" w:firstLine="460"/>
        <w:jc w:val="both"/>
      </w:pPr>
      <w:r>
        <w:rPr>
          <w:color w:val="000000"/>
          <w:spacing w:val="0"/>
          <w:w w:val="100"/>
          <w:position w:val="0"/>
          <w:shd w:val="clear" w:color="auto" w:fill="auto"/>
          <w:lang w:val="pl-PL" w:eastAsia="pl-PL" w:bidi="pl-PL"/>
        </w:rPr>
        <w:t>zdobycia, chociażby względnej, większości w Radach De</w:t>
        <w:softHyphen/>
        <w:t>legatów Robotniczych ;</w:t>
      </w:r>
    </w:p>
    <w:p>
      <w:pPr>
        <w:pStyle w:val="Style37"/>
        <w:keepNext w:val="0"/>
        <w:keepLines w:val="0"/>
        <w:widowControl w:val="0"/>
        <w:numPr>
          <w:ilvl w:val="0"/>
          <w:numId w:val="15"/>
        </w:numPr>
        <w:shd w:val="clear" w:color="auto" w:fill="auto"/>
        <w:tabs>
          <w:tab w:pos="669" w:val="left"/>
        </w:tabs>
        <w:bidi w:val="0"/>
        <w:spacing w:before="0" w:after="0" w:line="199" w:lineRule="auto"/>
        <w:ind w:left="0" w:right="0" w:firstLine="460"/>
        <w:jc w:val="both"/>
      </w:pPr>
      <w:r>
        <w:rPr>
          <w:color w:val="000000"/>
          <w:spacing w:val="0"/>
          <w:w w:val="100"/>
          <w:position w:val="0"/>
          <w:shd w:val="clear" w:color="auto" w:fill="auto"/>
          <w:lang w:val="pl-PL" w:eastAsia="pl-PL" w:bidi="pl-PL"/>
        </w:rPr>
        <w:t>i następnie, drogą zbrojnego powstania czy wojny do</w:t>
        <w:softHyphen/>
        <w:t>mowej, zdobycia całej władzy w państwie dla „rewolucyjnego proletariatu” (czyli dla partii bolszewickiej, czyli osobiście dla Lenina), tj. ustalenia ich dyktatury.</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Do praktycznej realizacji tych planów Lenin zmierzał z całą konsekwencją i głęboką wiarą w ich powodzenie. W urzędowym życiorysie Lenina jest przytoczone opowiadanie Ordżonikidze o tym, jak ukrywający się przed aresztowaniem Lenin „zupełnie poważnie” zgodził się ze zdaniem pewnego towarzysza, źe za parę miesięcy „władza przejdzie w ręce bolszewików i prze</w:t>
        <w:softHyphen/>
        <w:t>wodniczącym rządu będzie Lenin. Iljicz zupełnie poważnie odpo</w:t>
        <w:softHyphen/>
        <w:t>wiedział: 'Tak, właśnie tak będzie’ ” (Str. 235).</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Podstawy do optymizmu i pewności siebie dostarczały Leni- nowi fakty następujące :</w:t>
      </w:r>
    </w:p>
    <w:p>
      <w:pPr>
        <w:pStyle w:val="Style37"/>
        <w:keepNext w:val="0"/>
        <w:keepLines w:val="0"/>
        <w:widowControl w:val="0"/>
        <w:numPr>
          <w:ilvl w:val="0"/>
          <w:numId w:val="17"/>
        </w:numPr>
        <w:shd w:val="clear" w:color="auto" w:fill="auto"/>
        <w:tabs>
          <w:tab w:pos="673" w:val="left"/>
        </w:tabs>
        <w:bidi w:val="0"/>
        <w:spacing w:before="0" w:after="220" w:line="199" w:lineRule="auto"/>
        <w:ind w:left="0" w:right="0" w:firstLine="460"/>
        <w:jc w:val="both"/>
        <w:sectPr>
          <w:headerReference w:type="default" r:id="rId90"/>
          <w:footerReference w:type="default" r:id="rId91"/>
          <w:headerReference w:type="even" r:id="rId92"/>
          <w:footerReference w:type="even" r:id="rId93"/>
          <w:footnotePr>
            <w:pos w:val="pageBottom"/>
            <w:numFmt w:val="decimal"/>
            <w:numRestart w:val="continuous"/>
          </w:footnotePr>
          <w:pgSz w:w="6889" w:h="11928"/>
          <w:pgMar w:top="1199" w:left="533" w:right="538" w:bottom="969" w:header="0" w:footer="3" w:gutter="0"/>
          <w:pgNumType w:start="42"/>
          <w:cols w:space="720"/>
          <w:noEndnote/>
          <w:rtlGutter w:val="0"/>
          <w:docGrid w:linePitch="360"/>
        </w:sectPr>
      </w:pPr>
      <w:r>
        <w:rPr>
          <w:color w:val="000000"/>
          <w:spacing w:val="0"/>
          <w:w w:val="100"/>
          <w:position w:val="0"/>
          <w:shd w:val="clear" w:color="auto" w:fill="auto"/>
          <w:lang w:val="pl-PL" w:eastAsia="pl-PL" w:bidi="pl-PL"/>
        </w:rPr>
        <w:t>zachowanie się wojska w czasie „zamachu Korniłowa”. „Powstanie Korniłowa w pełni ujawniło fakt, że armia, cała armia, nienawidzi kwatery głównej” (XXV, 338);</w:t>
      </w:r>
    </w:p>
    <w:p>
      <w:pPr>
        <w:pStyle w:val="Style37"/>
        <w:keepNext w:val="0"/>
        <w:keepLines w:val="0"/>
        <w:widowControl w:val="0"/>
        <w:numPr>
          <w:ilvl w:val="0"/>
          <w:numId w:val="17"/>
        </w:numPr>
        <w:shd w:val="clear" w:color="auto" w:fill="auto"/>
        <w:tabs>
          <w:tab w:pos="666" w:val="left"/>
        </w:tabs>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odkrycie w </w:t>
      </w:r>
      <w:r>
        <w:rPr>
          <w:i/>
          <w:iCs/>
          <w:color w:val="000000"/>
          <w:spacing w:val="0"/>
          <w:w w:val="100"/>
          <w:position w:val="0"/>
          <w:shd w:val="clear" w:color="auto" w:fill="auto"/>
          <w:lang w:val="pl-PL" w:eastAsia="pl-PL" w:bidi="pl-PL"/>
        </w:rPr>
        <w:t>„Izwiestijach”</w:t>
      </w:r>
      <w:r>
        <w:rPr>
          <w:color w:val="000000"/>
          <w:spacing w:val="0"/>
          <w:w w:val="100"/>
          <w:position w:val="0"/>
          <w:shd w:val="clear" w:color="auto" w:fill="auto"/>
          <w:lang w:val="pl-PL" w:eastAsia="pl-PL" w:bidi="pl-PL"/>
        </w:rPr>
        <w:t xml:space="preserve"> Wszechrosyjskiej Rady Dele</w:t>
        <w:softHyphen/>
        <w:t xml:space="preserve">gatów Włościańskich </w:t>
      </w:r>
      <w:r>
        <w:rPr>
          <w:i/>
          <w:iCs/>
          <w:color w:val="000000"/>
          <w:spacing w:val="0"/>
          <w:w w:val="100"/>
          <w:position w:val="0"/>
          <w:shd w:val="clear" w:color="auto" w:fill="auto"/>
          <w:lang w:val="pl-PL" w:eastAsia="pl-PL" w:bidi="pl-PL"/>
        </w:rPr>
        <w:t>,, Wzorcowego Nakazu’’,</w:t>
      </w:r>
      <w:r>
        <w:rPr>
          <w:color w:val="000000"/>
          <w:spacing w:val="0"/>
          <w:w w:val="100"/>
          <w:position w:val="0"/>
          <w:shd w:val="clear" w:color="auto" w:fill="auto"/>
          <w:lang w:val="pl-PL" w:eastAsia="pl-PL" w:bidi="pl-PL"/>
        </w:rPr>
        <w:t xml:space="preserve"> zawierającego zestawienie wszystkich postulatów wysuwanych przez masy chłopskie (XXV, 293) ;</w:t>
      </w:r>
    </w:p>
    <w:p>
      <w:pPr>
        <w:pStyle w:val="Style37"/>
        <w:keepNext w:val="0"/>
        <w:keepLines w:val="0"/>
        <w:widowControl w:val="0"/>
        <w:numPr>
          <w:ilvl w:val="0"/>
          <w:numId w:val="17"/>
        </w:numPr>
        <w:shd w:val="clear" w:color="auto" w:fill="auto"/>
        <w:tabs>
          <w:tab w:pos="669" w:val="left"/>
        </w:tabs>
        <w:bidi w:val="0"/>
        <w:spacing w:before="0" w:after="0" w:line="202" w:lineRule="auto"/>
        <w:ind w:left="0" w:right="0" w:firstLine="440"/>
        <w:jc w:val="both"/>
      </w:pPr>
      <w:r>
        <w:rPr>
          <w:color w:val="000000"/>
          <w:spacing w:val="0"/>
          <w:w w:val="100"/>
          <w:position w:val="0"/>
          <w:shd w:val="clear" w:color="auto" w:fill="auto"/>
          <w:lang w:val="pl-PL" w:eastAsia="pl-PL" w:bidi="pl-PL"/>
        </w:rPr>
        <w:t>uzyskanie względnej większości w piotrogrodzkiej Radzie Delegatów: 13 września, nazajutrz po aresztowaniu Korniłowa, Rada ta po raz pierwszy uchwaliła rezolucję wysuniętą przez frakcję bolszewicką i domagającą się objęcia rządów w państwie przez Rady Delegatów; niedługo większość bolszewicka w pio</w:t>
        <w:softHyphen/>
        <w:t>trogrodzkiej Radzie się utrwaliła, dawne prezydium (Czcheidze) ustąpiło i przewodniczącym piotrogrodzkiej Rady został Trocki;</w:t>
      </w:r>
    </w:p>
    <w:p>
      <w:pPr>
        <w:pStyle w:val="Style37"/>
        <w:keepNext w:val="0"/>
        <w:keepLines w:val="0"/>
        <w:widowControl w:val="0"/>
        <w:numPr>
          <w:ilvl w:val="0"/>
          <w:numId w:val="17"/>
        </w:numPr>
        <w:shd w:val="clear" w:color="auto" w:fill="auto"/>
        <w:tabs>
          <w:tab w:pos="717" w:val="left"/>
        </w:tabs>
        <w:bidi w:val="0"/>
        <w:spacing w:before="0" w:after="0" w:line="202" w:lineRule="auto"/>
        <w:ind w:left="0" w:right="0" w:firstLine="440"/>
        <w:jc w:val="both"/>
      </w:pPr>
      <w:r>
        <w:rPr>
          <w:color w:val="000000"/>
          <w:spacing w:val="0"/>
          <w:w w:val="100"/>
          <w:position w:val="0"/>
          <w:shd w:val="clear" w:color="auto" w:fill="auto"/>
          <w:lang w:val="pl-PL" w:eastAsia="pl-PL" w:bidi="pl-PL"/>
        </w:rPr>
        <w:t>doświadczenie „wypadków lipcowych”.</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tych warunkach, zupełnie niemal pewien ostatecznego zwycięstwa, Lenin przystąpił do teoretycznego opracowywania programu działalności swego przyszłego rządu. Uczynił to w trzech broszurach, napisanych podczas przymusowego pobytu w Finlandii w sierpniu-październiku 1917 r.</w:t>
      </w:r>
    </w:p>
    <w:p>
      <w:pPr>
        <w:pStyle w:val="Style37"/>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 xml:space="preserve">Pierwsza z nich: </w:t>
      </w:r>
      <w:r>
        <w:rPr>
          <w:i/>
          <w:iCs/>
          <w:color w:val="000000"/>
          <w:spacing w:val="0"/>
          <w:w w:val="100"/>
          <w:position w:val="0"/>
          <w:shd w:val="clear" w:color="auto" w:fill="auto"/>
          <w:lang w:val="pl-PL" w:eastAsia="pl-PL" w:bidi="pl-PL"/>
        </w:rPr>
        <w:t xml:space="preserve">,,Grożąca katastrofa i jak z nią walczyć” </w:t>
      </w:r>
      <w:r>
        <w:rPr>
          <w:color w:val="000000"/>
          <w:spacing w:val="0"/>
          <w:w w:val="100"/>
          <w:position w:val="0"/>
          <w:shd w:val="clear" w:color="auto" w:fill="auto"/>
          <w:lang w:val="pl-PL" w:eastAsia="pl-PL" w:bidi="pl-PL"/>
        </w:rPr>
        <w:t>zawierała program gospodarczy Lenina. Oto kilka cytat z tej pracy:</w:t>
      </w:r>
    </w:p>
    <w:p>
      <w:pPr>
        <w:pStyle w:val="Style21"/>
        <w:keepNext w:val="0"/>
        <w:keepLines w:val="0"/>
        <w:widowControl w:val="0"/>
        <w:shd w:val="clear" w:color="auto" w:fill="auto"/>
        <w:bidi w:val="0"/>
        <w:spacing w:before="0" w:after="180" w:line="211" w:lineRule="auto"/>
        <w:ind w:left="0" w:right="0" w:firstLine="440"/>
        <w:jc w:val="both"/>
      </w:pPr>
      <w:r>
        <w:rPr>
          <w:color w:val="000000"/>
          <w:spacing w:val="0"/>
          <w:w w:val="100"/>
          <w:position w:val="0"/>
          <w:shd w:val="clear" w:color="auto" w:fill="auto"/>
          <w:lang w:val="pl-PL" w:eastAsia="pl-PL" w:bidi="pl-PL"/>
        </w:rPr>
        <w:t>„Rosji grozi nieuchronna katastrofa... Katastrofa niewidzianych dotąd rozmiarów 1 głód grożą nieuchronnie... A przecież... sposoby walki z kata</w:t>
        <w:softHyphen/>
        <w:t>strofą i głodem istnieją, środki walki są zupełnie jasne i proste... Oto owe najważniejsze środki: 1)... nacjonalizacja banków, 2)... nacjonalizacja syn</w:t>
        <w:softHyphen/>
        <w:t>dykatów, t.zn. największych monopolistycznych związków kapitalistów... 3) zniesienie tajemn.cy handlowej, 4) przymusowe zjednoczenie w związki prze</w:t>
        <w:softHyphen/>
        <w:t>mysłowców, kupców i przedsiębiorców w ogóle, 5)... regulowanie spożycia ludności”...”.</w:t>
      </w:r>
    </w:p>
    <w:p>
      <w:pPr>
        <w:pStyle w:val="Style37"/>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Taki program rozwijał Lenin na 50 stronach broszury na</w:t>
        <w:softHyphen/>
        <w:t>pisanej w końcu września, a wydrukowanej w końcu paździer</w:t>
        <w:softHyphen/>
        <w:t xml:space="preserve">nika 1917 </w:t>
      </w:r>
      <w:r>
        <w:rPr>
          <w:color w:val="000000"/>
          <w:spacing w:val="0"/>
          <w:w w:val="100"/>
          <w:position w:val="0"/>
          <w:shd w:val="clear" w:color="auto" w:fill="auto"/>
          <w:lang w:val="fr-FR" w:eastAsia="fr-FR" w:bidi="fr-FR"/>
        </w:rPr>
        <w:t xml:space="preserve">r. </w:t>
      </w:r>
      <w:r>
        <w:rPr>
          <w:color w:val="000000"/>
          <w:spacing w:val="0"/>
          <w:w w:val="100"/>
          <w:position w:val="0"/>
          <w:shd w:val="clear" w:color="auto" w:fill="auto"/>
          <w:lang w:val="pl-PL" w:eastAsia="pl-PL" w:bidi="pl-PL"/>
        </w:rPr>
        <w:t>(XXV, 347-393).</w:t>
      </w:r>
    </w:p>
    <w:p>
      <w:pPr>
        <w:pStyle w:val="Style37"/>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 xml:space="preserve">W napisanym na początku października 50-stronicowym artykule do czasopisma </w:t>
      </w:r>
      <w:r>
        <w:rPr>
          <w:i/>
          <w:iCs/>
          <w:color w:val="000000"/>
          <w:spacing w:val="0"/>
          <w:w w:val="100"/>
          <w:position w:val="0"/>
          <w:shd w:val="clear" w:color="auto" w:fill="auto"/>
          <w:lang w:val="pl-PL" w:eastAsia="pl-PL" w:bidi="pl-PL"/>
        </w:rPr>
        <w:t>,,Proświeszczenije”</w:t>
      </w:r>
      <w:r>
        <w:rPr>
          <w:color w:val="000000"/>
          <w:spacing w:val="0"/>
          <w:w w:val="100"/>
          <w:position w:val="0"/>
          <w:shd w:val="clear" w:color="auto" w:fill="auto"/>
          <w:lang w:val="pl-PL" w:eastAsia="pl-PL" w:bidi="pl-PL"/>
        </w:rPr>
        <w:t xml:space="preserve"> Lenin zastanawiał się nad zagadnieniem: </w:t>
      </w:r>
      <w:r>
        <w:rPr>
          <w:i/>
          <w:iCs/>
          <w:color w:val="000000"/>
          <w:spacing w:val="0"/>
          <w:w w:val="100"/>
          <w:position w:val="0"/>
          <w:shd w:val="clear" w:color="auto" w:fill="auto"/>
          <w:lang w:val="pl-PL" w:eastAsia="pl-PL" w:bidi="pl-PL"/>
        </w:rPr>
        <w:t>,,Czy bolszewicy utrzymają władzę pań</w:t>
        <w:softHyphen/>
        <w:t>stwową?”</w:t>
      </w:r>
      <w:r>
        <w:rPr>
          <w:color w:val="000000"/>
          <w:spacing w:val="0"/>
          <w:w w:val="100"/>
          <w:position w:val="0"/>
          <w:shd w:val="clear" w:color="auto" w:fill="auto"/>
          <w:lang w:val="pl-PL" w:eastAsia="pl-PL" w:bidi="pl-PL"/>
        </w:rPr>
        <w:t xml:space="preserve"> (XXVI, 72 i n.). Nie, czy zdobędą, to zdaniem jego nie ulegało wątpliwości, ale czy utrzymają? I pod tym wzglę</w:t>
        <w:softHyphen/>
        <w:t>dem Lenin był pełen optymizmu. Podstawowy jego argument sprowadzał się do twierdzenia, że skoro ,,po rewolucji 1905 roku Rosją rządziło 130.000 obszarników... za pomocą nieustannych gwałtów, popełnianych na 150 milionach ludzi, za pomocą bez</w:t>
        <w:softHyphen/>
        <w:t>granicznego znęcania się nad nimi, zmuszania ogromnej więk</w:t>
        <w:softHyphen/>
        <w:t>szości ludności do katorżniczej pracy i na wpół głodowego by</w:t>
        <w:softHyphen/>
        <w:t>towania”, to czyż nie potrafi nią „rządzić 240.000 członków partii bolszewików... w interesie biednych przeciwko boga</w:t>
        <w:softHyphen/>
        <w:t>tym” (95);</w:t>
      </w:r>
    </w:p>
    <w:p>
      <w:pPr>
        <w:pStyle w:val="Style37"/>
        <w:keepNext w:val="0"/>
        <w:keepLines w:val="0"/>
        <w:widowControl w:val="0"/>
        <w:shd w:val="clear" w:color="auto" w:fill="auto"/>
        <w:bidi w:val="0"/>
        <w:spacing w:before="0" w:after="180" w:line="202" w:lineRule="auto"/>
        <w:ind w:left="0" w:right="0" w:firstLine="440"/>
        <w:jc w:val="both"/>
        <w:sectPr>
          <w:headerReference w:type="default" r:id="rId94"/>
          <w:footerReference w:type="default" r:id="rId95"/>
          <w:headerReference w:type="even" r:id="rId96"/>
          <w:footerReference w:type="even" r:id="rId97"/>
          <w:footnotePr>
            <w:pos w:val="pageBottom"/>
            <w:numFmt w:val="decimal"/>
            <w:numRestart w:val="continuous"/>
          </w:footnotePr>
          <w:pgSz w:w="6889" w:h="11928"/>
          <w:pgMar w:top="1199" w:left="533" w:right="538" w:bottom="969" w:header="0" w:footer="541" w:gutter="0"/>
          <w:pgNumType w:start="1720"/>
          <w:cols w:space="720"/>
          <w:noEndnote/>
          <w:rtlGutter w:val="0"/>
          <w:docGrid w:linePitch="360"/>
        </w:sectPr>
      </w:pPr>
      <w:r>
        <w:rPr>
          <w:color w:val="000000"/>
          <w:spacing w:val="0"/>
          <w:w w:val="100"/>
          <w:position w:val="0"/>
          <w:shd w:val="clear" w:color="auto" w:fill="auto"/>
          <w:lang w:val="pl-PL" w:eastAsia="pl-PL" w:bidi="pl-PL"/>
        </w:rPr>
        <w:t>Wątpliwości, czy proletariat, względnie członkowie partii bolszewików zdołają opanować aparat państwowy pod względem technicznym i uruchomić go, Lenin usuwał przy pomocy nastę</w:t>
        <w:softHyphen/>
        <w:t>pujących argumentów:</w:t>
      </w:r>
    </w:p>
    <w:p>
      <w:pPr>
        <w:pStyle w:val="Style21"/>
        <w:keepNext w:val="0"/>
        <w:keepLines w:val="0"/>
        <w:widowControl w:val="0"/>
        <w:shd w:val="clear" w:color="auto" w:fill="auto"/>
        <w:bidi w:val="0"/>
        <w:spacing w:before="0" w:line="214" w:lineRule="auto"/>
        <w:ind w:left="0" w:right="0" w:firstLine="500"/>
        <w:jc w:val="both"/>
      </w:pPr>
      <w:r>
        <w:rPr>
          <w:color w:val="000000"/>
          <w:spacing w:val="0"/>
          <w:w w:val="100"/>
          <w:position w:val="0"/>
          <w:shd w:val="clear" w:color="auto" w:fill="auto"/>
          <w:lang w:val="pl-PL" w:eastAsia="pl-PL" w:bidi="pl-PL"/>
        </w:rPr>
        <w:t xml:space="preserve">,, .Opanować’ .aparatu państwowego’ i .uruchomić go’ proletariat </w:t>
      </w:r>
      <w:r>
        <w:rPr>
          <w:b/>
          <w:bCs/>
          <w:i/>
          <w:iCs/>
          <w:color w:val="000000"/>
          <w:spacing w:val="0"/>
          <w:w w:val="100"/>
          <w:position w:val="0"/>
          <w:shd w:val="clear" w:color="auto" w:fill="auto"/>
          <w:lang w:val="pl-PL" w:eastAsia="pl-PL" w:bidi="pl-PL"/>
        </w:rPr>
        <w:t>nie może.</w:t>
      </w:r>
      <w:r>
        <w:rPr>
          <w:color w:val="000000"/>
          <w:spacing w:val="0"/>
          <w:w w:val="100"/>
          <w:position w:val="0"/>
          <w:shd w:val="clear" w:color="auto" w:fill="auto"/>
          <w:lang w:val="pl-PL" w:eastAsia="pl-PL" w:bidi="pl-PL"/>
        </w:rPr>
        <w:t xml:space="preserve"> Ale może </w:t>
      </w:r>
      <w:r>
        <w:rPr>
          <w:b/>
          <w:bCs/>
          <w:i/>
          <w:iCs/>
          <w:color w:val="000000"/>
          <w:spacing w:val="0"/>
          <w:w w:val="100"/>
          <w:position w:val="0"/>
          <w:shd w:val="clear" w:color="auto" w:fill="auto"/>
          <w:lang w:val="pl-PL" w:eastAsia="pl-PL" w:bidi="pl-PL"/>
        </w:rPr>
        <w:t>rozbić</w:t>
      </w:r>
      <w:r>
        <w:rPr>
          <w:color w:val="000000"/>
          <w:spacing w:val="0"/>
          <w:w w:val="100"/>
          <w:position w:val="0"/>
          <w:shd w:val="clear" w:color="auto" w:fill="auto"/>
          <w:lang w:val="pl-PL" w:eastAsia="pl-PL" w:bidi="pl-PL"/>
        </w:rPr>
        <w:t xml:space="preserve"> wszystko, co służy uciskowi, rutynie... stawiając na jego miejsce </w:t>
      </w:r>
      <w:r>
        <w:rPr>
          <w:b/>
          <w:bCs/>
          <w:i/>
          <w:iCs/>
          <w:color w:val="000000"/>
          <w:spacing w:val="0"/>
          <w:w w:val="100"/>
          <w:position w:val="0"/>
          <w:shd w:val="clear" w:color="auto" w:fill="auto"/>
          <w:lang w:val="pl-PL" w:eastAsia="pl-PL" w:bidi="pl-PL"/>
        </w:rPr>
        <w:t>własny,</w:t>
      </w:r>
      <w:r>
        <w:rPr>
          <w:color w:val="000000"/>
          <w:spacing w:val="0"/>
          <w:w w:val="100"/>
          <w:position w:val="0"/>
          <w:shd w:val="clear" w:color="auto" w:fill="auto"/>
          <w:lang w:val="pl-PL" w:eastAsia="pl-PL" w:bidi="pl-PL"/>
        </w:rPr>
        <w:t xml:space="preserve"> nowy aparat. Aparatem tym są właśnie Rady De</w:t>
        <w:softHyphen/>
        <w:t>legatów Robotniczych, Żołnierskich i Chłopskich” (85).</w:t>
      </w:r>
    </w:p>
    <w:p>
      <w:pPr>
        <w:pStyle w:val="Style37"/>
        <w:keepNext w:val="0"/>
        <w:keepLines w:val="0"/>
        <w:widowControl w:val="0"/>
        <w:shd w:val="clear" w:color="auto" w:fill="auto"/>
        <w:bidi w:val="0"/>
        <w:spacing w:before="0" w:after="160" w:line="199" w:lineRule="auto"/>
        <w:ind w:left="0" w:right="0" w:firstLine="500"/>
        <w:jc w:val="both"/>
      </w:pPr>
      <w:r>
        <w:rPr>
          <w:color w:val="000000"/>
          <w:spacing w:val="0"/>
          <w:w w:val="100"/>
          <w:position w:val="0"/>
          <w:shd w:val="clear" w:color="auto" w:fill="auto"/>
          <w:lang w:val="pl-PL" w:eastAsia="pl-PL" w:bidi="pl-PL"/>
        </w:rPr>
        <w:t>Ten nowy aparat państwowy miał mieć, zdaniem Lenina, liczne zalety w porównaniu ze starym, tzn. stałą armią, policją i aparatem urzędniczym: i. daje siłę zbrojną robotników i chło</w:t>
        <w:softHyphen/>
        <w:t>pów; 2. ścisłą i nierozerwalną więź z masami; 3. skład jego może być zmieniany wedle woli ludu, bez biurokratycznych for</w:t>
        <w:softHyphen/>
        <w:t>malności ; 4. daje ścisłą więź z najrozmaitszymi zawodami, ułat</w:t>
        <w:softHyphen/>
        <w:t>wiając przez to najgłębiej sięgające reformy; 5. daje formę orga</w:t>
        <w:softHyphen/>
        <w:t>nizacji awangardy, mobilizującej, wychowywującej i prowadzącej za sobą olbrzymie masy ; 6. umożliwia łączenie zalet parlamenta</w:t>
        <w:softHyphen/>
        <w:t>ryzmu z zaletami bezpośredniej demokracji, funkcji prawodaw</w:t>
        <w:softHyphen/>
        <w:t>czej z wykony waniem praw. (86-7).</w:t>
      </w:r>
    </w:p>
    <w:p>
      <w:pPr>
        <w:pStyle w:val="Style21"/>
        <w:keepNext w:val="0"/>
        <w:keepLines w:val="0"/>
        <w:widowControl w:val="0"/>
        <w:shd w:val="clear" w:color="auto" w:fill="auto"/>
        <w:bidi w:val="0"/>
        <w:spacing w:before="0" w:line="211" w:lineRule="auto"/>
        <w:ind w:left="0" w:right="0"/>
        <w:jc w:val="both"/>
      </w:pPr>
      <w:r>
        <w:rPr>
          <w:color w:val="000000"/>
          <w:spacing w:val="0"/>
          <w:w w:val="100"/>
          <w:position w:val="0"/>
          <w:shd w:val="clear" w:color="auto" w:fill="auto"/>
          <w:lang w:val="pl-PL" w:eastAsia="pl-PL" w:bidi="pl-PL"/>
        </w:rPr>
        <w:t>„Główną trudnością — przyznawał Lenin — jest urzeczywistnienie w skali ogólno-narodowej jak najdokładniejszej i najsumienniejszej ewidencji i kontroli... produkcji i podziału produktów. Faktyczną pracę, polegającą na księgowaniu, kontroli, rejestracji, ewidencji 1 rachubie wykonują tu pra</w:t>
        <w:softHyphen/>
        <w:t>cownicy, którzy w większości sami znajdują się w sytuacji proletariuszy lub półproletariuszy. Jednym dekretem rządu proletariackiego można i należy pracowników tych uczynić pracownikami państwowymi... Takich pracowni</w:t>
        <w:softHyphen/>
        <w:t xml:space="preserve">ków państwowych potrzeba nam będzie o wiele więcej i </w:t>
      </w:r>
      <w:r>
        <w:rPr>
          <w:b/>
          <w:bCs/>
          <w:i/>
          <w:iCs/>
          <w:color w:val="000000"/>
          <w:spacing w:val="0"/>
          <w:w w:val="100"/>
          <w:position w:val="0"/>
          <w:shd w:val="clear" w:color="auto" w:fill="auto"/>
          <w:lang w:val="pl-PL" w:eastAsia="pl-PL" w:bidi="pl-PL"/>
        </w:rPr>
        <w:t>można</w:t>
      </w:r>
      <w:r>
        <w:rPr>
          <w:color w:val="000000"/>
          <w:spacing w:val="0"/>
          <w:w w:val="100"/>
          <w:position w:val="0"/>
          <w:shd w:val="clear" w:color="auto" w:fill="auto"/>
          <w:lang w:val="pl-PL" w:eastAsia="pl-PL" w:bidi="pl-PL"/>
        </w:rPr>
        <w:t xml:space="preserve"> ich dostać więcej... Monopol zbożowy, kartki na chleb, powszechny obow.ązek pracy stanowią w ręku państwa proletariackiego... najpotężniejszy środek ewiden</w:t>
        <w:softHyphen/>
        <w:t xml:space="preserve">cji i kontroli... Trzeba nam </w:t>
      </w:r>
      <w:r>
        <w:rPr>
          <w:b/>
          <w:bCs/>
          <w:i/>
          <w:iCs/>
          <w:color w:val="000000"/>
          <w:spacing w:val="0"/>
          <w:w w:val="100"/>
          <w:position w:val="0"/>
          <w:shd w:val="clear" w:color="auto" w:fill="auto"/>
          <w:lang w:val="pl-PL" w:eastAsia="pl-PL" w:bidi="pl-PL"/>
        </w:rPr>
        <w:t>zmusić do pracy</w:t>
      </w:r>
      <w:r>
        <w:rPr>
          <w:color w:val="000000"/>
          <w:spacing w:val="0"/>
          <w:w w:val="100"/>
          <w:position w:val="0"/>
          <w:shd w:val="clear" w:color="auto" w:fill="auto"/>
          <w:lang w:val="pl-PL" w:eastAsia="pl-PL" w:bidi="pl-PL"/>
        </w:rPr>
        <w:t xml:space="preserve"> w nowych ramach organiza- cyjno-państwowych... skierować do </w:t>
      </w:r>
      <w:r>
        <w:rPr>
          <w:b/>
          <w:bCs/>
          <w:i/>
          <w:iCs/>
          <w:color w:val="000000"/>
          <w:spacing w:val="0"/>
          <w:w w:val="100"/>
          <w:position w:val="0"/>
          <w:shd w:val="clear" w:color="auto" w:fill="auto"/>
          <w:lang w:val="pl-PL" w:eastAsia="pl-PL" w:bidi="pl-PL"/>
        </w:rPr>
        <w:t>nowej służby państwowej...”</w:t>
      </w:r>
      <w:r>
        <w:rPr>
          <w:color w:val="000000"/>
          <w:spacing w:val="0"/>
          <w:w w:val="100"/>
          <w:position w:val="0"/>
          <w:shd w:val="clear" w:color="auto" w:fill="auto"/>
          <w:lang w:val="pl-PL" w:eastAsia="pl-PL" w:bidi="pl-PL"/>
        </w:rPr>
        <w:t xml:space="preserve"> (88-93, podkr. Lenina).</w:t>
      </w:r>
    </w:p>
    <w:p>
      <w:pPr>
        <w:pStyle w:val="Style37"/>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W dalszym ciągu artykułu Lenin pisał :</w:t>
      </w:r>
    </w:p>
    <w:p>
      <w:pPr>
        <w:pStyle w:val="Style21"/>
        <w:keepNext w:val="0"/>
        <w:keepLines w:val="0"/>
        <w:widowControl w:val="0"/>
        <w:shd w:val="clear" w:color="auto" w:fill="auto"/>
        <w:bidi w:val="0"/>
        <w:spacing w:before="0" w:line="211" w:lineRule="auto"/>
        <w:ind w:left="0" w:right="0"/>
        <w:jc w:val="both"/>
      </w:pPr>
      <w:r>
        <w:rPr>
          <w:color w:val="000000"/>
          <w:spacing w:val="0"/>
          <w:w w:val="100"/>
          <w:position w:val="0"/>
          <w:shd w:val="clear" w:color="auto" w:fill="auto"/>
          <w:lang w:val="pl-PL" w:eastAsia="pl-PL" w:bidi="pl-PL"/>
        </w:rPr>
        <w:t>„Państwo, moi mili, jest pojęciem klasowym. Państwo jest narzędziem czy też machiną przemocy jednej klasy nad drugą.. Kiedy państwo będzie proletariackie, będzie machiną przemocy proletariatu nad burżuazją, wówczas całkowicie 1 bezwarunkowo opowiemy się za silną władzą i za centraliz</w:t>
        <w:softHyphen/>
        <w:t>mem... Proletariat, kiedy zwycięży, uczyni tak : posadzi ekonomistów, inży</w:t>
        <w:softHyphen/>
        <w:t xml:space="preserve">nierów, agronomów i in. </w:t>
      </w:r>
      <w:r>
        <w:rPr>
          <w:b/>
          <w:bCs/>
          <w:i/>
          <w:iCs/>
          <w:color w:val="000000"/>
          <w:spacing w:val="0"/>
          <w:w w:val="100"/>
          <w:position w:val="0"/>
          <w:shd w:val="clear" w:color="auto" w:fill="auto"/>
          <w:lang w:val="pl-PL" w:eastAsia="pl-PL" w:bidi="pl-PL"/>
        </w:rPr>
        <w:t>pod kontrolą</w:t>
      </w:r>
      <w:r>
        <w:rPr>
          <w:color w:val="000000"/>
          <w:spacing w:val="0"/>
          <w:w w:val="100"/>
          <w:position w:val="0"/>
          <w:shd w:val="clear" w:color="auto" w:fill="auto"/>
          <w:lang w:val="pl-PL" w:eastAsia="pl-PL" w:bidi="pl-PL"/>
        </w:rPr>
        <w:t xml:space="preserve"> organizacji robotniczych do opraco</w:t>
        <w:softHyphen/>
        <w:t>wania .planu’., do wyszukania środków zaoszczędzenia pracy w drodze cen</w:t>
        <w:softHyphen/>
        <w:t>tralizacji.. Zapłacimy za to ekonomistom, statystykom, technikom ładne pie</w:t>
        <w:softHyphen/>
        <w:t>niądze, ale., ale nie damy im jeść, jeśli nie będą wykonywać tej pracy su</w:t>
        <w:softHyphen/>
        <w:t>miennie i całkowicie w interesie ludu pracującego” (102).</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Stosując takie i podobne środki bolszewicy, zdaniem Leni</w:t>
        <w:softHyphen/>
        <w:t>na, po zdobyciu władzy mieli wszelkie szanse na jej trwałe utrzymanie.</w:t>
      </w:r>
    </w:p>
    <w:p>
      <w:pPr>
        <w:pStyle w:val="Style37"/>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Trzecią wreszcie i największą — zarówno co do objętości, jak i staranności opracowania — pracą Lenina, wykonaną pod</w:t>
        <w:softHyphen/>
        <w:t xml:space="preserve">czas ukrywania się w Finlandii, było zrealizowanie jego jeszcze szwajcarskich planów (ob. wyż.) i napisanie </w:t>
      </w:r>
      <w:r>
        <w:rPr>
          <w:i/>
          <w:iCs/>
          <w:color w:val="000000"/>
          <w:spacing w:val="0"/>
          <w:w w:val="100"/>
          <w:position w:val="0"/>
          <w:shd w:val="clear" w:color="auto" w:fill="auto"/>
          <w:lang w:val="pl-PL" w:eastAsia="pl-PL" w:bidi="pl-PL"/>
        </w:rPr>
        <w:t>,,Nauki marksizmu o państwie i zadaniach proletariatu w czasie rewolucji” — „Pań</w:t>
        <w:softHyphen/>
        <w:t>stwa a rewolucji”.</w:t>
      </w:r>
      <w:r>
        <w:br w:type="page"/>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„Naukę marksizmu o państwie” stanowiło pracowite ze</w:t>
        <w:softHyphen/>
        <w:t>stawienie zebranych w bibliotekach szwajcarskich cytatów z Marksa i Engelsa, uzupełnionych własnymi uwagami Lenina. Według tej nauki państwo było zjawiskiem historycznym, „wy</w:t>
        <w:softHyphen/>
        <w:t>tworem nieprzejednanego charakteru przeciwieństw klasowych w społeczeństwie”. Istotą jego jest „władza publiczna”, tzn. specjalne, wyodrębione z reszty społeczeństwa, „oddziały uzbro</w:t>
        <w:softHyphen/>
        <w:t>jonych ludzi” (wojsko, policja), sądy, więzienia, podatki i urzęd</w:t>
        <w:softHyphen/>
        <w:t>nicza biurokracja, — używana jako „narzędzie wyzyskiwania klasy uciskanej”.</w:t>
      </w:r>
    </w:p>
    <w:p>
      <w:pPr>
        <w:pStyle w:val="Style37"/>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W państwie burżuazyjnym „władza publiczna” wyzyskuje zarówno proletariat jak chłopstwo. Toteż, zdaniem Lenina,</w:t>
      </w:r>
    </w:p>
    <w:p>
      <w:pPr>
        <w:pStyle w:val="Style21"/>
        <w:keepNext w:val="0"/>
        <w:keepLines w:val="0"/>
        <w:widowControl w:val="0"/>
        <w:shd w:val="clear" w:color="auto" w:fill="auto"/>
        <w:bidi w:val="0"/>
        <w:spacing w:before="0" w:line="211" w:lineRule="auto"/>
        <w:ind w:left="0" w:right="0" w:firstLine="440"/>
        <w:jc w:val="both"/>
      </w:pPr>
      <w:r>
        <w:rPr>
          <w:color w:val="000000"/>
          <w:spacing w:val="0"/>
          <w:w w:val="100"/>
          <w:position w:val="0"/>
          <w:shd w:val="clear" w:color="auto" w:fill="auto"/>
          <w:lang w:val="pl-PL" w:eastAsia="pl-PL" w:bidi="pl-PL"/>
        </w:rPr>
        <w:t xml:space="preserve">,,obie te klasy jednoczy to, że </w:t>
      </w:r>
      <w:r>
        <w:rPr>
          <w:color w:val="000000"/>
          <w:spacing w:val="0"/>
          <w:w w:val="100"/>
          <w:position w:val="0"/>
          <w:shd w:val="clear" w:color="auto" w:fill="auto"/>
          <w:lang w:val="fr-FR" w:eastAsia="fr-FR" w:bidi="fr-FR"/>
        </w:rPr>
        <w:t xml:space="preserve">’biurokratyczno-militarna </w:t>
      </w:r>
      <w:r>
        <w:rPr>
          <w:color w:val="000000"/>
          <w:spacing w:val="0"/>
          <w:w w:val="100"/>
          <w:position w:val="0"/>
          <w:shd w:val="clear" w:color="auto" w:fill="auto"/>
          <w:lang w:val="pl-PL" w:eastAsia="pl-PL" w:bidi="pl-PL"/>
        </w:rPr>
        <w:t>machina pań</w:t>
        <w:softHyphen/>
        <w:t xml:space="preserve">stwowa’ uciska je, dławi, wyzyskuje. </w:t>
      </w:r>
      <w:r>
        <w:rPr>
          <w:b/>
          <w:bCs/>
          <w:i/>
          <w:iCs/>
          <w:color w:val="000000"/>
          <w:spacing w:val="0"/>
          <w:w w:val="100"/>
          <w:position w:val="0"/>
          <w:shd w:val="clear" w:color="auto" w:fill="auto"/>
          <w:lang w:val="pl-PL" w:eastAsia="pl-PL" w:bidi="pl-PL"/>
        </w:rPr>
        <w:t>Rozbić</w:t>
      </w:r>
      <w:r>
        <w:rPr>
          <w:color w:val="000000"/>
          <w:spacing w:val="0"/>
          <w:w w:val="100"/>
          <w:position w:val="0"/>
          <w:shd w:val="clear" w:color="auto" w:fill="auto"/>
          <w:lang w:val="pl-PL" w:eastAsia="pl-PL" w:bidi="pl-PL"/>
        </w:rPr>
        <w:t xml:space="preserve"> tę machinę, </w:t>
      </w:r>
      <w:r>
        <w:rPr>
          <w:b/>
          <w:bCs/>
          <w:i/>
          <w:iCs/>
          <w:color w:val="000000"/>
          <w:spacing w:val="0"/>
          <w:w w:val="100"/>
          <w:position w:val="0"/>
          <w:shd w:val="clear" w:color="auto" w:fill="auto"/>
          <w:lang w:val="pl-PL" w:eastAsia="pl-PL" w:bidi="pl-PL"/>
        </w:rPr>
        <w:t>zdruzgotać</w:t>
      </w:r>
      <w:r>
        <w:rPr>
          <w:color w:val="000000"/>
          <w:spacing w:val="0"/>
          <w:w w:val="100"/>
          <w:position w:val="0"/>
          <w:shd w:val="clear" w:color="auto" w:fill="auto"/>
          <w:lang w:val="pl-PL" w:eastAsia="pl-PL" w:bidi="pl-PL"/>
        </w:rPr>
        <w:t xml:space="preserve"> ją — to leży rzeczywiście w interesie ‘ludu’, jego większości, robotników i więk</w:t>
        <w:softHyphen/>
        <w:t>szości chłopów, to jest 'wstępny warunek’ swobodnego sojuszu biedoty chłop</w:t>
        <w:softHyphen/>
        <w:t>skiej z proletariuszami, a bez takiego sojuszu demokracja jest nietrwała i nie</w:t>
        <w:softHyphen/>
        <w:t>możliwe jest przeobrażenie socjalistyczne” (XXVI, 448).</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Wypowiedzenie się za „rozbiciem” i „zdruzgotaniem” wy</w:t>
        <w:softHyphen/>
        <w:t>kształconej w ciągu wieków machiny państwa burżuazyjnego bynajmniej jednak nie oznaczało, zdaniem Marksa i Lenina, wy</w:t>
        <w:softHyphen/>
        <w:t>rzeczenia się „czasowego wykorzystania narzędzi, środków, me</w:t>
        <w:softHyphen/>
        <w:t xml:space="preserve">tod władzy państwowej </w:t>
      </w:r>
      <w:r>
        <w:rPr>
          <w:i/>
          <w:iCs/>
          <w:color w:val="000000"/>
          <w:spacing w:val="0"/>
          <w:w w:val="100"/>
          <w:position w:val="0"/>
          <w:shd w:val="clear" w:color="auto" w:fill="auto"/>
          <w:lang w:val="pl-PL" w:eastAsia="pl-PL" w:bidi="pl-PL"/>
        </w:rPr>
        <w:t>przeciw</w:t>
      </w:r>
      <w:r>
        <w:rPr>
          <w:color w:val="000000"/>
          <w:spacing w:val="0"/>
          <w:w w:val="100"/>
          <w:position w:val="0"/>
          <w:shd w:val="clear" w:color="auto" w:fill="auto"/>
          <w:lang w:val="pl-PL" w:eastAsia="pl-PL" w:bidi="pl-PL"/>
        </w:rPr>
        <w:t xml:space="preserve"> wyzyskiwaczom, podobnie jak dla zniesienia klas konieczna jest przejściowa dyktatura klasy uciskanej” (469). W sformułowaniu Lenina państwo, jako „spe</w:t>
        <w:softHyphen/>
        <w:t>cjalna organizacja siły, organizacja przemocy”, potrzebne było proletariatowi po to, aby : 1. „zdławić nieunikniony, zaciekły opór burżuazji” i „znieść wszelki wyzysk” (434); 2. „krok za krokiem wyrwać z rąk burżuazji cały kapitał, scentralizować wszystkie narzędzia produkcji... i możliwie szybko zwiększyć su</w:t>
        <w:softHyphen/>
        <w:t>mę sił wytwórczych” (432); 3. „kierować olbrzymimi masami ludności, chłopstwem, drobną burżuacją, półproletariuszami, przy 'montowaniu’ gospodarki socjalistycznej” (434); 4. wychować całe społeczeństwo tak, by je przyzwyczaić „stopniowo do prze</w:t>
        <w:softHyphen/>
        <w:t>strzegania elementarnych, od wieków znanych, w ciągu tysiąc</w:t>
        <w:softHyphen/>
        <w:t>leci we wszystkich abecadłach moralności powtarzanych reguł współżycia, przestrzegania ich bez przemocy, bez przymusu, bez podlegania, bez specjalnego aparatu do przymuszania, który nazywa się państwem” (498).</w:t>
      </w:r>
    </w:p>
    <w:p>
      <w:pPr>
        <w:pStyle w:val="Style37"/>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Dopiero po zrealizowaniu tych celów machina państwowa przestanie być proletariatowi potrzebna, do tego zaś czasu pro</w:t>
        <w:softHyphen/>
        <w:t>letariat będzie posługiwał się państwem „nie w interesie wol</w:t>
        <w:softHyphen/>
        <w:t>ności, lecz w celu zdławienia swych przeciwników” (473) „i pań</w:t>
        <w:softHyphen/>
        <w:t xml:space="preserve">stwo tego okresu musi być nieuniknienie państwem </w:t>
      </w:r>
      <w:r>
        <w:rPr>
          <w:i/>
          <w:iCs/>
          <w:color w:val="000000"/>
          <w:spacing w:val="0"/>
          <w:w w:val="100"/>
          <w:position w:val="0"/>
          <w:shd w:val="clear" w:color="auto" w:fill="auto"/>
          <w:lang w:val="pl-PL" w:eastAsia="pl-PL" w:bidi="pl-PL"/>
        </w:rPr>
        <w:t>na nowy sposób</w:t>
      </w:r>
      <w:r>
        <w:rPr>
          <w:color w:val="000000"/>
          <w:spacing w:val="0"/>
          <w:w w:val="100"/>
          <w:position w:val="0"/>
          <w:shd w:val="clear" w:color="auto" w:fill="auto"/>
          <w:lang w:val="pl-PL" w:eastAsia="pl-PL" w:bidi="pl-PL"/>
        </w:rPr>
        <w:t xml:space="preserve"> demokratycznym (dla proletariuszy i w ogóle dla mas nie- posiadających) i na </w:t>
      </w:r>
      <w:r>
        <w:rPr>
          <w:i/>
          <w:iCs/>
          <w:color w:val="000000"/>
          <w:spacing w:val="0"/>
          <w:w w:val="100"/>
          <w:position w:val="0"/>
          <w:shd w:val="clear" w:color="auto" w:fill="auto"/>
          <w:lang w:val="pl-PL" w:eastAsia="pl-PL" w:bidi="pl-PL"/>
        </w:rPr>
        <w:t>nowy sposób</w:t>
      </w:r>
      <w:r>
        <w:rPr>
          <w:color w:val="000000"/>
          <w:spacing w:val="0"/>
          <w:w w:val="100"/>
          <w:position w:val="0"/>
          <w:shd w:val="clear" w:color="auto" w:fill="auto"/>
          <w:lang w:val="pl-PL" w:eastAsia="pl-PL" w:bidi="pl-PL"/>
        </w:rPr>
        <w:t xml:space="preserve"> dyktatorskim (przeciwko burżuazji)” (443). Formy jego mogą być bardzo różnorodne, „lecz istota rzeczy będzie przy tym nieuchronnie ta sama : </w:t>
      </w:r>
      <w:r>
        <w:rPr>
          <w:i/>
          <w:iCs/>
          <w:color w:val="000000"/>
          <w:spacing w:val="0"/>
          <w:w w:val="100"/>
          <w:position w:val="0"/>
          <w:shd w:val="clear" w:color="auto" w:fill="auto"/>
          <w:lang w:val="pl-PL" w:eastAsia="pl-PL" w:bidi="pl-PL"/>
        </w:rPr>
        <w:t>dyktatura proletariatu"</w:t>
      </w:r>
      <w:r>
        <w:rPr>
          <w:color w:val="000000"/>
          <w:spacing w:val="0"/>
          <w:w w:val="100"/>
          <w:position w:val="0"/>
          <w:shd w:val="clear" w:color="auto" w:fill="auto"/>
          <w:lang w:val="pl-PL" w:eastAsia="pl-PL" w:bidi="pl-PL"/>
        </w:rPr>
        <w:t xml:space="preserve"> (444).</w:t>
      </w:r>
      <w:r>
        <w:br w:type="page"/>
      </w:r>
    </w:p>
    <w:p>
      <w:pPr>
        <w:pStyle w:val="Style37"/>
        <w:keepNext w:val="0"/>
        <w:keepLines w:val="0"/>
        <w:widowControl w:val="0"/>
        <w:shd w:val="clear" w:color="auto" w:fill="auto"/>
        <w:bidi w:val="0"/>
        <w:spacing w:before="0" w:after="180" w:line="202" w:lineRule="auto"/>
        <w:ind w:left="0" w:right="0" w:firstLine="420"/>
        <w:jc w:val="both"/>
      </w:pPr>
      <w:r>
        <w:rPr>
          <w:color w:val="000000"/>
          <w:spacing w:val="0"/>
          <w:w w:val="100"/>
          <w:position w:val="0"/>
          <w:shd w:val="clear" w:color="auto" w:fill="auto"/>
          <w:lang w:val="pl-PL" w:eastAsia="pl-PL" w:bidi="pl-PL"/>
        </w:rPr>
        <w:t xml:space="preserve">Jedną z takich „form”, jak to już zauważył Marks, był ustrój Komuny Paryskiej w 1871 r., gdzie została zniesiona armia stała i wprowadzona „bezwględna obieralność i usuwalność wszystkich urzędników” przy sprowadzeniu „pensji </w:t>
      </w:r>
      <w:r>
        <w:rPr>
          <w:i/>
          <w:iCs/>
          <w:color w:val="000000"/>
          <w:spacing w:val="0"/>
          <w:w w:val="100"/>
          <w:position w:val="0"/>
          <w:shd w:val="clear" w:color="auto" w:fill="auto"/>
          <w:lang w:val="pl-PL" w:eastAsia="pl-PL" w:bidi="pl-PL"/>
        </w:rPr>
        <w:t xml:space="preserve">wszystkich </w:t>
      </w:r>
      <w:r>
        <w:rPr>
          <w:color w:val="000000"/>
          <w:spacing w:val="0"/>
          <w:w w:val="100"/>
          <w:position w:val="0"/>
          <w:shd w:val="clear" w:color="auto" w:fill="auto"/>
          <w:lang w:val="pl-PL" w:eastAsia="pl-PL" w:bidi="pl-PL"/>
        </w:rPr>
        <w:t xml:space="preserve">osób urzędowych w państwie do poziomu </w:t>
      </w:r>
      <w:r>
        <w:rPr>
          <w:i/>
          <w:iCs/>
          <w:color w:val="000000"/>
          <w:spacing w:val="0"/>
          <w:w w:val="100"/>
          <w:position w:val="0"/>
          <w:shd w:val="clear" w:color="auto" w:fill="auto"/>
          <w:lang w:val="pl-PL" w:eastAsia="pl-PL" w:bidi="pl-PL"/>
        </w:rPr>
        <w:t>płacy roboczej robot</w:t>
        <w:softHyphen/>
        <w:t>nika</w:t>
      </w:r>
      <w:r>
        <w:rPr>
          <w:i/>
          <w:iCs/>
          <w:color w:val="000000"/>
          <w:spacing w:val="0"/>
          <w:w w:val="100"/>
          <w:position w:val="0"/>
          <w:shd w:val="clear" w:color="auto" w:fill="auto"/>
          <w:vertAlign w:val="superscript"/>
          <w:lang w:val="pl-PL" w:eastAsia="pl-PL" w:bidi="pl-PL"/>
        </w:rPr>
        <w:t>1</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(450/1). Otóż, zdaniem Lenina, wytworzone przez rewo</w:t>
        <w:softHyphen/>
        <w:t>lucje rosyjskie lat 1905 i 1917 Rady Delegatów Robotniczych i Żołnierskich posiadały wszystkie te cechy, które Marks zau</w:t>
        <w:softHyphen/>
        <w:t>ważył w ustroju Komuny Paryskiej.</w:t>
      </w:r>
    </w:p>
    <w:p>
      <w:pPr>
        <w:pStyle w:val="Style21"/>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„Wyzyskiwacze, rzecz naturalna, nie są w stanie zdławić ludu bez nie</w:t>
        <w:softHyphen/>
        <w:t xml:space="preserve">zmiernie skomplikowanej machiny, służącej do wykonania tego zadania, </w:t>
      </w:r>
      <w:r>
        <w:rPr>
          <w:b/>
          <w:bCs/>
          <w:i/>
          <w:iCs/>
          <w:color w:val="000000"/>
          <w:spacing w:val="0"/>
          <w:w w:val="100"/>
          <w:position w:val="0"/>
          <w:shd w:val="clear" w:color="auto" w:fill="auto"/>
          <w:lang w:val="pl-PL" w:eastAsia="pl-PL" w:bidi="pl-PL"/>
        </w:rPr>
        <w:t xml:space="preserve">lud </w:t>
      </w:r>
      <w:r>
        <w:rPr>
          <w:color w:val="000000"/>
          <w:spacing w:val="0"/>
          <w:w w:val="100"/>
          <w:position w:val="0"/>
          <w:shd w:val="clear" w:color="auto" w:fill="auto"/>
          <w:lang w:val="pl-PL" w:eastAsia="pl-PL" w:bidi="pl-PL"/>
        </w:rPr>
        <w:t>jednak może zdławić wyzyskiwaczy nawet za pomocą bardzo prostej 'ma</w:t>
        <w:softHyphen/>
        <w:t xml:space="preserve">chiny’, niemal bez 'machiny', bez specjalnego aparatu, za pomocą prostej </w:t>
      </w:r>
      <w:r>
        <w:rPr>
          <w:b/>
          <w:bCs/>
          <w:i/>
          <w:iCs/>
          <w:color w:val="000000"/>
          <w:spacing w:val="0"/>
          <w:w w:val="100"/>
          <w:position w:val="0"/>
          <w:shd w:val="clear" w:color="auto" w:fill="auto"/>
          <w:lang w:val="pl-PL" w:eastAsia="pl-PL" w:bidi="pl-PL"/>
        </w:rPr>
        <w:t>orga</w:t>
        <w:softHyphen/>
        <w:t>nizacji uzbrojonych mas</w:t>
      </w:r>
      <w:r>
        <w:rPr>
          <w:color w:val="000000"/>
          <w:spacing w:val="0"/>
          <w:w w:val="100"/>
          <w:position w:val="0"/>
          <w:shd w:val="clear" w:color="auto" w:fill="auto"/>
          <w:lang w:val="pl-PL" w:eastAsia="pl-PL" w:bidi="pl-PL"/>
        </w:rPr>
        <w:t xml:space="preserve"> (w rodzaju Rad Delegatów Robotniczych i Żoł</w:t>
        <w:softHyphen/>
        <w:t>nierskich)” (499).</w:t>
      </w:r>
    </w:p>
    <w:p>
      <w:pPr>
        <w:pStyle w:val="Style21"/>
        <w:keepNext w:val="0"/>
        <w:keepLines w:val="0"/>
        <w:widowControl w:val="0"/>
        <w:shd w:val="clear" w:color="auto" w:fill="auto"/>
        <w:bidi w:val="0"/>
        <w:spacing w:before="0" w:after="180" w:line="211" w:lineRule="auto"/>
        <w:ind w:left="0" w:right="0"/>
        <w:jc w:val="both"/>
      </w:pPr>
      <w:r>
        <w:rPr>
          <w:color w:val="000000"/>
          <w:spacing w:val="0"/>
          <w:w w:val="100"/>
          <w:position w:val="0"/>
          <w:shd w:val="clear" w:color="auto" w:fill="auto"/>
          <w:lang w:val="pl-PL" w:eastAsia="pl-PL" w:bidi="pl-PL"/>
        </w:rPr>
        <w:t>W „pierwszej fazie społeczeństwa komunistycznego” wszyscy obywa</w:t>
        <w:softHyphen/>
        <w:t xml:space="preserve">tele stają się., najemnymi pracownikami państwa, które stanowią uzbrojeni robotnicy. </w:t>
      </w:r>
      <w:r>
        <w:rPr>
          <w:b/>
          <w:bCs/>
          <w:i/>
          <w:iCs/>
          <w:color w:val="000000"/>
          <w:spacing w:val="0"/>
          <w:w w:val="100"/>
          <w:position w:val="0"/>
          <w:shd w:val="clear" w:color="auto" w:fill="auto"/>
          <w:lang w:val="pl-PL" w:eastAsia="pl-PL" w:bidi="pl-PL"/>
        </w:rPr>
        <w:t>Wszyscy</w:t>
      </w:r>
      <w:r>
        <w:rPr>
          <w:color w:val="000000"/>
          <w:spacing w:val="0"/>
          <w:w w:val="100"/>
          <w:position w:val="0"/>
          <w:shd w:val="clear" w:color="auto" w:fill="auto"/>
          <w:lang w:val="pl-PL" w:eastAsia="pl-PL" w:bidi="pl-PL"/>
        </w:rPr>
        <w:t xml:space="preserve"> obywatele stają się urzędnikami i robotnikami </w:t>
      </w:r>
      <w:r>
        <w:rPr>
          <w:b/>
          <w:bCs/>
          <w:i/>
          <w:iCs/>
          <w:color w:val="000000"/>
          <w:spacing w:val="0"/>
          <w:w w:val="100"/>
          <w:position w:val="0"/>
          <w:shd w:val="clear" w:color="auto" w:fill="auto"/>
          <w:lang w:val="pl-PL" w:eastAsia="pl-PL" w:bidi="pl-PL"/>
        </w:rPr>
        <w:t xml:space="preserve">jednego </w:t>
      </w:r>
      <w:r>
        <w:rPr>
          <w:color w:val="000000"/>
          <w:spacing w:val="0"/>
          <w:w w:val="100"/>
          <w:position w:val="0"/>
          <w:shd w:val="clear" w:color="auto" w:fill="auto"/>
          <w:lang w:val="pl-PL" w:eastAsia="pl-PL" w:bidi="pl-PL"/>
        </w:rPr>
        <w:t>ogólnonarodowego 'syndykatu’ państwowego. Rzecz cała polega na tym, by pracowali jednakowo, ściśle przestrzegając norm pracy, i by płace były równe... Całe społeczeństwo będzie jednym biurem i jedną fabryką z rów</w:t>
        <w:softHyphen/>
        <w:t>ną pracą i płacą” (510).</w:t>
      </w:r>
    </w:p>
    <w:p>
      <w:pPr>
        <w:pStyle w:val="Style37"/>
        <w:keepNext w:val="0"/>
        <w:keepLines w:val="0"/>
        <w:widowControl w:val="0"/>
        <w:shd w:val="clear" w:color="auto" w:fill="auto"/>
        <w:bidi w:val="0"/>
        <w:spacing w:before="0" w:after="560" w:line="199" w:lineRule="auto"/>
        <w:ind w:left="0" w:right="0" w:firstLine="420"/>
        <w:jc w:val="both"/>
      </w:pPr>
      <w:r>
        <w:rPr>
          <w:color w:val="000000"/>
          <w:spacing w:val="0"/>
          <w:w w:val="100"/>
          <w:position w:val="0"/>
          <w:shd w:val="clear" w:color="auto" w:fill="auto"/>
          <w:lang w:val="pl-PL" w:eastAsia="pl-PL" w:bidi="pl-PL"/>
        </w:rPr>
        <w:t>Tak pisał Lenin w Finlandii we wrześniu i październiku 1917 r., kategorycznie twierdząc, źe w ówczesnej Rosji „wy</w:t>
        <w:softHyphen/>
        <w:t xml:space="preserve">właszczenie kapitalistów, przekształcenie </w:t>
      </w:r>
      <w:r>
        <w:rPr>
          <w:i/>
          <w:iCs/>
          <w:color w:val="000000"/>
          <w:spacing w:val="0"/>
          <w:w w:val="100"/>
          <w:position w:val="0"/>
          <w:shd w:val="clear" w:color="auto" w:fill="auto"/>
          <w:lang w:val="pl-PL" w:eastAsia="pl-PL" w:bidi="pl-PL"/>
        </w:rPr>
        <w:t>wszystkich</w:t>
      </w:r>
      <w:r>
        <w:rPr>
          <w:color w:val="000000"/>
          <w:spacing w:val="0"/>
          <w:w w:val="100"/>
          <w:position w:val="0"/>
          <w:shd w:val="clear" w:color="auto" w:fill="auto"/>
          <w:lang w:val="pl-PL" w:eastAsia="pl-PL" w:bidi="pl-PL"/>
        </w:rPr>
        <w:t xml:space="preserve"> obywateli w robotników i pracowników </w:t>
      </w:r>
      <w:r>
        <w:rPr>
          <w:i/>
          <w:iCs/>
          <w:color w:val="000000"/>
          <w:spacing w:val="0"/>
          <w:w w:val="100"/>
          <w:position w:val="0"/>
          <w:shd w:val="clear" w:color="auto" w:fill="auto"/>
          <w:lang w:val="pl-PL" w:eastAsia="pl-PL" w:bidi="pl-PL"/>
        </w:rPr>
        <w:t>jednego wielkiego</w:t>
      </w:r>
      <w:r>
        <w:rPr>
          <w:color w:val="000000"/>
          <w:spacing w:val="0"/>
          <w:w w:val="100"/>
          <w:position w:val="0"/>
          <w:shd w:val="clear" w:color="auto" w:fill="auto"/>
          <w:lang w:val="pl-PL" w:eastAsia="pl-PL" w:bidi="pl-PL"/>
        </w:rPr>
        <w:t xml:space="preserve"> 'syndykatu’... oraz zupełne podporządkowanie całej pracy całego tego syndy</w:t>
        <w:softHyphen/>
        <w:t>katu państwu rzeczywiście demokratycznemu, państwu Rad De</w:t>
        <w:softHyphen/>
        <w:t>legatów Robotniczych i Żołnierskich”, to nie jest sprawa jakichś „dysput i rozpraw o dalekiej przyszłości”, lecz „aktualna i palą</w:t>
        <w:softHyphen/>
        <w:t xml:space="preserve">ca </w:t>
      </w:r>
      <w:r>
        <w:rPr>
          <w:i/>
          <w:iCs/>
          <w:color w:val="000000"/>
          <w:spacing w:val="0"/>
          <w:w w:val="100"/>
          <w:position w:val="0"/>
          <w:shd w:val="clear" w:color="auto" w:fill="auto"/>
          <w:lang w:val="pl-PL" w:eastAsia="pl-PL" w:bidi="pl-PL"/>
        </w:rPr>
        <w:t>kwestia dnia dzisiejszego</w:t>
      </w:r>
      <w:r>
        <w:rPr>
          <w:i/>
          <w:iCs/>
          <w:color w:val="000000"/>
          <w:spacing w:val="0"/>
          <w:w w:val="100"/>
          <w:position w:val="0"/>
          <w:shd w:val="clear" w:color="auto" w:fill="auto"/>
          <w:vertAlign w:val="superscript"/>
          <w:lang w:val="pl-PL" w:eastAsia="pl-PL" w:bidi="pl-PL"/>
        </w:rPr>
        <w:t>11</w:t>
      </w:r>
      <w:r>
        <w:rPr>
          <w:color w:val="000000"/>
          <w:spacing w:val="0"/>
          <w:w w:val="100"/>
          <w:position w:val="0"/>
          <w:shd w:val="clear" w:color="auto" w:fill="auto"/>
          <w:lang w:val="pl-PL" w:eastAsia="pl-PL" w:bidi="pl-PL"/>
        </w:rPr>
        <w:t xml:space="preserve"> (XXVI, 506 — wszystkie podkre</w:t>
        <w:softHyphen/>
        <w:t>ślenia Lenina).</w:t>
      </w:r>
    </w:p>
    <w:p>
      <w:pPr>
        <w:pStyle w:val="Style37"/>
        <w:keepNext w:val="0"/>
        <w:keepLines w:val="0"/>
        <w:widowControl w:val="0"/>
        <w:numPr>
          <w:ilvl w:val="0"/>
          <w:numId w:val="19"/>
        </w:numPr>
        <w:shd w:val="clear" w:color="auto" w:fill="auto"/>
        <w:tabs>
          <w:tab w:pos="273" w:val="left"/>
        </w:tabs>
        <w:bidi w:val="0"/>
        <w:spacing w:before="0" w:after="0" w:line="199" w:lineRule="auto"/>
        <w:ind w:left="0" w:right="0" w:firstLine="0"/>
        <w:jc w:val="center"/>
      </w:pPr>
      <w:r>
        <w:rPr>
          <w:color w:val="000000"/>
          <w:spacing w:val="0"/>
          <w:w w:val="100"/>
          <w:position w:val="0"/>
          <w:shd w:val="clear" w:color="auto" w:fill="auto"/>
          <w:lang w:val="pl-PL" w:eastAsia="pl-PL" w:bidi="pl-PL"/>
        </w:rPr>
        <w:t>ROZD2WIĘKI W KC</w:t>
      </w:r>
    </w:p>
    <w:p>
      <w:pPr>
        <w:pStyle w:val="Style37"/>
        <w:keepNext w:val="0"/>
        <w:keepLines w:val="0"/>
        <w:widowControl w:val="0"/>
        <w:shd w:val="clear" w:color="auto" w:fill="auto"/>
        <w:bidi w:val="0"/>
        <w:spacing w:before="0" w:after="240" w:line="199" w:lineRule="auto"/>
        <w:ind w:left="0" w:right="0" w:firstLine="820"/>
        <w:jc w:val="both"/>
      </w:pPr>
      <w:r>
        <w:rPr>
          <w:color w:val="000000"/>
          <w:spacing w:val="0"/>
          <w:w w:val="100"/>
          <w:position w:val="0"/>
          <w:shd w:val="clear" w:color="auto" w:fill="auto"/>
          <w:lang w:val="pl-PL" w:eastAsia="pl-PL" w:bidi="pl-PL"/>
        </w:rPr>
        <w:t>W SPRAWIE OBEJMOWANIA WŁADZY</w:t>
      </w:r>
    </w:p>
    <w:p>
      <w:pPr>
        <w:pStyle w:val="Style37"/>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Pracując w Finlandii nad swymi książkami, Lenin jedno</w:t>
        <w:softHyphen/>
        <w:t>cześnie bacznie obserwował rozwój sytuacji politycznej w Rosji. Utworzony po wypadkach lipcowych lewicowo-centrowy rząd Kiereńskiego poczuł się po „zamachu Korniłowa” w politycznej pustce. Z jednej strony opuścili go ministrowie-,,kadeci”, repre</w:t>
        <w:softHyphen/>
        <w:t>zentujący prawe centrum, z drugiej lokalne Rady Delegatów, od piotrogrodzkiej poczynając, zaczęły się wypowiadać za „rzą</w:t>
        <w:softHyphen/>
        <w:t>dem radzieckim”, pozbawiając przez to politycznego oparcia ministrów-socjalistów. Tymczasem sprawa zwołania zapowiedzia</w:t>
        <w:softHyphen/>
        <w:t>nego jeszcze w marcu Zgromadzenia Konstytucyjnego, któremu Rząd Tymczasowy miał przekazać swe uprawnienia i które miało</w:t>
        <w:br w:type="page"/>
      </w:r>
      <w:r>
        <w:rPr>
          <w:color w:val="000000"/>
          <w:spacing w:val="0"/>
          <w:w w:val="100"/>
          <w:position w:val="0"/>
          <w:shd w:val="clear" w:color="auto" w:fill="auto"/>
          <w:lang w:val="pl-PL" w:eastAsia="pl-PL" w:bidi="pl-PL"/>
        </w:rPr>
        <w:t>zadecydować o przyszłym ustroju Rosji, wciąż się prze</w:t>
        <w:softHyphen/>
        <w:t>ciągała: nie łatwo było przygotować i zorganizować po raz pierwszy w historii powszechne wybory demokratyczne na ro</w:t>
        <w:softHyphen/>
        <w:t>syjskich obszarach i termin tych wyborów był wciąż odkładany. Aby sprawę jakąś przeciągnąć i uzyskać mocniejszy grunt poli</w:t>
        <w:softHyphen/>
        <w:t>tyczny pod nogami, rząd Kiereńskiego zdecydował zwołać pod koniec września tzw. ,,Naradę Demokratyczną” z przedstawi</w:t>
        <w:softHyphen/>
        <w:t>cieli: Rad Delegatów, organów samorządu, związków zawodo</w:t>
        <w:softHyphen/>
        <w:t>wych, kooperatyw i innych organizacji ,,demokratycznych” (z wyłączeniem „cenzusowej” Dumy). Formalnie partie poli</w:t>
        <w:softHyphen/>
        <w:t>tyczne w Naradzie i późniejszym „Przedparlamencie” udziału nie brały, faktycznie większość przedstawicieli organizacji „de</w:t>
        <w:softHyphen/>
        <w:t>mokratycznych” należała do tej lub innej lewicowej partii.</w:t>
      </w:r>
    </w:p>
    <w:p>
      <w:pPr>
        <w:pStyle w:val="Style37"/>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Gdy bolszewicki KC zdecydował, że bolszewicy mają wziąć udział w Naradzie Demokratycznej, i doszło to do Lenina, na</w:t>
        <w:softHyphen/>
        <w:t>tychmiast wysłał on do Piotrogrodu niezwykle ostry list, naka</w:t>
        <w:softHyphen/>
        <w:t>zujący nie brać udziału w Naradzie, lecz pójść do fabryk i koszar i wykorzystać okres obrad Narady dla dokonania przewrotu. List miał być zredagowany w tak ostrej formie (m. in. miał mó</w:t>
        <w:softHyphen/>
        <w:t xml:space="preserve">wić, że członkowie KC będą „zdrajcami i łajdakami”, jeśli nie zastosują się do wskazówek listu), że zdumiony KC nie tylko po raz pierwszy w historii partii bolszewickiej miał jednogłośnie uchwalić odrzucenie wskazań Lenina, lecz nadto zdecydował list zniszczyć i „uważać za niebyły”. (Ob. Shub, </w:t>
      </w:r>
      <w:r>
        <w:rPr>
          <w:i/>
          <w:iCs/>
          <w:color w:val="000000"/>
          <w:spacing w:val="0"/>
          <w:w w:val="100"/>
          <w:position w:val="0"/>
          <w:shd w:val="clear" w:color="auto" w:fill="auto"/>
          <w:lang w:val="pl-PL" w:eastAsia="pl-PL" w:bidi="pl-PL"/>
        </w:rPr>
        <w:t>op. cit.,</w:t>
      </w:r>
      <w:r>
        <w:rPr>
          <w:color w:val="000000"/>
          <w:spacing w:val="0"/>
          <w:w w:val="100"/>
          <w:position w:val="0"/>
          <w:shd w:val="clear" w:color="auto" w:fill="auto"/>
          <w:lang w:val="pl-PL" w:eastAsia="pl-PL" w:bidi="pl-PL"/>
        </w:rPr>
        <w:t xml:space="preserve"> str. 229).</w:t>
      </w:r>
    </w:p>
    <w:p>
      <w:pPr>
        <w:pStyle w:val="Style37"/>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 xml:space="preserve">Analogiczne w treści, choć może nie w formie, były dwa inne listy z tego okresu, figurujące w </w:t>
      </w:r>
      <w:r>
        <w:rPr>
          <w:i/>
          <w:iCs/>
          <w:color w:val="000000"/>
          <w:spacing w:val="0"/>
          <w:w w:val="100"/>
          <w:position w:val="0"/>
          <w:shd w:val="clear" w:color="auto" w:fill="auto"/>
          <w:lang w:val="pl-PL" w:eastAsia="pl-PL" w:bidi="pl-PL"/>
        </w:rPr>
        <w:t>Dziełach</w:t>
      </w:r>
      <w:r>
        <w:rPr>
          <w:color w:val="000000"/>
          <w:spacing w:val="0"/>
          <w:w w:val="100"/>
          <w:position w:val="0"/>
          <w:shd w:val="clear" w:color="auto" w:fill="auto"/>
          <w:lang w:val="pl-PL" w:eastAsia="pl-PL" w:bidi="pl-PL"/>
        </w:rPr>
        <w:t xml:space="preserve"> Lenina (XXVI, 1-10). W pierwszym, adresowanym do KC oraz piotrogrodzkie- go i moskiewskiego komitetów partyjnych, Lenin m. in. pisał:</w:t>
      </w:r>
    </w:p>
    <w:p>
      <w:pPr>
        <w:pStyle w:val="Style37"/>
        <w:keepNext w:val="0"/>
        <w:keepLines w:val="0"/>
        <w:widowControl w:val="0"/>
        <w:shd w:val="clear" w:color="auto" w:fill="auto"/>
        <w:bidi w:val="0"/>
        <w:spacing w:before="0" w:after="180" w:line="187" w:lineRule="auto"/>
        <w:ind w:left="0" w:right="0"/>
        <w:jc w:val="both"/>
        <w:rPr>
          <w:sz w:val="17"/>
          <w:szCs w:val="17"/>
        </w:rPr>
      </w:pPr>
      <w:r>
        <w:rPr>
          <w:color w:val="000000"/>
          <w:spacing w:val="0"/>
          <w:w w:val="100"/>
          <w:position w:val="0"/>
          <w:sz w:val="19"/>
          <w:szCs w:val="19"/>
          <w:shd w:val="clear" w:color="auto" w:fill="auto"/>
          <w:lang w:val="pl-PL" w:eastAsia="pl-PL" w:bidi="pl-PL"/>
        </w:rPr>
        <w:t xml:space="preserve">„Uzyskawszy większość w obu stołecznych Radach Del. Rob. i Żołn., bolszewicy mogą i </w:t>
      </w:r>
      <w:r>
        <w:rPr>
          <w:b/>
          <w:bCs/>
          <w:i/>
          <w:iCs/>
          <w:color w:val="000000"/>
          <w:spacing w:val="0"/>
          <w:w w:val="100"/>
          <w:position w:val="0"/>
          <w:sz w:val="17"/>
          <w:szCs w:val="17"/>
          <w:shd w:val="clear" w:color="auto" w:fill="auto"/>
          <w:lang w:val="pl-PL" w:eastAsia="pl-PL" w:bidi="pl-PL"/>
        </w:rPr>
        <w:t>powinni</w:t>
      </w:r>
      <w:r>
        <w:rPr>
          <w:color w:val="000000"/>
          <w:spacing w:val="0"/>
          <w:w w:val="100"/>
          <w:position w:val="0"/>
          <w:sz w:val="19"/>
          <w:szCs w:val="19"/>
          <w:shd w:val="clear" w:color="auto" w:fill="auto"/>
          <w:lang w:val="pl-PL" w:eastAsia="pl-PL" w:bidi="pl-PL"/>
        </w:rPr>
        <w:t xml:space="preserve"> wziąć władzę państwową w swoje ręce.. Więk</w:t>
        <w:softHyphen/>
        <w:t xml:space="preserve">szość ludu jest </w:t>
      </w:r>
      <w:r>
        <w:rPr>
          <w:b/>
          <w:bCs/>
          <w:i/>
          <w:iCs/>
          <w:color w:val="000000"/>
          <w:spacing w:val="0"/>
          <w:w w:val="100"/>
          <w:position w:val="0"/>
          <w:sz w:val="17"/>
          <w:szCs w:val="17"/>
          <w:shd w:val="clear" w:color="auto" w:fill="auto"/>
          <w:lang w:val="pl-PL" w:eastAsia="pl-PL" w:bidi="pl-PL"/>
        </w:rPr>
        <w:t>za</w:t>
      </w:r>
      <w:r>
        <w:rPr>
          <w:color w:val="000000"/>
          <w:spacing w:val="0"/>
          <w:w w:val="100"/>
          <w:position w:val="0"/>
          <w:sz w:val="19"/>
          <w:szCs w:val="19"/>
          <w:shd w:val="clear" w:color="auto" w:fill="auto"/>
          <w:lang w:val="pl-PL" w:eastAsia="pl-PL" w:bidi="pl-PL"/>
        </w:rPr>
        <w:t xml:space="preserve"> nami.. Nie wolno., .czekać’ na Zgromadzenie Konstytu</w:t>
        <w:softHyphen/>
        <w:t>cyjne.. Nie chodzi o .dzień’ powstania, o jego .moment’ w ciasnym poję</w:t>
        <w:softHyphen/>
        <w:t xml:space="preserve">ciu.. Chodzi o to, że obecnie na Naradzie Demokratycznej partia nasza faktycznie ma </w:t>
      </w:r>
      <w:r>
        <w:rPr>
          <w:b/>
          <w:bCs/>
          <w:i/>
          <w:iCs/>
          <w:color w:val="000000"/>
          <w:spacing w:val="0"/>
          <w:w w:val="100"/>
          <w:position w:val="0"/>
          <w:sz w:val="17"/>
          <w:szCs w:val="17"/>
          <w:shd w:val="clear" w:color="auto" w:fill="auto"/>
          <w:lang w:val="pl-PL" w:eastAsia="pl-PL" w:bidi="pl-PL"/>
        </w:rPr>
        <w:t>swój</w:t>
      </w:r>
      <w:r>
        <w:rPr>
          <w:color w:val="000000"/>
          <w:spacing w:val="0"/>
          <w:w w:val="100"/>
          <w:position w:val="0"/>
          <w:sz w:val="19"/>
          <w:szCs w:val="19"/>
          <w:shd w:val="clear" w:color="auto" w:fill="auto"/>
          <w:lang w:val="pl-PL" w:eastAsia="pl-PL" w:bidi="pl-PL"/>
        </w:rPr>
        <w:t xml:space="preserve"> zjazd i zjazd ten </w:t>
      </w:r>
      <w:r>
        <w:rPr>
          <w:b/>
          <w:bCs/>
          <w:i/>
          <w:iCs/>
          <w:color w:val="000000"/>
          <w:spacing w:val="0"/>
          <w:w w:val="100"/>
          <w:position w:val="0"/>
          <w:sz w:val="17"/>
          <w:szCs w:val="17"/>
          <w:shd w:val="clear" w:color="auto" w:fill="auto"/>
          <w:lang w:val="pl-PL" w:eastAsia="pl-PL" w:bidi="pl-PL"/>
        </w:rPr>
        <w:t>musi</w:t>
      </w:r>
      <w:r>
        <w:rPr>
          <w:color w:val="000000"/>
          <w:spacing w:val="0"/>
          <w:w w:val="100"/>
          <w:position w:val="0"/>
          <w:sz w:val="19"/>
          <w:szCs w:val="19"/>
          <w:shd w:val="clear" w:color="auto" w:fill="auto"/>
          <w:lang w:val="pl-PL" w:eastAsia="pl-PL" w:bidi="pl-PL"/>
        </w:rPr>
        <w:t xml:space="preserve"> (chce czy nie chce, ale musi) zdecydować o </w:t>
      </w:r>
      <w:r>
        <w:rPr>
          <w:b/>
          <w:bCs/>
          <w:i/>
          <w:iCs/>
          <w:color w:val="000000"/>
          <w:spacing w:val="0"/>
          <w:w w:val="100"/>
          <w:position w:val="0"/>
          <w:sz w:val="17"/>
          <w:szCs w:val="17"/>
          <w:shd w:val="clear" w:color="auto" w:fill="auto"/>
          <w:lang w:val="pl-PL" w:eastAsia="pl-PL" w:bidi="pl-PL"/>
        </w:rPr>
        <w:t>losie rewolucji.</w:t>
      </w:r>
      <w:r>
        <w:rPr>
          <w:color w:val="000000"/>
          <w:spacing w:val="0"/>
          <w:w w:val="100"/>
          <w:position w:val="0"/>
          <w:sz w:val="19"/>
          <w:szCs w:val="19"/>
          <w:shd w:val="clear" w:color="auto" w:fill="auto"/>
          <w:lang w:val="pl-PL" w:eastAsia="pl-PL" w:bidi="pl-PL"/>
        </w:rPr>
        <w:t xml:space="preserve"> Chodzi o to, ażeby uczynić </w:t>
      </w:r>
      <w:r>
        <w:rPr>
          <w:b/>
          <w:bCs/>
          <w:i/>
          <w:iCs/>
          <w:color w:val="000000"/>
          <w:spacing w:val="0"/>
          <w:w w:val="100"/>
          <w:position w:val="0"/>
          <w:sz w:val="17"/>
          <w:szCs w:val="17"/>
          <w:shd w:val="clear" w:color="auto" w:fill="auto"/>
          <w:lang w:val="pl-PL" w:eastAsia="pl-PL" w:bidi="pl-PL"/>
        </w:rPr>
        <w:t>zadanie</w:t>
      </w:r>
      <w:r>
        <w:rPr>
          <w:color w:val="000000"/>
          <w:spacing w:val="0"/>
          <w:w w:val="100"/>
          <w:position w:val="0"/>
          <w:sz w:val="19"/>
          <w:szCs w:val="19"/>
          <w:shd w:val="clear" w:color="auto" w:fill="auto"/>
          <w:lang w:val="pl-PL" w:eastAsia="pl-PL" w:bidi="pl-PL"/>
        </w:rPr>
        <w:t xml:space="preserve"> jasnym dla partii: na porządku dnia postawić </w:t>
      </w:r>
      <w:r>
        <w:rPr>
          <w:b/>
          <w:bCs/>
          <w:i/>
          <w:iCs/>
          <w:color w:val="000000"/>
          <w:spacing w:val="0"/>
          <w:w w:val="100"/>
          <w:position w:val="0"/>
          <w:sz w:val="17"/>
          <w:szCs w:val="17"/>
          <w:shd w:val="clear" w:color="auto" w:fill="auto"/>
          <w:lang w:val="pl-PL" w:eastAsia="pl-PL" w:bidi="pl-PL"/>
        </w:rPr>
        <w:t>powstanie zbrojne</w:t>
      </w:r>
      <w:r>
        <w:rPr>
          <w:color w:val="000000"/>
          <w:spacing w:val="0"/>
          <w:w w:val="100"/>
          <w:position w:val="0"/>
          <w:sz w:val="19"/>
          <w:szCs w:val="19"/>
          <w:shd w:val="clear" w:color="auto" w:fill="auto"/>
          <w:lang w:val="pl-PL" w:eastAsia="pl-PL" w:bidi="pl-PL"/>
        </w:rPr>
        <w:t xml:space="preserve"> w Pitrze i w Mos</w:t>
        <w:softHyphen/>
        <w:t xml:space="preserve">kwie... zdobycie władzy, obalenie rządu. Obmyśleć, </w:t>
      </w:r>
      <w:r>
        <w:rPr>
          <w:b/>
          <w:bCs/>
          <w:i/>
          <w:iCs/>
          <w:color w:val="000000"/>
          <w:spacing w:val="0"/>
          <w:w w:val="100"/>
          <w:position w:val="0"/>
          <w:sz w:val="17"/>
          <w:szCs w:val="17"/>
          <w:shd w:val="clear" w:color="auto" w:fill="auto"/>
          <w:lang w:val="pl-PL" w:eastAsia="pl-PL" w:bidi="pl-PL"/>
        </w:rPr>
        <w:t>jak</w:t>
      </w:r>
      <w:r>
        <w:rPr>
          <w:color w:val="000000"/>
          <w:spacing w:val="0"/>
          <w:w w:val="100"/>
          <w:position w:val="0"/>
          <w:sz w:val="19"/>
          <w:szCs w:val="19"/>
          <w:shd w:val="clear" w:color="auto" w:fill="auto"/>
          <w:lang w:val="pl-PL" w:eastAsia="pl-PL" w:bidi="pl-PL"/>
        </w:rPr>
        <w:t xml:space="preserve"> za tym agitować, nie nazywając w prasie rzeczy po imieniu.. Dla bolszewików czekanie na „formalną” większość byłoby naiwnością : żadna rewolucja </w:t>
      </w:r>
      <w:r>
        <w:rPr>
          <w:b/>
          <w:bCs/>
          <w:i/>
          <w:iCs/>
          <w:color w:val="000000"/>
          <w:spacing w:val="0"/>
          <w:w w:val="100"/>
          <w:position w:val="0"/>
          <w:sz w:val="17"/>
          <w:szCs w:val="17"/>
          <w:shd w:val="clear" w:color="auto" w:fill="auto"/>
          <w:lang w:val="pl-PL" w:eastAsia="pl-PL" w:bidi="pl-PL"/>
        </w:rPr>
        <w:t>na to</w:t>
      </w:r>
      <w:r>
        <w:rPr>
          <w:color w:val="000000"/>
          <w:spacing w:val="0"/>
          <w:w w:val="100"/>
          <w:position w:val="0"/>
          <w:sz w:val="19"/>
          <w:szCs w:val="19"/>
          <w:shd w:val="clear" w:color="auto" w:fill="auto"/>
          <w:lang w:val="pl-PL" w:eastAsia="pl-PL" w:bidi="pl-PL"/>
        </w:rPr>
        <w:t xml:space="preserve"> nie cze</w:t>
        <w:softHyphen/>
        <w:t xml:space="preserve">ka.. Historia nam nie wybaczy, jeżeli nie weźmiemy władzy teraz.. Biorąc władzę </w:t>
      </w:r>
      <w:r>
        <w:rPr>
          <w:b/>
          <w:bCs/>
          <w:i/>
          <w:iCs/>
          <w:color w:val="000000"/>
          <w:spacing w:val="0"/>
          <w:w w:val="100"/>
          <w:position w:val="0"/>
          <w:sz w:val="17"/>
          <w:szCs w:val="17"/>
          <w:shd w:val="clear" w:color="auto" w:fill="auto"/>
          <w:lang w:val="pl-PL" w:eastAsia="pl-PL" w:bidi="pl-PL"/>
        </w:rPr>
        <w:t>jednocześnie</w:t>
      </w:r>
      <w:r>
        <w:rPr>
          <w:color w:val="000000"/>
          <w:spacing w:val="0"/>
          <w:w w:val="100"/>
          <w:position w:val="0"/>
          <w:sz w:val="19"/>
          <w:szCs w:val="19"/>
          <w:shd w:val="clear" w:color="auto" w:fill="auto"/>
          <w:lang w:val="pl-PL" w:eastAsia="pl-PL" w:bidi="pl-PL"/>
        </w:rPr>
        <w:t xml:space="preserve"> i w Moskwie i w Pitrze.. zwyciężymy </w:t>
      </w:r>
      <w:r>
        <w:rPr>
          <w:b/>
          <w:bCs/>
          <w:i/>
          <w:iCs/>
          <w:color w:val="000000"/>
          <w:spacing w:val="0"/>
          <w:w w:val="100"/>
          <w:position w:val="0"/>
          <w:sz w:val="17"/>
          <w:szCs w:val="17"/>
          <w:shd w:val="clear" w:color="auto" w:fill="auto"/>
          <w:lang w:val="pl-PL" w:eastAsia="pl-PL" w:bidi="pl-PL"/>
        </w:rPr>
        <w:t xml:space="preserve">bezwarunkowo </w:t>
      </w:r>
      <w:r>
        <w:rPr>
          <w:b/>
          <w:bCs/>
          <w:i/>
          <w:iCs/>
          <w:color w:val="000000"/>
          <w:spacing w:val="0"/>
          <w:w w:val="100"/>
          <w:position w:val="0"/>
          <w:sz w:val="20"/>
          <w:szCs w:val="20"/>
          <w:shd w:val="clear" w:color="auto" w:fill="auto"/>
          <w:lang w:val="pl-PL" w:eastAsia="pl-PL" w:bidi="pl-PL"/>
        </w:rPr>
        <w:t xml:space="preserve">i </w:t>
      </w:r>
      <w:r>
        <w:rPr>
          <w:b/>
          <w:bCs/>
          <w:i/>
          <w:iCs/>
          <w:color w:val="000000"/>
          <w:spacing w:val="0"/>
          <w:w w:val="100"/>
          <w:position w:val="0"/>
          <w:sz w:val="17"/>
          <w:szCs w:val="17"/>
          <w:shd w:val="clear" w:color="auto" w:fill="auto"/>
          <w:lang w:val="pl-PL" w:eastAsia="pl-PL" w:bidi="pl-PL"/>
        </w:rPr>
        <w:t>niewątpliwie”.</w:t>
      </w:r>
    </w:p>
    <w:p>
      <w:pPr>
        <w:pStyle w:val="Style37"/>
        <w:keepNext w:val="0"/>
        <w:keepLines w:val="0"/>
        <w:widowControl w:val="0"/>
        <w:shd w:val="clear" w:color="auto" w:fill="auto"/>
        <w:bidi w:val="0"/>
        <w:spacing w:before="0" w:after="100" w:line="202" w:lineRule="auto"/>
        <w:ind w:left="0" w:right="0"/>
        <w:jc w:val="both"/>
      </w:pPr>
      <w:r>
        <w:rPr>
          <w:color w:val="000000"/>
          <w:spacing w:val="0"/>
          <w:w w:val="100"/>
          <w:position w:val="0"/>
          <w:shd w:val="clear" w:color="auto" w:fill="auto"/>
          <w:lang w:val="pl-PL" w:eastAsia="pl-PL" w:bidi="pl-PL"/>
        </w:rPr>
        <w:t>W drugim liście, adresowanym już tylko do KC, Lenin nie</w:t>
        <w:softHyphen/>
        <w:t>co obszerniej rozważał zagadnienia teoretyczne i taktyczne: odpie</w:t>
        <w:softHyphen/>
        <w:t xml:space="preserve">rał ewentualny zarzut </w:t>
      </w:r>
      <w:r>
        <w:rPr>
          <w:i/>
          <w:iCs/>
          <w:color w:val="000000"/>
          <w:spacing w:val="0"/>
          <w:w w:val="100"/>
          <w:position w:val="0"/>
          <w:shd w:val="clear" w:color="auto" w:fill="auto"/>
          <w:lang w:val="pl-PL" w:eastAsia="pl-PL" w:bidi="pl-PL"/>
        </w:rPr>
        <w:t>,,blanqtiizmu”,</w:t>
      </w:r>
      <w:r>
        <w:rPr>
          <w:color w:val="000000"/>
          <w:spacing w:val="0"/>
          <w:w w:val="100"/>
          <w:position w:val="0"/>
          <w:shd w:val="clear" w:color="auto" w:fill="auto"/>
          <w:lang w:val="pl-PL" w:eastAsia="pl-PL" w:bidi="pl-PL"/>
        </w:rPr>
        <w:t xml:space="preserve"> uzasadniał konieczność traktowania „powstania, jako sztuki” i podawał swój plan dzia</w:t>
        <w:softHyphen/>
        <w:t>łania na najbliższą przyszłość. Plan ten polegał na tym, aby na Naradę Demokratyczną przygotować krótką i w najostrzejszych słowach deklarację z żądaniem</w:t>
      </w:r>
      <w:r>
        <w:br w:type="page"/>
      </w:r>
    </w:p>
    <w:p>
      <w:pPr>
        <w:pStyle w:val="Style21"/>
        <w:keepNext w:val="0"/>
        <w:keepLines w:val="0"/>
        <w:widowControl w:val="0"/>
        <w:shd w:val="clear" w:color="auto" w:fill="auto"/>
        <w:bidi w:val="0"/>
        <w:spacing w:before="0" w:after="180" w:line="211" w:lineRule="auto"/>
        <w:ind w:left="0" w:right="0" w:firstLine="0"/>
        <w:jc w:val="both"/>
      </w:pPr>
      <w:r>
        <w:rPr>
          <w:color w:val="000000"/>
          <w:spacing w:val="0"/>
          <w:w w:val="100"/>
          <w:position w:val="0"/>
          <w:shd w:val="clear" w:color="auto" w:fill="auto"/>
          <w:lang w:val="pl-PL" w:eastAsia="pl-PL" w:bidi="pl-PL"/>
        </w:rPr>
        <w:t xml:space="preserve">„niezwłocznego przejścia całej władzy w ręce </w:t>
      </w:r>
      <w:r>
        <w:rPr>
          <w:b/>
          <w:bCs/>
          <w:i/>
          <w:iCs/>
          <w:color w:val="000000"/>
          <w:spacing w:val="0"/>
          <w:w w:val="100"/>
          <w:position w:val="0"/>
          <w:shd w:val="clear" w:color="auto" w:fill="auto"/>
          <w:lang w:val="pl-PL" w:eastAsia="pl-PL" w:bidi="pl-PL"/>
        </w:rPr>
        <w:t>rewolucyjnej demokracji z rewolucyjnym proletariatem na czele.,</w:t>
      </w:r>
      <w:r>
        <w:rPr>
          <w:color w:val="000000"/>
          <w:spacing w:val="0"/>
          <w:w w:val="100"/>
          <w:position w:val="0"/>
          <w:shd w:val="clear" w:color="auto" w:fill="auto"/>
          <w:lang w:val="pl-PL" w:eastAsia="pl-PL" w:bidi="pl-PL"/>
        </w:rPr>
        <w:t xml:space="preserve"> z projektami programowymi : pokój narodom, ziemia chłopom, konfiskata skandalicznych zysków i okiełznanie skandalicznego niszczenia produkcji przez kapitalistów”. „Po odczytaniu tej deklaracji., całą naszą frakcję </w:t>
      </w:r>
      <w:r>
        <w:rPr>
          <w:b/>
          <w:bCs/>
          <w:i/>
          <w:iCs/>
          <w:color w:val="000000"/>
          <w:spacing w:val="0"/>
          <w:w w:val="100"/>
          <w:position w:val="0"/>
          <w:shd w:val="clear" w:color="auto" w:fill="auto"/>
          <w:lang w:val="pl-PL" w:eastAsia="pl-PL" w:bidi="pl-PL"/>
        </w:rPr>
        <w:t>rzucić do fabryk i k°szar..</w:t>
      </w:r>
      <w:r>
        <w:rPr>
          <w:color w:val="000000"/>
          <w:spacing w:val="0"/>
          <w:w w:val="100"/>
          <w:position w:val="0"/>
          <w:shd w:val="clear" w:color="auto" w:fill="auto"/>
          <w:lang w:val="pl-PL" w:eastAsia="pl-PL" w:bidi="pl-PL"/>
        </w:rPr>
        <w:t xml:space="preserve"> w gorących pło</w:t>
        <w:softHyphen/>
        <w:t xml:space="preserve">miennych przemówieniach., wyjaśniać nasz program i stawiać sprawę tak : albo </w:t>
      </w:r>
      <w:r>
        <w:rPr>
          <w:b/>
          <w:bCs/>
          <w:i/>
          <w:iCs/>
          <w:color w:val="000000"/>
          <w:spacing w:val="0"/>
          <w:w w:val="100"/>
          <w:position w:val="0"/>
          <w:shd w:val="clear" w:color="auto" w:fill="auto"/>
          <w:lang w:val="pl-PL" w:eastAsia="pl-PL" w:bidi="pl-PL"/>
        </w:rPr>
        <w:t>całkowite</w:t>
      </w:r>
      <w:r>
        <w:rPr>
          <w:color w:val="000000"/>
          <w:spacing w:val="0"/>
          <w:w w:val="100"/>
          <w:position w:val="0"/>
          <w:shd w:val="clear" w:color="auto" w:fill="auto"/>
          <w:lang w:val="pl-PL" w:eastAsia="pl-PL" w:bidi="pl-PL"/>
        </w:rPr>
        <w:t xml:space="preserve"> przyjęcie go przez Naradę, albo powstanie. Drogi pośredniej nie ma. Czekać nie wolno”.</w:t>
      </w:r>
    </w:p>
    <w:p>
      <w:pPr>
        <w:pStyle w:val="Style37"/>
        <w:keepNext w:val="0"/>
        <w:keepLines w:val="0"/>
        <w:widowControl w:val="0"/>
        <w:shd w:val="clear" w:color="auto" w:fill="auto"/>
        <w:bidi w:val="0"/>
        <w:spacing w:before="0" w:after="40" w:line="202" w:lineRule="auto"/>
        <w:ind w:left="0" w:right="0"/>
        <w:jc w:val="both"/>
      </w:pPr>
      <w:r>
        <w:rPr>
          <w:color w:val="000000"/>
          <w:spacing w:val="0"/>
          <w:w w:val="100"/>
          <w:position w:val="0"/>
          <w:shd w:val="clear" w:color="auto" w:fill="auto"/>
          <w:lang w:val="pl-PL" w:eastAsia="pl-PL" w:bidi="pl-PL"/>
        </w:rPr>
        <w:t>Wreszcie w zakończeniu listu Lenin przechodził do technicz- no-taktycznych szczegółów przeprowadzenia powstania i opano</w:t>
        <w:softHyphen/>
        <w:t>wania Piotrogrodu.</w:t>
      </w:r>
    </w:p>
    <w:p>
      <w:pPr>
        <w:pStyle w:val="Style37"/>
        <w:keepNext w:val="0"/>
        <w:keepLines w:val="0"/>
        <w:widowControl w:val="0"/>
        <w:shd w:val="clear" w:color="auto" w:fill="auto"/>
        <w:bidi w:val="0"/>
        <w:spacing w:before="0" w:after="0" w:line="204" w:lineRule="auto"/>
        <w:ind w:left="0" w:right="0"/>
        <w:jc w:val="both"/>
      </w:pPr>
      <w:r>
        <w:rPr>
          <w:color w:val="000000"/>
          <w:spacing w:val="0"/>
          <w:w w:val="100"/>
          <w:position w:val="0"/>
          <w:shd w:val="clear" w:color="auto" w:fill="auto"/>
          <w:lang w:val="pl-PL" w:eastAsia="pl-PL" w:bidi="pl-PL"/>
        </w:rPr>
        <w:t>Gdy przywódcy bolszewików w Piotrogrodzie nie zastoso</w:t>
        <w:softHyphen/>
        <w:t>wali się do tych wskazówek i wzięli udział w pracach Narady Demokratycznej, Lenin nie zawahał się przed wytknięciem i po</w:t>
        <w:softHyphen/>
        <w:t>tępieniem ich błędów w artykułach prasowych z podaniem w nich również w ogólnym zarysie swoich powstańczych planów (XXVI, 3O-5i)-</w:t>
      </w:r>
    </w:p>
    <w:p>
      <w:pPr>
        <w:pStyle w:val="Style37"/>
        <w:keepNext w:val="0"/>
        <w:keepLines w:val="0"/>
        <w:widowControl w:val="0"/>
        <w:shd w:val="clear" w:color="auto" w:fill="auto"/>
        <w:bidi w:val="0"/>
        <w:spacing w:before="0" w:after="40" w:line="204" w:lineRule="auto"/>
        <w:ind w:left="0" w:right="0"/>
        <w:jc w:val="both"/>
      </w:pPr>
      <w:r>
        <w:rPr>
          <w:color w:val="000000"/>
          <w:spacing w:val="0"/>
          <w:w w:val="100"/>
          <w:position w:val="0"/>
          <w:shd w:val="clear" w:color="auto" w:fill="auto"/>
          <w:lang w:val="pl-PL" w:eastAsia="pl-PL" w:bidi="pl-PL"/>
        </w:rPr>
        <w:t>W pierwszych dniach października Lenin, zirytowany bra</w:t>
        <w:softHyphen/>
        <w:t>kiem zdecydowania i aktywności swych subalternów, przeniósł się do Wyborga, by być możliwie blisko Piotrogrodu, gdzie wciąż spodziewał się lada dzień powstania. Stamtąd 12 paździer</w:t>
        <w:softHyphen/>
        <w:t>nika, dowiedziawszy się, że KC uchwalił czekać z powstaniem i próbą zdobycia władzy na wyznaczony w pierwszych dniach listopada II Zjazd Rad, Lenin napisał rodzaj otwartego listu do członków KC oraz członków komitetów partyjnych piotrogrodz- kiego i moskiewskiego oraz stołecznych Rad Delegatów, powta</w:t>
        <w:softHyphen/>
        <w:t>rzając w nim swoje argumenty oraz grożąc wystąpieniem z KC i agitacją ,,w dołach partii” za swoim programem.</w:t>
      </w:r>
    </w:p>
    <w:p>
      <w:pPr>
        <w:pStyle w:val="Style37"/>
        <w:keepNext w:val="0"/>
        <w:keepLines w:val="0"/>
        <w:widowControl w:val="0"/>
        <w:shd w:val="clear" w:color="auto" w:fill="auto"/>
        <w:bidi w:val="0"/>
        <w:spacing w:before="0" w:after="180" w:line="204" w:lineRule="auto"/>
        <w:ind w:left="0" w:right="0"/>
        <w:jc w:val="both"/>
      </w:pPr>
      <w:r>
        <w:rPr>
          <w:color w:val="000000"/>
          <w:spacing w:val="0"/>
          <w:w w:val="100"/>
          <w:position w:val="0"/>
          <w:shd w:val="clear" w:color="auto" w:fill="auto"/>
          <w:lang w:val="pl-PL" w:eastAsia="pl-PL" w:bidi="pl-PL"/>
        </w:rPr>
        <w:t>Oto wyjątki z tego dokumentu:</w:t>
      </w:r>
    </w:p>
    <w:p>
      <w:pPr>
        <w:pStyle w:val="Style21"/>
        <w:keepNext w:val="0"/>
        <w:keepLines w:val="0"/>
        <w:widowControl w:val="0"/>
        <w:shd w:val="clear" w:color="auto" w:fill="auto"/>
        <w:bidi w:val="0"/>
        <w:spacing w:before="0" w:after="100" w:line="240" w:lineRule="auto"/>
        <w:ind w:left="0" w:right="0" w:firstLine="400"/>
        <w:jc w:val="both"/>
      </w:pPr>
      <w:r>
        <w:rPr>
          <w:color w:val="000000"/>
          <w:spacing w:val="0"/>
          <w:w w:val="100"/>
          <w:position w:val="0"/>
          <w:shd w:val="clear" w:color="auto" w:fill="auto"/>
          <w:lang w:val="pl-PL" w:eastAsia="pl-PL" w:bidi="pl-PL"/>
        </w:rPr>
        <w:t xml:space="preserve">„Trzeba </w:t>
      </w:r>
      <w:r>
        <w:rPr>
          <w:b/>
          <w:bCs/>
          <w:i/>
          <w:iCs/>
          <w:color w:val="000000"/>
          <w:spacing w:val="0"/>
          <w:w w:val="100"/>
          <w:position w:val="0"/>
          <w:shd w:val="clear" w:color="auto" w:fill="auto"/>
          <w:lang w:val="pl-PL" w:eastAsia="pl-PL" w:bidi="pl-PL"/>
        </w:rPr>
        <w:t>aussprechen, was ist,</w:t>
      </w:r>
      <w:r>
        <w:rPr>
          <w:color w:val="000000"/>
          <w:spacing w:val="0"/>
          <w:w w:val="100"/>
          <w:position w:val="0"/>
          <w:shd w:val="clear" w:color="auto" w:fill="auto"/>
          <w:lang w:val="pl-PL" w:eastAsia="pl-PL" w:bidi="pl-PL"/>
        </w:rPr>
        <w:t xml:space="preserve"> 'powiedzieć tak, jak jest’, stwierdzić prawdę, że u nas w KC i w górach partyjnych istnieje prąd czy opinia opo</w:t>
        <w:softHyphen/>
        <w:t xml:space="preserve">wiadająca się za </w:t>
      </w:r>
      <w:r>
        <w:rPr>
          <w:b/>
          <w:bCs/>
          <w:i/>
          <w:iCs/>
          <w:color w:val="000000"/>
          <w:spacing w:val="0"/>
          <w:w w:val="100"/>
          <w:position w:val="0"/>
          <w:shd w:val="clear" w:color="auto" w:fill="auto"/>
          <w:lang w:val="pl-PL" w:eastAsia="pl-PL" w:bidi="pl-PL"/>
        </w:rPr>
        <w:t>oczekiwaniem</w:t>
      </w:r>
      <w:r>
        <w:rPr>
          <w:color w:val="000000"/>
          <w:spacing w:val="0"/>
          <w:w w:val="100"/>
          <w:position w:val="0"/>
          <w:shd w:val="clear" w:color="auto" w:fill="auto"/>
          <w:lang w:val="pl-PL" w:eastAsia="pl-PL" w:bidi="pl-PL"/>
        </w:rPr>
        <w:t xml:space="preserve"> na Zjazd Rad, </w:t>
      </w:r>
      <w:r>
        <w:rPr>
          <w:b/>
          <w:bCs/>
          <w:i/>
          <w:iCs/>
          <w:color w:val="000000"/>
          <w:spacing w:val="0"/>
          <w:w w:val="100"/>
          <w:position w:val="0"/>
          <w:shd w:val="clear" w:color="auto" w:fill="auto"/>
          <w:lang w:val="pl-PL" w:eastAsia="pl-PL" w:bidi="pl-PL"/>
        </w:rPr>
        <w:t>przeciw</w:t>
      </w:r>
      <w:r>
        <w:rPr>
          <w:color w:val="000000"/>
          <w:spacing w:val="0"/>
          <w:w w:val="100"/>
          <w:position w:val="0"/>
          <w:shd w:val="clear" w:color="auto" w:fill="auto"/>
          <w:lang w:val="pl-PL" w:eastAsia="pl-PL" w:bidi="pl-PL"/>
        </w:rPr>
        <w:t xml:space="preserve"> niezwłocznemu wzię</w:t>
        <w:softHyphen/>
        <w:t xml:space="preserve">ciu władzy, przeciw niezwłocznemu powstaniu. Trzeba zwalczyć ten prąd czy opinię. W przeciwnym razie bolszewicy </w:t>
      </w:r>
      <w:r>
        <w:rPr>
          <w:b/>
          <w:bCs/>
          <w:i/>
          <w:iCs/>
          <w:color w:val="000000"/>
          <w:spacing w:val="0"/>
          <w:w w:val="100"/>
          <w:position w:val="0"/>
          <w:shd w:val="clear" w:color="auto" w:fill="auto"/>
          <w:lang w:val="pl-PL" w:eastAsia="pl-PL" w:bidi="pl-PL"/>
        </w:rPr>
        <w:t>shańbią się</w:t>
      </w:r>
      <w:r>
        <w:rPr>
          <w:color w:val="000000"/>
          <w:spacing w:val="0"/>
          <w:w w:val="100"/>
          <w:position w:val="0"/>
          <w:shd w:val="clear" w:color="auto" w:fill="auto"/>
          <w:lang w:val="pl-PL" w:eastAsia="pl-PL" w:bidi="pl-PL"/>
        </w:rPr>
        <w:t xml:space="preserve"> na wieki i </w:t>
      </w:r>
      <w:r>
        <w:rPr>
          <w:b/>
          <w:bCs/>
          <w:i/>
          <w:iCs/>
          <w:color w:val="000000"/>
          <w:spacing w:val="0"/>
          <w:w w:val="100"/>
          <w:position w:val="0"/>
          <w:shd w:val="clear" w:color="auto" w:fill="auto"/>
          <w:lang w:val="pl-PL" w:eastAsia="pl-PL" w:bidi="pl-PL"/>
        </w:rPr>
        <w:t>sta</w:t>
        <w:softHyphen/>
        <w:t>ny się niczym</w:t>
      </w:r>
      <w:r>
        <w:rPr>
          <w:color w:val="000000"/>
          <w:spacing w:val="0"/>
          <w:w w:val="100"/>
          <w:position w:val="0"/>
          <w:shd w:val="clear" w:color="auto" w:fill="auto"/>
          <w:lang w:val="pl-PL" w:eastAsia="pl-PL" w:bidi="pl-PL"/>
        </w:rPr>
        <w:t xml:space="preserve"> jako partia. Przepuszczać taki moment i 'czekać' na Zjazd Rad — to </w:t>
      </w:r>
      <w:r>
        <w:rPr>
          <w:b/>
          <w:bCs/>
          <w:i/>
          <w:iCs/>
          <w:color w:val="000000"/>
          <w:spacing w:val="0"/>
          <w:w w:val="100"/>
          <w:position w:val="0"/>
          <w:shd w:val="clear" w:color="auto" w:fill="auto"/>
          <w:lang w:val="pl-PL" w:eastAsia="pl-PL" w:bidi="pl-PL"/>
        </w:rPr>
        <w:t>zupełny idiotyzm</w:t>
      </w:r>
      <w:r>
        <w:rPr>
          <w:color w:val="000000"/>
          <w:spacing w:val="0"/>
          <w:w w:val="100"/>
          <w:position w:val="0"/>
          <w:shd w:val="clear" w:color="auto" w:fill="auto"/>
          <w:lang w:val="pl-PL" w:eastAsia="pl-PL" w:bidi="pl-PL"/>
        </w:rPr>
        <w:t xml:space="preserve"> lub </w:t>
      </w:r>
      <w:r>
        <w:rPr>
          <w:b/>
          <w:bCs/>
          <w:i/>
          <w:iCs/>
          <w:color w:val="000000"/>
          <w:spacing w:val="0"/>
          <w:w w:val="100"/>
          <w:position w:val="0"/>
          <w:shd w:val="clear" w:color="auto" w:fill="auto"/>
          <w:lang w:val="pl-PL" w:eastAsia="pl-PL" w:bidi="pl-PL"/>
        </w:rPr>
        <w:t>zupełna zdrada...</w:t>
      </w:r>
      <w:r>
        <w:rPr>
          <w:color w:val="000000"/>
          <w:spacing w:val="0"/>
          <w:w w:val="100"/>
          <w:position w:val="0"/>
          <w:shd w:val="clear" w:color="auto" w:fill="auto"/>
          <w:lang w:val="pl-PL" w:eastAsia="pl-PL" w:bidi="pl-PL"/>
        </w:rPr>
        <w:t xml:space="preserve"> Gdybyśmy uderzyli od razu, znienacka... to 99 szans na 100, że zwyciężymy, ponosząc mniejsze ofiary niż 3-5 lipca (st.st.), albowiem </w:t>
      </w:r>
      <w:r>
        <w:rPr>
          <w:b/>
          <w:bCs/>
          <w:i/>
          <w:iCs/>
          <w:color w:val="000000"/>
          <w:spacing w:val="0"/>
          <w:w w:val="100"/>
          <w:position w:val="0"/>
          <w:shd w:val="clear" w:color="auto" w:fill="auto"/>
          <w:lang w:val="pl-PL" w:eastAsia="pl-PL" w:bidi="pl-PL"/>
        </w:rPr>
        <w:t>wojsko nie pójdzie</w:t>
      </w:r>
      <w:r>
        <w:rPr>
          <w:color w:val="000000"/>
          <w:spacing w:val="0"/>
          <w:w w:val="100"/>
          <w:position w:val="0"/>
          <w:shd w:val="clear" w:color="auto" w:fill="auto"/>
          <w:lang w:val="pl-PL" w:eastAsia="pl-PL" w:bidi="pl-PL"/>
        </w:rPr>
        <w:t xml:space="preserve"> przeciw rządowi pokoju... Kiereński zmuszony będzie </w:t>
      </w:r>
      <w:r>
        <w:rPr>
          <w:b/>
          <w:bCs/>
          <w:i/>
          <w:iCs/>
          <w:color w:val="000000"/>
          <w:spacing w:val="0"/>
          <w:w w:val="100"/>
          <w:position w:val="0"/>
          <w:shd w:val="clear" w:color="auto" w:fill="auto"/>
          <w:lang w:val="pl-PL" w:eastAsia="pl-PL" w:bidi="pl-PL"/>
        </w:rPr>
        <w:t>poddać się...</w:t>
      </w:r>
      <w:r>
        <w:rPr>
          <w:color w:val="000000"/>
          <w:spacing w:val="0"/>
          <w:w w:val="100"/>
          <w:position w:val="0"/>
          <w:shd w:val="clear" w:color="auto" w:fill="auto"/>
          <w:lang w:val="pl-PL" w:eastAsia="pl-PL" w:bidi="pl-PL"/>
        </w:rPr>
        <w:t xml:space="preserve"> Nie wziąć władzy teraz, 'czekać', gadać... — to znaczy </w:t>
      </w:r>
      <w:r>
        <w:rPr>
          <w:b/>
          <w:bCs/>
          <w:i/>
          <w:iCs/>
          <w:color w:val="000000"/>
          <w:spacing w:val="0"/>
          <w:w w:val="100"/>
          <w:position w:val="0"/>
          <w:shd w:val="clear" w:color="auto" w:fill="auto"/>
          <w:lang w:val="pl-PL" w:eastAsia="pl-PL" w:bidi="pl-PL"/>
        </w:rPr>
        <w:t>zaprzepaścić rewolucję.</w:t>
      </w:r>
      <w:r>
        <w:rPr>
          <w:color w:val="000000"/>
          <w:spacing w:val="0"/>
          <w:w w:val="100"/>
          <w:position w:val="0"/>
          <w:shd w:val="clear" w:color="auto" w:fill="auto"/>
          <w:lang w:val="pl-PL" w:eastAsia="pl-PL" w:bidi="pl-PL"/>
        </w:rPr>
        <w:t xml:space="preserve"> Widząc, że KC pozostawił </w:t>
      </w:r>
      <w:r>
        <w:rPr>
          <w:b/>
          <w:bCs/>
          <w:i/>
          <w:iCs/>
          <w:color w:val="000000"/>
          <w:spacing w:val="0"/>
          <w:w w:val="100"/>
          <w:position w:val="0"/>
          <w:shd w:val="clear" w:color="auto" w:fill="auto"/>
          <w:lang w:val="pl-PL" w:eastAsia="pl-PL" w:bidi="pl-PL"/>
        </w:rPr>
        <w:t>nawet bez odpowiedzi</w:t>
      </w:r>
      <w:r>
        <w:rPr>
          <w:color w:val="000000"/>
          <w:spacing w:val="0"/>
          <w:w w:val="100"/>
          <w:position w:val="0"/>
          <w:shd w:val="clear" w:color="auto" w:fill="auto"/>
          <w:lang w:val="pl-PL" w:eastAsia="pl-PL" w:bidi="pl-PL"/>
        </w:rPr>
        <w:t xml:space="preserve"> moje nalegania w tym duchu... muszę stwierdzić, że KC daje mi w ten sposób delikatnie’ do zrozumienia, że nie chce nawet rozpatrzyć tej kwestii, daje mi delikatnie do zrozumienia, bym zamknął usta i usunął się. Zmuszony jestem </w:t>
      </w:r>
      <w:r>
        <w:rPr>
          <w:b/>
          <w:bCs/>
          <w:i/>
          <w:iCs/>
          <w:color w:val="000000"/>
          <w:spacing w:val="0"/>
          <w:w w:val="100"/>
          <w:position w:val="0"/>
          <w:shd w:val="clear" w:color="auto" w:fill="auto"/>
          <w:lang w:val="pl-PL" w:eastAsia="pl-PL" w:bidi="pl-PL"/>
        </w:rPr>
        <w:t>złożyć podanie o wystąpienie z KC,</w:t>
      </w:r>
      <w:r>
        <w:rPr>
          <w:color w:val="000000"/>
          <w:spacing w:val="0"/>
          <w:w w:val="100"/>
          <w:position w:val="0"/>
          <w:shd w:val="clear" w:color="auto" w:fill="auto"/>
          <w:lang w:val="pl-PL" w:eastAsia="pl-PL" w:bidi="pl-PL"/>
        </w:rPr>
        <w:t xml:space="preserve"> co też czynię, i pozostawić sobie swobodę agitacji </w:t>
      </w:r>
      <w:r>
        <w:rPr>
          <w:b/>
          <w:bCs/>
          <w:i/>
          <w:iCs/>
          <w:color w:val="000000"/>
          <w:spacing w:val="0"/>
          <w:w w:val="100"/>
          <w:position w:val="0"/>
          <w:shd w:val="clear" w:color="auto" w:fill="auto"/>
          <w:lang w:val="pl-PL" w:eastAsia="pl-PL" w:bidi="pl-PL"/>
        </w:rPr>
        <w:t>w dołach</w:t>
      </w:r>
      <w:r>
        <w:rPr>
          <w:color w:val="000000"/>
          <w:spacing w:val="0"/>
          <w:w w:val="100"/>
          <w:position w:val="0"/>
          <w:shd w:val="clear" w:color="auto" w:fill="auto"/>
          <w:lang w:val="pl-PL" w:eastAsia="pl-PL" w:bidi="pl-PL"/>
        </w:rPr>
        <w:t xml:space="preserve"> partii oraz na zjeździe partii. Jestem bowiem najgłębiej przekonany, że jeśli bę</w:t>
        <w:softHyphen/>
        <w:t xml:space="preserve">dziemy czekać’ na Zjazd Rad i przepuścimy moment teraz, to </w:t>
      </w:r>
      <w:r>
        <w:rPr>
          <w:b/>
          <w:bCs/>
          <w:i/>
          <w:iCs/>
          <w:color w:val="000000"/>
          <w:spacing w:val="0"/>
          <w:w w:val="100"/>
          <w:position w:val="0"/>
          <w:shd w:val="clear" w:color="auto" w:fill="auto"/>
          <w:lang w:val="pl-PL" w:eastAsia="pl-PL" w:bidi="pl-PL"/>
        </w:rPr>
        <w:t>zaprzepaści</w:t>
        <w:softHyphen/>
        <w:t>my</w:t>
      </w:r>
      <w:r>
        <w:rPr>
          <w:color w:val="000000"/>
          <w:spacing w:val="0"/>
          <w:w w:val="100"/>
          <w:position w:val="0"/>
          <w:shd w:val="clear" w:color="auto" w:fill="auto"/>
          <w:lang w:val="pl-PL" w:eastAsia="pl-PL" w:bidi="pl-PL"/>
        </w:rPr>
        <w:t xml:space="preserve"> rewolucję” (XXVI, 65-7).</w:t>
      </w:r>
      <w:r>
        <w:br w:type="page"/>
      </w:r>
    </w:p>
    <w:p>
      <w:pPr>
        <w:pStyle w:val="Style37"/>
        <w:keepNext w:val="0"/>
        <w:keepLines w:val="0"/>
        <w:widowControl w:val="0"/>
        <w:shd w:val="clear" w:color="auto" w:fill="auto"/>
        <w:bidi w:val="0"/>
        <w:spacing w:before="0" w:after="160" w:line="199" w:lineRule="auto"/>
        <w:ind w:left="0" w:right="0" w:firstLine="500"/>
        <w:jc w:val="both"/>
      </w:pPr>
      <w:r>
        <w:rPr>
          <w:color w:val="000000"/>
          <w:spacing w:val="0"/>
          <w:w w:val="100"/>
          <w:position w:val="0"/>
          <w:shd w:val="clear" w:color="auto" w:fill="auto"/>
          <w:lang w:val="pl-PL" w:eastAsia="pl-PL" w:bidi="pl-PL"/>
        </w:rPr>
        <w:t>14 października w nowym liście do tych samych adresatów Lenin pisał:</w:t>
      </w:r>
    </w:p>
    <w:p>
      <w:pPr>
        <w:pStyle w:val="Style21"/>
        <w:keepNext w:val="0"/>
        <w:keepLines w:val="0"/>
        <w:widowControl w:val="0"/>
        <w:shd w:val="clear" w:color="auto" w:fill="auto"/>
        <w:bidi w:val="0"/>
        <w:spacing w:before="0" w:line="230" w:lineRule="auto"/>
        <w:ind w:left="0" w:right="0" w:firstLine="440"/>
        <w:jc w:val="both"/>
      </w:pPr>
      <w:r>
        <w:rPr>
          <w:color w:val="000000"/>
          <w:spacing w:val="0"/>
          <w:w w:val="100"/>
          <w:position w:val="0"/>
          <w:shd w:val="clear" w:color="auto" w:fill="auto"/>
          <w:lang w:val="pl-PL" w:eastAsia="pl-PL" w:bidi="pl-PL"/>
        </w:rPr>
        <w:t xml:space="preserve">„Drodzy towarzysze, wydarzenia tak wyraźnie dyktują </w:t>
      </w:r>
      <w:r>
        <w:rPr>
          <w:b/>
          <w:bCs/>
          <w:color w:val="000000"/>
          <w:spacing w:val="0"/>
          <w:w w:val="100"/>
          <w:position w:val="0"/>
          <w:sz w:val="20"/>
          <w:szCs w:val="20"/>
          <w:shd w:val="clear" w:color="auto" w:fill="auto"/>
          <w:lang w:val="pl-PL" w:eastAsia="pl-PL" w:bidi="pl-PL"/>
        </w:rPr>
        <w:t>nam nasze za</w:t>
        <w:softHyphen/>
      </w:r>
      <w:r>
        <w:rPr>
          <w:color w:val="000000"/>
          <w:spacing w:val="0"/>
          <w:w w:val="100"/>
          <w:position w:val="0"/>
          <w:shd w:val="clear" w:color="auto" w:fill="auto"/>
          <w:lang w:val="pl-PL" w:eastAsia="pl-PL" w:bidi="pl-PL"/>
        </w:rPr>
        <w:t xml:space="preserve">danie, że zwlekanie staje się wprost </w:t>
      </w:r>
      <w:r>
        <w:rPr>
          <w:b/>
          <w:bCs/>
          <w:i/>
          <w:iCs/>
          <w:color w:val="000000"/>
          <w:spacing w:val="0"/>
          <w:w w:val="100"/>
          <w:position w:val="0"/>
          <w:shd w:val="clear" w:color="auto" w:fill="auto"/>
          <w:lang w:val="pl-PL" w:eastAsia="pl-PL" w:bidi="pl-PL"/>
        </w:rPr>
        <w:t>zbrodnią...</w:t>
      </w:r>
      <w:r>
        <w:rPr>
          <w:color w:val="000000"/>
          <w:spacing w:val="0"/>
          <w:w w:val="100"/>
          <w:position w:val="0"/>
          <w:shd w:val="clear" w:color="auto" w:fill="auto"/>
          <w:lang w:val="pl-PL" w:eastAsia="pl-PL" w:bidi="pl-PL"/>
        </w:rPr>
        <w:t xml:space="preserve"> Bolszewicy nie mają prawa czekać na Zjazd Rad, muszą </w:t>
      </w:r>
      <w:r>
        <w:rPr>
          <w:b/>
          <w:bCs/>
          <w:i/>
          <w:iCs/>
          <w:color w:val="000000"/>
          <w:spacing w:val="0"/>
          <w:w w:val="100"/>
          <w:position w:val="0"/>
          <w:shd w:val="clear" w:color="auto" w:fill="auto"/>
          <w:lang w:val="pl-PL" w:eastAsia="pl-PL" w:bidi="pl-PL"/>
        </w:rPr>
        <w:t>Wziąć władzę natychmiast...</w:t>
      </w:r>
      <w:r>
        <w:rPr>
          <w:color w:val="000000"/>
          <w:spacing w:val="0"/>
          <w:w w:val="100"/>
          <w:position w:val="0"/>
          <w:shd w:val="clear" w:color="auto" w:fill="auto"/>
          <w:lang w:val="pl-PL" w:eastAsia="pl-PL" w:bidi="pl-PL"/>
        </w:rPr>
        <w:t xml:space="preserve"> Zwlekanie — to zbrodnia. Czekanie na Zjazd Rad — to dziecięca zabawa w formalność, haniebna zabawa w formalność, zdrada rewolucji. Jeżeli nie można wziąć władzy bez powstania, trzeba </w:t>
      </w:r>
      <w:r>
        <w:rPr>
          <w:b/>
          <w:bCs/>
          <w:i/>
          <w:iCs/>
          <w:color w:val="000000"/>
          <w:spacing w:val="0"/>
          <w:w w:val="100"/>
          <w:position w:val="0"/>
          <w:shd w:val="clear" w:color="auto" w:fill="auto"/>
          <w:lang w:val="pl-PL" w:eastAsia="pl-PL" w:bidi="pl-PL"/>
        </w:rPr>
        <w:t xml:space="preserve">zdecydować się na powstanie natychmiast... </w:t>
      </w:r>
      <w:r>
        <w:rPr>
          <w:color w:val="000000"/>
          <w:spacing w:val="0"/>
          <w:w w:val="100"/>
          <w:position w:val="0"/>
          <w:shd w:val="clear" w:color="auto" w:fill="auto"/>
          <w:lang w:val="pl-PL" w:eastAsia="pl-PL" w:bidi="pl-PL"/>
        </w:rPr>
        <w:t>Hasło: władza Radom, ziemia chłopom, pokój narodom, chleb głodnym. Zwycięstwo jest pewne i istnieje 9/10 prawdopodobieństwa, że bez przele</w:t>
        <w:softHyphen/>
      </w:r>
      <w:r>
        <w:rPr>
          <w:b/>
          <w:bCs/>
          <w:color w:val="000000"/>
          <w:spacing w:val="0"/>
          <w:w w:val="100"/>
          <w:position w:val="0"/>
          <w:sz w:val="20"/>
          <w:szCs w:val="20"/>
          <w:shd w:val="clear" w:color="auto" w:fill="auto"/>
          <w:lang w:val="pl-PL" w:eastAsia="pl-PL" w:bidi="pl-PL"/>
        </w:rPr>
        <w:t xml:space="preserve">wu </w:t>
      </w:r>
      <w:r>
        <w:rPr>
          <w:color w:val="000000"/>
          <w:spacing w:val="0"/>
          <w:w w:val="100"/>
          <w:position w:val="0"/>
          <w:shd w:val="clear" w:color="auto" w:fill="auto"/>
          <w:lang w:val="pl-PL" w:eastAsia="pl-PL" w:bidi="pl-PL"/>
        </w:rPr>
        <w:t>krwi. Czekać — to zbrodnia wobec rewolucji” (XXVI, 125/6).</w:t>
      </w:r>
    </w:p>
    <w:p>
      <w:pPr>
        <w:pStyle w:val="Style37"/>
        <w:keepNext w:val="0"/>
        <w:keepLines w:val="0"/>
        <w:widowControl w:val="0"/>
        <w:shd w:val="clear" w:color="auto" w:fill="auto"/>
        <w:bidi w:val="0"/>
        <w:spacing w:before="0" w:after="0" w:line="209" w:lineRule="auto"/>
        <w:ind w:left="0" w:right="0" w:firstLine="440"/>
        <w:jc w:val="both"/>
      </w:pPr>
      <w:r>
        <w:rPr>
          <w:color w:val="000000"/>
          <w:spacing w:val="0"/>
          <w:w w:val="100"/>
          <w:position w:val="0"/>
          <w:shd w:val="clear" w:color="auto" w:fill="auto"/>
          <w:lang w:val="pl-PL" w:eastAsia="pl-PL" w:bidi="pl-PL"/>
        </w:rPr>
        <w:t>Alarmujące listy Lenina nie zdołały w pełni przekonać więk</w:t>
        <w:softHyphen/>
        <w:t xml:space="preserve">szości KC, odniosły jednak ten skutek, że 16 października KC powziął oficjalną uchwałę o wezwanie Lenina do przybycia do Piotrogrodu. Najwyraźniej powtarzała się sytuacja z pierwszego okresu rewolucji, kiedy to większość przywódców bolszewickich uważała, źe Lenin, oderwany od rzeczywistości rosyjskiej, ma o niej zupełnie fantastyczne wyobrażenie, pewien pogląd </w:t>
      </w:r>
      <w:r>
        <w:rPr>
          <w:rFonts w:ascii="Arial" w:eastAsia="Arial" w:hAnsi="Arial" w:cs="Arial"/>
          <w:i/>
          <w:iCs/>
          <w:color w:val="000000"/>
          <w:spacing w:val="0"/>
          <w:w w:val="100"/>
          <w:position w:val="0"/>
          <w:sz w:val="14"/>
          <w:szCs w:val="14"/>
          <w:shd w:val="clear" w:color="auto" w:fill="auto"/>
          <w:lang w:val="pl-PL" w:eastAsia="pl-PL" w:bidi="pl-PL"/>
        </w:rPr>
        <w:t>osobis</w:t>
        <w:softHyphen/>
        <w:t>ty,</w:t>
      </w:r>
      <w:r>
        <w:rPr>
          <w:color w:val="000000"/>
          <w:spacing w:val="0"/>
          <w:w w:val="100"/>
          <w:position w:val="0"/>
          <w:shd w:val="clear" w:color="auto" w:fill="auto"/>
          <w:lang w:val="pl-PL" w:eastAsia="pl-PL" w:bidi="pl-PL"/>
        </w:rPr>
        <w:t xml:space="preserve"> niemożliwy do przyjęcia przez innych.</w:t>
      </w:r>
    </w:p>
    <w:p>
      <w:pPr>
        <w:pStyle w:val="Style37"/>
        <w:keepNext w:val="0"/>
        <w:keepLines w:val="0"/>
        <w:widowControl w:val="0"/>
        <w:shd w:val="clear" w:color="auto" w:fill="auto"/>
        <w:bidi w:val="0"/>
        <w:spacing w:before="0" w:after="160" w:line="202" w:lineRule="auto"/>
        <w:ind w:left="0" w:right="0" w:firstLine="440"/>
        <w:jc w:val="both"/>
      </w:pPr>
      <w:r>
        <w:rPr>
          <w:color w:val="000000"/>
          <w:spacing w:val="0"/>
          <w:w w:val="100"/>
          <w:position w:val="0"/>
          <w:shd w:val="clear" w:color="auto" w:fill="auto"/>
          <w:lang w:val="pl-PL" w:eastAsia="pl-PL" w:bidi="pl-PL"/>
        </w:rPr>
        <w:t xml:space="preserve">20 października Lenin wrócił nielegalnie do Piotrogrodu i niezwłocznie przystąpił do realizacji groźby swego listu z </w:t>
      </w:r>
      <w:r>
        <w:rPr>
          <w:color w:val="000000"/>
          <w:spacing w:val="0"/>
          <w:w w:val="100"/>
          <w:position w:val="0"/>
          <w:shd w:val="clear" w:color="auto" w:fill="auto"/>
          <w:lang w:val="fr-FR" w:eastAsia="fr-FR" w:bidi="fr-FR"/>
        </w:rPr>
        <w:t xml:space="preserve">12.X. </w:t>
      </w:r>
      <w:r>
        <w:rPr>
          <w:color w:val="000000"/>
          <w:spacing w:val="0"/>
          <w:w w:val="100"/>
          <w:position w:val="0"/>
          <w:shd w:val="clear" w:color="auto" w:fill="auto"/>
          <w:lang w:val="pl-PL" w:eastAsia="pl-PL" w:bidi="pl-PL"/>
        </w:rPr>
        <w:t>o bezpośredniej agitacji w dołach partii. Tego samego dnia (20.X.) wystąpił z listem ,,do Piterskiej konferencji miejskiej — do odczytania na posiedzeniu zamkniętym”, nazajutrz zaś ,,do towarzyszy bolszewików, biorących udział w obwodowym Zjeź- dzie Rad obwodu północnego”. W obu tych listach Lenin w spo</w:t>
        <w:softHyphen/>
        <w:t>sób najbardziej gwałtowny nawoływał do natychmiastowego pow</w:t>
        <w:softHyphen/>
        <w:t>stania zbrojnego („Zwłoka równa się śmierci. Hasło: 'cała wła</w:t>
        <w:softHyphen/>
        <w:t>dza w ręce Rad’ — to hasło do powstania” — 175) i sugerował wywarcie w tym kierunku nacisku na KC:</w:t>
      </w:r>
    </w:p>
    <w:p>
      <w:pPr>
        <w:pStyle w:val="Style21"/>
        <w:keepNext w:val="0"/>
        <w:keepLines w:val="0"/>
        <w:widowControl w:val="0"/>
        <w:shd w:val="clear" w:color="auto" w:fill="auto"/>
        <w:bidi w:val="0"/>
        <w:spacing w:before="0" w:line="240" w:lineRule="auto"/>
        <w:ind w:left="0" w:right="0" w:firstLine="440"/>
        <w:jc w:val="both"/>
      </w:pPr>
      <w:r>
        <w:rPr>
          <w:color w:val="000000"/>
          <w:spacing w:val="0"/>
          <w:w w:val="100"/>
          <w:position w:val="0"/>
          <w:shd w:val="clear" w:color="auto" w:fill="auto"/>
          <w:lang w:val="pl-PL" w:eastAsia="pl-PL" w:bidi="pl-PL"/>
        </w:rPr>
        <w:t>„Trzeba zwrócić się do KC naszej partii z prośbą i wnioskiem... Trze</w:t>
        <w:softHyphen/>
        <w:t>ba stwierdzić, że rewolucja będzie zgub.ona, jeżeli rząd Kiereńskiego nie zostanie w najbliższej przyszłości obalony przez proletariuszy i żołnierzy. Sprawa powstania staje na porządku dziennym” (XXVI, 130/1).</w:t>
      </w:r>
    </w:p>
    <w:p>
      <w:pPr>
        <w:pStyle w:val="Style37"/>
        <w:keepNext w:val="0"/>
        <w:keepLines w:val="0"/>
        <w:widowControl w:val="0"/>
        <w:shd w:val="clear" w:color="auto" w:fill="auto"/>
        <w:bidi w:val="0"/>
        <w:spacing w:before="0" w:after="160" w:line="202" w:lineRule="auto"/>
        <w:ind w:left="0" w:right="0" w:firstLine="440"/>
        <w:jc w:val="both"/>
      </w:pPr>
      <w:r>
        <w:rPr>
          <w:color w:val="000000"/>
          <w:spacing w:val="0"/>
          <w:w w:val="100"/>
          <w:position w:val="0"/>
          <w:shd w:val="clear" w:color="auto" w:fill="auto"/>
          <w:lang w:val="pl-PL" w:eastAsia="pl-PL" w:bidi="pl-PL"/>
        </w:rPr>
        <w:t>V/ tych warunkach 23 października odbyło się zebranie KC. W obradach wzięło udział 12 spośród 21 jego członków. Po refe</w:t>
        <w:softHyphen/>
        <w:t>racie Lenina i io-godzinnej niezwykle ożywionej dyskusji, więk</w:t>
        <w:softHyphen/>
        <w:t>szością 10 głosów (Lenin, Bubnow, Dzierżyński, Kołłontaj, Ło- mow, Sokolników, Stalin, Swierdłow, Trocki i Uricki) przeciw</w:t>
        <w:softHyphen/>
        <w:t>ko 2 (Kamieniew i Zinowiew), zebranie uchwaliło zaproponowa</w:t>
        <w:softHyphen/>
        <w:t>ny przez Lenina tekst rezolucji:</w:t>
      </w:r>
    </w:p>
    <w:p>
      <w:pPr>
        <w:pStyle w:val="Style21"/>
        <w:keepNext w:val="0"/>
        <w:keepLines w:val="0"/>
        <w:widowControl w:val="0"/>
        <w:shd w:val="clear" w:color="auto" w:fill="auto"/>
        <w:bidi w:val="0"/>
        <w:spacing w:before="0" w:line="240" w:lineRule="auto"/>
        <w:ind w:left="0" w:right="0" w:firstLine="380"/>
        <w:jc w:val="both"/>
      </w:pPr>
      <w:r>
        <w:rPr>
          <w:color w:val="000000"/>
          <w:spacing w:val="0"/>
          <w:w w:val="100"/>
          <w:position w:val="0"/>
          <w:shd w:val="clear" w:color="auto" w:fill="auto"/>
          <w:lang w:val="pl-PL" w:eastAsia="pl-PL" w:bidi="pl-PL"/>
        </w:rPr>
        <w:t>„stwierdzając więc, że powstanie zbrojne jest nieuniknione i że całko</w:t>
        <w:softHyphen/>
        <w:t>wicie dojrzało, KC poleca wszystkim organizacjom partyjnym, aby tym się kierowały i z tego punktu widzenia rozważyły i rozstrzygały wszystkie zagadnienia praktyczne...” (179).</w:t>
      </w:r>
      <w:r>
        <w:br w:type="page"/>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Te „zagadnienia praktyczne” to były już techniczno-taktycz- ne przygotowania do powstania. Zająć się nimi miał w pierw</w:t>
        <w:softHyphen/>
        <w:t>szym rzędzie wyłoniony przez piotrogrodzką Radę Delegatów Komitet Wojskowo-Rewolucyjny. Na czele Komitetu, (w skład którego m. in. weszli: Antonow-Owsiejenko, Dzierżyński, Łasze- wicz i Podwojski), stanął nowy przewodniczący piotrogrodzkiej Rady, bardzo świeżej daty bolszewik — Trocki, którego linia po</w:t>
        <w:softHyphen/>
        <w:t>lityczna w ciągu ostatnich miesięcy pokrywała się całkowicie z li</w:t>
        <w:softHyphen/>
        <w:t>nią Lenina.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Natomiast dwaj najbliżsi przyjaciele i współpracownicy Le</w:t>
        <w:softHyphen/>
        <w:t>nina z lat ostatnich, Kamieniew i Zinowiew, nie dali się prze</w:t>
        <w:softHyphen/>
        <w:t xml:space="preserve">konać jego argumentom i nie ulegli jego autorytetowi. Nie tylko na zebraniu KC przemawiali oni i głosowali </w:t>
      </w:r>
      <w:r>
        <w:rPr>
          <w:i/>
          <w:iCs/>
          <w:color w:val="000000"/>
          <w:spacing w:val="0"/>
          <w:w w:val="100"/>
          <w:position w:val="0"/>
          <w:shd w:val="clear" w:color="auto" w:fill="auto"/>
          <w:lang w:val="pl-PL" w:eastAsia="pl-PL" w:bidi="pl-PL"/>
        </w:rPr>
        <w:t>przeciwko</w:t>
      </w:r>
      <w:r>
        <w:rPr>
          <w:color w:val="000000"/>
          <w:spacing w:val="0"/>
          <w:w w:val="100"/>
          <w:position w:val="0"/>
          <w:shd w:val="clear" w:color="auto" w:fill="auto"/>
          <w:lang w:val="pl-PL" w:eastAsia="pl-PL" w:bidi="pl-PL"/>
        </w:rPr>
        <w:t xml:space="preserve"> wniosko</w:t>
        <w:softHyphen/>
        <w:t>wi Lenina (io), lecz później zakwestionowali uchwałę z 23 paź</w:t>
        <w:softHyphen/>
        <w:t xml:space="preserve">dziernika ze względów merytoryczno-formalnych: Lenin </w:t>
      </w:r>
      <w:r>
        <w:rPr>
          <w:i/>
          <w:iCs/>
          <w:color w:val="000000"/>
          <w:spacing w:val="0"/>
          <w:w w:val="100"/>
          <w:position w:val="0"/>
          <w:shd w:val="clear" w:color="auto" w:fill="auto"/>
          <w:lang w:val="pl-PL" w:eastAsia="pl-PL" w:bidi="pl-PL"/>
        </w:rPr>
        <w:t xml:space="preserve">,,przed </w:t>
      </w:r>
      <w:r>
        <w:rPr>
          <w:color w:val="000000"/>
          <w:spacing w:val="0"/>
          <w:w w:val="100"/>
          <w:position w:val="0"/>
          <w:shd w:val="clear" w:color="auto" w:fill="auto"/>
          <w:lang w:val="pl-PL" w:eastAsia="pl-PL" w:bidi="pl-PL"/>
        </w:rPr>
        <w:t>powzięciem jakichkolwiek decyzji” rozsyłał swe listy z agitacją za powstaniem; przed decyzją „nie zasięgnięto opinii partii” i pobrano ją na bardzo niekompletnym plenum KC. Tak waż</w:t>
        <w:softHyphen/>
        <w:t>nych decyzji nie można pobierać „w gronie 10 osób” (Ob. XXVI, 212/3).</w:t>
      </w:r>
    </w:p>
    <w:p>
      <w:pPr>
        <w:pStyle w:val="Style37"/>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W celu zneutralizowania tych zarzutów Lenin 29 paździer</w:t>
        <w:softHyphen/>
        <w:t>nika zwołał „rozszerzone” zebranie KC, na którym m. in. za</w:t>
        <w:softHyphen/>
        <w:t>pewniał, że „sytuacja międzynarodowa daje nam szereg obiek</w:t>
        <w:softHyphen/>
        <w:t>tywnych danych, że, występując obecnie, będziemy mieli po swo</w:t>
        <w:softHyphen/>
        <w:t>jej stronie całą proletariacką Europę” (XXVI, 181) i po pole</w:t>
        <w:softHyphen/>
        <w:t>mice z oponentami zgłosił następującą rezolucję, uchwaloną przez zebranych 19 głosami przeciwko 2 przy 4 wstrzymujących się:</w:t>
      </w:r>
    </w:p>
    <w:p>
      <w:pPr>
        <w:pStyle w:val="Style37"/>
        <w:keepNext w:val="0"/>
        <w:keepLines w:val="0"/>
        <w:widowControl w:val="0"/>
        <w:shd w:val="clear" w:color="auto" w:fill="auto"/>
        <w:bidi w:val="0"/>
        <w:spacing w:before="0" w:after="180" w:line="211" w:lineRule="auto"/>
        <w:ind w:left="0" w:right="0" w:firstLine="440"/>
        <w:jc w:val="both"/>
        <w:rPr>
          <w:sz w:val="19"/>
          <w:szCs w:val="19"/>
        </w:rPr>
      </w:pPr>
      <w:r>
        <w:rPr>
          <w:color w:val="000000"/>
          <w:spacing w:val="0"/>
          <w:w w:val="100"/>
          <w:position w:val="0"/>
          <w:sz w:val="19"/>
          <w:szCs w:val="19"/>
          <w:shd w:val="clear" w:color="auto" w:fill="auto"/>
          <w:lang w:val="pl-PL" w:eastAsia="pl-PL" w:bidi="pl-PL"/>
        </w:rPr>
        <w:t>„Zebranie wita z całkowitym uznaniem i w pełni popiera rezolucję KC; wzywa wszystkie organizacje oraz wszystkich robotników i żołnierzy do wszechstronnego i najusilniejszego przygotowania powstania zbrojnego, do poparcia tworzonego w tym celu przez KC ośrodka kierowniczego i wyraża całkowitą pewność, że KC 1 (piotrogrodzką) Rada (delegatów) wskażą w od</w:t>
        <w:softHyphen/>
        <w:t>powiednim czasie dogodny moment i celowe sposoby natarcia” (XXVI, 182).</w:t>
      </w:r>
    </w:p>
    <w:p>
      <w:pPr>
        <w:pStyle w:val="Style37"/>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Pomimo to, wciąż nie przekonani, Kamieniew i Zinowiew prowadzili w dalszym ciągu akcję przeciwko powstaniu, zarówno ustnie, jak i przy pomocy ulotek (ob. XXVI, 203), aż wreszcie, gdy — jak to stwierdzał Lenin (XXVI, 183) — 28.X. „niedziel</w:t>
        <w:softHyphen/>
        <w:t>ne gazety wszystkich kierunków” omawiały „zagadnienie pow</w:t>
        <w:softHyphen/>
        <w:t>stania” przygotowywanego przez bolszewików, wystąpili w tej sprawie publicznie 31 października na łamach formalnie niepar</w:t>
        <w:softHyphen/>
        <w:t>tyjnej (nie-bolszewickiej) redagowanej przez Gorkiego gazety</w:t>
      </w:r>
    </w:p>
    <w:p>
      <w:pPr>
        <w:pStyle w:val="Style37"/>
        <w:keepNext w:val="0"/>
        <w:keepLines w:val="0"/>
        <w:widowControl w:val="0"/>
        <w:shd w:val="clear" w:color="auto" w:fill="auto"/>
        <w:bidi w:val="0"/>
        <w:spacing w:before="0" w:after="18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(10) „Nie mamy większości w narodzie, a bez tego warunku powsta</w:t>
        <w:softHyphen/>
        <w:t>nie jest sprawą beznadziejną”. „Nie jesteśmy dość silni, żeby wziąć wła</w:t>
        <w:softHyphen/>
        <w:t>dzę...” „...przeciwko nam są 'wszyscy* ! Jesteśmy izolowani...” „...partia marksistowska nie może sprowadzać powstania do kwestii spisku wojskowe</w:t>
        <w:softHyphen/>
        <w:t>go” — tak wyglądały niektóre z merytorycznych obiekcji Kamieniewa i Zi- nowiewa w sformułowaniu Lenina (XXVl, 183-204).</w:t>
      </w:r>
      <w:r>
        <w:br w:type="page"/>
      </w:r>
    </w:p>
    <w:p>
      <w:pPr>
        <w:pStyle w:val="Style37"/>
        <w:keepNext w:val="0"/>
        <w:keepLines w:val="0"/>
        <w:widowControl w:val="0"/>
        <w:shd w:val="clear" w:color="auto" w:fill="auto"/>
        <w:bidi w:val="0"/>
        <w:spacing w:before="0" w:after="200" w:line="202" w:lineRule="auto"/>
        <w:ind w:left="0" w:right="0" w:firstLine="0"/>
        <w:jc w:val="both"/>
      </w:pPr>
      <w:r>
        <w:rPr>
          <w:i/>
          <w:iCs/>
          <w:color w:val="000000"/>
          <w:spacing w:val="0"/>
          <w:w w:val="100"/>
          <w:position w:val="0"/>
          <w:shd w:val="clear" w:color="auto" w:fill="auto"/>
          <w:lang w:val="pl-PL" w:eastAsia="pl-PL" w:bidi="pl-PL"/>
        </w:rPr>
        <w:t>,,Nowaja Źyźń”.</w:t>
      </w:r>
      <w:r>
        <w:rPr>
          <w:color w:val="000000"/>
          <w:spacing w:val="0"/>
          <w:w w:val="100"/>
          <w:position w:val="0"/>
          <w:shd w:val="clear" w:color="auto" w:fill="auto"/>
          <w:lang w:val="pl-PL" w:eastAsia="pl-PL" w:bidi="pl-PL"/>
        </w:rPr>
        <w:t xml:space="preserve"> Wywołało to prawdziwą wściekłość Lenina, który </w:t>
      </w:r>
      <w:r>
        <w:rPr>
          <w:color w:val="000000"/>
          <w:spacing w:val="0"/>
          <w:w w:val="100"/>
          <w:position w:val="0"/>
          <w:shd w:val="clear" w:color="auto" w:fill="auto"/>
          <w:lang w:val="fr-FR" w:eastAsia="fr-FR" w:bidi="fr-FR"/>
        </w:rPr>
        <w:t xml:space="preserve">31.X. </w:t>
      </w:r>
      <w:r>
        <w:rPr>
          <w:color w:val="000000"/>
          <w:spacing w:val="0"/>
          <w:w w:val="100"/>
          <w:position w:val="0"/>
          <w:shd w:val="clear" w:color="auto" w:fill="auto"/>
          <w:lang w:val="pl-PL" w:eastAsia="pl-PL" w:bidi="pl-PL"/>
        </w:rPr>
        <w:t>i i.XI. wystąpił przeciwko nim z ,,listem do człon</w:t>
        <w:softHyphen/>
        <w:t>ków partii bolszewików” oraz z listem do KC. W pierwszym nazywał ich postępowanie „podłym” i zapewniał, że uważałby</w:t>
      </w:r>
    </w:p>
    <w:p>
      <w:pPr>
        <w:pStyle w:val="Style21"/>
        <w:keepNext w:val="0"/>
        <w:keepLines w:val="0"/>
        <w:widowControl w:val="0"/>
        <w:shd w:val="clear" w:color="auto" w:fill="auto"/>
        <w:bidi w:val="0"/>
        <w:spacing w:before="0" w:after="200" w:line="240" w:lineRule="auto"/>
        <w:ind w:left="0" w:right="0" w:firstLine="440"/>
        <w:jc w:val="both"/>
      </w:pPr>
      <w:r>
        <w:rPr>
          <w:color w:val="000000"/>
          <w:spacing w:val="0"/>
          <w:w w:val="100"/>
          <w:position w:val="0"/>
          <w:shd w:val="clear" w:color="auto" w:fill="auto"/>
          <w:lang w:val="pl-PL" w:eastAsia="pl-PL" w:bidi="pl-PL"/>
        </w:rPr>
        <w:t>„za hańbę dla siebie, gdyby ze względu na bliskie stosunki, jakie łączy</w:t>
        <w:softHyphen/>
        <w:t>ły mnie dotychczas z tymi byłymi towarzyszami, zaczął się wahać czy ich potępić. Oświadczam wręcz, że nie uważam już ich obu za towarzyszy i ze wszystkich sił zarówno w KC jak i na zjeździe walczyć będę o usunięcie ich obu z partii...' Trudny okres. Ciężkie zadanie. Bolesna zdracL...’’ (XXVI, 206-8).</w:t>
      </w:r>
    </w:p>
    <w:p>
      <w:pPr>
        <w:pStyle w:val="Style37"/>
        <w:keepNext w:val="0"/>
        <w:keepLines w:val="0"/>
        <w:widowControl w:val="0"/>
        <w:shd w:val="clear" w:color="auto" w:fill="auto"/>
        <w:bidi w:val="0"/>
        <w:spacing w:before="0" w:after="600" w:line="199" w:lineRule="auto"/>
        <w:ind w:left="0" w:right="0" w:firstLine="440"/>
        <w:jc w:val="both"/>
      </w:pPr>
      <w:r>
        <w:rPr>
          <w:color w:val="000000"/>
          <w:spacing w:val="0"/>
          <w:w w:val="100"/>
          <w:position w:val="0"/>
          <w:shd w:val="clear" w:color="auto" w:fill="auto"/>
          <w:lang w:val="pl-PL" w:eastAsia="pl-PL" w:bidi="pl-PL"/>
        </w:rPr>
        <w:t>W liście do KC Lenin używał jeszcze mocniejszego języka. Pisał o „nikczemności”, „szachrajstwie”, „granicach bezwsty</w:t>
        <w:softHyphen/>
        <w:t>du”, „intryganckim kłamstwie”, „bezgranicznej podłości, praw</w:t>
        <w:softHyphen/>
        <w:t>dziwej zdradzie tych obu osób” i wypowiadał im „wojnę aż do skutku”, tzn. do wydalenia ich z partii. Oba te listy Lenina roz</w:t>
        <w:softHyphen/>
        <w:t>ważane były przez KC na zebraniu 2 listopada: Kamieniew i Zi- nowiew musieli jednak cieszyć się zbyt wielkim autorytetem i sympatią w partii, bo KC nie powziął wobec nich żadnych sankcji, a tylko formalnie zakazał występowania przeciwko de</w:t>
        <w:softHyphen/>
        <w:t>cyzjom KC. Wówczas Kamieniew demonstracyjnie złożył man</w:t>
        <w:softHyphen/>
        <w:t>dat do</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 xml:space="preserve"> KC, co mu nie przeszkodziło, że w kilka dni później zo</w:t>
        <w:softHyphen/>
        <w:t>stał wybrany na przewodniczącego II Zjazdu Rad Delegatów oraz opanowanego przez bolszewików Komitetu Wykonawcze</w:t>
        <w:softHyphen/>
        <w:t>go tego Zjazdu.</w:t>
      </w:r>
    </w:p>
    <w:p>
      <w:pPr>
        <w:pStyle w:val="Style37"/>
        <w:keepNext w:val="0"/>
        <w:keepLines w:val="0"/>
        <w:widowControl w:val="0"/>
        <w:numPr>
          <w:ilvl w:val="0"/>
          <w:numId w:val="19"/>
        </w:numPr>
        <w:shd w:val="clear" w:color="auto" w:fill="auto"/>
        <w:tabs>
          <w:tab w:pos="1300" w:val="left"/>
        </w:tabs>
        <w:bidi w:val="0"/>
        <w:spacing w:before="0" w:after="300" w:line="199" w:lineRule="auto"/>
        <w:ind w:left="1020" w:right="0" w:firstLine="0"/>
        <w:jc w:val="both"/>
      </w:pPr>
      <w:r>
        <w:rPr>
          <w:color w:val="000000"/>
          <w:spacing w:val="0"/>
          <w:w w:val="100"/>
          <w:position w:val="0"/>
          <w:shd w:val="clear" w:color="auto" w:fill="auto"/>
          <w:lang w:val="pl-PL" w:eastAsia="pl-PL" w:bidi="pl-PL"/>
        </w:rPr>
        <w:t>„WIELKA PAŹDZIERNIKOWA...”</w:t>
      </w:r>
    </w:p>
    <w:p>
      <w:pPr>
        <w:pStyle w:val="Style37"/>
        <w:keepNext w:val="0"/>
        <w:keepLines w:val="0"/>
        <w:widowControl w:val="0"/>
        <w:shd w:val="clear" w:color="auto" w:fill="auto"/>
        <w:bidi w:val="0"/>
        <w:spacing w:before="0" w:after="240" w:line="199" w:lineRule="auto"/>
        <w:ind w:left="0" w:right="0" w:firstLine="440"/>
        <w:jc w:val="both"/>
      </w:pPr>
      <w:r>
        <w:rPr>
          <w:color w:val="000000"/>
          <w:spacing w:val="0"/>
          <w:w w:val="100"/>
          <w:position w:val="0"/>
          <w:shd w:val="clear" w:color="auto" w:fill="auto"/>
          <w:lang w:val="pl-PL" w:eastAsia="pl-PL" w:bidi="pl-PL"/>
        </w:rPr>
        <w:t>Wówczas gdy w najwyższym organie partyjnym toczyły się namiętne spory polityczno-personalne, Komitet Wojskowo-Re- wolucyjny działał. Wysłał swoich komisarzy do wszystkich sta</w:t>
        <w:softHyphen/>
        <w:t>cjonujących w stolicy jednostek wojskowych, po czym wydał „rozkaz”, uznający za „kontrrewolucyjne” wszystkie niezaak- ceptowane przez tych komisarzy rozkazy. W praktyce było to przejęcie władzy wojskowej w Piotrogrodzie przez organ re</w:t>
        <w:softHyphen/>
        <w:t>wolucyjnego powstania. Jednocześnie pod ogólnym kierownic</w:t>
        <w:softHyphen/>
        <w:t>twem Antonowa-Owsiejenki, Czudnowskiego i Podwojskiego by</w:t>
        <w:softHyphen/>
        <w:t>ły opracowywane techniczno-taktyczne szczegóły powstania, wy</w:t>
        <w:softHyphen/>
        <w:t>znaczonego na noc 7 listopada. Przy pomocy marynarzy bałtyc</w:t>
        <w:softHyphen/>
        <w:t>kiej floty (krążownik „Aurora”) powstańcy mieli wówczas ude</w:t>
        <w:softHyphen/>
        <w:t>rzyć na siedzibę Rządu Tymczasowego, Pałac Zimowy, po uprze</w:t>
        <w:softHyphen/>
        <w:t>dnim obsadzeniu innych strategicznych punktów w mieście. Po</w:t>
        <w:softHyphen/>
        <w:t>informowany o tych planach oraz o postępach prac Komitetu W-R„ Lenin wieczorem 6 listopada napisał nowy list do człon</w:t>
        <w:softHyphen/>
        <w:t>ków KC z kategorycznym żądaniem niezwłocznej realizacji pow</w:t>
        <w:softHyphen/>
        <w:t>stania.</w:t>
      </w:r>
      <w:r>
        <w:br w:type="page"/>
      </w:r>
    </w:p>
    <w:p>
      <w:pPr>
        <w:pStyle w:val="Style21"/>
        <w:keepNext w:val="0"/>
        <w:keepLines w:val="0"/>
        <w:widowControl w:val="0"/>
        <w:shd w:val="clear" w:color="auto" w:fill="auto"/>
        <w:bidi w:val="0"/>
        <w:spacing w:before="0" w:after="240" w:line="240" w:lineRule="auto"/>
        <w:ind w:left="0" w:right="0" w:firstLine="480"/>
        <w:jc w:val="both"/>
      </w:pPr>
      <w:r>
        <w:rPr>
          <w:color w:val="000000"/>
          <w:spacing w:val="0"/>
          <w:w w:val="100"/>
          <w:position w:val="0"/>
          <w:shd w:val="clear" w:color="auto" w:fill="auto"/>
          <w:lang w:val="pl-PL" w:eastAsia="pl-PL" w:bidi="pl-PL"/>
        </w:rPr>
        <w:t>„Towarzysze! Piszę te słowa wieczorem 24 (st.st.), sytuacja jest w naj</w:t>
        <w:softHyphen/>
        <w:t>wyższym stopniu krytyczna. Jasne jak słońce, że teraz już na prawdę zwle</w:t>
        <w:softHyphen/>
        <w:t>kanie z powstaniem równa się śmierci. Z całą mocą zapewniam towarzyszy, że teraz wszystko wisi na włosku... Czekać nie wolno ! ! Można stracić wszy</w:t>
        <w:softHyphen/>
        <w:t>stko!!... Kto ma wziąć władzę? To w tej chwili nie jest istotne: niech weźmie ją Komitet Woj.-Rew., lub inna instytucja’, która oświadczy, że przekaże władzę tylko prawdziwym przedstawicielom interesów ludu... His</w:t>
        <w:softHyphen/>
        <w:t xml:space="preserve">toria nie wybaczy zwłoki rewolucjonistom, którzy mogli zwyciężyć dz.siaj (i na pewno zwyciężą dzisiaj), a ryzykują, że jutro stracą wiele, ryzykują wszystko. Biorąc władzę dzisiaj, bierzemy ją nie przeciw Radom, lecz dla nich. Wzięcie władzy — to sprawa powstania; jego cel polityczny stanie się jasny po jej zdobyciu. Zgubą albo formalistyką byłoby czekanie na chwiejne głosowanie (Zjazdu Rad)... Rząd chwieje się. Trzeba go </w:t>
      </w:r>
      <w:r>
        <w:rPr>
          <w:i/>
          <w:iCs/>
          <w:color w:val="000000"/>
          <w:spacing w:val="0"/>
          <w:w w:val="100"/>
          <w:position w:val="0"/>
          <w:sz w:val="20"/>
          <w:szCs w:val="20"/>
          <w:shd w:val="clear" w:color="auto" w:fill="auto"/>
          <w:lang w:val="pl-PL" w:eastAsia="pl-PL" w:bidi="pl-PL"/>
        </w:rPr>
        <w:t xml:space="preserve">dobić </w:t>
      </w:r>
      <w:r>
        <w:rPr>
          <w:color w:val="000000"/>
          <w:spacing w:val="0"/>
          <w:w w:val="100"/>
          <w:position w:val="0"/>
          <w:shd w:val="clear" w:color="auto" w:fill="auto"/>
          <w:lang w:val="pl-PL" w:eastAsia="pl-PL" w:bidi="pl-PL"/>
        </w:rPr>
        <w:t>za wszelką cenę! Zwlekanie z wystąpieniem równa się 'śmierci” (XXVI, 224/5).</w:t>
      </w:r>
    </w:p>
    <w:p>
      <w:pPr>
        <w:pStyle w:val="Style37"/>
        <w:keepNext w:val="0"/>
        <w:keepLines w:val="0"/>
        <w:widowControl w:val="0"/>
        <w:shd w:val="clear" w:color="auto" w:fill="auto"/>
        <w:bidi w:val="0"/>
        <w:spacing w:before="0" w:after="60" w:line="199" w:lineRule="auto"/>
        <w:ind w:left="0" w:right="0" w:firstLine="480"/>
        <w:jc w:val="both"/>
      </w:pPr>
      <w:r>
        <w:rPr>
          <w:color w:val="000000"/>
          <w:spacing w:val="0"/>
          <w:w w:val="100"/>
          <w:position w:val="0"/>
          <w:shd w:val="clear" w:color="auto" w:fill="auto"/>
          <w:lang w:val="pl-PL" w:eastAsia="pl-PL" w:bidi="pl-PL"/>
        </w:rPr>
        <w:t xml:space="preserve">Czy i jakie były </w:t>
      </w:r>
      <w:r>
        <w:rPr>
          <w:i/>
          <w:iCs/>
          <w:color w:val="000000"/>
          <w:spacing w:val="0"/>
          <w:w w:val="100"/>
          <w:position w:val="0"/>
          <w:shd w:val="clear" w:color="auto" w:fill="auto"/>
          <w:lang w:val="pl-PL" w:eastAsia="pl-PL" w:bidi="pl-PL"/>
        </w:rPr>
        <w:t>formalne</w:t>
      </w:r>
      <w:r>
        <w:rPr>
          <w:color w:val="000000"/>
          <w:spacing w:val="0"/>
          <w:w w:val="100"/>
          <w:position w:val="0"/>
          <w:shd w:val="clear" w:color="auto" w:fill="auto"/>
          <w:lang w:val="pl-PL" w:eastAsia="pl-PL" w:bidi="pl-PL"/>
        </w:rPr>
        <w:t xml:space="preserve"> skutki tego listu Lenina? Historia partii bolszewickiej nic nie wspomina o jakimś zebraniu KC 6 lub 7 listopada, o rozważeniu przezeń listu Lenina i powzięciu jakiejś uchwały. Powstanie rozpoczęło się bez „zgubnej formali- styki”, bez czekania „na chwiejne głosowanie”, obyło się także bez formalnego „wskazania przez KC dogodnego momentu i ce</w:t>
        <w:softHyphen/>
        <w:t>lowych sposobów natarcia”.</w:t>
      </w:r>
    </w:p>
    <w:p>
      <w:pPr>
        <w:pStyle w:val="Style37"/>
        <w:keepNext w:val="0"/>
        <w:keepLines w:val="0"/>
        <w:widowControl w:val="0"/>
        <w:shd w:val="clear" w:color="auto" w:fill="auto"/>
        <w:bidi w:val="0"/>
        <w:spacing w:before="0" w:after="60" w:line="202" w:lineRule="auto"/>
        <w:ind w:left="0" w:right="0" w:firstLine="480"/>
        <w:jc w:val="both"/>
      </w:pPr>
      <w:r>
        <w:rPr>
          <w:color w:val="000000"/>
          <w:spacing w:val="0"/>
          <w:w w:val="100"/>
          <w:position w:val="0"/>
          <w:shd w:val="clear" w:color="auto" w:fill="auto"/>
          <w:lang w:val="pl-PL" w:eastAsia="pl-PL" w:bidi="pl-PL"/>
        </w:rPr>
        <w:t>O przygotowywanym przez bolszewików „powstaniu” przed io dniami pisały „niedzielne gazety wszystkich kierun</w:t>
        <w:softHyphen/>
        <w:t>ków”, a potem, oczywiście, mówiło o nim całe miasto. Nie mógł więc o tym nie wiedzieć i szef Rządu Tymczasowego — Kiereń- ski. 6 listopada z rana przybył on do utworzonego po Naradzie Demokratycznej tzw. „Przedparlamentu” i wygłosił przemówie</w:t>
        <w:softHyphen/>
        <w:t>nie, oświadczając, iż posiada niezbite dowody, że Lenin i jego towarzysze organizują zbrojne wystąpienie. Zapowiadając, że rząd „bez wahania” użyje siły zbrojnej przeciwko „zdrajcom Oj</w:t>
        <w:softHyphen/>
        <w:t>czyzny i Rewolucji”, Kiereński prosił „Przedparlament” o wy</w:t>
        <w:softHyphen/>
        <w:t>rażenie rządowi „pełnego zaufania i poparcia”. W „Przedpar- lamencie” jednak większość stanowili mienszewicy i eserzy, któ</w:t>
        <w:softHyphen/>
        <w:t>rzy byli nieco odmiennego zdania, niż Kiereński. Wiedząc o roz</w:t>
        <w:softHyphen/>
        <w:t>łamie w bolszewickim KC, przypuszczali, że wbrew stanowisku Kamieniewa i Zinowiewa bolszewicy nie zdecydują się na po</w:t>
        <w:softHyphen/>
        <w:t>ważne wystąpienie, lecz doczekają zwoływanego na 7 listopada II Zjazdu Rad i podporządkują się jego uchwałom. Dlatego też uchwalona po długiej dyskusji większością głosów rezolucja „Przedparlamentu” wypowiadała się przeciwko wszelkiemu przelewowi krwi, czyniąc ewentualnie zań odpowiedzialnym Rząd Tymczasowy narówni z bolszewikami.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rezultacie, gdy nad ranem 7 listopada bolszewicy na</w:t>
        <w:softHyphen/>
        <w:t>prawdę wystąpili poważnie, nie spotkali się w stolicy z żadnym poważniejszym oporem. Kiereński wyjechał szukać zdolnych do walki z bolszewikami oddziałów na froncie, a reszta ministrów zamknęła się w Pałacu Zimowym, gdzie po pozorowanej raczej</w:t>
        <w:br w:type="page"/>
      </w:r>
      <w:r>
        <w:rPr>
          <w:color w:val="000000"/>
          <w:spacing w:val="0"/>
          <w:w w:val="100"/>
          <w:position w:val="0"/>
          <w:shd w:val="clear" w:color="auto" w:fill="auto"/>
          <w:lang w:val="pl-PL" w:eastAsia="pl-PL" w:bidi="pl-PL"/>
        </w:rPr>
        <w:t>obronie przez oddziałki podchorążych i ochotniczek dała się bez oporu aresztować o 2-giej po północy 8 listopada.</w:t>
      </w:r>
    </w:p>
    <w:p>
      <w:pPr>
        <w:pStyle w:val="Style37"/>
        <w:keepNext w:val="0"/>
        <w:keepLines w:val="0"/>
        <w:widowControl w:val="0"/>
        <w:shd w:val="clear" w:color="auto" w:fill="auto"/>
        <w:bidi w:val="0"/>
        <w:spacing w:before="0" w:after="200" w:line="199" w:lineRule="auto"/>
        <w:ind w:left="0" w:right="0" w:firstLine="500"/>
        <w:jc w:val="both"/>
      </w:pPr>
      <w:r>
        <w:rPr>
          <w:color w:val="000000"/>
          <w:spacing w:val="0"/>
          <w:w w:val="100"/>
          <w:position w:val="0"/>
          <w:shd w:val="clear" w:color="auto" w:fill="auto"/>
          <w:lang w:val="pl-PL" w:eastAsia="pl-PL" w:bidi="pl-PL"/>
        </w:rPr>
        <w:t xml:space="preserve">Fakt ten o kilkanaście godzin uprzedziła odezwa </w:t>
      </w:r>
      <w:r>
        <w:rPr>
          <w:i/>
          <w:iCs/>
          <w:color w:val="000000"/>
          <w:spacing w:val="0"/>
          <w:w w:val="100"/>
          <w:position w:val="0"/>
          <w:shd w:val="clear" w:color="auto" w:fill="auto"/>
          <w:lang w:val="pl-PL" w:eastAsia="pl-PL" w:bidi="pl-PL"/>
        </w:rPr>
        <w:t>,,Do oby</w:t>
        <w:softHyphen/>
        <w:t>wateli Rosji”,</w:t>
      </w:r>
      <w:r>
        <w:rPr>
          <w:color w:val="000000"/>
          <w:spacing w:val="0"/>
          <w:w w:val="100"/>
          <w:position w:val="0"/>
          <w:shd w:val="clear" w:color="auto" w:fill="auto"/>
          <w:lang w:val="pl-PL" w:eastAsia="pl-PL" w:bidi="pl-PL"/>
        </w:rPr>
        <w:t xml:space="preserve"> napisana przez Lenina w imieniu Komitetu W-R. przy piotrogrodzkiej Radzie Delegatów i datowana godziną io rano 7 listopada.</w:t>
      </w:r>
    </w:p>
    <w:p>
      <w:pPr>
        <w:pStyle w:val="Style21"/>
        <w:keepNext w:val="0"/>
        <w:keepLines w:val="0"/>
        <w:widowControl w:val="0"/>
        <w:shd w:val="clear" w:color="auto" w:fill="auto"/>
        <w:bidi w:val="0"/>
        <w:spacing w:before="0" w:after="200" w:line="230" w:lineRule="auto"/>
        <w:ind w:left="0" w:right="0"/>
        <w:jc w:val="both"/>
      </w:pPr>
      <w:r>
        <w:rPr>
          <w:color w:val="000000"/>
          <w:spacing w:val="0"/>
          <w:w w:val="100"/>
          <w:position w:val="0"/>
          <w:shd w:val="clear" w:color="auto" w:fill="auto"/>
          <w:lang w:val="pl-PL" w:eastAsia="pl-PL" w:bidi="pl-PL"/>
        </w:rPr>
        <w:t>„Rząd Tymczasowy został obalony. Władza przeszła w ręce organu piotrogrodzkiej Rady Del. Rob. i Żołn. — Komitetu Wojsk.-Rew., który stoi na czele piotrogrodzkiego proletariatu i garnizonu. Sprawa, o którą wal</w:t>
        <w:softHyphen/>
        <w:t>czył lud: niezwłoczne zaproponowanie demokratycznego pokoju, zniesienie obszarniczej własności ziemi, kontrola robotnicza nad produkcją, utworzenie Rządu Radzieckiego — ta sprawa jest załatwiona” (XXVI, 226).</w:t>
      </w:r>
    </w:p>
    <w:p>
      <w:pPr>
        <w:pStyle w:val="Style37"/>
        <w:keepNext w:val="0"/>
        <w:keepLines w:val="0"/>
        <w:widowControl w:val="0"/>
        <w:shd w:val="clear" w:color="auto" w:fill="auto"/>
        <w:bidi w:val="0"/>
        <w:spacing w:before="0" w:after="200" w:line="202" w:lineRule="auto"/>
        <w:ind w:left="0" w:right="0" w:firstLine="420"/>
        <w:jc w:val="both"/>
      </w:pPr>
      <w:r>
        <w:rPr>
          <w:color w:val="000000"/>
          <w:spacing w:val="0"/>
          <w:w w:val="100"/>
          <w:position w:val="0"/>
          <w:shd w:val="clear" w:color="auto" w:fill="auto"/>
          <w:lang w:val="pl-PL" w:eastAsia="pl-PL" w:bidi="pl-PL"/>
        </w:rPr>
        <w:t>Nawet wieczorem tegoż dnia, gdy około godziny 11 został otwarty II Zjazd Rad, fakt opisany w porannej odezwie nie był jeszcze ostatecznie dokonany. Wielu z przybyłych na zjazd de</w:t>
        <w:softHyphen/>
        <w:t>legatów: mienszewików, eserów, bundowców, nie solidaryzując się z dokonywującym się przewrotem, nie chciało wziąć udziału w rozpoczęciu obrad zjazdu. Dało to na nim zdecydowaną więk</w:t>
        <w:softHyphen/>
        <w:t>szość bolszewicką i pozwoliło na wydanie w jego imieniu odez</w:t>
        <w:softHyphen/>
        <w:t xml:space="preserve">wy </w:t>
      </w:r>
      <w:r>
        <w:rPr>
          <w:i/>
          <w:iCs/>
          <w:color w:val="000000"/>
          <w:spacing w:val="0"/>
          <w:w w:val="100"/>
          <w:position w:val="0"/>
          <w:shd w:val="clear" w:color="auto" w:fill="auto"/>
          <w:lang w:val="pl-PL" w:eastAsia="pl-PL" w:bidi="pl-PL"/>
        </w:rPr>
        <w:t>,,Do Robotników, Żołnierzy i Chłopów!”</w:t>
      </w:r>
      <w:r>
        <w:rPr>
          <w:color w:val="000000"/>
          <w:spacing w:val="0"/>
          <w:w w:val="100"/>
          <w:position w:val="0"/>
          <w:shd w:val="clear" w:color="auto" w:fill="auto"/>
          <w:lang w:val="pl-PL" w:eastAsia="pl-PL" w:bidi="pl-PL"/>
        </w:rPr>
        <w:t xml:space="preserve"> Odezwa ta głosiła:</w:t>
      </w:r>
    </w:p>
    <w:p>
      <w:pPr>
        <w:pStyle w:val="Style21"/>
        <w:keepNext w:val="0"/>
        <w:keepLines w:val="0"/>
        <w:widowControl w:val="0"/>
        <w:shd w:val="clear" w:color="auto" w:fill="auto"/>
        <w:bidi w:val="0"/>
        <w:spacing w:before="0" w:after="200" w:line="228" w:lineRule="auto"/>
        <w:ind w:left="0" w:right="0"/>
        <w:jc w:val="both"/>
      </w:pPr>
      <w:r>
        <w:rPr>
          <w:color w:val="000000"/>
          <w:spacing w:val="0"/>
          <w:w w:val="100"/>
          <w:position w:val="0"/>
          <w:shd w:val="clear" w:color="auto" w:fill="auto"/>
          <w:lang w:val="pl-PL" w:eastAsia="pl-PL" w:bidi="pl-PL"/>
        </w:rPr>
        <w:t>„Drugi Ogólno-rosyjski Zjazd Rad Del. Rob. i Żołn, został otwarty. Reprezentowana jest na nim ogromna większość Rad. W Zjeździe uczestni</w:t>
        <w:softHyphen/>
        <w:t>czy również wielu delegatów Rad Chłopskich. Opierając się na woli ogrom</w:t>
        <w:softHyphen/>
        <w:t>nej większości robotników, żołnierzy 1 chłopów, opierając się na dokona</w:t>
        <w:softHyphen/>
        <w:t>nym w Piotrogrodzie zwycięskim powstaniu robotników i garnizonu. Zjazd ujmuje władzę w swoje ręce. Rząd Tymczasowy został obalony. Większość członków Rządu Tymcz. została już aresztowana... Zjazd postanawia: ca</w:t>
        <w:softHyphen/>
        <w:t>ła władza w terenie przechodzi w ręce Rad Del. Rob. Żołn, i Chłopskich, które też powinny zapewn.ć prawdziwy porządek rewolucyjny...”</w:t>
      </w:r>
    </w:p>
    <w:p>
      <w:pPr>
        <w:pStyle w:val="Style37"/>
        <w:keepNext w:val="0"/>
        <w:keepLines w:val="0"/>
        <w:widowControl w:val="0"/>
        <w:shd w:val="clear" w:color="auto" w:fill="auto"/>
        <w:bidi w:val="0"/>
        <w:spacing w:before="0" w:after="0" w:line="206" w:lineRule="auto"/>
        <w:ind w:left="0" w:right="0" w:firstLine="420"/>
        <w:jc w:val="both"/>
      </w:pPr>
      <w:r>
        <w:rPr>
          <w:color w:val="000000"/>
          <w:spacing w:val="0"/>
          <w:w w:val="100"/>
          <w:position w:val="0"/>
          <w:shd w:val="clear" w:color="auto" w:fill="auto"/>
          <w:lang w:val="pl-PL" w:eastAsia="pl-PL" w:bidi="pl-PL"/>
        </w:rPr>
        <w:t>Lenin, który 7.XI. — jeszcze w przebraniu — przybył do Instytutu Smolnego, gdzie obradowały Rady Delegatów, nie zjawił się na otwarciu Zjazdu, natomiast — po zrzuceniu peruki — przemawiał wieczorem przed piotrogrodzką Radą Delegatów, witany frenetycznymi oklaskami. Zapowiedział zajęcie się „zbu</w:t>
        <w:softHyphen/>
        <w:t>dowaniem w Rosji proletariackiego państwa socjalistycznego” i zakończył okrzykiem: „Niech żyje światowa rewolucja socja</w:t>
        <w:softHyphen/>
        <w:t>listyczna!” Następnie Rada piotrogrodzką większością głosów uchwaliła zgłoszoną przez Lenina rezolucję, w której witała „zwycięską rewolucję proletariatu i garnizonu Piotrogrodu” oraz podkreślała „zwartość, sprawność organizacyjną, dyscyplinę, całkowitą jednomyślność, którą przejawiły masy w tym wyjąt</w:t>
        <w:softHyphen/>
        <w:t xml:space="preserve">kowo bezkrwawym i wyjątkowo udanym powstaniu” (XXVI, </w:t>
      </w:r>
      <w:r>
        <w:rPr>
          <w:color w:val="000000"/>
          <w:spacing w:val="0"/>
          <w:w w:val="100"/>
          <w:position w:val="0"/>
          <w:shd w:val="clear" w:color="auto" w:fill="auto"/>
          <w:vertAlign w:val="superscript"/>
          <w:lang w:val="pl-PL" w:eastAsia="pl-PL" w:bidi="pl-PL"/>
        </w:rPr>
        <w:t>2</w:t>
      </w:r>
      <w:r>
        <w:rPr>
          <w:color w:val="000000"/>
          <w:spacing w:val="0"/>
          <w:w w:val="100"/>
          <w:position w:val="0"/>
          <w:shd w:val="clear" w:color="auto" w:fill="auto"/>
          <w:lang w:val="pl-PL" w:eastAsia="pl-PL" w:bidi="pl-PL"/>
        </w:rPr>
        <w:t>3</w:t>
      </w:r>
      <w:r>
        <w:rPr>
          <w:color w:val="000000"/>
          <w:spacing w:val="0"/>
          <w:w w:val="100"/>
          <w:position w:val="0"/>
          <w:shd w:val="clear" w:color="auto" w:fill="auto"/>
          <w:vertAlign w:val="superscript"/>
          <w:lang w:val="pl-PL" w:eastAsia="pl-PL" w:bidi="pl-PL"/>
        </w:rPr>
        <w:t>x</w:t>
      </w:r>
      <w:r>
        <w:rPr>
          <w:color w:val="000000"/>
          <w:spacing w:val="0"/>
          <w:w w:val="100"/>
          <w:position w:val="0"/>
          <w:shd w:val="clear" w:color="auto" w:fill="auto"/>
          <w:lang w:val="pl-PL" w:eastAsia="pl-PL" w:bidi="pl-PL"/>
        </w:rPr>
        <w:t>)-</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Pomimo takich sukcesów, Lenin wrócił jeszcze na noc do konspiracyjnego mieszkania. Aczkolwiek bardzo fizycznie i psy</w:t>
        <w:softHyphen/>
        <w:t>chicznie zmęczony, pracował tam długo nad projektami na jutro</w:t>
        <w:br w:type="page"/>
      </w:r>
      <w:r>
        <w:rPr>
          <w:color w:val="000000"/>
          <w:spacing w:val="0"/>
          <w:w w:val="100"/>
          <w:position w:val="0"/>
          <w:shd w:val="clear" w:color="auto" w:fill="auto"/>
          <w:lang w:val="pl-PL" w:eastAsia="pl-PL" w:bidi="pl-PL"/>
        </w:rPr>
        <w:t>dekretów o pokoju i o ziemi. Dopiero bowiem z chwilą formal</w:t>
        <w:softHyphen/>
        <w:t>nego uchwalenia i opublikowania tych dekretów dokonany prze</w:t>
        <w:softHyphen/>
        <w:t>wrót mógł nabrać, zdaniem Lenina, cech trwałości.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Nazajutrz, 8 listopada, Lenin miał referować oba dekrety na wieczornym plenarnym posiedzeniu II Zjazdu, na przewodni</w:t>
        <w:softHyphen/>
        <w:t xml:space="preserve">czącego którego został powołany Kamieniew. Na znak protestu przeciwko dokonanemu przez bolszewików zamachowi stanu znaczna część przybyłych na Zjazd delegatów uchylała się od brania w nim udziału. Wśród eserów zresztą nastąpił na tym tle formalny rozłam: część z nich, po zapoznaniu się z szeroko rozpowszechnianym przez bolszewików projektem dekretu </w:t>
      </w:r>
      <w:r>
        <w:rPr>
          <w:i/>
          <w:iCs/>
          <w:color w:val="000000"/>
          <w:spacing w:val="0"/>
          <w:w w:val="100"/>
          <w:position w:val="0"/>
          <w:shd w:val="clear" w:color="auto" w:fill="auto"/>
          <w:lang w:val="pl-PL" w:eastAsia="pl-PL" w:bidi="pl-PL"/>
        </w:rPr>
        <w:t>,,o ziemi”,</w:t>
      </w:r>
      <w:r>
        <w:rPr>
          <w:color w:val="000000"/>
          <w:spacing w:val="0"/>
          <w:w w:val="100"/>
          <w:position w:val="0"/>
          <w:shd w:val="clear" w:color="auto" w:fill="auto"/>
          <w:lang w:val="pl-PL" w:eastAsia="pl-PL" w:bidi="pl-PL"/>
        </w:rPr>
        <w:t xml:space="preserve"> uznała za konieczne głosowanie za nim, czyli formal</w:t>
        <w:softHyphen/>
        <w:t>ne uczestniczenie w Zjeździe i zaakceptowanie w ten sposób do</w:t>
        <w:softHyphen/>
        <w:t>konanego przewrotu. Ogółem na sali obrad było około 650 de</w:t>
        <w:softHyphen/>
        <w:t>legatów, w tym prawie 400 bolszewików ; co najmniej drugie ty</w:t>
        <w:softHyphen/>
        <w:t>le delegatów naradzało się w kuluarach.</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Bolszewicka ,,opozycja” — Kamieniew, Zinowiew i ich zwolennicy — nie ukrywali swego zakłopotania z powodu poczy</w:t>
        <w:softHyphen/>
        <w:t>nań Lenina, ani swego pragnienia zakończenia sprawy utworze</w:t>
        <w:softHyphen/>
        <w:t>niem rządu ,,ogólno-socjalistycznego” — ze wszystkich partii reprezentowanych w Radach. Lenin pozornie nawet był gotów na to się zgodzić, szczególnie, że przywódcy mienszewików oraz tzw. „prawych eserów” stanowczo odmawiali zarówno udziału w obradach Zjazdu jak i jakichkolwiek pertraktacji z tymi, kogo uważali za „zdrajców rewolucji” — zamachowców. Bardziej skomplikowanie przedstawiała się sprawa „lewych eserów”, którzy w Zjeździe brali udział. Gotowi oni byli wziąć udział w mającym być wyłonionym przez Zjazd nowym „radzieckim” rzą</w:t>
        <w:softHyphen/>
        <w:t>dzie, ale nie chcieli być tam sam na sam z bolszewikami i dla</w:t>
        <w:softHyphen/>
        <w:t>tego nalegali na pertraktacje z innymi partiami w celu utworze</w:t>
        <w:softHyphen/>
        <w:t>nia rządu „ogólno-socjalistycznego”. Przez cały dzień, 8 listo</w:t>
        <w:softHyphen/>
        <w:t>pada, toczyły się na ten temat jałowe rozmowy, aż wreszcie Le</w:t>
        <w:softHyphen/>
        <w:t>nin wykorzystał wahania „lewych” oraz nieprzejednane stano</w:t>
        <w:softHyphen/>
        <w:t>wisko „prawych” eserów i mieńszewików dla utworzenia rządu jednopartyjnego, złożonego z samych bolszewików, pod zapro</w:t>
        <w:softHyphen/>
        <w:t>ponowaną przez Trockiego nazwą — Rady Komisarzy Ludo</w:t>
        <w:softHyphen/>
        <w:t>wych.</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Odczytany przez Lenina, już jako premiera nowego rządu, projekt dekretu </w:t>
      </w:r>
      <w:r>
        <w:rPr>
          <w:i/>
          <w:iCs/>
          <w:color w:val="000000"/>
          <w:spacing w:val="0"/>
          <w:w w:val="100"/>
          <w:position w:val="0"/>
          <w:shd w:val="clear" w:color="auto" w:fill="auto"/>
          <w:lang w:val="pl-PL" w:eastAsia="pl-PL" w:bidi="pl-PL"/>
        </w:rPr>
        <w:t>,,o pokoju”</w:t>
      </w:r>
      <w:r>
        <w:rPr>
          <w:color w:val="000000"/>
          <w:spacing w:val="0"/>
          <w:w w:val="100"/>
          <w:position w:val="0"/>
          <w:shd w:val="clear" w:color="auto" w:fill="auto"/>
          <w:lang w:val="pl-PL" w:eastAsia="pl-PL" w:bidi="pl-PL"/>
        </w:rPr>
        <w:t xml:space="preserve"> oświadczał, że stworzony przez re</w:t>
        <w:softHyphen/>
        <w:t>wolucję 6/7 listopada rząd robotniczy i chłopski, opierający się na Radach Delegatów, „proponuje wszystkim wojującym naro</w:t>
        <w:softHyphen/>
        <w:t>dom i ich rządom niezwłocznie rozpocząć rokowania o sprawie</w:t>
        <w:softHyphen/>
        <w:t>dliwy pokój demokratyczny”. Za taki pokój, wyjaśniał w dal</w:t>
        <w:softHyphen/>
        <w:t>szym ciągu „dekret”, rząd rosyjski uważa „niezwłoczny pokój bez aneksji i kontrybucji”. Wyjaśniając dalej, co — „zgodnie ze świadomością prawną właściwą demokracji w ogóle, a klasom pracującym w szczególności” — rozumieć należy przez „anek- sje” (poglądy Lenina na ten temat, ob. wyż.), „dekret” pod</w:t>
        <w:softHyphen/>
        <w:t>kreślał, że propozycji swej nie traktuje „ultymatywnie” i zgła</w:t>
        <w:softHyphen/>
        <w:t>szał gotowość natychmiastowego rozpoczęcia „jawnych rokowań</w:t>
        <w:br w:type="page"/>
      </w:r>
      <w:r>
        <w:rPr>
          <w:color w:val="000000"/>
          <w:spacing w:val="0"/>
          <w:w w:val="100"/>
          <w:position w:val="0"/>
          <w:shd w:val="clear" w:color="auto" w:fill="auto"/>
          <w:lang w:val="pl-PL" w:eastAsia="pl-PL" w:bidi="pl-PL"/>
        </w:rPr>
        <w:t>o zawarcie pokoju... zarówno na piśmie, telegraficznie... jak i w drodze rozmów dwustronnych lub wielostronnych”. Niezależnie od tego ,,dekret” proponował niezwłoczne zawieszenie broni ,,co najmniej na 3 miesiące”, uważając, że taki okres wystarczy nie tylko dla „doprowadzenia do końca rokowań pokojowych z udzia</w:t>
        <w:softHyphen/>
        <w:t>łem przedstawicieli wszystkich bez wyjątku narodów i narodo</w:t>
        <w:softHyphen/>
        <w:t>wości, wciągniętych do wojny, lub zmuszonych do udziału w niej”, lecz również dla zwołania „pełnomocnych zgromadzeń przedstawicieli ludu we wszystkich krajach” w celu ratyfikacji „warunków pokoju”.</w:t>
      </w:r>
    </w:p>
    <w:p>
      <w:pPr>
        <w:pStyle w:val="Style37"/>
        <w:keepNext w:val="0"/>
        <w:keepLines w:val="0"/>
        <w:widowControl w:val="0"/>
        <w:shd w:val="clear" w:color="auto" w:fill="auto"/>
        <w:bidi w:val="0"/>
        <w:spacing w:before="0" w:after="200" w:line="199" w:lineRule="auto"/>
        <w:ind w:left="0" w:right="0" w:firstLine="460"/>
        <w:jc w:val="both"/>
      </w:pPr>
      <w:r>
        <w:rPr>
          <w:color w:val="000000"/>
          <w:spacing w:val="0"/>
          <w:w w:val="100"/>
          <w:position w:val="0"/>
          <w:shd w:val="clear" w:color="auto" w:fill="auto"/>
          <w:lang w:val="pl-PL" w:eastAsia="pl-PL" w:bidi="pl-PL"/>
        </w:rPr>
        <w:t xml:space="preserve">Dość podobny w formie i tonie był również </w:t>
      </w:r>
      <w:r>
        <w:rPr>
          <w:i/>
          <w:iCs/>
          <w:color w:val="000000"/>
          <w:spacing w:val="0"/>
          <w:w w:val="100"/>
          <w:position w:val="0"/>
          <w:shd w:val="clear" w:color="auto" w:fill="auto"/>
          <w:lang w:val="pl-PL" w:eastAsia="pl-PL" w:bidi="pl-PL"/>
        </w:rPr>
        <w:t>,,dekret o zie</w:t>
        <w:softHyphen/>
        <w:t>mi”.</w:t>
      </w:r>
      <w:r>
        <w:rPr>
          <w:color w:val="000000"/>
          <w:spacing w:val="0"/>
          <w:w w:val="100"/>
          <w:position w:val="0"/>
          <w:shd w:val="clear" w:color="auto" w:fill="auto"/>
          <w:lang w:val="pl-PL" w:eastAsia="pl-PL" w:bidi="pl-PL"/>
        </w:rPr>
        <w:t xml:space="preserve"> Znosił „niezwłocznie bez żadnego wykupu” obszarniczą własność ziemi” i oddawał ją „do czasu zwołania Zgromadze</w:t>
        <w:softHyphen/>
        <w:t>nia Ustawodawczego (tzn. Konstytuanty) do dyspozycji gmin</w:t>
        <w:softHyphen/>
        <w:t>nych komitetów rolnych i powiatowych Rad Delegatów Chłop</w:t>
        <w:softHyphen/>
        <w:t>skich”. Ponadto polecał „przy urzeczywistnianiu wielkich prze</w:t>
        <w:softHyphen/>
        <w:t>obrażeń rolnych... kierować się wszędzie... nakazem chłop</w:t>
        <w:softHyphen/>
        <w:t xml:space="preserve">skim...”, odkrytym w swoim czasie przez Lenina w </w:t>
      </w:r>
      <w:r>
        <w:rPr>
          <w:i/>
          <w:iCs/>
          <w:color w:val="000000"/>
          <w:spacing w:val="0"/>
          <w:w w:val="100"/>
          <w:position w:val="0"/>
          <w:shd w:val="clear" w:color="auto" w:fill="auto"/>
          <w:lang w:val="pl-PL" w:eastAsia="pl-PL" w:bidi="pl-PL"/>
        </w:rPr>
        <w:t>„Izwiesti- jach”</w:t>
      </w:r>
      <w:r>
        <w:rPr>
          <w:color w:val="000000"/>
          <w:spacing w:val="0"/>
          <w:w w:val="100"/>
          <w:position w:val="0"/>
          <w:shd w:val="clear" w:color="auto" w:fill="auto"/>
          <w:lang w:val="pl-PL" w:eastAsia="pl-PL" w:bidi="pl-PL"/>
        </w:rPr>
        <w:t xml:space="preserve"> Wszechrosyjskiej Rady Delegatów Włościańskich. Gdy w czasie referatu Lenina rozległy się na sali głosy, że „sam de</w:t>
        <w:softHyphen/>
        <w:t>kret i nakaz zostały opracowane przez eserów” i pozostają w sprzeczności z programem bolszewickim, Lenin temu nie za</w:t>
        <w:softHyphen/>
        <w:t>przeczał:</w:t>
      </w:r>
    </w:p>
    <w:p>
      <w:pPr>
        <w:pStyle w:val="Style21"/>
        <w:keepNext w:val="0"/>
        <w:keepLines w:val="0"/>
        <w:widowControl w:val="0"/>
        <w:shd w:val="clear" w:color="auto" w:fill="auto"/>
        <w:bidi w:val="0"/>
        <w:spacing w:before="0" w:after="200" w:line="240" w:lineRule="auto"/>
        <w:ind w:left="0" w:right="0" w:firstLine="400"/>
        <w:jc w:val="both"/>
      </w:pPr>
      <w:r>
        <w:rPr>
          <w:color w:val="000000"/>
          <w:spacing w:val="0"/>
          <w:w w:val="100"/>
          <w:position w:val="0"/>
          <w:shd w:val="clear" w:color="auto" w:fill="auto"/>
          <w:lang w:val="pl-PL" w:eastAsia="pl-PL" w:bidi="pl-PL"/>
        </w:rPr>
        <w:t>„Czyż nie wszystko jedno, kto go opracował; my jednak, jako rząd demokratyczny, nie możemy ominąć postanowienia powziętego od dołu przez lud, choć byśmy się z nim nie zgadzali... Musimy iść z życiem, musimy dać masom ludowym całkowitą swobodę twórczego działania...” (XXVI, 253).</w:t>
      </w:r>
    </w:p>
    <w:p>
      <w:pPr>
        <w:pStyle w:val="Style37"/>
        <w:keepNext w:val="0"/>
        <w:keepLines w:val="0"/>
        <w:widowControl w:val="0"/>
        <w:shd w:val="clear" w:color="auto" w:fill="auto"/>
        <w:bidi w:val="0"/>
        <w:spacing w:before="0" w:after="140" w:line="202" w:lineRule="auto"/>
        <w:ind w:left="0" w:right="0"/>
        <w:jc w:val="both"/>
      </w:pPr>
      <w:r>
        <w:rPr>
          <w:color w:val="000000"/>
          <w:spacing w:val="0"/>
          <w:w w:val="100"/>
          <w:position w:val="0"/>
          <w:shd w:val="clear" w:color="auto" w:fill="auto"/>
          <w:lang w:val="pl-PL" w:eastAsia="pl-PL" w:bidi="pl-PL"/>
        </w:rPr>
        <w:t>Po referatach Lenina oba „dekrety” zostały natychmiast przez obecnych na sali przegłosowane, uznane za uchwalone i za</w:t>
        <w:softHyphen/>
        <w:t>raz ogłoszone, jako prawo powszechnie obowiązujące. Z tą chwi</w:t>
        <w:softHyphen/>
        <w:t>lą dopiero Lenin mógł uważać, że od dawna przez niego zapo</w:t>
        <w:softHyphen/>
        <w:t>wiadana bolszewicka rewolucja w Rosji została już nie tylko dokonana, ale i utrwalona.</w:t>
      </w:r>
    </w:p>
    <w:p>
      <w:pPr>
        <w:pStyle w:val="Style37"/>
        <w:keepNext w:val="0"/>
        <w:keepLines w:val="0"/>
        <w:widowControl w:val="0"/>
        <w:shd w:val="clear" w:color="auto" w:fill="auto"/>
        <w:bidi w:val="0"/>
        <w:spacing w:before="0" w:after="200" w:line="240" w:lineRule="auto"/>
        <w:ind w:left="3120" w:right="0" w:firstLine="0"/>
        <w:jc w:val="both"/>
        <w:sectPr>
          <w:headerReference w:type="default" r:id="rId98"/>
          <w:footerReference w:type="default" r:id="rId99"/>
          <w:headerReference w:type="even" r:id="rId100"/>
          <w:footerReference w:type="even" r:id="rId101"/>
          <w:footnotePr>
            <w:pos w:val="pageBottom"/>
            <w:numFmt w:val="decimal"/>
            <w:numRestart w:val="continuous"/>
          </w:footnotePr>
          <w:pgSz w:w="6889" w:h="11928"/>
          <w:pgMar w:top="1199" w:left="533" w:right="538" w:bottom="969" w:header="0" w:footer="3" w:gutter="0"/>
          <w:pgNumType w:start="49"/>
          <w:cols w:space="720"/>
          <w:noEndnote/>
          <w:rtlGutter w:val="0"/>
          <w:docGrid w:linePitch="360"/>
        </w:sectPr>
      </w:pPr>
      <w:r>
        <w:rPr>
          <w:i/>
          <w:iCs/>
          <w:color w:val="000000"/>
          <w:spacing w:val="0"/>
          <w:w w:val="100"/>
          <w:position w:val="0"/>
          <w:shd w:val="clear" w:color="auto" w:fill="auto"/>
          <w:lang w:val="pl-PL" w:eastAsia="pl-PL" w:bidi="pl-PL"/>
        </w:rPr>
        <w:t>Wiktor SUKIENNICKI</w:t>
      </w:r>
    </w:p>
    <w:p>
      <w:pPr>
        <w:pStyle w:val="Style31"/>
        <w:keepNext/>
        <w:keepLines/>
        <w:widowControl w:val="0"/>
        <w:shd w:val="clear" w:color="auto" w:fill="auto"/>
        <w:bidi w:val="0"/>
        <w:spacing w:before="0" w:after="660" w:line="240" w:lineRule="auto"/>
        <w:ind w:left="0" w:right="0" w:firstLine="0"/>
        <w:jc w:val="left"/>
      </w:pPr>
      <w:bookmarkStart w:id="16" w:name="bookmark16"/>
      <w:bookmarkStart w:id="17" w:name="bookmark17"/>
      <w:r>
        <w:rPr>
          <w:color w:val="000000"/>
          <w:spacing w:val="0"/>
          <w:w w:val="100"/>
          <w:position w:val="0"/>
          <w:shd w:val="clear" w:color="auto" w:fill="auto"/>
          <w:lang w:val="pl-PL" w:eastAsia="pl-PL" w:bidi="pl-PL"/>
        </w:rPr>
        <w:t>Oblicze Szwecji</w:t>
      </w:r>
      <w:bookmarkEnd w:id="16"/>
      <w:bookmarkEnd w:id="17"/>
    </w:p>
    <w:p>
      <w:pPr>
        <w:pStyle w:val="Style37"/>
        <w:keepNext w:val="0"/>
        <w:keepLines w:val="0"/>
        <w:widowControl w:val="0"/>
        <w:shd w:val="clear" w:color="auto" w:fill="auto"/>
        <w:bidi w:val="0"/>
        <w:spacing w:before="0" w:after="160" w:line="199" w:lineRule="auto"/>
        <w:ind w:left="0" w:right="0" w:firstLine="0"/>
        <w:jc w:val="center"/>
      </w:pPr>
      <w:r>
        <w:rPr>
          <w:color w:val="000000"/>
          <w:spacing w:val="0"/>
          <w:w w:val="100"/>
          <w:position w:val="0"/>
          <w:shd w:val="clear" w:color="auto" w:fill="auto"/>
          <w:lang w:val="pl-PL" w:eastAsia="pl-PL" w:bidi="pl-PL"/>
        </w:rPr>
        <w:t>BRZOZY PACHNĄ</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czasie wojny, w osaczonym bombami niemieckimi Londy</w:t>
        <w:softHyphen/>
        <w:t>nie, gdy wspominaliśmy o przeszłych i zamierzonych podróżach — ulubiona zabawa ludzi uwięzionych — jedna znajoma powie</w:t>
        <w:softHyphen/>
        <w:t>działa mi : „Jeżeli pojedzie pan kiedyś do Szwecji, niech pan zwróci uwagę na jedną rzecz, jeden zapach, który przeważnie pozostaje niepostrzeżony. Dla mnie jest on esencją Szwecji może dlatego, że jestem kobietą czułą na zapach. Jest to zapach brzóz... tak, brzozy szwedzkie pachną jak żadne inne na świecie. Niech pan nie zapomni o tym. Może i dla pana Szwecja będzie się odtąd na stałe kojarzyła z zapachem brzóz”.</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Zapamiętałem to powiedzenie miłej pani, która wojażowała sporo po Skandynawii. I kiedy, w r. 1949 wybrałem się na mie</w:t>
        <w:softHyphen/>
        <w:t>siąc do Szwecji, ażeby przemierzyć ją od skrajnego południa do skrajnej północy, starałem się złowić zapach brzóz szwedzkich. Nie zawiodłem się. Brzozy Szwecji pachną istotnie, jak żadne chyba na świecie.</w:t>
      </w:r>
    </w:p>
    <w:p>
      <w:pPr>
        <w:pStyle w:val="Style37"/>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Zapach ten uderzył we mnie zaraz pierwszej nocy na ziemi szwedzkiej. Pociąg nasz przez Niemcy, spóźnił się do Kopen</w:t>
        <w:softHyphen/>
        <w:t xml:space="preserve">hagi i nie złapaliśmy </w:t>
      </w:r>
      <w:r>
        <w:rPr>
          <w:color w:val="000000"/>
          <w:spacing w:val="0"/>
          <w:w w:val="100"/>
          <w:position w:val="0"/>
          <w:shd w:val="clear" w:color="auto" w:fill="auto"/>
          <w:lang w:val="fr-FR" w:eastAsia="fr-FR" w:bidi="fr-FR"/>
        </w:rPr>
        <w:t xml:space="preserve">expressu </w:t>
      </w:r>
      <w:r>
        <w:rPr>
          <w:color w:val="000000"/>
          <w:spacing w:val="0"/>
          <w:w w:val="100"/>
          <w:position w:val="0"/>
          <w:shd w:val="clear" w:color="auto" w:fill="auto"/>
          <w:lang w:val="pl-PL" w:eastAsia="pl-PL" w:bidi="pl-PL"/>
        </w:rPr>
        <w:t>idącego promem na drugi brzeg, i dalej, do Sztokholmu. Zorganizowano pociąg dodatkowy: na przeciwległym brzegu podstawiono inny skład, który miał nas zabrać do punktu węzłowego, skąd mieliśmy połączenie do Sztok</w:t>
        <w:softHyphen/>
        <w:t>holmu. Dobiliśmy w głuchej nocy do owej stacji węzłowej ;</w:t>
      </w:r>
    </w:p>
    <w:p>
      <w:pPr>
        <w:pStyle w:val="Style37"/>
        <w:keepNext w:val="0"/>
        <w:keepLines w:val="0"/>
        <w:widowControl w:val="0"/>
        <w:shd w:val="clear" w:color="auto" w:fill="auto"/>
        <w:bidi w:val="0"/>
        <w:spacing w:before="0" w:after="420" w:line="187" w:lineRule="auto"/>
        <w:ind w:left="0" w:right="0" w:firstLine="380"/>
        <w:jc w:val="both"/>
        <w:rPr>
          <w:sz w:val="19"/>
          <w:szCs w:val="19"/>
        </w:rPr>
        <w:sectPr>
          <w:headerReference w:type="default" r:id="rId102"/>
          <w:footerReference w:type="default" r:id="rId103"/>
          <w:headerReference w:type="even" r:id="rId104"/>
          <w:footerReference w:type="even" r:id="rId105"/>
          <w:footnotePr>
            <w:pos w:val="pageBottom"/>
            <w:numFmt w:val="decimal"/>
            <w:numRestart w:val="continuous"/>
          </w:footnotePr>
          <w:pgSz w:w="6889" w:h="11928"/>
          <w:pgMar w:top="1199" w:left="533" w:right="538" w:bottom="969" w:header="771" w:footer="541" w:gutter="0"/>
          <w:pgNumType w:start="1733"/>
          <w:cols w:space="720"/>
          <w:noEndnote/>
          <w:rtlGutter w:val="0"/>
          <w:docGrid w:linePitch="360"/>
        </w:sectPr>
      </w:pPr>
      <w:r>
        <w:rPr>
          <w:color w:val="000000"/>
          <w:spacing w:val="0"/>
          <w:w w:val="100"/>
          <w:position w:val="0"/>
          <w:sz w:val="19"/>
          <w:szCs w:val="19"/>
          <w:shd w:val="clear" w:color="auto" w:fill="auto"/>
          <w:lang w:val="pl-PL" w:eastAsia="pl-PL" w:bidi="pl-PL"/>
        </w:rPr>
        <w:t>x) Wyjątek z rozdziału o Szwecji z tomu pt. „Ojczyzna Europa”, stanowiącego cykl obrazów psychologiczno-opisowych licznych krajów Euro</w:t>
        <w:softHyphen/>
        <w:t>py odwiedzanych przez autora w latach 1929 — 1956. Kilka szkiców z tego tomu pojawiło się pod pseudonimem, w języku angielskim, w rozmaitych czasopismach brytyjskich.</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jakiś francuski dziennikarz, rosyjskiego pochodzenia zbratany z bladą Niemką, jadącą na odkarmienie się do krewnych w Szwecji, nastawiał uporczywie na swoje radio </w:t>
      </w:r>
      <w:r>
        <w:rPr>
          <w:i/>
          <w:iCs/>
          <w:color w:val="000000"/>
          <w:spacing w:val="0"/>
          <w:w w:val="100"/>
          <w:position w:val="0"/>
          <w:shd w:val="clear" w:color="auto" w:fill="auto"/>
          <w:lang w:val="fr-FR" w:eastAsia="fr-FR" w:bidi="fr-FR"/>
        </w:rPr>
        <w:t>portable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rozgłoś</w:t>
        <w:softHyphen/>
        <w:t>nię moskiewską, natomiast inni pasażerowie zmożeni snem spali na ławkach, stojących na czystych przedsionkach dworca. Posze</w:t>
        <w:softHyphen/>
        <w:t>dłem przez tory w stronę niewielkiego gaju brzóz, które lśniły blado w omglonym księżycu. Słowiki zanosiły się samo-uwielbie- niem śpiewu, niepamiętne na wszystko wokoło ; i oto nagle po</w:t>
        <w:softHyphen/>
        <w:t>czułem delikatny, przenikliwy zapach — słodki i nieśmiały zara</w:t>
        <w:softHyphen/>
        <w:t>zem. Wiedziałem, że to pachną brzozy na powitanie Szwecji.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Pociąg gnał nocą przez krajobraz znajomy jakby, a jednak osobliwie dziwaczny, niesamowity: przypominała się jazda do jakiejś Hajnówki w stronę Puszczy Białowieskiej, to znowu oko</w:t>
        <w:softHyphen/>
        <w:t>lice Wilna — a jednak odmienne, obce w księżycu, jakoby wyr</w:t>
        <w:softHyphen/>
        <w:t>wane z kontekstu snu. Jeziora i lasy: mrok borów i nagle prze</w:t>
        <w:softHyphen/>
        <w:t xml:space="preserve">świecenie u ody jezior, ten rytm </w:t>
      </w:r>
      <w:r>
        <w:rPr>
          <w:color w:val="000000"/>
          <w:spacing w:val="0"/>
          <w:w w:val="100"/>
          <w:position w:val="0"/>
          <w:shd w:val="clear" w:color="auto" w:fill="auto"/>
          <w:lang w:val="fr-FR" w:eastAsia="fr-FR" w:bidi="fr-FR"/>
        </w:rPr>
        <w:t xml:space="preserve">pcwcarzanv </w:t>
      </w:r>
      <w:r>
        <w:rPr>
          <w:color w:val="000000"/>
          <w:spacing w:val="0"/>
          <w:w w:val="100"/>
          <w:position w:val="0"/>
          <w:shd w:val="clear" w:color="auto" w:fill="auto"/>
          <w:lang w:val="pl-PL" w:eastAsia="pl-PL" w:bidi="pl-PL"/>
        </w:rPr>
        <w:t xml:space="preserve">dziesiątki razy, to </w:t>
      </w:r>
      <w:r>
        <w:rPr>
          <w:i/>
          <w:iCs/>
          <w:color w:val="000000"/>
          <w:spacing w:val="0"/>
          <w:w w:val="100"/>
          <w:position w:val="0"/>
          <w:shd w:val="clear" w:color="auto" w:fill="auto"/>
          <w:lang w:val="pl-PL" w:eastAsia="pl-PL" w:bidi="pl-PL"/>
        </w:rPr>
        <w:t>chiaroscuro</w:t>
      </w:r>
      <w:r>
        <w:rPr>
          <w:color w:val="000000"/>
          <w:spacing w:val="0"/>
          <w:w w:val="100"/>
          <w:position w:val="0"/>
          <w:shd w:val="clear" w:color="auto" w:fill="auto"/>
          <w:lang w:val="pl-PL" w:eastAsia="pl-PL" w:bidi="pl-PL"/>
        </w:rPr>
        <w:t xml:space="preserve"> wbijane w pamięć natrętnie, ukołysało moją głowę na oparciu doskonałej trzeciej klasy kolei szwedzkich, chyba najlepszych w Europie. To pierwsze wrażenie czystości, komfor</w:t>
        <w:softHyphen/>
        <w:t>tu i schludności miały potwierdzić wszystkie moje następne pod</w:t>
        <w:softHyphen/>
        <w:t>róże koleją po Szwecji.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Sztokholmie zastał mnie letni upał, zapach naprawia</w:t>
        <w:softHyphen/>
        <w:t>nego asfaltu, przejrzysty kontur ulic — wszystko dokładnie tak jak w tym wyśmienitym filmie szwedzkim ,,Frenzy” (Szwedzi robią niewiele filmów, ale w ostatnich latach zrobili kilka wprost znakomitych), gdzie bodaj debiutowała Mai Zetterling. Już krótki spacer w okolicach dworca kolejowego i ku gmachowi ra</w:t>
        <w:softHyphen/>
        <w:t>tusza — jeden z najlepiej pomyślanych nowoczesnych budynków w całej Europie — przekonuje, że Sztokholm jest miastem nie</w:t>
        <w:softHyphen/>
        <w:t xml:space="preserve">przeciętnej urody ; </w:t>
      </w:r>
      <w:r>
        <w:rPr>
          <w:i/>
          <w:iCs/>
          <w:color w:val="000000"/>
          <w:spacing w:val="0"/>
          <w:w w:val="100"/>
          <w:position w:val="0"/>
          <w:shd w:val="clear" w:color="auto" w:fill="auto"/>
          <w:lang w:val="fr-FR" w:eastAsia="fr-FR" w:bidi="fr-FR"/>
        </w:rPr>
        <w:t>une beauté frigide,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powiada refleksja po kilku dniach pobytu, ale jednak piękność. Jest ono piękne nie tylko przez obecność morza, wdzierającego się wszędzie i zespolonego z kamieniem, domami, nadbrzeżami, ale i przez chłodną czystość swojego planu, wyrazistość rysunku. Jest to miasto, które po</w:t>
        <w:softHyphen/>
        <w:t>wiada nam z każdego niemal załomu, że było stolicą potężnego ongiś kraju, państwa o wielkim rozmachu i ambicjach : te wspomnienia pozostały niejako w kościach Sztokholmu, tak jak tkwią dalej w szpiku takiego Wiednia. Ci, co znają carski Pe</w:t>
        <w:softHyphen/>
        <w:t>tersburg powiadają, że Sztokholm najbardziej zbliża się architek</w:t>
        <w:softHyphen/>
        <w:t>turą i nastrojem do dawnej stolicy Rosji ; sądzić należy, że jest to trafna ocena — przemawia za tym i położenie geograficzne i to samo morze i podobne niebo jak i budulec, z którego wznie</w:t>
        <w:softHyphen/>
        <w:t>siono najlepsze gmachy miasta: szary granit.</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Sztokholm nie tai swoich ambicyj monumentalizmu ; ale jest obok tego, jeżeli chodzi o magazyny, hotele, budownictwo, jednym z najbardziej nowoczesnych miast Europy. Jest też jed</w:t>
        <w:softHyphen/>
        <w:t>nym z najbardziej uroczych miast jeżeli chodzi o przedmieścia, które nie są w typie przygnębiających swoją banalną, mecha</w:t>
        <w:softHyphen/>
        <w:t xml:space="preserve">niczną powtórką przedmieść Londynu, zwanych </w:t>
      </w:r>
      <w:r>
        <w:rPr>
          <w:i/>
          <w:iCs/>
          <w:color w:val="000000"/>
          <w:spacing w:val="0"/>
          <w:w w:val="100"/>
          <w:position w:val="0"/>
          <w:shd w:val="clear" w:color="auto" w:fill="auto"/>
          <w:lang w:val="pl-PL" w:eastAsia="pl-PL" w:bidi="pl-PL"/>
        </w:rPr>
        <w:t>dormitories of London,</w:t>
      </w:r>
      <w:r>
        <w:rPr>
          <w:color w:val="000000"/>
          <w:spacing w:val="0"/>
          <w:w w:val="100"/>
          <w:position w:val="0"/>
          <w:shd w:val="clear" w:color="auto" w:fill="auto"/>
          <w:lang w:val="pl-PL" w:eastAsia="pl-PL" w:bidi="pl-PL"/>
        </w:rPr>
        <w:t xml:space="preserve"> ale prawdziwą wsią. Domki, jasne, wygodne, zgrabne,</w:t>
        <w:br w:type="page"/>
      </w:r>
      <w:r>
        <w:rPr>
          <w:color w:val="000000"/>
          <w:spacing w:val="0"/>
          <w:w w:val="100"/>
          <w:position w:val="0"/>
          <w:shd w:val="clear" w:color="auto" w:fill="auto"/>
          <w:lang w:val="pl-PL" w:eastAsia="pl-PL" w:bidi="pl-PL"/>
        </w:rPr>
        <w:t>graniczą z jeziorami i lasami ; jelenie i daniele zapędzają się po</w:t>
        <w:softHyphen/>
        <w:t>dobno wcale często aż na ulice i place miasta i wtedy powstaje nielada kłopot, albowiem w bardzo formalistycznym układzie tego kraju tylko bodaj łowca królewski ma p&lt;awo ustrzelenia takiego wagabundy (przypomina to ceregiele z łabędziami w Anglii, które należą do monarchy). Ta bliskość już nie tylko wsi, ale dzikiej, nieturbowanej przez człowieka przyrody, stanowi — jak sądzę — jeden z uroków Szwecji. Przejście z wysokiej cywi</w:t>
        <w:softHyphen/>
        <w:t>lizacji miejskiej do puszczy jest szybkie, a to co pozostawia trwałe wrażenie na kliszy pamięci to właśnie pierwotność tej ziemi, ogromne pustacie, cisza zastała wiekami, samotność jakiej nie- sposób już dzisiaj zaznać prawie w Europie. Ta ziemia jest wie</w:t>
        <w:softHyphen/>
        <w:t>kowa, a pamiątki pozostawione przez kulturę są o ileż mniej liczne aniżeli w krajach zasiedziałych od tysiącleci przez człowie</w:t>
        <w:softHyphen/>
        <w:t>ka, poddanych jego uprawie. Zabytków historii ma Szwecja sto</w:t>
        <w:softHyphen/>
        <w:t>sunkowo niewiele ; nigdy nie zapomnę jako w czasie pobytu w Upsali natknąłem się na kamień runiczny stojący dumnie w par</w:t>
        <w:softHyphen/>
        <w:t>ku przed uniwersytetem: tkwił on tam jako monument historycz</w:t>
        <w:softHyphen/>
        <w:t>ny; pomyślałem sobie, że tego rodzaju historycznego zabytku nie znalazłbym we Włoszech czy Hiszpanii: kamienie układa się tam w gmachy. Miasta Szwecji nie robią wrażenia odwieczno- ści, dawności jak miasta Wioch, Hiszpanii czy nawet Francji: zawsze ma się uczucie, że stanowią one jakby głazy narzutowe, naniesione tutaj przez przyrodę, że szczep, który te miasta bu</w:t>
        <w:softHyphen/>
        <w:t>dował, był w zasadzie nomadyczny, był rasą wędrowną, był przede wszystkim ludem wojowników. To nie w miastach Szwecji ale na wsi odczuwa się wrażenie spokoju, stałości bytu i zasie</w:t>
        <w:softHyphen/>
        <w:t>dzenia ludzkiego.</w:t>
      </w:r>
    </w:p>
    <w:p>
      <w:pPr>
        <w:pStyle w:val="Style37"/>
        <w:keepNext w:val="0"/>
        <w:keepLines w:val="0"/>
        <w:widowControl w:val="0"/>
        <w:shd w:val="clear" w:color="auto" w:fill="auto"/>
        <w:bidi w:val="0"/>
        <w:spacing w:before="0" w:after="0" w:line="204" w:lineRule="auto"/>
        <w:ind w:left="0" w:right="0" w:firstLine="420"/>
        <w:jc w:val="both"/>
      </w:pPr>
      <w:r>
        <w:rPr>
          <w:color w:val="000000"/>
          <w:spacing w:val="0"/>
          <w:w w:val="100"/>
          <w:position w:val="0"/>
          <w:shd w:val="clear" w:color="auto" w:fill="auto"/>
          <w:lang w:val="pl-PL" w:eastAsia="pl-PL" w:bidi="pl-PL"/>
        </w:rPr>
        <w:t>Ten półwysep rozwijał się na podstawie własnych praw i po krótkim już pobycie w Szwecji potwierdza się w nas stary wnio</w:t>
        <w:softHyphen/>
        <w:t>sek o przemożnym wpływie położenia geograficznego i układu geofizycznego na losy kraju. Półwysep skandynawski jest przy</w:t>
        <w:softHyphen/>
        <w:t>czepiony do pnia Europy: ale nie czujemy tutaj wspólnoty doli z kontynentem. Nie chodzi tu tylko o neutralność, która jest raczej pochodną tego stanu rzeczy, a zatem pewnego oderwa</w:t>
        <w:softHyphen/>
        <w:t>nia się Szwecji od szerokiego nurtu Europy, a nie czymś na</w:t>
        <w:softHyphen/>
        <w:t xml:space="preserve">rzuconym jako polityczna doktryna, niewątpliwie wygodna dla tego kraju. Szwajcaria jest też neutralna, a jednak w Szwajcarii czujemy cały czas, że stoimy pełną stopą na </w:t>
      </w:r>
      <w:r>
        <w:rPr>
          <w:rFonts w:ascii="Arial" w:eastAsia="Arial" w:hAnsi="Arial" w:cs="Arial"/>
          <w:i/>
          <w:iCs/>
          <w:color w:val="000000"/>
          <w:spacing w:val="0"/>
          <w:w w:val="100"/>
          <w:position w:val="0"/>
          <w:sz w:val="14"/>
          <w:szCs w:val="14"/>
          <w:shd w:val="clear" w:color="auto" w:fill="auto"/>
          <w:lang w:val="fr-FR" w:eastAsia="fr-FR" w:bidi="fr-FR"/>
        </w:rPr>
        <w:t>la terre d'Europe.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Szwecji nie mamy tego wrażenia — po</w:t>
        <w:softHyphen/>
        <w:t>dobnie zresztą jak w Anglii, która mimo wszystkich swoich wy</w:t>
        <w:softHyphen/>
        <w:t>siłków i zapewnień, pozostaje lotniskowcem zakotwiczonym u brzegów Europy.</w:t>
      </w:r>
    </w:p>
    <w:p>
      <w:pPr>
        <w:pStyle w:val="Style37"/>
        <w:keepNext w:val="0"/>
        <w:keepLines w:val="0"/>
        <w:widowControl w:val="0"/>
        <w:shd w:val="clear" w:color="auto" w:fill="auto"/>
        <w:bidi w:val="0"/>
        <w:spacing w:before="0" w:after="80" w:line="202" w:lineRule="auto"/>
        <w:ind w:left="0" w:right="0" w:firstLine="420"/>
        <w:jc w:val="both"/>
      </w:pPr>
      <w:r>
        <w:rPr>
          <w:color w:val="000000"/>
          <w:spacing w:val="0"/>
          <w:w w:val="100"/>
          <w:position w:val="0"/>
          <w:shd w:val="clear" w:color="auto" w:fill="auto"/>
          <w:lang w:val="pl-PL" w:eastAsia="pl-PL" w:bidi="pl-PL"/>
        </w:rPr>
        <w:t>Skandynawowie byli zdobywcami największego kalibru: straszliwie surowy klimat, tęsknota za słońcem, energia i wola ekspansji, niosły tych wikingów ku Anglii, szlakami wód przy</w:t>
        <w:softHyphen/>
        <w:t>szłej Rosji, której miano nawet nadali, i dalej ku brzegom Nor</w:t>
        <w:softHyphen/>
        <w:t>mandii i het aż po Sycylię. Jako kariera zdobywców, zapładnia- jących rozmaite kraje swoją dynamiką, pomysłowością i niepo</w:t>
        <w:softHyphen/>
        <w:t>kojem, jest to zjawisko jedyne w swoim rodzaju, zjawisko nie-</w:t>
        <w:br w:type="page"/>
      </w:r>
      <w:r>
        <w:rPr>
          <w:color w:val="000000"/>
          <w:spacing w:val="0"/>
          <w:w w:val="100"/>
          <w:position w:val="0"/>
          <w:shd w:val="clear" w:color="auto" w:fill="auto"/>
          <w:lang w:val="pl-PL" w:eastAsia="pl-PL" w:bidi="pl-PL"/>
        </w:rPr>
        <w:t>powtórzone w dziejach. Aż po boje szwedzkie w Polsce i po Połtawę — która to klęska oręża szwedzkiego stała się hasłem dla rozbioru Polski — Szwecja niesiona była falą awantury wojennej, rozmachu militarnego. Potem wyczerpała swoje siły i spacyfikowała się idealnie, stając się może najbardziej poko</w:t>
        <w:softHyphen/>
        <w:t>jowym narodem w Europie. Co nie znaczy bynajmniej, ażeby był to naród ,,miękki” czy zniewieściały. Jest także rzeczą cie</w:t>
        <w:softHyphen/>
        <w:t>kawą, że Szwecja nie ma w stosunku do Rosji żadnego komple</w:t>
        <w:softHyphen/>
        <w:t>ksu niższości — przeciwnie, można ją raczej posądzić o kom</w:t>
        <w:softHyphen/>
        <w:t>pleks wyższości: tłumaczy się to oczywiście tym, że Szwecja za</w:t>
        <w:softHyphen/>
        <w:t>chowała historyczną pamięć swoich przewag wojennych nad Ro</w:t>
        <w:softHyphen/>
        <w:t>sją, a w jej, pre-historycznej chyba, podświadomości tkwi prze</w:t>
        <w:softHyphen/>
        <w:t>konanie, źe jednak Rosja stworzona została rękami jej wikingów. Podobne to jest nieco do stanowiska Polaków wobec Rosji i na</w:t>
        <w:softHyphen/>
        <w:t>szej pamięci okupacji Moskwy i Kremla ; ponieważ sztuka ta nie powiodła się w tej mierze nawet Napoleonowi — stąd zabo</w:t>
        <w:softHyphen/>
        <w:t>bonna po dziś dzień obawa Francuzów przed Rosją, tą wielką pułapką — polskie stanowisko wobec Rosji do niedawna jeszcze nacechowane było lekceważeniem i butą, czerpiącą swoje soki z historii.</w:t>
      </w:r>
    </w:p>
    <w:p>
      <w:pPr>
        <w:pStyle w:val="Style37"/>
        <w:keepNext w:val="0"/>
        <w:keepLines w:val="0"/>
        <w:widowControl w:val="0"/>
        <w:shd w:val="clear" w:color="auto" w:fill="auto"/>
        <w:bidi w:val="0"/>
        <w:spacing w:before="0" w:after="80" w:line="202" w:lineRule="auto"/>
        <w:ind w:left="0" w:right="0" w:firstLine="460"/>
        <w:jc w:val="both"/>
      </w:pPr>
      <w:r>
        <w:rPr>
          <w:color w:val="000000"/>
          <w:spacing w:val="0"/>
          <w:w w:val="100"/>
          <w:position w:val="0"/>
          <w:shd w:val="clear" w:color="auto" w:fill="auto"/>
          <w:lang w:val="pl-PL" w:eastAsia="pl-PL" w:bidi="pl-PL"/>
        </w:rPr>
        <w:t>Szwecja — podobnie jak Anglia — była przez wieki ośrod</w:t>
        <w:softHyphen/>
        <w:t>kiem energii promieniującej w podbojach: broniła swojej bazy wypadowej, skąd podejmowała wyprawy. Pozostał po dziś dzień w tym kraju duch obozu warownego, pewnej nieprzystępności ludzi, niechęci wobec cudzoziemców, do których mówi się sKąpo i rzadko; atmosfera ta jest o wiele bardziej stonowana w Anglii, ale elementy tej niechęci oraz odcięcia obozu warownego, skąd podejmuje się wyprawy na kontynent i dalej, nie są bynajmniej z życia Anglii wyrugowane.</w:t>
      </w:r>
    </w:p>
    <w:p>
      <w:pPr>
        <w:pStyle w:val="Style37"/>
        <w:keepNext w:val="0"/>
        <w:keepLines w:val="0"/>
        <w:widowControl w:val="0"/>
        <w:shd w:val="clear" w:color="auto" w:fill="auto"/>
        <w:bidi w:val="0"/>
        <w:spacing w:before="0" w:after="0" w:line="199" w:lineRule="auto"/>
        <w:ind w:left="0" w:right="0" w:firstLine="460"/>
        <w:jc w:val="both"/>
        <w:sectPr>
          <w:headerReference w:type="default" r:id="rId106"/>
          <w:footerReference w:type="default" r:id="rId107"/>
          <w:headerReference w:type="even" r:id="rId108"/>
          <w:footerReference w:type="even" r:id="rId109"/>
          <w:footnotePr>
            <w:pos w:val="pageBottom"/>
            <w:numFmt w:val="decimal"/>
            <w:numRestart w:val="continuous"/>
          </w:footnotePr>
          <w:pgSz w:w="6889" w:h="11928"/>
          <w:pgMar w:top="1195" w:left="519" w:right="522" w:bottom="988" w:header="0" w:footer="3" w:gutter="0"/>
          <w:pgNumType w:start="62"/>
          <w:cols w:space="720"/>
          <w:noEndnote/>
          <w:rtlGutter w:val="0"/>
          <w:docGrid w:linePitch="360"/>
        </w:sectPr>
      </w:pPr>
      <w:r>
        <w:rPr>
          <w:color w:val="000000"/>
          <w:spacing w:val="0"/>
          <w:w w:val="100"/>
          <w:position w:val="0"/>
          <w:shd w:val="clear" w:color="auto" w:fill="auto"/>
          <w:lang w:val="pl-PL" w:eastAsia="pl-PL" w:bidi="pl-PL"/>
        </w:rPr>
        <w:t>Dzisiaj, po wiekach podboju i wojen, Szwecja wycofała się do swojego obozu i smakuje życie spokojne, wygodne, zdobycze opieki społecznej. Jest ona pod wielu względami krajem poka</w:t>
        <w:softHyphen/>
        <w:t>zowym, wzorowym ; w tym względzie przypomina Szwajcarię, chociaż — co Szwedzi lubią podkreślać przy każdej okazji — nie jest ona ani w części tak bogata jak ten drugi neutrał, mieszka</w:t>
        <w:softHyphen/>
        <w:t>jący w sercu Europy. I tak jak w Szwajcarii podnosi się od czasu do czasu głos, że dobrobyt i spokój życia jest nadmier</w:t>
        <w:softHyphen/>
        <w:t>ny, że Szwajcaria nie przeżywa z Europą jej doświadczeń, tra</w:t>
        <w:softHyphen/>
        <w:t>gedii i rozpaczy, źe — jak to wywodził jeszcze przed wojną pi</w:t>
        <w:softHyphen/>
        <w:t>sarz szwajcarski Ramuz — taki stan zadowolenia prowadzi do jałowości, tak i w Szwecji nie brak protestów przeciwko nad</w:t>
        <w:softHyphen/>
        <w:t xml:space="preserve">miernej ostrożności bytowania. Są tam ludzie, którzy chcieliby jednak żyć bardziej według recepty </w:t>
      </w:r>
      <w:r>
        <w:rPr>
          <w:i/>
          <w:iCs/>
          <w:color w:val="000000"/>
          <w:spacing w:val="0"/>
          <w:w w:val="100"/>
          <w:position w:val="0"/>
          <w:shd w:val="clear" w:color="auto" w:fill="auto"/>
          <w:lang w:val="fr-FR" w:eastAsia="fr-FR" w:bidi="fr-FR"/>
        </w:rPr>
        <w:t xml:space="preserve">vivere </w:t>
      </w:r>
      <w:r>
        <w:rPr>
          <w:i/>
          <w:iCs/>
          <w:color w:val="000000"/>
          <w:spacing w:val="0"/>
          <w:w w:val="100"/>
          <w:position w:val="0"/>
          <w:shd w:val="clear" w:color="auto" w:fill="auto"/>
          <w:lang w:val="pl-PL" w:eastAsia="pl-PL" w:bidi="pl-PL"/>
        </w:rPr>
        <w:t>pericolosamente ;</w:t>
      </w:r>
      <w:r>
        <w:rPr>
          <w:color w:val="000000"/>
          <w:spacing w:val="0"/>
          <w:w w:val="100"/>
          <w:position w:val="0"/>
          <w:shd w:val="clear" w:color="auto" w:fill="auto"/>
          <w:lang w:val="pl-PL" w:eastAsia="pl-PL" w:bidi="pl-PL"/>
        </w:rPr>
        <w:t xml:space="preserve"> są ludzie, którzy krytykują zachowanie się Szwecji w czasie wojny i okupacji Norwegii. Są ludzie, którzy uważają, że duma naro</w:t>
        <w:softHyphen/>
        <w:t xml:space="preserve">dowa Szwecji ucierpiała nadmiernie przez targi z Niemcami ; jakby dla pocieszenia dodają, że w razie ataku Rosji sowieckiej Szwecja będzie się biła i że stanowić będzie niełatwy orzech do zgryzienia (co jest na pewno prawdą, zważywszy, że armia </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szwedzka jest nowoczesna, lotnictwo myśliwskie bodaj najlepsze i najsilniejsze w Europie, a marynarka wojenna sprawna).</w:t>
      </w:r>
    </w:p>
    <w:p>
      <w:pPr>
        <w:pStyle w:val="Style37"/>
        <w:keepNext w:val="0"/>
        <w:keepLines w:val="0"/>
        <w:widowControl w:val="0"/>
        <w:shd w:val="clear" w:color="auto" w:fill="auto"/>
        <w:bidi w:val="0"/>
        <w:spacing w:before="0" w:after="360" w:line="199" w:lineRule="auto"/>
        <w:ind w:left="0" w:right="0" w:firstLine="500"/>
        <w:jc w:val="both"/>
      </w:pPr>
      <w:r>
        <w:rPr>
          <w:color w:val="000000"/>
          <w:spacing w:val="0"/>
          <w:w w:val="100"/>
          <w:position w:val="0"/>
          <w:shd w:val="clear" w:color="auto" w:fill="auto"/>
          <w:lang w:val="pl-PL" w:eastAsia="pl-PL" w:bidi="pl-PL"/>
        </w:rPr>
        <w:t>Ale to nie zmienia faktu, źe Szwecja jest wojownikiem w sta</w:t>
        <w:softHyphen/>
        <w:t xml:space="preserve">nie spoczynku, </w:t>
      </w:r>
      <w:r>
        <w:rPr>
          <w:i/>
          <w:iCs/>
          <w:color w:val="000000"/>
          <w:spacing w:val="0"/>
          <w:w w:val="100"/>
          <w:position w:val="0"/>
          <w:shd w:val="clear" w:color="auto" w:fill="auto"/>
          <w:lang w:val="pl-PL" w:eastAsia="pl-PL" w:bidi="pl-PL"/>
        </w:rPr>
        <w:t>a retired Empire builder,</w:t>
      </w:r>
      <w:r>
        <w:rPr>
          <w:color w:val="000000"/>
          <w:spacing w:val="0"/>
          <w:w w:val="100"/>
          <w:position w:val="0"/>
          <w:shd w:val="clear" w:color="auto" w:fill="auto"/>
          <w:lang w:val="pl-PL" w:eastAsia="pl-PL" w:bidi="pl-PL"/>
        </w:rPr>
        <w:t xml:space="preserve"> jak to o swoim kraju, Hiszpanii, powiedział </w:t>
      </w:r>
      <w:r>
        <w:rPr>
          <w:color w:val="000000"/>
          <w:spacing w:val="0"/>
          <w:w w:val="100"/>
          <w:position w:val="0"/>
          <w:shd w:val="clear" w:color="auto" w:fill="auto"/>
          <w:lang w:val="fr-FR" w:eastAsia="fr-FR" w:bidi="fr-FR"/>
        </w:rPr>
        <w:t xml:space="preserve">Salvador </w:t>
      </w:r>
      <w:r>
        <w:rPr>
          <w:color w:val="000000"/>
          <w:spacing w:val="0"/>
          <w:w w:val="100"/>
          <w:position w:val="0"/>
          <w:shd w:val="clear" w:color="auto" w:fill="auto"/>
          <w:lang w:val="pl-PL" w:eastAsia="pl-PL" w:bidi="pl-PL"/>
        </w:rPr>
        <w:t>de Madariaga. Należy do rzędu tych krajów Europy, które się już wyżyły w karierze podboju i upustu krwi. Chwilami odnosi się wrażenie, że ten proces jest tak powszechny w Europie, iż nawet Niemcy od r. 1946 robią wrażenie kraju, który ma dosyć awantur wojennych i samobój</w:t>
        <w:softHyphen/>
        <w:t>czych zamachów.</w:t>
      </w:r>
    </w:p>
    <w:p>
      <w:pPr>
        <w:pStyle w:val="Style37"/>
        <w:keepNext w:val="0"/>
        <w:keepLines w:val="0"/>
        <w:widowControl w:val="0"/>
        <w:shd w:val="clear" w:color="auto" w:fill="auto"/>
        <w:bidi w:val="0"/>
        <w:spacing w:before="0" w:after="200" w:line="199" w:lineRule="auto"/>
        <w:ind w:left="0" w:right="0" w:firstLine="0"/>
        <w:jc w:val="center"/>
      </w:pPr>
      <w:r>
        <w:rPr>
          <w:color w:val="000000"/>
          <w:spacing w:val="0"/>
          <w:w w:val="100"/>
          <w:position w:val="0"/>
          <w:shd w:val="clear" w:color="auto" w:fill="auto"/>
          <w:lang w:val="pl-PL" w:eastAsia="pl-PL" w:bidi="pl-PL"/>
        </w:rPr>
        <w:t>POGOŃ ZA SŁOŃCEM</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Nie trudno się domyślić, że pościg za słońcem, za światłem, którego przyroda poskąpiła okrutnie Szwecji, stanowił potężny motyw jej historii, podobnie jak dziejów całej Skandynawii: ten ciąg ptaków północy na południe trwał od czasów zamierzchłych, wyładowując się w wyprawach łupieskich i zdobywczych aż po erę nowoczesną, przejawiając się w wędrówkach ,,Kon-tiki” i tylu innych wyprawach żeglarskich Skandynawów na morza południa. Kiedy w Sztokholmie nadchodzi seria upalnych dni letnich, wiele fabryk i zakładów zamyka swoje podwoje, ażeby umożliwić pracownikom korzystanie ze słońca. Słońce wywabia od razu tysiące plażowiczów, zachęca liczne rzesze zwolenników nudyzmu. Nudyzm nie jest w Szwecji niczym sensacyjnym: istnieją plaże otwarcie lub półotwarcie oddane na użytek nudy</w:t>
        <w:softHyphen/>
        <w:t>stów. To pragnienie nagości wywołane jest, jak sądzę, przede wszystkim wolą, ażeby światło dotarło do całej powierzchni skó</w:t>
        <w:softHyphen/>
        <w:t>ry ; nagość w Szwecji jest pogaństwem bez-zmysłowym, poza- zmysłowym, jest wynikiem chłodnego, rzeczowego traktowania ciała. Byłaby ona nie do pomyślenia w Hiszpanii czy Włoszech: tutaj jest logiczna, naturalna. Ale pogaństwo szwedzkie jest bez- radosne, niemal smutne.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Powiadają, że ilość melancholików, osób cierpiących na de</w:t>
        <w:softHyphen/>
        <w:t>presje jest w Szwecji bardzo poważna. Podobnie ludzi, którzy nagle ogarnięci zostają szałem, tzw. amokiem Północy — sza</w:t>
        <w:softHyphen/>
        <w:t>łem przynoszącym nieraz krwawe ofiary. Zawiłości psychologicz</w:t>
        <w:softHyphen/>
        <w:t xml:space="preserve">ne literatury szwedzkiej, </w:t>
      </w:r>
      <w:r>
        <w:rPr>
          <w:i/>
          <w:iCs/>
          <w:color w:val="000000"/>
          <w:spacing w:val="0"/>
          <w:w w:val="100"/>
          <w:position w:val="0"/>
          <w:shd w:val="clear" w:color="auto" w:fill="auto"/>
          <w:lang w:val="pl-PL" w:eastAsia="pl-PL" w:bidi="pl-PL"/>
        </w:rPr>
        <w:t>Griibelei i brooding —</w:t>
      </w:r>
      <w:r>
        <w:rPr>
          <w:color w:val="000000"/>
          <w:spacing w:val="0"/>
          <w:w w:val="100"/>
          <w:position w:val="0"/>
          <w:shd w:val="clear" w:color="auto" w:fill="auto"/>
          <w:lang w:val="pl-PL" w:eastAsia="pl-PL" w:bidi="pl-PL"/>
        </w:rPr>
        <w:t xml:space="preserve"> jeżeli, wolno mi zapożyczyć tych dwóch wygodnych terminów z języka niemiec</w:t>
        <w:softHyphen/>
        <w:t>kiego i angielskiego — jest zjawiskiem częstym zarówno w piś</w:t>
        <w:softHyphen/>
        <w:t>miennictwie Szwecji jak i w osobistych sprawach ; a obsesje takiego Strindberga zdradzają pociąg do patologicznych kom</w:t>
        <w:softHyphen/>
        <w:t xml:space="preserve">pleksów. Nie można się dziwić, że filozofia </w:t>
      </w:r>
      <w:r>
        <w:rPr>
          <w:i/>
          <w:iCs/>
          <w:color w:val="000000"/>
          <w:spacing w:val="0"/>
          <w:w w:val="100"/>
          <w:position w:val="0"/>
          <w:shd w:val="clear" w:color="auto" w:fill="auto"/>
          <w:lang w:val="pl-PL" w:eastAsia="pl-PL" w:bidi="pl-PL"/>
        </w:rPr>
        <w:t>Angst,</w:t>
      </w:r>
      <w:r>
        <w:rPr>
          <w:color w:val="000000"/>
          <w:spacing w:val="0"/>
          <w:w w:val="100"/>
          <w:position w:val="0"/>
          <w:shd w:val="clear" w:color="auto" w:fill="auto"/>
          <w:lang w:val="pl-PL" w:eastAsia="pl-PL" w:bidi="pl-PL"/>
        </w:rPr>
        <w:t xml:space="preserve"> nauki Kierke- gaarda, a dzisiaj Jaspersa i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są wielce w Szwecji popu</w:t>
        <w:softHyphen/>
        <w:t xml:space="preserve">larne;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należy do najczęściej granych autorów dramatycz</w:t>
        <w:softHyphen/>
        <w:t>nych w tym kraju.</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Okazuje się, źe pomyślność i dobrobyt nie stanowią jeszcze o szczęściu mieszkańców danego kraju: w zamożnej Szwecji jest na pewno o wiele, wiele mniej ludzi szczęśliwych i beztroskich</w:t>
        <w:br w:type="page"/>
      </w:r>
      <w:r>
        <w:rPr>
          <w:color w:val="000000"/>
          <w:spacing w:val="0"/>
          <w:w w:val="100"/>
          <w:position w:val="0"/>
          <w:shd w:val="clear" w:color="auto" w:fill="auto"/>
          <w:lang w:val="pl-PL" w:eastAsia="pl-PL" w:bidi="pl-PL"/>
        </w:rPr>
        <w:t>aniżeli w biednej Hiszpanii. Zadowolenie i szczęście nie są za</w:t>
        <w:softHyphen/>
        <w:t>tem funkcją zamożności, ubezpieczeń społecznych, wzorowego ładu socjalnego: kraje biedniejsze, ale mające i słońce i piękno dostępne dla wszystkich i odmienną filozofię życia w żyłach, dają sobie pod tym względem lepiej radę aniżeli państwa obrosłe w dostatek. Nie zapominajmy, że bogata i wzorowa Szwajca</w:t>
        <w:softHyphen/>
        <w:t xml:space="preserve">ria skarży się nieraz na brak umiejętności życia, na nadmiar ludzi nieszczęśliwych, neurotyków. Publicysta angielski Solo- </w:t>
      </w:r>
      <w:r>
        <w:rPr>
          <w:color w:val="000000"/>
          <w:spacing w:val="0"/>
          <w:w w:val="100"/>
          <w:position w:val="0"/>
          <w:shd w:val="clear" w:color="auto" w:fill="auto"/>
          <w:lang w:val="fr-FR" w:eastAsia="fr-FR" w:bidi="fr-FR"/>
        </w:rPr>
        <w:t xml:space="preserve">veytchik </w:t>
      </w:r>
      <w:r>
        <w:rPr>
          <w:color w:val="000000"/>
          <w:spacing w:val="0"/>
          <w:w w:val="100"/>
          <w:position w:val="0"/>
          <w:shd w:val="clear" w:color="auto" w:fill="auto"/>
          <w:lang w:val="pl-PL" w:eastAsia="pl-PL" w:bidi="pl-PL"/>
        </w:rPr>
        <w:t>w swojej informującej książce o Szwajcarii powiada otwarcie, że istnieje tam zawielu ludzi nieszczęśliwych i że Szwajcarzy nie wiedzą właściwie jak korzystać z życia, że nie dostaje im sztuki życia. Jeszcze jeden przykład, że bogactwo nie daje żadnej gwarancji szczęścia. Podobnie jak bieda nie znaczy jeszcze, że dany naród musi być nieuczciwy (w biednej Hiszpa</w:t>
        <w:softHyphen/>
        <w:t>nii panuje o tyle większa uczciwość aniżeli w zamożniejszych Włoszech i o ileż zamożniejszej Francji; przed wojną biedna Bułgaria była wzorem uczciwości przy bogatej w porównaniu z nią Rumunii).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Słońce, światło stanowi wielki motor szczęścia. Herling- Grudziński miał rację w swoim pięknym szkicu o emigrancie włoskim na Capri, ogłoszonym w r. ub. w ,,Kulturze”, kiedy podkreślał, że na Południu trudno jest być nieszczęśliwym. Brak światła w Szwecji przyczynia się do melancholii jej mieszkań</w:t>
        <w:softHyphen/>
        <w:t>ców: przypominają oni góry lodowe, które tają dopiero po ostrej dozie akwawitu. Wtedy dopiero można się z nimi dogadać: znawcy twierdzą, że dlatego należy mieć przy sobie w Szwecji stale butelkę akwawitu. Użycie tego mocnego trunku — racjo- nowanego w Szwecji, gdzie picie obwarowane jest licznymi prze</w:t>
        <w:softHyphen/>
        <w:t>pisami i gdzie w restauracjach trzeba zamawiać napitki z jedze</w:t>
        <w:softHyphen/>
        <w:t>niem — jest spore ; a cudzoziemiec, który otrzymuje swój przy</w:t>
        <w:softHyphen/>
        <w:t xml:space="preserve">dział, bodaj 3 czy 4 litry akwawitu miesięcznie, zyskuje z miejsca popularność, jeżeli ofiaruje gospodarzom czy przyjaciołom swój przydział alkoholu. Nie zapominajmy jednak, że wytrzymałość Skandynawów na picie jest niebywała. Potrafią pić wiele, jeść potężnie, a potem zażywać kąpieli w lodowatej wodzie. Ta ich właściwość zdumiała już Hermanna </w:t>
      </w:r>
      <w:r>
        <w:rPr>
          <w:color w:val="000000"/>
          <w:spacing w:val="0"/>
          <w:w w:val="100"/>
          <w:position w:val="0"/>
          <w:shd w:val="clear" w:color="auto" w:fill="auto"/>
          <w:lang w:val="fr-FR" w:eastAsia="fr-FR" w:bidi="fr-FR"/>
        </w:rPr>
        <w:t xml:space="preserve">Kevserlinga, </w:t>
      </w:r>
      <w:r>
        <w:rPr>
          <w:color w:val="000000"/>
          <w:spacing w:val="0"/>
          <w:w w:val="100"/>
          <w:position w:val="0"/>
          <w:shd w:val="clear" w:color="auto" w:fill="auto"/>
          <w:lang w:val="pl-PL" w:eastAsia="pl-PL" w:bidi="pl-PL"/>
        </w:rPr>
        <w:t xml:space="preserve">autora </w:t>
      </w:r>
      <w:r>
        <w:rPr>
          <w:i/>
          <w:iCs/>
          <w:color w:val="000000"/>
          <w:spacing w:val="0"/>
          <w:w w:val="100"/>
          <w:position w:val="0"/>
          <w:shd w:val="clear" w:color="auto" w:fill="auto"/>
          <w:lang w:val="pl-PL" w:eastAsia="pl-PL" w:bidi="pl-PL"/>
        </w:rPr>
        <w:t>Dzien</w:t>
        <w:softHyphen/>
        <w:t>nika filozofa</w:t>
      </w:r>
      <w:r>
        <w:rPr>
          <w:color w:val="000000"/>
          <w:spacing w:val="0"/>
          <w:w w:val="100"/>
          <w:position w:val="0"/>
          <w:shd w:val="clear" w:color="auto" w:fill="auto"/>
          <w:lang w:val="pl-PL" w:eastAsia="pl-PL" w:bidi="pl-PL"/>
        </w:rPr>
        <w:t xml:space="preserve"> i bardzo przenikliwej książki </w:t>
      </w:r>
      <w:r>
        <w:rPr>
          <w:i/>
          <w:iCs/>
          <w:color w:val="000000"/>
          <w:spacing w:val="0"/>
          <w:w w:val="100"/>
          <w:position w:val="0"/>
          <w:shd w:val="clear" w:color="auto" w:fill="auto"/>
          <w:lang w:val="pl-PL" w:eastAsia="pl-PL" w:bidi="pl-PL"/>
        </w:rPr>
        <w:t xml:space="preserve">Spectrum Europas, </w:t>
      </w:r>
      <w:r>
        <w:rPr>
          <w:color w:val="000000"/>
          <w:spacing w:val="0"/>
          <w:w w:val="100"/>
          <w:position w:val="0"/>
          <w:shd w:val="clear" w:color="auto" w:fill="auto"/>
          <w:lang w:val="pl-PL" w:eastAsia="pl-PL" w:bidi="pl-PL"/>
        </w:rPr>
        <w:t>godnej dzisiaj powtórzenia niejako, czy napisania na nowo — albowiem rzecz niemieckiego myśliciela, jednego z najciekaw</w:t>
        <w:softHyphen/>
        <w:t>szych mózgów jakie wydały Niemcy w naszym stuleciu, napisa</w:t>
        <w:softHyphen/>
        <w:t>na została po pierwszej wojnie. Należałoby dzisiaj, po drugiej wojnie, spróbować dokonać nowej „analizy spektralnej” Europy.</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Szwecji nie dostaje światła. Dlatego dni słoneczne witane są w Sztokholmie jako święto narodowe. Pamiętam kilka ta</w:t>
        <w:softHyphen/>
        <w:t>kich dni owego bardzo pogodnego, upalnego lata 1949, w samym Sztokholmie. W południe wszystkie place były zaludnione rojem ludzi, grzejących się w słońcu ; stopnie gmachów, cokoły po</w:t>
        <w:softHyphen/>
        <w:t>mników — przeważnie doskonale pomyślanych, albowiem Śztok- holm ma, podobnie jak przedwojenny Budapeszt, duże szczęście do dobrych pomników — czerniały od ludzi. W ich podanych</w:t>
        <w:br w:type="page"/>
      </w:r>
      <w:r>
        <w:rPr>
          <w:color w:val="000000"/>
          <w:spacing w:val="0"/>
          <w:w w:val="100"/>
          <w:position w:val="0"/>
          <w:shd w:val="clear" w:color="auto" w:fill="auto"/>
          <w:lang w:val="pl-PL" w:eastAsia="pl-PL" w:bidi="pl-PL"/>
        </w:rPr>
        <w:t>słońcu twarzach była niemal ekstaza ludzi stęsknionych za świa</w:t>
        <w:softHyphen/>
        <w:t>tłem. Potem, w wędrówkach przez Szwecję środkową, w roz</w:t>
        <w:softHyphen/>
        <w:t>maitych parkach ludowych, wspaniałych zaiste urządzeniach dla zabawy i masowego sportu, oglądałem podobną frenezję w spot</w:t>
        <w:softHyphen/>
        <w:t>kaniu ze słońcem, podobne zapamiętanie w korzystaniu ze świa</w:t>
        <w:softHyphen/>
        <w:t xml:space="preserve">tła. Nad jeziorem Siljan w okolicach uroczego </w:t>
      </w:r>
      <w:r>
        <w:rPr>
          <w:color w:val="000000"/>
          <w:spacing w:val="0"/>
          <w:w w:val="100"/>
          <w:position w:val="0"/>
          <w:shd w:val="clear" w:color="auto" w:fill="auto"/>
          <w:lang w:val="fr-FR" w:eastAsia="fr-FR" w:bidi="fr-FR"/>
        </w:rPr>
        <w:t xml:space="preserve">Râttvik </w:t>
      </w:r>
      <w:r>
        <w:rPr>
          <w:color w:val="000000"/>
          <w:spacing w:val="0"/>
          <w:w w:val="100"/>
          <w:position w:val="0"/>
          <w:shd w:val="clear" w:color="auto" w:fill="auto"/>
          <w:lang w:val="pl-PL" w:eastAsia="pl-PL" w:bidi="pl-PL"/>
        </w:rPr>
        <w:t xml:space="preserve">widziałem obozy nudystów, chłonących słońce ; prześliczne, jasne ciała dziewcząt, które wychwalał już </w:t>
      </w:r>
      <w:r>
        <w:rPr>
          <w:color w:val="000000"/>
          <w:spacing w:val="0"/>
          <w:w w:val="100"/>
          <w:position w:val="0"/>
          <w:shd w:val="clear" w:color="auto" w:fill="auto"/>
          <w:lang w:val="fr-FR" w:eastAsia="fr-FR" w:bidi="fr-FR"/>
        </w:rPr>
        <w:t xml:space="preserve">Paul Morand </w:t>
      </w:r>
      <w:r>
        <w:rPr>
          <w:color w:val="000000"/>
          <w:spacing w:val="0"/>
          <w:w w:val="100"/>
          <w:position w:val="0"/>
          <w:shd w:val="clear" w:color="auto" w:fill="auto"/>
          <w:lang w:val="pl-PL" w:eastAsia="pl-PL" w:bidi="pl-PL"/>
        </w:rPr>
        <w:t>w swoim dowcip</w:t>
        <w:softHyphen/>
        <w:t>nym tomie o „nocach” w rozmaitych stolicach Europy. Jego „Noc sztokholmska” jest i dzisiaj jeszcze warta przeczytania i bodaj aktualna.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Lepsi ode mnie eksperci powiadają, że ślamazarna natura szwedzka budzi się w lecie i że wtedy odbywa się w tym kraju jakiś pogański pokaz namiętności, skrywanych w czasie zbyt długiej zimy ; wniosek ten potwierdzałyby filmy szwedzkie. Znawcy ci mówią, że dziewczęta szwedzkie cierpią bardzo od chłodu swoich rodaków — jeszcze bardziej aniżeli Angielki, które zrozumiały już potrosze, że po rozkosze ciała należy zwracać się albo do tego, co można by nazwać legionem cudzoziemskim osiadłym w Anglii — na tym polegała w dużej mierze popular</w:t>
        <w:softHyphen/>
        <w:t>ność Polaków w W. Brytanii w dobie drugiej wojny — albo przemierzać Kanał la Manche i szukać szczęścia w Francji, Włoszech, Hiszpanii. Istnieje cała literatura tego typu — prze</w:t>
        <w:softHyphen/>
        <w:t>ważnie pisana przez kobiety — pokazująca uroki miłości konty</w:t>
        <w:softHyphen/>
        <w:t xml:space="preserve">nentalnej , będącej dla Angielki tym, co język tego kraju zowie </w:t>
      </w:r>
      <w:r>
        <w:rPr>
          <w:color w:val="000000"/>
          <w:spacing w:val="0"/>
          <w:w w:val="100"/>
          <w:position w:val="0"/>
          <w:shd w:val="clear" w:color="auto" w:fill="auto"/>
          <w:lang w:val="fr-FR" w:eastAsia="fr-FR" w:bidi="fr-FR"/>
        </w:rPr>
        <w:t xml:space="preserve">an </w:t>
      </w:r>
      <w:r>
        <w:rPr>
          <w:i/>
          <w:iCs/>
          <w:color w:val="000000"/>
          <w:spacing w:val="0"/>
          <w:w w:val="100"/>
          <w:position w:val="0"/>
          <w:shd w:val="clear" w:color="auto" w:fill="auto"/>
          <w:lang w:val="pl-PL" w:eastAsia="pl-PL" w:bidi="pl-PL"/>
        </w:rPr>
        <w:t>eye opener.</w:t>
      </w:r>
      <w:r>
        <w:rPr>
          <w:color w:val="000000"/>
          <w:spacing w:val="0"/>
          <w:w w:val="100"/>
          <w:position w:val="0"/>
          <w:shd w:val="clear" w:color="auto" w:fill="auto"/>
          <w:lang w:val="pl-PL" w:eastAsia="pl-PL" w:bidi="pl-PL"/>
        </w:rPr>
        <w:t xml:space="preserve"> Eksperci od spraw szwedzkich mówią, iż poważna ilość małżeństw Szwedek z cudzoziemcami jest najlepszym do</w:t>
        <w:softHyphen/>
        <w:t>wodem, gdzie Szwedki szukają rewelacyj miłosnych; dodajmy, że nie inaczej jest w Szwajcarii (znowu powołuję się na świa</w:t>
        <w:softHyphen/>
        <w:t xml:space="preserve">dectwo </w:t>
      </w:r>
      <w:r>
        <w:rPr>
          <w:color w:val="000000"/>
          <w:spacing w:val="0"/>
          <w:w w:val="100"/>
          <w:position w:val="0"/>
          <w:shd w:val="clear" w:color="auto" w:fill="auto"/>
          <w:lang w:val="fr-FR" w:eastAsia="fr-FR" w:bidi="fr-FR"/>
        </w:rPr>
        <w:t>Soloveytchika).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Lato szwedzkie jest krótkie i gwałtowne: W rejonach po</w:t>
        <w:softHyphen/>
        <w:t>larnych ta gwałtowność lata powoduje fantastyczny wprost uro</w:t>
        <w:softHyphen/>
        <w:t xml:space="preserve">dzaj — powiadano mi, że ziemia polarna daje w krótkim okresie lata zbiory wprost niebywałe. Lato w Szwecji to istotnie okres święta: czuje się tu inny rytm, wolę wykorzystania każdej uncji światła. W Sztokholmie, tej </w:t>
      </w:r>
      <w:r>
        <w:rPr>
          <w:i/>
          <w:iCs/>
          <w:color w:val="000000"/>
          <w:spacing w:val="0"/>
          <w:w w:val="100"/>
          <w:position w:val="0"/>
          <w:shd w:val="clear" w:color="auto" w:fill="auto"/>
          <w:lang w:val="fr-FR" w:eastAsia="fr-FR" w:bidi="fr-FR"/>
        </w:rPr>
        <w:t>bea/iité frigide,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jest wtedy radośnie: czyste, szerokie ulice są jeszcze szersze w blasku, woda prze</w:t>
        <w:softHyphen/>
        <w:t>nikająca miasto jest niemal modra, tysiące rowerów śmiga asfaltem, a białe spódnice jadących na nich urodziwych dziew</w:t>
        <w:softHyphen/>
        <w:t>cząt (procent urody jest tu chyba jeden z najwyższych w Euro</w:t>
        <w:softHyphen/>
        <w:t xml:space="preserve">pie) wznoszą się jak wesołe żagle na wietrze. Nie mają zamiaru obciągania ich: wiewają one wysoko, ukazując nagie uda; w </w:t>
      </w:r>
      <w:r>
        <w:rPr>
          <w:color w:val="000000"/>
          <w:spacing w:val="0"/>
          <w:w w:val="100"/>
          <w:position w:val="0"/>
          <w:shd w:val="clear" w:color="auto" w:fill="auto"/>
          <w:lang w:val="fr-FR" w:eastAsia="fr-FR" w:bidi="fr-FR"/>
        </w:rPr>
        <w:t>Ti</w:t>
        <w:softHyphen/>
        <w:t xml:space="preserve">voli, </w:t>
      </w:r>
      <w:r>
        <w:rPr>
          <w:color w:val="000000"/>
          <w:spacing w:val="0"/>
          <w:w w:val="100"/>
          <w:position w:val="0"/>
          <w:shd w:val="clear" w:color="auto" w:fill="auto"/>
          <w:lang w:val="pl-PL" w:eastAsia="pl-PL" w:bidi="pl-PL"/>
        </w:rPr>
        <w:t>które jest również wzorem parku zabawowego, można oglądać jeszcze frywolniejsze widoki, albowiem w salach „domu zwariowanego”, gdzie urządza się sztuczny wiatr, przechodzące przed oczyma stojącej na zewnątrz publiki, panie i panienki, często latem nie noszą niczego pod scodem: ale ich śmiech z tej okazji, gdy spódniczki idą nad głowy, ukazując pełną nagość ud i biódr, nie ma nic z zażenowania: publika przed „domem wiatrów” jest miernie zaciekawiona tymi rewelacjami.</w:t>
      </w:r>
      <w:r>
        <w:br w:type="page"/>
      </w:r>
    </w:p>
    <w:p>
      <w:pPr>
        <w:pStyle w:val="Style37"/>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Za kołem polarnym oglądałem stada turystów — albowiem w Iecie Szwecja przypomina sobie swoje nawyki nomadów i ru</w:t>
        <w:softHyphen/>
        <w:t>sza na wielki szlak wędrówki ze straszliwie ciężkimi worami, plecakami, namiotami — opalających się przy temperaturze 7 st. C. Ja w tym czasie miałem na sobie dwa swetry i wia</w:t>
        <w:softHyphen/>
        <w:t>trówkę.</w:t>
      </w:r>
    </w:p>
    <w:p>
      <w:pPr>
        <w:pStyle w:val="Style37"/>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Mieszkania szwedzkie są jasne: a światło ich wnętrz jest sztucznie spotęgowana przez biały ton ścian, przez pnącza i ro</w:t>
        <w:softHyphen/>
        <w:t>śliny rzucone przez ściany: tych roślin i kwiatów jest sporo w każdym mieszkaniu szwedzkim. A rozumiemy, że potrzebują one barw i obecności życia roślinnego. Dostrzegamy w nich także wiele obrazów: smak do malarstwa, i to malarstwa uczci</w:t>
        <w:softHyphen/>
        <w:t>wego jest w Szwecji duży, każdy stara się mieć u siebie jakieś płótna — nawet w robotniczych mieszkaniach znajduje się często dobre rzeczy, dalekie od oleodruków, oglądanych w innych kra</w:t>
        <w:softHyphen/>
        <w:t xml:space="preserve">jach. Wieczorami wszystkie domy Szwecji palą się </w:t>
      </w:r>
      <w:r>
        <w:rPr>
          <w:i/>
          <w:iCs/>
          <w:color w:val="000000"/>
          <w:spacing w:val="0"/>
          <w:w w:val="100"/>
          <w:position w:val="0"/>
          <w:shd w:val="clear" w:color="auto" w:fill="auto"/>
          <w:lang w:val="fr-FR" w:eastAsia="fr-FR" w:bidi="fr-FR"/>
        </w:rPr>
        <w:t xml:space="preserve">al giorno. </w:t>
      </w:r>
      <w:r>
        <w:rPr>
          <w:color w:val="000000"/>
          <w:spacing w:val="0"/>
          <w:w w:val="100"/>
          <w:position w:val="0"/>
          <w:shd w:val="clear" w:color="auto" w:fill="auto"/>
          <w:lang w:val="pl-PL" w:eastAsia="pl-PL" w:bidi="pl-PL"/>
        </w:rPr>
        <w:t>Światła się nie żałuje: jest ono tanie w tym kraju znakomitego wyzyskania siły wodnej, ale to nie tłumaczy wszystkiego. Domy szwedzkie jarzą się światłem, a jadąc nocą koleją przez ten kraj widzi się jak są one rzęsiście oświetlone. W ten sposób Szwecja chce sobie skompensować swoje niedobory słońca.</w:t>
      </w:r>
    </w:p>
    <w:p>
      <w:pPr>
        <w:pStyle w:val="Style37"/>
        <w:keepNext w:val="0"/>
        <w:keepLines w:val="0"/>
        <w:widowControl w:val="0"/>
        <w:shd w:val="clear" w:color="auto" w:fill="auto"/>
        <w:bidi w:val="0"/>
        <w:spacing w:before="0" w:after="360" w:line="199" w:lineRule="auto"/>
        <w:ind w:left="0" w:right="0" w:firstLine="460"/>
        <w:jc w:val="both"/>
      </w:pPr>
      <w:r>
        <w:rPr>
          <w:color w:val="000000"/>
          <w:spacing w:val="0"/>
          <w:w w:val="100"/>
          <w:position w:val="0"/>
          <w:shd w:val="clear" w:color="auto" w:fill="auto"/>
          <w:lang w:val="pl-PL" w:eastAsia="pl-PL" w:bidi="pl-PL"/>
        </w:rPr>
        <w:t xml:space="preserve">Ten pościg za słońcem pojąłem do gruntu dobiwszy po podróży przez całą Szwecję do Riiksgrensen, granicy między Szwecją a Norwegią, i potem zjechawszy cudownym fiordem o malachitowej wodzie do </w:t>
      </w:r>
      <w:r>
        <w:rPr>
          <w:color w:val="000000"/>
          <w:spacing w:val="0"/>
          <w:w w:val="100"/>
          <w:position w:val="0"/>
          <w:shd w:val="clear" w:color="auto" w:fill="auto"/>
          <w:lang w:val="fr-FR" w:eastAsia="fr-FR" w:bidi="fr-FR"/>
        </w:rPr>
        <w:t xml:space="preserve">Narviku </w:t>
      </w:r>
      <w:r>
        <w:rPr>
          <w:color w:val="000000"/>
          <w:spacing w:val="0"/>
          <w:w w:val="100"/>
          <w:position w:val="0"/>
          <w:shd w:val="clear" w:color="auto" w:fill="auto"/>
          <w:lang w:val="pl-PL" w:eastAsia="pl-PL" w:bidi="pl-PL"/>
        </w:rPr>
        <w:t>w Norwegii. Tam, w strasz</w:t>
        <w:softHyphen/>
        <w:t>liwie smutnym dniu o skąpym świetle, zrozumiałem dopiero w pełni końcowy wykrzyk z „Upiorów” Ibsena: „słońce... słoń</w:t>
        <w:softHyphen/>
        <w:t xml:space="preserve">ce!...”, jak jakiś głos serca ras Północy złaknionych słońca, goniących to słońce daleko w swoich wyprawach, szukających w tym słońcu już nie tylko gorąca, ogrzania </w:t>
      </w:r>
      <w:r>
        <w:rPr>
          <w:color w:val="000000"/>
          <w:spacing w:val="0"/>
          <w:w w:val="100"/>
          <w:position w:val="0"/>
          <w:shd w:val="clear" w:color="auto" w:fill="auto"/>
          <w:lang w:val="fr-FR" w:eastAsia="fr-FR" w:bidi="fr-FR"/>
        </w:rPr>
        <w:t xml:space="preserve">sennvch zmvslôw, </w:t>
      </w:r>
      <w:r>
        <w:rPr>
          <w:color w:val="000000"/>
          <w:spacing w:val="0"/>
          <w:w w:val="100"/>
          <w:position w:val="0"/>
          <w:shd w:val="clear" w:color="auto" w:fill="auto"/>
          <w:lang w:val="pl-PL" w:eastAsia="pl-PL" w:bidi="pl-PL"/>
        </w:rPr>
        <w:t xml:space="preserve">wyobraźni, rozświetlenia mroków ich </w:t>
      </w:r>
      <w:r>
        <w:rPr>
          <w:color w:val="000000"/>
          <w:spacing w:val="0"/>
          <w:w w:val="100"/>
          <w:position w:val="0"/>
          <w:shd w:val="clear" w:color="auto" w:fill="auto"/>
          <w:lang w:val="fr-FR" w:eastAsia="fr-FR" w:bidi="fr-FR"/>
        </w:rPr>
        <w:t xml:space="preserve">psvche, </w:t>
      </w:r>
      <w:r>
        <w:rPr>
          <w:color w:val="000000"/>
          <w:spacing w:val="0"/>
          <w:w w:val="100"/>
          <w:position w:val="0"/>
          <w:shd w:val="clear" w:color="auto" w:fill="auto"/>
          <w:lang w:val="pl-PL" w:eastAsia="pl-PL" w:bidi="pl-PL"/>
        </w:rPr>
        <w:t>usunięcia depresji — ale i odpowiedzi na pytania życia, znalezienie klucza do życia, stylu życia ; ten krzyk ujawnił w pełni wolę podpatrzenia sekre</w:t>
        <w:softHyphen/>
        <w:t>tu szczęścia, który o tyle łatwiej spływa na mieszkańców Po</w:t>
        <w:softHyphen/>
        <w:t>łudnia, na radosne rasy Morza Śródziemnego.</w:t>
      </w:r>
    </w:p>
    <w:p>
      <w:pPr>
        <w:pStyle w:val="Style37"/>
        <w:keepNext w:val="0"/>
        <w:keepLines w:val="0"/>
        <w:widowControl w:val="0"/>
        <w:shd w:val="clear" w:color="auto" w:fill="auto"/>
        <w:bidi w:val="0"/>
        <w:spacing w:before="0" w:after="200" w:line="199" w:lineRule="auto"/>
        <w:ind w:left="0" w:right="0" w:firstLine="0"/>
        <w:jc w:val="center"/>
      </w:pPr>
      <w:r>
        <w:rPr>
          <w:color w:val="000000"/>
          <w:spacing w:val="0"/>
          <w:w w:val="100"/>
          <w:position w:val="0"/>
          <w:shd w:val="clear" w:color="auto" w:fill="auto"/>
          <w:lang w:val="pl-PL" w:eastAsia="pl-PL" w:bidi="pl-PL"/>
        </w:rPr>
        <w:t>PAŁACE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Porównywanie miast jest zawsze zabiegiem kulawym: uświa</w:t>
        <w:softHyphen/>
        <w:t>domiłem to sobie raz jeszcze w czasie mojej skandynawskiej podróży. Epitet „Paryża Północy” nadawany Kopenhadze nale</w:t>
        <w:softHyphen/>
        <w:t>ży właśnie do kategorii takich naciąganych komplementów. W rzeczywistości Kopenhaga ma swój własny, uroczy charakter, a jeżeli już można ją zestawiać z innym wzorami, to chyba z dwo</w:t>
        <w:softHyphen/>
        <w:t>ma miastami — Wiedniem i przedwojennym Gdańskiem. Opo</w:t>
        <w:softHyphen/>
        <w:t xml:space="preserve">wiadanie o Sztokholmie, że jest „Wenecją Północy” jest równie chybione: Wenecja jest miastem na wodzie i nie ma absolutnie żadnego rywala ani konkurenta na świecie ; jest </w:t>
      </w:r>
      <w:r>
        <w:rPr>
          <w:color w:val="000000"/>
          <w:spacing w:val="0"/>
          <w:w w:val="100"/>
          <w:position w:val="0"/>
          <w:shd w:val="clear" w:color="auto" w:fill="auto"/>
          <w:lang w:val="fr-FR" w:eastAsia="fr-FR" w:bidi="fr-FR"/>
        </w:rPr>
        <w:t xml:space="preserve">wvstawa </w:t>
      </w:r>
      <w:r>
        <w:rPr>
          <w:color w:val="000000"/>
          <w:spacing w:val="0"/>
          <w:w w:val="100"/>
          <w:position w:val="0"/>
          <w:shd w:val="clear" w:color="auto" w:fill="auto"/>
          <w:lang w:val="pl-PL" w:eastAsia="pl-PL" w:bidi="pl-PL"/>
        </w:rPr>
        <w:t>pała</w:t>
        <w:softHyphen/>
        <w:t>ców i domów nad strugami kanałów — podczas gdy Sztokholm</w:t>
        <w:br w:type="page"/>
      </w:r>
      <w:r>
        <w:rPr>
          <w:color w:val="000000"/>
          <w:spacing w:val="0"/>
          <w:w w:val="100"/>
          <w:position w:val="0"/>
          <w:shd w:val="clear" w:color="auto" w:fill="auto"/>
          <w:lang w:val="pl-PL" w:eastAsia="pl-PL" w:bidi="pl-PL"/>
        </w:rPr>
        <w:t>sięga bardziej w głąb, nie dopuszcza wody tak daleko, jest zbu</w:t>
        <w:softHyphen/>
        <w:t>dowany solidnie, nie jest tworem wody, nie jest tej wodzie na</w:t>
        <w:softHyphen/>
        <w:t>rzucony, lecz waruje u jej szarych krawędzi. Nie przypomina Wenecji ani architekturą, ani kolorytem, ani nastrojem. Cały wjazd do Sztokholmu wodą jest inny ; podobnie siatka wysp i wy</w:t>
        <w:softHyphen/>
        <w:t>sepek, cale przedpole stolicy w niczym nie przypominają Lida i okolic Wenecji. Nie, Sztokholm jest sobą, miastem Północy; nigdy nie przypomina nam się Wenecja — nawet ta Wenecja jesieni, która potrafi być tak dosadnie smutna, że w tym swoim smutku bardziej może przemówiła do pisarzy, jak Tomasz Mann, Werfel, Hemingway, niż w swojej radości i gwarze.</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Nie należy zatem szukać zestawień dla Sztokholmu. Jego morskie okolice są prześliczne. Jedzie się stateczkiem między plamami wysp, usianymi willami, przystaniami, gdzie u brzegów kolebią się motorówki i żaglówki. W letni dzień lipcowy, zala</w:t>
        <w:softHyphen/>
        <w:t>tujący od rana upałem, jest to widowisko kojące, jak rewia brze</w:t>
        <w:softHyphen/>
        <w:t xml:space="preserve">gów Tamizy, gdzieś koło Bray czy Maidenhead. I tak dobijamy do Drottningholmu, ,,szwedzkiego Wersalu”, jak podpowiada nam jakiś Niemiec wertujący zawczasu przewodnik. Odwracam się od tei </w:t>
      </w:r>
      <w:r>
        <w:rPr>
          <w:color w:val="000000"/>
          <w:spacing w:val="0"/>
          <w:w w:val="100"/>
          <w:position w:val="0"/>
          <w:shd w:val="clear" w:color="auto" w:fill="auto"/>
          <w:lang w:val="fr-FR" w:eastAsia="fr-FR" w:bidi="fr-FR"/>
        </w:rPr>
        <w:t xml:space="preserve">encvklopedii, </w:t>
      </w:r>
      <w:r>
        <w:rPr>
          <w:color w:val="000000"/>
          <w:spacing w:val="0"/>
          <w:w w:val="100"/>
          <w:position w:val="0"/>
          <w:shd w:val="clear" w:color="auto" w:fill="auto"/>
          <w:lang w:val="pl-PL" w:eastAsia="pl-PL" w:bidi="pl-PL"/>
        </w:rPr>
        <w:t>albowiem wolę zawsze czytać o mia</w:t>
        <w:softHyphen/>
        <w:t>stach i zabytkach dopiero po ich obejrzeniu.</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Na szczęście Drottningholm nie jest Wersalem, chociaż może powstał z chęci jego emulacji. Jest to miniatura ładna, po</w:t>
        <w:softHyphen/>
        <w:t xml:space="preserve">wiewna, bardzo biała i schludna. Ogrody wokoło nie dorównują Wersalowi, ale ich formalność nie jest przesadzona. Cały zaś park na </w:t>
      </w:r>
      <w:r>
        <w:rPr>
          <w:color w:val="000000"/>
          <w:spacing w:val="0"/>
          <w:w w:val="100"/>
          <w:position w:val="0"/>
          <w:shd w:val="clear" w:color="auto" w:fill="auto"/>
          <w:lang w:val="fr-FR" w:eastAsia="fr-FR" w:bidi="fr-FR"/>
        </w:rPr>
        <w:t xml:space="preserve">wvspie </w:t>
      </w:r>
      <w:r>
        <w:rPr>
          <w:color w:val="000000"/>
          <w:spacing w:val="0"/>
          <w:w w:val="100"/>
          <w:position w:val="0"/>
          <w:shd w:val="clear" w:color="auto" w:fill="auto"/>
          <w:lang w:val="pl-PL" w:eastAsia="pl-PL" w:bidi="pl-PL"/>
        </w:rPr>
        <w:t>jest wręcz wspaniały: pod tym względem Szwe</w:t>
        <w:softHyphen/>
        <w:t xml:space="preserve">cja może konkurować z Anglią. Siadam w kawiarni o wesołych stolikach i piję kawę: ptaki lądują zaraz koło mojego talerza i </w:t>
      </w:r>
      <w:r>
        <w:rPr>
          <w:color w:val="000000"/>
          <w:spacing w:val="0"/>
          <w:w w:val="100"/>
          <w:position w:val="0"/>
          <w:shd w:val="clear" w:color="auto" w:fill="auto"/>
          <w:lang w:val="fr-FR" w:eastAsia="fr-FR" w:bidi="fr-FR"/>
        </w:rPr>
        <w:t xml:space="preserve">zaczyna'a </w:t>
      </w:r>
      <w:r>
        <w:rPr>
          <w:color w:val="000000"/>
          <w:spacing w:val="0"/>
          <w:w w:val="100"/>
          <w:position w:val="0"/>
          <w:shd w:val="clear" w:color="auto" w:fill="auto"/>
          <w:lang w:val="pl-PL" w:eastAsia="pl-PL" w:bidi="pl-PL"/>
        </w:rPr>
        <w:t xml:space="preserve">dziobać bezceremonialnie bułkę, rozkruszoną na obrusie. Piłki tennisowe śmigają na pobliskim korcie i słychać ostre zacięcia rakiet, przypominające odległy stukot toporu w le- sie. Patrzę na doskonały mecz dwóch biało ubranych panów — </w:t>
      </w:r>
      <w:r>
        <w:rPr>
          <w:color w:val="000000"/>
          <w:spacing w:val="0"/>
          <w:w w:val="100"/>
          <w:position w:val="0"/>
          <w:shd w:val="clear" w:color="auto" w:fill="auto"/>
          <w:lang w:val="fr-FR" w:eastAsia="fr-FR" w:bidi="fr-FR"/>
        </w:rPr>
        <w:t xml:space="preserve">tennis </w:t>
      </w:r>
      <w:r>
        <w:rPr>
          <w:color w:val="000000"/>
          <w:spacing w:val="0"/>
          <w:w w:val="100"/>
          <w:position w:val="0"/>
          <w:shd w:val="clear" w:color="auto" w:fill="auto"/>
          <w:lang w:val="pl-PL" w:eastAsia="pl-PL" w:bidi="pl-PL"/>
        </w:rPr>
        <w:t>stoi wysoko w tym kraju wszelakich sportów. Szwecja po</w:t>
        <w:softHyphen/>
        <w:t>wojenna wydała kilka wyśmienitych w tej dziedzinie talentów.</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Wracam pod pałac i stwierdzam, że właściwie należy mu się bardzo dobra lokata: jest naprawdę uroczy — jeżeli nawet powstał pod wpływem Wersalu, to któryż kraj nie chciał konku</w:t>
        <w:softHyphen/>
        <w:t>rować z tym pałacem? (na pewno nie najbardziej uroczym, jaki Francja stworzyła; przeciwnie, jest w jego zewnętrznym kształ</w:t>
        <w:softHyphen/>
        <w:t>cie biurokratyczna przyciężkość niemal Francji obca, dowód, że Wersal miał być rzeczą pokazową, imponującą masą, ciężarem, prestiżem niejako swego frontu). Drottningholm bieli się i pieni swoim frontem bogatym od sztukaterii ; a obok teatr, najładniej</w:t>
        <w:softHyphen/>
        <w:t>szy chyba osiemnastowieczny teatr, jaki pozostał w Europie w takim stanie (podobno uchował się jeszcze jeden zabytek tego typu w jednym z miast Włoch pin., ale scena nie jest ani w części tak głęboka jak w teatrze w Drottningholmie), jest miejscem, gdzie warto zabłądzić.</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Zachował się on w swoim starym kształcie: scena jest po</w:t>
        <w:softHyphen/>
        <w:t>mysłowa, używa się jej dzisiaj do przedstawień baletowych:</w:t>
        <w:br w:type="page"/>
      </w:r>
      <w:r>
        <w:rPr>
          <w:color w:val="000000"/>
          <w:spacing w:val="0"/>
          <w:w w:val="100"/>
          <w:position w:val="0"/>
          <w:shd w:val="clear" w:color="auto" w:fill="auto"/>
          <w:lang w:val="pl-PL" w:eastAsia="pl-PL" w:bidi="pl-PL"/>
        </w:rPr>
        <w:t>Szwecja, podobnie jak Anglia, uwielbia balet. Jej własny balet jest na dobrym poziomie ; ci, co widzieli baletowe spektakle w teatrze w Drottningholmie mówią mi, że jest to istna feeria. Cały teatr przypomina mi odległe uroczy „teatr na wsi”, przy</w:t>
        <w:softHyphen/>
        <w:t>budówkę wiejską do dworu Johna Christie w Glyndebourne pod Lewes w Anglii, operę, która potrafiła wysforować się na czoło oper europejskich i przez jakiś czas zastępowała nieczynny Salzburg. Jest tu w teatrze w Drottningholmie podobna „ujut- ność”, zaciszność i elegancja.</w:t>
      </w:r>
    </w:p>
    <w:p>
      <w:pPr>
        <w:pStyle w:val="Style37"/>
        <w:keepNext w:val="0"/>
        <w:keepLines w:val="0"/>
        <w:widowControl w:val="0"/>
        <w:shd w:val="clear" w:color="auto" w:fill="auto"/>
        <w:bidi w:val="0"/>
        <w:spacing w:before="0" w:after="360" w:line="199" w:lineRule="auto"/>
        <w:ind w:left="0" w:right="0" w:firstLine="420"/>
        <w:jc w:val="both"/>
      </w:pPr>
      <w:r>
        <w:rPr>
          <w:color w:val="000000"/>
          <w:spacing w:val="0"/>
          <w:w w:val="100"/>
          <w:position w:val="0"/>
          <w:shd w:val="clear" w:color="auto" w:fill="auto"/>
          <w:lang w:val="pl-PL" w:eastAsia="pl-PL" w:bidi="pl-PL"/>
        </w:rPr>
        <w:t>Biały statek wraca poprzez bławatkową wodę morza ku Sztokholmowi. Z daleka płonie w słońcu syta miedź dachu ra</w:t>
        <w:softHyphen/>
        <w:t>tusza: kapitalne dzieło z każdego punktu, pod każdym kątem.</w:t>
      </w:r>
    </w:p>
    <w:p>
      <w:pPr>
        <w:pStyle w:val="Style37"/>
        <w:keepNext w:val="0"/>
        <w:keepLines w:val="0"/>
        <w:widowControl w:val="0"/>
        <w:shd w:val="clear" w:color="auto" w:fill="auto"/>
        <w:bidi w:val="0"/>
        <w:spacing w:before="0" w:after="200" w:line="199" w:lineRule="auto"/>
        <w:ind w:left="0" w:right="0" w:firstLine="0"/>
        <w:jc w:val="center"/>
      </w:pPr>
      <w:r>
        <w:rPr>
          <w:color w:val="000000"/>
          <w:spacing w:val="0"/>
          <w:w w:val="100"/>
          <w:position w:val="0"/>
          <w:shd w:val="clear" w:color="auto" w:fill="auto"/>
          <w:lang w:val="pl-PL" w:eastAsia="pl-PL" w:bidi="pl-PL"/>
        </w:rPr>
        <w:t>FALLUN I FOLKETPARK</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To miasto środkowej Szwecji, gdzie przed wiekami znajdo</w:t>
        <w:softHyphen/>
        <w:t>wały się bogate kopalnie — finansowały one, jak mi powiadają szwedzkie wojny przeciwko Polsce — przypomina miasta bał</w:t>
        <w:softHyphen/>
        <w:t>tyckiego pobrzeża Niemiec, jakiś przedwojenny Stralsund. Ten sam kolor cegły; czerwony, głęboki, krwisty; podobna kancia- stość architektury ; chłodne wnętrza kościołów, schludność ulic, rynku. Zaglądam do kawiarni i słucham przez dłubie chwile roz</w:t>
        <w:softHyphen/>
        <w:t xml:space="preserve">mowy dwóch pań, </w:t>
      </w:r>
      <w:r>
        <w:rPr>
          <w:color w:val="000000"/>
          <w:spacing w:val="0"/>
          <w:w w:val="100"/>
          <w:position w:val="0"/>
          <w:shd w:val="clear" w:color="auto" w:fill="auto"/>
          <w:lang w:val="fr-FR" w:eastAsia="fr-FR" w:bidi="fr-FR"/>
        </w:rPr>
        <w:t xml:space="preserve">tvpowych </w:t>
      </w:r>
      <w:r>
        <w:rPr>
          <w:color w:val="000000"/>
          <w:spacing w:val="0"/>
          <w:w w:val="100"/>
          <w:position w:val="0"/>
          <w:shd w:val="clear" w:color="auto" w:fill="auto"/>
          <w:lang w:val="pl-PL" w:eastAsia="pl-PL" w:bidi="pl-PL"/>
        </w:rPr>
        <w:t>mieszczek: jakże monotonna jest ta rozmowa, jak nudna intonacja! To ustawicznie ponawiane „jooooo... joooo...”, jest chyba gorsze, nudniejsze od szwajcar</w:t>
        <w:softHyphen/>
        <w:t>skiego; cała ta pogawędka orzy sąsiednim stoliku przypomina mi poryki krów na łące, nudne, przygnębiające. I jakże nudne jest to życie dookolne: zanadto ułożone, zanadto schludne, za</w:t>
        <w:softHyphen/>
        <w:t>nadto unormowane. Dlaczegóż nuda musi być haraczem płaco</w:t>
        <w:softHyphen/>
        <w:t>nym za materialną pomyślność, za Welfare State, za wysoki po</w:t>
        <w:softHyphen/>
        <w:t>ziom życia?</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Rozglądam się po kawiarni: nie widzę ani jednej uśmiech</w:t>
        <w:softHyphen/>
        <w:t>niętej twarzy — i jakże tęskno mi za kawiarnią Włoch czy Hisz</w:t>
        <w:softHyphen/>
        <w:t>panii, za gwarem, tupotem życia, za szybką skanzją języka, za wybuchami rniewu, oburzenia, śmiechu. Kraje Północy odkryły na pewno sekret spokoju i ładu społecznego, sprawiedliwości, higieny, — ale nie odkryły tajników osobistego szczęścia. Wi</w:t>
        <w:softHyphen/>
        <w:t>docznie jednak istnieje jakiś podział w naszej Europie: kraje, które socjalnie są daleko zaawansowane, które żeglują pod zna</w:t>
        <w:softHyphen/>
        <w:t xml:space="preserve">kiem tzw. zadowolenia mas, nie mają już siły na znalezienie zadowolenia jednostki ; kraje biedniejsze, Włochy czy Hiszpania, czy Grecja nawet, nie mają ani w części tak </w:t>
      </w:r>
      <w:r>
        <w:rPr>
          <w:color w:val="000000"/>
          <w:spacing w:val="0"/>
          <w:w w:val="100"/>
          <w:position w:val="0"/>
          <w:shd w:val="clear" w:color="auto" w:fill="auto"/>
          <w:lang w:val="fr-FR" w:eastAsia="fr-FR" w:bidi="fr-FR"/>
        </w:rPr>
        <w:t xml:space="preserve">doskonalvch </w:t>
      </w:r>
      <w:r>
        <w:rPr>
          <w:color w:val="000000"/>
          <w:spacing w:val="0"/>
          <w:w w:val="100"/>
          <w:position w:val="0"/>
          <w:shd w:val="clear" w:color="auto" w:fill="auto"/>
          <w:lang w:val="pl-PL" w:eastAsia="pl-PL" w:bidi="pl-PL"/>
        </w:rPr>
        <w:t>ustro</w:t>
        <w:softHyphen/>
        <w:t xml:space="preserve">jów, wahają się między anarchią a dyktaturą, są niepohamowane w swoich </w:t>
      </w:r>
      <w:r>
        <w:rPr>
          <w:color w:val="000000"/>
          <w:spacing w:val="0"/>
          <w:w w:val="100"/>
          <w:position w:val="0"/>
          <w:shd w:val="clear" w:color="auto" w:fill="auto"/>
          <w:lang w:val="fr-FR" w:eastAsia="fr-FR" w:bidi="fr-FR"/>
        </w:rPr>
        <w:t xml:space="preserve">politvcznych </w:t>
      </w:r>
      <w:r>
        <w:rPr>
          <w:color w:val="000000"/>
          <w:spacing w:val="0"/>
          <w:w w:val="100"/>
          <w:position w:val="0"/>
          <w:shd w:val="clear" w:color="auto" w:fill="auto"/>
          <w:lang w:val="pl-PL" w:eastAsia="pl-PL" w:bidi="pl-PL"/>
        </w:rPr>
        <w:t>pasjach — ale jednostka jest tam o tyle szczęśliwsza. Może dlatego, że szczęście osobiste jest jednak uczuciem anarchicznym, którego nie da się óosfodzić z socjalnym „zrównaniem?” Może dlatego, że południowcy dalej żyją w kole swoich rodzin, że to jest ich najbliższa rzecz, prawda i troska : pozostawiając pole akcji społecznej dla działania rozmaitych po</w:t>
        <w:softHyphen/>
        <w:br w:type="page"/>
      </w:r>
      <w:r>
        <w:rPr>
          <w:color w:val="000000"/>
          <w:spacing w:val="0"/>
          <w:w w:val="100"/>
          <w:position w:val="0"/>
          <w:shd w:val="clear" w:color="auto" w:fill="auto"/>
          <w:lang w:val="pl-PL" w:eastAsia="pl-PL" w:bidi="pl-PL"/>
        </w:rPr>
        <w:t>litycznych spryciarzy i ludzi ambicji? Ich sumienie społeczne jest o wiele mniej czułe aniżeli ludzi Północy ; ich sumienie rodzinne cieplejsze.</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Ale na pewno to nie załatwia jeszcze sprawy: trzeba by dodać do tego wszystkiego i czynnik słońca i klimatu i tradycji i religii (podział jaki biegnie przez Europę jest w dużej mierze kwestią światła, tak, światła i słońca; jak i religii: protestan</w:t>
        <w:softHyphen/>
        <w:t>tyzmu i katolicyzmu, który jest o tyle mniej związany z walora</w:t>
        <w:softHyphen/>
        <w:t>mi materialnymi świata niż protestantyzm podobnie jak zorien</w:t>
        <w:softHyphen/>
        <w:t>towany jest o tyle bardziej niż protestantyzm na otuchę i walor piękna).</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Od tego marazmu kawiarni szwedzkiej uciekam do jednego z najlepszych zakładów, jakie zna ten kraj: do łaźni. Szwedzki masaż jest wynalazkiem kapitalnym. W każdym miasteczku — jak się potem przekonuję z wizyt po wsiach nawet na brzegu jeziora Siljan — jest łaźnia, gdzie poddają człowieka pod strugę wody gorącej i zimnej, maglują go ostro, zawijają w koce i dają do popicia przed snem szklankę zimnej wody. Zasypia się jak dziecko, aby po godzinie być zbudzonym przez pucułowatą nie</w:t>
        <w:softHyphen/>
        <w:t>wiastę, która ma niebywałą moc w rękach i obraca swojego klienta na stole do masażu tak sprawnie jakby był wałkiem ciasta. Kobiety — czasem młode i ładne — uprawiają ten masaż z uśmiechem na twarzy: przybysz z kontynentu (ustawicznie łapię się na tym rozróżnieniu, podobnie jak w Anglii; podświa</w:t>
        <w:softHyphen/>
        <w:t>domie czuję bowiem, że Szwecja nie stanowi części składowej rdzenia Europy), jest w pierwszej chwili speszony, ale tylko w pierwszej chwili. Cały zabieg jest robiony z taką ujmującą pro</w:t>
        <w:softHyphen/>
        <w:t>stotą i humorem, źe nawet najbardziej erotycznie nastawiony Europejczyk dochodzi do wniosku, że w tym kraju higiena i sport są istotnie czystymi pasjami. Dodajmy, że w wielu zakładach fryzjerskich kobiety golą mężczyzn. Robią to delikatnie i do</w:t>
        <w:softHyphen/>
        <w:t>skonale: a po takim doświadczeniu golibroda-mężczyzna wydaje się nam niezgrabiaszem.</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Fallunie przeżywam drugą białą noc — po pierwszej w Sztokholmie. Trzeba to przeżyć, aby zrozumieć jedną ze stron oblicza Szwecji: mistycznego niemal, nierealnego nastroju. Kiedy wracałem w taką jedną białą noc spod Sztokholmu do miasta, woda opalizowała, wszystko stało ciche, wyczekujące, nierucho</w:t>
        <w:softHyphen/>
        <w:t>me. To białe światło wydaje się promienować zewsząd i prze</w:t>
        <w:softHyphen/>
        <w:t>nikać na wskroś. Pustka wokoło jest tak wielka, że człowiek zaczyna mówić do siebie: nawet ludzie spotkani na drodze wy</w:t>
        <w:softHyphen/>
        <w:t>dają się nierealni, przecedzeni przez blask, odrzeczywistnieni. Ruchy ludzkie wydają się wyuczone, sztuczne — cały człowiek zdaje się w tei atmosferze czymś zbytecznym, narzuconym: jest to krajobraz stworzony dla siebie samego, bez asysty człowieka. Samotność, jaką odczuwa się wtedy, jest jedyna bodaj w Euro</w:t>
        <w:softHyphen/>
        <w:t>pie: nawet w pustkowiach Alp, w czasie samotnych wędrówek zimowych w górach Europy, nie odczuwałem nigdy takiego na</w:t>
        <w:softHyphen/>
        <w:t>tężenia samotności jak w tych białych nocach Szwecji.</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Biała noc w Fallunie jest jeszcze dosadniejsza: kiedy wra</w:t>
        <w:softHyphen/>
        <w:br w:type="page"/>
      </w:r>
      <w:r>
        <w:rPr>
          <w:color w:val="000000"/>
          <w:spacing w:val="0"/>
          <w:w w:val="100"/>
          <w:position w:val="0"/>
          <w:shd w:val="clear" w:color="auto" w:fill="auto"/>
          <w:lang w:val="pl-PL" w:eastAsia="pl-PL" w:bidi="pl-PL"/>
        </w:rPr>
        <w:t>cam z potężnej, prawdziwie szwedzkiej popijawy, jest widno o 2-ej w nocy, a przenikliwość światła staje się aż żenująca. Akwawit uderza w skronie, domyślam się, że chcąc dotrzymać kroku moim szwedzkim gospodarzom przeciągnąłem strunę i źe trzeba będzie się tu pochorować jak niepyszny, ale jestem oso</w:t>
        <w:softHyphen/>
        <w:t>bliwie czujny, rozbudzony. Idę szosą i łapię się na tym, że za</w:t>
        <w:softHyphen/>
        <w:t>czynam mówić do siebie. Rozumiem teraz, że białe noce Szwecji wyrabiają z ludźmi dziwne rzeczy: że wyrywają ich z milczenia, otwierają usta; zamieniają w poetów, dają mistyczne przeczucia.</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 Bollnaes, gdzie wylądowuję niebawem, nie ma już bia</w:t>
        <w:softHyphen/>
        <w:t>łej nocy, jest za to niedziela upalna i rojna od ludzi. Portier hotelu kolejowego — jakże czyste, miłe są te hotele, tanie, wy</w:t>
        <w:softHyphen/>
        <w:t xml:space="preserve">godne ; elektryfikacja kolei sprawia, źe nie zaznaje się tutaj, jak np. w straszliwych hotelach dworcowych Anglii, inwazji kurzu i </w:t>
      </w:r>
      <w:r>
        <w:rPr>
          <w:color w:val="000000"/>
          <w:spacing w:val="0"/>
          <w:w w:val="100"/>
          <w:position w:val="0"/>
          <w:shd w:val="clear" w:color="auto" w:fill="auto"/>
          <w:lang w:val="fr-FR" w:eastAsia="fr-FR" w:bidi="fr-FR"/>
        </w:rPr>
        <w:t xml:space="preserve">sadzv </w:t>
      </w:r>
      <w:r>
        <w:rPr>
          <w:color w:val="000000"/>
          <w:spacing w:val="0"/>
          <w:w w:val="100"/>
          <w:position w:val="0"/>
          <w:shd w:val="clear" w:color="auto" w:fill="auto"/>
          <w:lang w:val="pl-PL" w:eastAsia="pl-PL" w:bidi="pl-PL"/>
        </w:rPr>
        <w:t>— wita mnie po angielsku, rozmawia o Londynie, za</w:t>
        <w:softHyphen/>
        <w:t>powiada swoją wizytę: ma wszystkiego 18 lat, zarabia na życie w czasie ferii wakacyjnych. Co można u was obejrzeć? — pytam. Nic ciekawego... nuda... ale iest Folketpark. Idę nod tusz, obju</w:t>
        <w:softHyphen/>
        <w:t>czony pękiem ręczników, danych mi przez młodocianego portie</w:t>
        <w:softHyphen/>
        <w:t>ra. A potem ruszam na miasto.</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Jest ono przemiłe, trochę chyba w stylu carskiej Rosji, albowiem po jego krawędzi roi się od typowych ,,dacz”. Rzeka połyskuje zalewami: na rzece spławia się drzewo — widok po</w:t>
        <w:softHyphen/>
        <w:t>wtarzający się tyle razy w Szwecji. Potem jezioro i lasy. Droga jak u nas w Polsce, ale u drogi leśnej wspaniały stadion spor</w:t>
        <w:softHyphen/>
        <w:t>towy. I potem park ludowy: bardzo piękny wynalazek szwedzki.</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Są dwie restauracje nad jeziorem: droższa i tańsza, jedna dla kanapek i mleka — pitego tutaj przy każdej okazji, szczegól</w:t>
        <w:softHyphen/>
        <w:t xml:space="preserve">nie do posiłku południowego — druga dla bardziej solidnych dań. Jest krokiet, </w:t>
      </w:r>
      <w:r>
        <w:rPr>
          <w:color w:val="000000"/>
          <w:spacing w:val="0"/>
          <w:w w:val="100"/>
          <w:position w:val="0"/>
          <w:shd w:val="clear" w:color="auto" w:fill="auto"/>
          <w:lang w:val="fr-FR" w:eastAsia="fr-FR" w:bidi="fr-FR"/>
        </w:rPr>
        <w:t xml:space="preserve">tennis, </w:t>
      </w:r>
      <w:r>
        <w:rPr>
          <w:color w:val="000000"/>
          <w:spacing w:val="0"/>
          <w:w w:val="100"/>
          <w:position w:val="0"/>
          <w:shd w:val="clear" w:color="auto" w:fill="auto"/>
          <w:lang w:val="pl-PL" w:eastAsia="pl-PL" w:bidi="pl-PL"/>
        </w:rPr>
        <w:t>place zabawowe, huśtawki, plaże; jest dancing na otwartym powietrzu: kucuje się w kasie bilety na tańce, kłania się jednej czy drugiej panience, stojącej w rzędzie ze swoimi przyjaciółkami i tańczy się. Nie mówi się ani słowa, odstawia się tancerkę do iej miejsca postoju i tańczy się potem z inną. Chłopcy stoją po drugiej stronie, w rzędzie mniej skład</w:t>
        <w:softHyphen/>
        <w:t>nym, rozmawiają źując gumę i połyskując amerykańskimi kra</w:t>
        <w:softHyphen/>
        <w:t>watkami (amerykanizacja mody męskiej oraz obyczaju jest w Szwecji poważna) ; ten rozdział nłci przypomina mi nieco pochody przez place w Splicie czy w Dubrowniku w Jugosławii przedwo</w:t>
        <w:softHyphen/>
        <w:t>jennej: tam jednak ten rozdział na spacerze wynikał z umowy, na podstawie której dziewczęta chodzą osobno, a chłopcy osob</w:t>
        <w:softHyphen/>
        <w:t>na (nawet jeżeli bawili się przed chwilą razem na plaży), albo</w:t>
        <w:softHyphen/>
        <w:t>wiem nie wypada chodzić we dwójkę albo gromadą, jeżeli nie jest się zaręczonym ; tutaj wynika to z obojętności mężczyzn i rezerwy kobiet. Zauważam, że dziewczęta odmawiają tańcze</w:t>
        <w:softHyphen/>
        <w:t>nia z obcymi: odnosi się to do dwóch amerykańskich maryna</w:t>
        <w:softHyphen/>
        <w:t>rzy a potem i do mnie ; nie po raz pierwszy spotykam się z tą skrajną rezerwą wobec cudzoziemców, obcych, którym na dro</w:t>
        <w:softHyphen/>
        <w:t>dze nie pokaże się kierunku (pytanie o drogę dziewcząt w czasie wędrówek po Szwecji jest niewskazane: lepiej pytać mężczyzn).</w:t>
      </w:r>
      <w:r>
        <w:br w:type="page"/>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Ileż ślicznych dziewcząt widzi się takiej oto niedzieli w mia</w:t>
        <w:softHyphen/>
        <w:t>steczku szwedzkim! Są dorodne, pięknie zbudowane, ich włosy nie są może tak jedwabiste i lśniące jak u Angielek, bardziej stonowane, smutne jakby, ale cera jest wyjątkowo piękna, cho</w:t>
        <w:softHyphen/>
        <w:t xml:space="preserve">ciaż również nie mająca tego </w:t>
      </w:r>
      <w:r>
        <w:rPr>
          <w:i/>
          <w:iCs/>
          <w:color w:val="000000"/>
          <w:spacing w:val="0"/>
          <w:w w:val="100"/>
          <w:position w:val="0"/>
          <w:shd w:val="clear" w:color="auto" w:fill="auto"/>
          <w:lang w:val="fr-FR" w:eastAsia="fr-FR" w:bidi="fr-FR"/>
        </w:rPr>
        <w:t>éclat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co angielska. Są ubrane z o wiele większym gustem aniżeli Angielki, ale może jeszcze bar</w:t>
        <w:softHyphen/>
        <w:t xml:space="preserve">dziej sztywne i </w:t>
      </w:r>
      <w:r>
        <w:rPr>
          <w:i/>
          <w:iCs/>
          <w:color w:val="000000"/>
          <w:spacing w:val="0"/>
          <w:w w:val="100"/>
          <w:position w:val="0"/>
          <w:shd w:val="clear" w:color="auto" w:fill="auto"/>
          <w:lang w:val="fr-FR" w:eastAsia="fr-FR" w:bidi="fr-FR"/>
        </w:rPr>
        <w:t>gauche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przypominają nieporadnością swoich gestów prowincjonalne Niemki. Procent urody kobiecej jest w tym kraju bardzo wysoki ; ale chłopcy nie reagują na ten pokaz — wolą własne towarzystwo. Czuje się w tym odwieczną zasa</w:t>
        <w:softHyphen/>
        <w:t>dę: wikingowską zasadę męskiego zespołu, załogi łodzi; towa</w:t>
        <w:softHyphen/>
        <w:t>rzystwo męskie jest czymś naturalnym, przyrodzonym, kobieta jest czymś, do czego się wraca z wyprawy, czymś, co zawadzało</w:t>
        <w:softHyphen/>
        <w:t xml:space="preserve">by na tej wyprawie. Jest w tym stanowisku i germańska pogarda da kobiety, wyrażająca się już w języku (angielskie </w:t>
      </w:r>
      <w:r>
        <w:rPr>
          <w:i/>
          <w:iCs/>
          <w:color w:val="000000"/>
          <w:spacing w:val="0"/>
          <w:w w:val="100"/>
          <w:position w:val="0"/>
          <w:shd w:val="clear" w:color="auto" w:fill="auto"/>
          <w:lang w:val="pl-PL" w:eastAsia="pl-PL" w:bidi="pl-PL"/>
        </w:rPr>
        <w:t>wo:nan</w:t>
      </w:r>
      <w:r>
        <w:rPr>
          <w:color w:val="000000"/>
          <w:spacing w:val="0"/>
          <w:w w:val="100"/>
          <w:position w:val="0"/>
          <w:shd w:val="clear" w:color="auto" w:fill="auto"/>
          <w:lang w:val="pl-PL" w:eastAsia="pl-PL" w:bidi="pl-PL"/>
        </w:rPr>
        <w:t xml:space="preserve"> jest pochodną mężczyzny, </w:t>
      </w:r>
      <w:r>
        <w:rPr>
          <w:i/>
          <w:iCs/>
          <w:color w:val="000000"/>
          <w:spacing w:val="0"/>
          <w:w w:val="100"/>
          <w:position w:val="0"/>
          <w:shd w:val="clear" w:color="auto" w:fill="auto"/>
          <w:lang w:val="pl-PL" w:eastAsia="pl-PL" w:bidi="pl-PL"/>
        </w:rPr>
        <w:t>man,</w:t>
      </w:r>
      <w:r>
        <w:rPr>
          <w:color w:val="000000"/>
          <w:spacing w:val="0"/>
          <w:w w:val="100"/>
          <w:position w:val="0"/>
          <w:shd w:val="clear" w:color="auto" w:fill="auto"/>
          <w:lang w:val="pl-PL" w:eastAsia="pl-PL" w:bidi="pl-PL"/>
        </w:rPr>
        <w:t xml:space="preserve"> z dodatkiem </w:t>
      </w:r>
      <w:r>
        <w:rPr>
          <w:i/>
          <w:iCs/>
          <w:color w:val="000000"/>
          <w:spacing w:val="0"/>
          <w:w w:val="100"/>
          <w:position w:val="0"/>
          <w:shd w:val="clear" w:color="auto" w:fill="auto"/>
          <w:lang w:val="pl-PL" w:eastAsia="pl-PL" w:bidi="pl-PL"/>
        </w:rPr>
        <w:t>womb,</w:t>
      </w:r>
      <w:r>
        <w:rPr>
          <w:color w:val="000000"/>
          <w:spacing w:val="0"/>
          <w:w w:val="100"/>
          <w:position w:val="0"/>
          <w:shd w:val="clear" w:color="auto" w:fill="auto"/>
          <w:lang w:val="pl-PL" w:eastAsia="pl-PL" w:bidi="pl-PL"/>
        </w:rPr>
        <w:t xml:space="preserve"> łona) ; dla umy</w:t>
        <w:softHyphen/>
        <w:t>słowej niższości kobiety. To tłumaczy potrosze dlaczego w kra</w:t>
        <w:softHyphen/>
        <w:t>jach germańskich, nomadycznych, kochających wyprawy, ekspan</w:t>
        <w:softHyphen/>
        <w:t>sję i wojny jest tak duży odsetek homoseksualistów.</w:t>
      </w:r>
    </w:p>
    <w:p>
      <w:pPr>
        <w:pStyle w:val="Style37"/>
        <w:keepNext w:val="0"/>
        <w:keepLines w:val="0"/>
        <w:widowControl w:val="0"/>
        <w:shd w:val="clear" w:color="auto" w:fill="auto"/>
        <w:bidi w:val="0"/>
        <w:spacing w:before="0" w:after="500" w:line="199" w:lineRule="auto"/>
        <w:ind w:left="0" w:right="0" w:firstLine="460"/>
        <w:jc w:val="both"/>
      </w:pPr>
      <w:r>
        <w:rPr>
          <w:color w:val="000000"/>
          <w:spacing w:val="0"/>
          <w:w w:val="100"/>
          <w:position w:val="0"/>
          <w:shd w:val="clear" w:color="auto" w:fill="auto"/>
          <w:lang w:val="pl-PL" w:eastAsia="pl-PL" w:bidi="pl-PL"/>
        </w:rPr>
        <w:t>Wracam nad brzeg i oto widzę jak mała dziewczynka, na</w:t>
        <w:softHyphen/>
        <w:t xml:space="preserve">gusieńka i prześliczna w lśniącej jasności skóry, ćwiczy swoje baletowe </w:t>
      </w:r>
      <w:r>
        <w:rPr>
          <w:i/>
          <w:iCs/>
          <w:color w:val="000000"/>
          <w:spacing w:val="0"/>
          <w:w w:val="100"/>
          <w:position w:val="0"/>
          <w:shd w:val="clear" w:color="auto" w:fill="auto"/>
          <w:lang w:val="pl-PL" w:eastAsia="pl-PL" w:bidi="pl-PL"/>
        </w:rPr>
        <w:t>pas.</w:t>
      </w:r>
      <w:r>
        <w:rPr>
          <w:color w:val="000000"/>
          <w:spacing w:val="0"/>
          <w:w w:val="100"/>
          <w:position w:val="0"/>
          <w:shd w:val="clear" w:color="auto" w:fill="auto"/>
          <w:lang w:val="pl-PL" w:eastAsia="pl-PL" w:bidi="pl-PL"/>
        </w:rPr>
        <w:t xml:space="preserve"> Światło jest teraz </w:t>
      </w:r>
      <w:r>
        <w:rPr>
          <w:i/>
          <w:iCs/>
          <w:color w:val="000000"/>
          <w:spacing w:val="0"/>
          <w:w w:val="100"/>
          <w:position w:val="0"/>
          <w:shd w:val="clear" w:color="auto" w:fill="auto"/>
          <w:lang w:val="fr-FR" w:eastAsia="fr-FR" w:bidi="fr-FR"/>
        </w:rPr>
        <w:t>pervenche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 sylwetka dziecka- dziewczyny odcina się jasno od tła nieba. Jest w jej wiotkim ciele zapowiedź kobiety, przebłysk linii krągłych, uroda pąku: odmierza szczupłymi nogami swoje kroki, woda bije pianą w jej stopy i jej nieświadome ramiona wyciągają się ku słońcu. Zasy</w:t>
        <w:softHyphen/>
        <w:t xml:space="preserve">piam na murawie Folketparku, a pod powiekami majaczy mi to drobne ciało w tle światła </w:t>
      </w:r>
      <w:r>
        <w:rPr>
          <w:i/>
          <w:iCs/>
          <w:color w:val="000000"/>
          <w:spacing w:val="0"/>
          <w:w w:val="100"/>
          <w:position w:val="0"/>
          <w:shd w:val="clear" w:color="auto" w:fill="auto"/>
          <w:lang w:val="fr-FR" w:eastAsia="fr-FR" w:bidi="fr-FR"/>
        </w:rPr>
        <w:t>pervenche.</w:t>
      </w:r>
    </w:p>
    <w:p>
      <w:pPr>
        <w:pStyle w:val="Style37"/>
        <w:keepNext w:val="0"/>
        <w:keepLines w:val="0"/>
        <w:widowControl w:val="0"/>
        <w:shd w:val="clear" w:color="auto" w:fill="auto"/>
        <w:bidi w:val="0"/>
        <w:spacing w:before="0" w:after="240" w:line="202" w:lineRule="auto"/>
        <w:ind w:left="0" w:right="0" w:firstLine="0"/>
        <w:jc w:val="center"/>
      </w:pPr>
      <w:r>
        <w:rPr>
          <w:color w:val="000000"/>
          <w:spacing w:val="0"/>
          <w:w w:val="100"/>
          <w:position w:val="0"/>
          <w:shd w:val="clear" w:color="auto" w:fill="auto"/>
          <w:lang w:val="pl-PL" w:eastAsia="pl-PL" w:bidi="pl-PL"/>
        </w:rPr>
        <w:t>UPSALA I JEZIORO W BORACH</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Jest to surowe, chłodne miasto, gdzie natykam się na odle</w:t>
        <w:softHyphen/>
        <w:t>głe wspomnienia Wawelu: zamek na wzgórzu jest jakby minia</w:t>
        <w:softHyphen/>
        <w:t>turą wzgórza wawelskiego, ale bardzo skromną i zgrzebną ; sam zamek jest prosty, by nie powiedzieć prostacki w zestawieniu. Ale kilka szczegółów, kilka narożników baszt w czerwonej, moc</w:t>
        <w:softHyphen/>
        <w:t>nej cegle przypomina mi nagle mury i baszty Wawelu ; jakże brakuje temu upsalskiemu zabytkowi pogody renesansu, dwor</w:t>
        <w:softHyphen/>
        <w:t xml:space="preserve">skości wawelskiego dziedzińca ; jest smutny w swoim ubóstwie. Tylko fragmenty mogą przywieść na pamięć Wawel, </w:t>
      </w:r>
      <w:r>
        <w:rPr>
          <w:color w:val="000000"/>
          <w:spacing w:val="0"/>
          <w:w w:val="100"/>
          <w:position w:val="0"/>
          <w:shd w:val="clear" w:color="auto" w:fill="auto"/>
          <w:lang w:val="fr-FR" w:eastAsia="fr-FR" w:bidi="fr-FR"/>
        </w:rPr>
        <w:t xml:space="preserve">tvlko </w:t>
      </w:r>
      <w:r>
        <w:rPr>
          <w:color w:val="000000"/>
          <w:spacing w:val="0"/>
          <w:w w:val="100"/>
          <w:position w:val="0"/>
          <w:shd w:val="clear" w:color="auto" w:fill="auto"/>
          <w:lang w:val="pl-PL" w:eastAsia="pl-PL" w:bidi="pl-PL"/>
        </w:rPr>
        <w:t>kon</w:t>
        <w:softHyphen/>
        <w:t>figuracja terenu ; ale sam zabytek raczej pachnie ubogimi zam</w:t>
        <w:softHyphen/>
        <w:t>kami Szkocji.</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Nie, Szwecja nie jest ani Francją, ani Włochami ani Hisz</w:t>
        <w:softHyphen/>
        <w:t>panią ; nie jest nawet Niemcami czy Holandią, czy Belgią, gdzie turysta może sobie używać wśród zabytków historii. Atmosfera chłodu i sztywności nie zachęca do oglądania tych nielicznych zabytków, jakie nosi ta ziemia ; nic nie zaprasza do ich wnętrza jak we Francji, czy Włoszech. Nic i nikt. Szwedom nie zależy</w:t>
        <w:br w:type="page"/>
      </w:r>
      <w:r>
        <w:rPr>
          <w:color w:val="000000"/>
          <w:spacing w:val="0"/>
          <w:w w:val="100"/>
          <w:position w:val="0"/>
          <w:shd w:val="clear" w:color="auto" w:fill="auto"/>
          <w:lang w:val="pl-PL" w:eastAsia="pl-PL" w:bidi="pl-PL"/>
        </w:rPr>
        <w:t xml:space="preserve">na pokazywaniu swojego kraju, chociaż mają świetne warunki dla turystyki: pierwszorzędne hotele, koleje, ciekawy krajobraz, kanały i śluzy, którymi można wędrować przez cały prawie kraj. Ale Szwedzi nie dbają o to. Przekonuję się o tej prawdzie raz jeszcze w Upsali: dowiaduję się, że do Skokloster, pięknego pałacu — prywatne pałace są bodaj lepsze i wystawniejsze w tym kraju aniżeli królewskie (podobnie zresztą jak w Anglii, gdzie nawet pałac buckinghamski król zakupił od wielmoży, gdzie </w:t>
      </w:r>
      <w:r>
        <w:rPr>
          <w:color w:val="000000"/>
          <w:spacing w:val="0"/>
          <w:w w:val="100"/>
          <w:position w:val="0"/>
          <w:shd w:val="clear" w:color="auto" w:fill="auto"/>
          <w:lang w:val="fr-FR" w:eastAsia="fr-FR" w:bidi="fr-FR"/>
        </w:rPr>
        <w:t xml:space="preserve">Somerset </w:t>
      </w:r>
      <w:r>
        <w:rPr>
          <w:color w:val="000000"/>
          <w:spacing w:val="0"/>
          <w:w w:val="100"/>
          <w:position w:val="0"/>
          <w:shd w:val="clear" w:color="auto" w:fill="auto"/>
          <w:lang w:val="pl-PL" w:eastAsia="pl-PL" w:bidi="pl-PL"/>
        </w:rPr>
        <w:t>House w Londynie jest o tyle paradniejszy od Buc</w:t>
        <w:softHyphen/>
        <w:t>kingham) — idzie wycieczka motorówkami. Idę przez park, znowu bardzo piękny, rojny od kwiatów, nad brzeg kanału. Kapitan motorówki powiada, że odjedzie za 15 minut i żebym przyszedł na czas. Przychodzę — a kapitan właśnie odjeżdża mo</w:t>
        <w:softHyphen/>
        <w:t>torówką i nawet się za mną nie oglądał. Powiadają mi, że trze</w:t>
        <w:softHyphen/>
        <w:t>ba było kupić przedtem bilet: ale nikt mi nie powiedział o tej ceremonii. Uskarżam się na to za powrotem do Sztokholmu w biurze turystycznym: owszem, niestety nie istnieje u nas poczu</w:t>
        <w:softHyphen/>
        <w:t>cie, że kraj trzeba pokazać cudzoziemcom. Co robić?</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fr-FR" w:eastAsia="fr-FR" w:bidi="fr-FR"/>
        </w:rPr>
        <w:t xml:space="preserve">Rattvik </w:t>
      </w:r>
      <w:r>
        <w:rPr>
          <w:color w:val="000000"/>
          <w:spacing w:val="0"/>
          <w:w w:val="100"/>
          <w:position w:val="0"/>
          <w:shd w:val="clear" w:color="auto" w:fill="auto"/>
          <w:lang w:val="pl-PL" w:eastAsia="pl-PL" w:bidi="pl-PL"/>
        </w:rPr>
        <w:t>nad jeziorem Siljan jest chyba iednym z najbardziej uroczych miejsc w Szwecji. To kraj Gósty Berlinga i autorki tej powieści, Selmy Lagerlof. Kraj podobny do Polski: ale jak cu</w:t>
        <w:softHyphen/>
        <w:t>downie zagospodarowany. Życie tu idzie jeszcze tak jak 50 lat temu w krajach kontynentu: wizyty między dworami, bryczki i konie, polowania, huczne karnawały. Chaty wiejskie przypo</w:t>
        <w:softHyphen/>
        <w:t>minają nasze, ale jakże doskonale są wyposażone. I cmentarz bardzo swojski: nawet moja kulawa znajomość pozwala mi odcy- frować na płytach grobowych słowa o ,,Bożej roli”, gdzie spo</w:t>
        <w:softHyphen/>
        <w:t>czywa taki oto pan czy wieśniak. Boża rola — jakże to brzmi blisko, znajomo.</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Hotel turystyczny w </w:t>
      </w:r>
      <w:r>
        <w:rPr>
          <w:color w:val="000000"/>
          <w:spacing w:val="0"/>
          <w:w w:val="100"/>
          <w:position w:val="0"/>
          <w:shd w:val="clear" w:color="auto" w:fill="auto"/>
          <w:lang w:val="fr-FR" w:eastAsia="fr-FR" w:bidi="fr-FR"/>
        </w:rPr>
        <w:t xml:space="preserve">Râttviku </w:t>
      </w:r>
      <w:r>
        <w:rPr>
          <w:color w:val="000000"/>
          <w:spacing w:val="0"/>
          <w:w w:val="100"/>
          <w:position w:val="0"/>
          <w:shd w:val="clear" w:color="auto" w:fill="auto"/>
          <w:lang w:val="pl-PL" w:eastAsia="pl-PL" w:bidi="pl-PL"/>
        </w:rPr>
        <w:t>to urządzenie godne pochwa</w:t>
        <w:softHyphen/>
        <w:t>ły: barwny, malowany dom, cały z drzewa, pachnie żywicą, sala jadalna pod powałą z drewnianymi sosrębami ; w środku stół długi na 30 chyba metrów, zastawiony jadłem wszelakiego typu. Na boku ciepłe potrawy, podgrzewane na elektrycznej blasze — na długim stole, frykasy zimne, ryby na 50 sposobów, słodki, kwaśny i Bóg wie jeszcze jaki, wędliny, przystawki. Płaci się wstęp do tej sali i chodzi z talerzem dookoła stołu, jak długo się chce. Kelnerki w barwnych strojach Dalarny — jedne z naj</w:t>
        <w:softHyphen/>
        <w:t>piękniejszych strojów ludowych jakie zachowały się w Europie kręcą się po sali, przynosząc piwo. Są wesołe, ładne, wyjątkowo uprzejme jak na ten kraj chłodu i rezerwy. To studentki z uni</w:t>
        <w:softHyphen/>
        <w:t>wersytetów, które latem zarabiają na życie jako kelnerki.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Ńa brzegu roi się od pływaków: sport w tym kraju nie jest dla widzów — jak coraz częściej dzieje się w Anglii — ale jest czynnie uprawiany. Woda zimna co się zowie, ale wszyscy pły</w:t>
        <w:softHyphen/>
        <w:t>wają, albowiem dla Szweda taka woda jest ciepła. W borach namioty, całe rzędy namiotów. Kuchenki, kuchnie, prymusy, gotowanie odchodzi na całego — tysiące koczują tego upalnego lata, które mało ma podobno sobie równych w kronikach Szwecji jeżeli chodzi o ilość słońca. To jest najważniejsza nowina, któ</w:t>
        <w:softHyphen/>
        <w:br w:type="page"/>
      </w:r>
      <w:r>
        <w:rPr>
          <w:color w:val="000000"/>
          <w:spacing w:val="0"/>
          <w:w w:val="100"/>
          <w:position w:val="0"/>
          <w:shd w:val="clear" w:color="auto" w:fill="auto"/>
          <w:lang w:val="pl-PL" w:eastAsia="pl-PL" w:bidi="pl-PL"/>
        </w:rPr>
        <w:t>rą wszyscy dyskutują: słońce. I to, że stary król Gustaw V kąpał się wczoraj w miejscowości nadmorskiej, na południu Szwecji.</w:t>
      </w:r>
    </w:p>
    <w:p>
      <w:pPr>
        <w:pStyle w:val="Style37"/>
        <w:keepNext w:val="0"/>
        <w:keepLines w:val="0"/>
        <w:widowControl w:val="0"/>
        <w:shd w:val="clear" w:color="auto" w:fill="auto"/>
        <w:bidi w:val="0"/>
        <w:spacing w:before="0" w:after="380" w:line="202" w:lineRule="auto"/>
        <w:ind w:left="0" w:right="0" w:firstLine="420"/>
        <w:jc w:val="both"/>
      </w:pPr>
      <w:r>
        <w:rPr>
          <w:color w:val="000000"/>
          <w:spacing w:val="0"/>
          <w:w w:val="100"/>
          <w:position w:val="0"/>
          <w:shd w:val="clear" w:color="auto" w:fill="auto"/>
          <w:lang w:val="pl-PL" w:eastAsia="pl-PL" w:bidi="pl-PL"/>
        </w:rPr>
        <w:t>Wieczorem siedzę na werandzie hotelu turystycznego po po</w:t>
        <w:softHyphen/>
        <w:t>wrocie z wycieczki stateczkiem przez jezioro Siljan ; przychodzi do mego stolika pianista Włoch, który gra w hotelu. Ożenił się ze Szwedką, kraj jest dobry, płacą dobrze, ale panie, jakże tu zimno, jak zimno, jak obco. Marzy o tym, ażeby wyjechać do ojczyzny: ale z czego będziemy żyli ? Tutaj żona zarabia ma</w:t>
        <w:softHyphen/>
        <w:t xml:space="preserve">sażem, on fortepianem — ale któż we Włoszech chce masażu? Pianista wzdycha, idzie do fortepianu i gra długo w noc piosenki </w:t>
      </w:r>
      <w:r>
        <w:rPr>
          <w:color w:val="000000"/>
          <w:spacing w:val="0"/>
          <w:w w:val="100"/>
          <w:position w:val="0"/>
          <w:shd w:val="clear" w:color="auto" w:fill="auto"/>
          <w:lang w:val="fr-FR" w:eastAsia="fr-FR" w:bidi="fr-FR"/>
        </w:rPr>
        <w:t xml:space="preserve">Gigli’ego, </w:t>
      </w:r>
      <w:r>
        <w:rPr>
          <w:color w:val="000000"/>
          <w:spacing w:val="0"/>
          <w:w w:val="100"/>
          <w:position w:val="0"/>
          <w:shd w:val="clear" w:color="auto" w:fill="auto"/>
          <w:lang w:val="pl-PL" w:eastAsia="pl-PL" w:bidi="pl-PL"/>
        </w:rPr>
        <w:t>canzzony Neapolu, Wenecji; przysuwam fotel do for</w:t>
        <w:softHyphen/>
        <w:t>tepianu, zachęcam go do coraz to nowych wspomnień. Przez chwilę zdaje się nam, że jesteśmy daleko od melancholii jeziora Siljan i że za oknami stoi noc włoska, a nie szwedzka.</w:t>
      </w:r>
    </w:p>
    <w:p>
      <w:pPr>
        <w:pStyle w:val="Style37"/>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POZA KRĘGIEM POLARNYM</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Pociąg mija Kirunę, po długiej podróży ze Sztokholmu: podobno trasa z Goeteborgu do Riiksgrensen na granicy Norwe</w:t>
        <w:softHyphen/>
        <w:t>gii jest najdłuższą turą, jaką zna Europa (ponad 1.500 km?). Nie uznają statystyk, ale wydaje mi się, że istotnie podróż do Abisko jest daleka: nie skarżę się jednak, albowiem pociąg był idealnie wygodny, spałem na kanapie w salonie, który znajduje się w środku każdego wagonu 2-ej klasy, patrzyłem na stacje, gdzie pojawiały się już Laponki i Lapończycy i zjadłem dosko</w:t>
        <w:softHyphen/>
        <w:t>nałe śniadanie w przestronnym wagonie restauracyjnym. Na każdej stacji zmieniano nam wodę w karafkach stojących w me</w:t>
        <w:softHyphen/>
        <w:t>talowych obręczach w korytarzach, ręczniki w ubikacji ; papie</w:t>
        <w:softHyphen/>
        <w:t>rowe kubki na wodę — nie ma iak koleje Szwecji. Są one poza tym idealnie punktualne i szybkie.</w:t>
      </w:r>
    </w:p>
    <w:p>
      <w:pPr>
        <w:pStyle w:val="Style37"/>
        <w:keepNext w:val="0"/>
        <w:keepLines w:val="0"/>
        <w:widowControl w:val="0"/>
        <w:shd w:val="clear" w:color="auto" w:fill="auto"/>
        <w:bidi w:val="0"/>
        <w:spacing w:before="0" w:after="280" w:line="199" w:lineRule="auto"/>
        <w:ind w:left="0" w:right="0" w:firstLine="420"/>
        <w:jc w:val="both"/>
      </w:pPr>
      <w:r>
        <w:rPr>
          <w:color w:val="000000"/>
          <w:spacing w:val="0"/>
          <w:w w:val="100"/>
          <w:position w:val="0"/>
          <w:shd w:val="clear" w:color="auto" w:fill="auto"/>
          <w:lang w:val="pl-PL" w:eastAsia="pl-PL" w:bidi="pl-PL"/>
        </w:rPr>
        <w:t>Wysiadam nad jeziorem — daleko poza linią, która nama</w:t>
        <w:softHyphen/>
        <w:t>lowana jest na trawie u toru kolejowego: przejeżdżacie właśnie koło polarne. Pokazują mi hotel turystyczny: a raczej aneks, albowiem hotel spalił się niedawno (pożary są w tym kraju czę</w:t>
        <w:softHyphen/>
        <w:t>ste, albowiem budulec to prawie zawsze drzewo, zwłaszcza na wsi). Aneks jest wspaniały: parkietowa podłoga, dywany, nasz pokój na 4 osoby czysty, łóżka systemu bunkrów pachną czy</w:t>
        <w:softHyphen/>
        <w:t xml:space="preserve">stością prześcieradeł, dostajemy ile chcemy ręczników. Jest nas 4 osoby: dwóch badaczy flory i fauny, jeden fotograf. Badacz flory ofiarowuje się pożyczyć mi swoje buty gumowe sięgające powyżej kolan — inaczej nie przejdzie pan przez te mokradła, a poza tym zamordują pana komary. Drugi pożycza mi </w:t>
      </w:r>
      <w:r>
        <w:rPr>
          <w:i/>
          <w:iCs/>
          <w:color w:val="000000"/>
          <w:spacing w:val="0"/>
          <w:w w:val="100"/>
          <w:position w:val="0"/>
          <w:shd w:val="clear" w:color="auto" w:fill="auto"/>
          <w:lang w:val="fr-FR" w:eastAsia="fr-FR" w:bidi="fr-FR"/>
        </w:rPr>
        <w:t xml:space="preserve">jungle oïl, </w:t>
      </w:r>
      <w:r>
        <w:rPr>
          <w:color w:val="000000"/>
          <w:spacing w:val="0"/>
          <w:w w:val="100"/>
          <w:position w:val="0"/>
          <w:shd w:val="clear" w:color="auto" w:fill="auto"/>
          <w:lang w:val="pl-PL" w:eastAsia="pl-PL" w:bidi="pl-PL"/>
        </w:rPr>
        <w:t>przez Szwedów pono wymyślony środek, trzeba się tym posma</w:t>
        <w:softHyphen/>
        <w:t xml:space="preserve">rować: twarz, ręce, a nawet kolana, albowiem komary tną przez ubranie. Maią one jednak respekt dla </w:t>
      </w:r>
      <w:r>
        <w:rPr>
          <w:i/>
          <w:iCs/>
          <w:color w:val="000000"/>
          <w:spacing w:val="0"/>
          <w:w w:val="100"/>
          <w:position w:val="0"/>
          <w:shd w:val="clear" w:color="auto" w:fill="auto"/>
          <w:lang w:val="pl-PL" w:eastAsia="pl-PL" w:bidi="pl-PL"/>
        </w:rPr>
        <w:t>jtingle oil,</w:t>
      </w:r>
      <w:r>
        <w:rPr>
          <w:color w:val="000000"/>
          <w:spacing w:val="0"/>
          <w:w w:val="100"/>
          <w:position w:val="0"/>
          <w:shd w:val="clear" w:color="auto" w:fill="auto"/>
          <w:lang w:val="pl-PL" w:eastAsia="pl-PL" w:bidi="pl-PL"/>
        </w:rPr>
        <w:t xml:space="preserve"> którego jakoby używali Anglicy w czasie walk w dżunglach malajskich. Badacz flory jest Holendrem, fotograf Duńczykiem. Dają mi wiele prze</w:t>
        <w:softHyphen/>
        <w:t xml:space="preserve">stróg, powiadają, że najlepiej wyglądać </w:t>
      </w:r>
      <w:r>
        <w:rPr>
          <w:i/>
          <w:iCs/>
          <w:color w:val="000000"/>
          <w:spacing w:val="0"/>
          <w:w w:val="100"/>
          <w:position w:val="0"/>
          <w:shd w:val="clear" w:color="auto" w:fill="auto"/>
          <w:lang w:val="pl-PL" w:eastAsia="pl-PL" w:bidi="pl-PL"/>
        </w:rPr>
        <w:t>midnight. sun</w:t>
      </w:r>
      <w:r>
        <w:rPr>
          <w:color w:val="000000"/>
          <w:spacing w:val="0"/>
          <w:w w:val="100"/>
          <w:position w:val="0"/>
          <w:shd w:val="clear" w:color="auto" w:fill="auto"/>
          <w:lang w:val="pl-PL" w:eastAsia="pl-PL" w:bidi="pl-PL"/>
        </w:rPr>
        <w:t xml:space="preserve"> ze wzgórza Nuolja. Mamy iść na nie dzisiaj o n-ej w nocy.</w:t>
      </w:r>
      <w:r>
        <w:br w:type="page"/>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Jadalnia naszego aneksu jest obok: urocza w każdym calu. Jak piękne i zgrabne są te stoliki, serwetki i koperty dla nich — stół, zastawiony smakołykami. Jest </w:t>
      </w:r>
      <w:r>
        <w:rPr>
          <w:i/>
          <w:iCs/>
          <w:color w:val="000000"/>
          <w:spacing w:val="0"/>
          <w:w w:val="100"/>
          <w:position w:val="0"/>
          <w:shd w:val="clear" w:color="auto" w:fill="auto"/>
          <w:lang w:val="fr-FR" w:eastAsia="fr-FR" w:bidi="fr-FR"/>
        </w:rPr>
        <w:t>porridge,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jest tapioka, jest ryż, potem bekon, jajka, rozmaite </w:t>
      </w:r>
      <w:r>
        <w:rPr>
          <w:i/>
          <w:iCs/>
          <w:color w:val="000000"/>
          <w:spacing w:val="0"/>
          <w:w w:val="100"/>
          <w:position w:val="0"/>
          <w:shd w:val="clear" w:color="auto" w:fill="auto"/>
          <w:lang w:val="pl-PL" w:eastAsia="pl-PL" w:bidi="pl-PL"/>
        </w:rPr>
        <w:t>cereals —</w:t>
      </w:r>
      <w:r>
        <w:rPr>
          <w:color w:val="000000"/>
          <w:spacing w:val="0"/>
          <w:w w:val="100"/>
          <w:position w:val="0"/>
          <w:shd w:val="clear" w:color="auto" w:fill="auto"/>
          <w:lang w:val="pl-PL" w:eastAsia="pl-PL" w:bidi="pl-PL"/>
        </w:rPr>
        <w:t xml:space="preserve"> i autentyczne ki</w:t>
        <w:softHyphen/>
        <w:t>siele, w tym żurawinowy. Wzrusza mnie to niebywale, tłumaczę po niemiecku panience od tej żurawiny, że znam to z kresów wschodnich Polski. Zaciekawia się, pokazuje mi rozmaite brusz</w:t>
        <w:softHyphen/>
        <w:t>nice i borówki, które stoją obok (używam tych pojęć w sensie ,,galicyjskim”, albowiem wiem, że te jagody nazywały się ina</w:t>
        <w:softHyphen/>
        <w:t>czej w Polsce środkowej, a inaczej na Kresach). Panienki sto</w:t>
        <w:softHyphen/>
        <w:t>jące za stołem i rozdające te wszystkie cuda, są znowu szczytem uprzejmości, wszystkie ładnie ubrane w stroje ludowe. To zno</w:t>
        <w:softHyphen/>
        <w:t>wu studentki, które w czasie wakacyj pracują po hotelach tu</w:t>
        <w:softHyphen/>
        <w:t>rystycznych. Chwalą sobie to życie. Dużo robią wycieczek, da</w:t>
        <w:softHyphen/>
        <w:t>ją mi mapę okolic, doradzają turę do Abiskojaure.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Ale, ale byłbym zapomniał: atrakcją tego stołu jest układ łyżek, widelców, noży, leżą one w rozmaitych floresach : widelce jako gałęzie sosny, noże w kształcie rozgwiazdy, a może słońca polarnego? Podziwiam tę miłą inwencję i wypowiadam swoje po</w:t>
        <w:softHyphen/>
        <w:t>chwały: są one, widać, rzadkie, albowiem panienki rumienią się — rumieniec na licu Szwedki, matowym i bladym, jest jednak bardzo efektowny.</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Te dziewczęta, które siedzą za stołami, to twarde turystki. Przekonuję się o tym, kiedy po śniadaniu wychodzę na przyzbę. Toernestroesk jarzy się w słońcu, a przed hotelem pakują się i sposobią do drogi całe karawany. Nie do uwierzenia, co spo</w:t>
        <w:softHyphen/>
        <w:t>czywa na grzbiecie szwedzkiego turysty, worki i plecaki po 50, a nawet więcej kg. Chcę odegrać rolę szarmanta i ofiarowuję się podnieść na plecy osiemnastoletniej młódki jej plecak. I nie</w:t>
        <w:softHyphen/>
        <w:t>omal wywracam się — worek waży chyba z 40 kg.! Smarkula śmieje się i powiada, że to nic: jej przyjaciółka niesie plecak wagi 50 kg. a ich towarzysz 70 kg. My się tego uczymy od ma</w:t>
        <w:softHyphen/>
        <w:t>łości: chłopcy po 5 lat dostają plecaki, do których wkłada się kamienie dla zaprawy... Niech pan spróbuje. Uciekam, albo</w:t>
        <w:softHyphen/>
        <w:t>wiem — chociaż turysta od 10 roku życia — nienawidzę serdecz</w:t>
        <w:softHyphen/>
        <w:t>nie plecaka.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Idę do Abiskojaure następnego dnia, obuty w wysokie Wellingtony mojego Holendra, znawcy flory i łowcy motyli. Prze</w:t>
        <w:softHyphen/>
        <w:t>kraczam most na dudniącvm wodospadzie, który z furią wali w malachitową misę granitu ; potem idę znakami niebieskimi poprzez dolinę przypominającą chwilami Białą Wodę, moją ulu</w:t>
        <w:softHyphen/>
        <w:t xml:space="preserve">bioną dolinę tatrzańską. Potok huczy po porohach, bór jest coraz dzikszy, potem wchodzę na mokradła: trzeba skakać z kamienia na kamień, komary unoszą się chmarami nad kałużami barwy tęczowej, ale istotnie respektują </w:t>
      </w:r>
      <w:r>
        <w:rPr>
          <w:i/>
          <w:iCs/>
          <w:color w:val="000000"/>
          <w:spacing w:val="0"/>
          <w:w w:val="100"/>
          <w:position w:val="0"/>
          <w:shd w:val="clear" w:color="auto" w:fill="auto"/>
          <w:lang w:val="fr-FR" w:eastAsia="fr-FR" w:bidi="fr-FR"/>
        </w:rPr>
        <w:t xml:space="preserve">jungle </w:t>
      </w:r>
      <w:r>
        <w:rPr>
          <w:i/>
          <w:iCs/>
          <w:color w:val="000000"/>
          <w:spacing w:val="0"/>
          <w:w w:val="100"/>
          <w:position w:val="0"/>
          <w:shd w:val="clear" w:color="auto" w:fill="auto"/>
          <w:lang w:val="pl-PL" w:eastAsia="pl-PL" w:bidi="pl-PL"/>
        </w:rPr>
        <w:t>oil.</w:t>
      </w:r>
      <w:r>
        <w:rPr>
          <w:color w:val="000000"/>
          <w:spacing w:val="0"/>
          <w:w w:val="100"/>
          <w:position w:val="0"/>
          <w:shd w:val="clear" w:color="auto" w:fill="auto"/>
          <w:lang w:val="pl-PL" w:eastAsia="pl-PL" w:bidi="pl-PL"/>
        </w:rPr>
        <w:t xml:space="preserve"> Mijam jakieś dwa pochody turystów, staram się ich pozdrowić kilku językami, na</w:t>
        <w:softHyphen/>
        <w:t>wet po szwedzku, ale nie odpowiadają.</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Samotność jest coraz większa, a kwiaty coraz bardziej na</w:t>
        <w:softHyphen/>
        <w:t>silone w barwie: tundra polarna pełna jest kwiatów niebieskich, żółtych, chwilami różowych. Na lewo jezioro: płynie przez nie</w:t>
        <w:br w:type="page"/>
      </w:r>
      <w:r>
        <w:rPr>
          <w:color w:val="000000"/>
          <w:spacing w:val="0"/>
          <w:w w:val="100"/>
          <w:position w:val="0"/>
          <w:shd w:val="clear" w:color="auto" w:fill="auto"/>
          <w:lang w:val="pl-PL" w:eastAsia="pl-PL" w:bidi="pl-PL"/>
        </w:rPr>
        <w:t>teraz stado renów — pierwszy pruje potężnie wodę, pierzasta strzała śladu ciągnie się od jego głowy i rozchodzi daleko, w jego śladzie płynie z dwadzieścia sztuk. Jak piękny jest spokój ich ruchu, jak cicha woda jeziora.</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Mijam obozowisko lapońskie: patrzą na mnie jak przez szy</w:t>
        <w:softHyphen/>
        <w:t>bę ; nikt się nie rusza. Łowię jedną twarz kobiecą, bardzo pięk</w:t>
        <w:softHyphen/>
        <w:t>ną: jeszcze piękniejsza pani, Laponka, przebywa w naszym ho</w:t>
        <w:softHyphen/>
        <w:t>telu w Abisko, ma twarz jak bizantyńska Madonna, jest strasz</w:t>
        <w:softHyphen/>
        <w:t>liwie smutna i nie mówi ani słowa. Tylko jej wąskie palce prze</w:t>
        <w:softHyphen/>
        <w:t>bierają czasem serwetką i uśmiecha się do swojego płowego męża, Szweda, który też nic nie mówi. Pali fajkę i patrzy w okno.</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Lapończycy wyglądają na ludzi wysoce rozczarowanych do wszelkich przybyszów, jak gdyby chcieli do nich zawołać: idźcie sobie stąd precz! Szanuję tę ich dumę i omijam ich namioty.</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Dochodzę do Abiskojaure, dopadany coraz nachalniej przez komary. Pokazuję drogą jakiemuś Duńczykowi, który daje mi za to manierkę herbaty w schronisku: całe szczęście, albowiem babina, która trzyma schronisko nie ma nawet tego — trzeba tu wszystko ze sobą przynieść. Teraz rozumie się dlaczego turyści zabierają wory takiej wagi — namioty, kuchenki, prymusy, za</w:t>
        <w:softHyphen/>
        <w:t>pasy na io czy 14 dni. Idzie się w taką wędrówkę od schroni</w:t>
        <w:softHyphen/>
        <w:t>ska do schroniska, a czasem koczując w namiocie — robi się po 50 km. dziennie. W czasie tury przemierza się 600, a nawet 1000 km. Duńczyk opisuje mi swoje wędrówki coroczne: mówi, że pustkowie jakie tu znajduje, jest niebywałe ; czyżby pan, taki młody, chciałby już uciekać od ludzi? — pytam. Uśmiecha się: nie wiem, wydaje mi się, że jest mi tu spokojnie, że jestem na</w:t>
        <w:softHyphen/>
        <w:t>reszcie samodzielny, zdany na siebie: widzi pan, moi rodzice uważają, że ja nie potrafię sobie dać sam rady, że jestem słaby. Udowadniam sobie, że tak nie jest. Takie wakacje dają mi szacunek dla siebie samego.</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Duńczyk ma rację. Jest to pustka bez paraleli w Europie. Przekraczam stok pokryty śniegiem, pcham się przez kępy tra</w:t>
        <w:softHyphen/>
        <w:t>wy zjadanej przez reny (są takie kępy i w Szkocji, gdzie zaczęto hodować reny, sprowadzone ze Szwecji). Jest pusto, straszliwie pusto ; mylę drogę, wchodzą na złą ścieżkę, ale nie chcę się już cofnąć. Potok oddala się, wobec czego zaczynam iść ku niemu na przełaj. Mokradła są coraz gorsze, skakanie z kępy na kamień coraz uciążliwsze. Jestem dopiero pod wieczór w Abisko.</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Chmury spadają aż nad fiord Toernetroesk i nie ma szans pójścia na Nuolję, aby oglądać </w:t>
      </w:r>
      <w:r>
        <w:rPr>
          <w:i/>
          <w:iCs/>
          <w:color w:val="000000"/>
          <w:spacing w:val="0"/>
          <w:w w:val="100"/>
          <w:position w:val="0"/>
          <w:shd w:val="clear" w:color="auto" w:fill="auto"/>
          <w:lang w:val="pl-PL" w:eastAsia="pl-PL" w:bidi="pl-PL"/>
        </w:rPr>
        <w:t>midnight sun.</w:t>
      </w:r>
      <w:r>
        <w:rPr>
          <w:color w:val="000000"/>
          <w:spacing w:val="0"/>
          <w:w w:val="100"/>
          <w:position w:val="0"/>
          <w:shd w:val="clear" w:color="auto" w:fill="auto"/>
          <w:lang w:val="pl-PL" w:eastAsia="pl-PL" w:bidi="pl-PL"/>
        </w:rPr>
        <w:t xml:space="preserve"> Może jutro. Ale oto w nocy budzi mnie przez firanki pobrzask tego słońca. Wy</w:t>
        <w:softHyphen/>
        <w:t>chodzę ku wodospadowi. Przypomina mi się opis w jednej z po</w:t>
        <w:softHyphen/>
        <w:t>wieści Hamsuna — nie pamiętam tytułu, ale może właśnie zwa</w:t>
        <w:softHyphen/>
        <w:t>ła się ona „Wodospad?” — takiej siklawicy, która dudniła w malachitowej misie granitu. Teraz wodospad w różowo-białym świetle wygląda nierealnie, dziwne, że huczy. Cieknie jakby w zawieszeniu, w przestrzeni, pustce, woda jego jest różowo-amety- stowa, granit razi wprost zielonością, a cała ziemia promieniuje teraz światłością. Ta radiacja samej ziemi — to chyba najoso</w:t>
        <w:softHyphen/>
        <w:br w:type="page"/>
      </w:r>
      <w:r>
        <w:rPr>
          <w:color w:val="000000"/>
          <w:spacing w:val="0"/>
          <w:w w:val="100"/>
          <w:position w:val="0"/>
          <w:shd w:val="clear" w:color="auto" w:fill="auto"/>
          <w:lang w:val="pl-PL" w:eastAsia="pl-PL" w:bidi="pl-PL"/>
        </w:rPr>
        <w:t xml:space="preserve">bliwsza strona zjawiska </w:t>
      </w:r>
      <w:r>
        <w:rPr>
          <w:i/>
          <w:iCs/>
          <w:color w:val="000000"/>
          <w:spacing w:val="0"/>
          <w:w w:val="100"/>
          <w:position w:val="0"/>
          <w:shd w:val="clear" w:color="auto" w:fill="auto"/>
          <w:lang w:val="pl-PL" w:eastAsia="pl-PL" w:bidi="pl-PL"/>
        </w:rPr>
        <w:t>the midnight sun,</w:t>
      </w:r>
      <w:r>
        <w:rPr>
          <w:color w:val="000000"/>
          <w:spacing w:val="0"/>
          <w:w w:val="100"/>
          <w:position w:val="0"/>
          <w:shd w:val="clear" w:color="auto" w:fill="auto"/>
          <w:lang w:val="pl-PL" w:eastAsia="pl-PL" w:bidi="pl-PL"/>
        </w:rPr>
        <w:t xml:space="preserve"> słońca polarnego. Światło to bije dosłownie z ziemi, wyraźnie z ziemi, z jeziora, z tundry, z głazów; przenika mnie ono tak całkowicie, że nie czuję prawie własnego ciała. Teraz już wiem, czym jest ten świat polarny: to ziemia w dzień stworzenia, to pierwszy dzień stwo</w:t>
        <w:softHyphen/>
        <w:t>rzenia, to nagość ziemi jeszcze niepokrytej. To nagłe odkrycie przejmuje mnie tak, że stoję jak urzeczony. Dopiero po wielu minutach wraca świadomość huku wodospadu, dopiero teraz do</w:t>
        <w:softHyphen/>
        <w:t>strzegam słup dymu z ogniska, jakie pali się przed namiotem nomadów. Ziemia w dzień stworzenia. Żaden krajobraz Europy nie dał mi tego poczucia, tej rewelacji.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Jako dziecko marzyłem, że ujrzę kiedyś zorzę polarną, </w:t>
      </w:r>
      <w:r>
        <w:rPr>
          <w:i/>
          <w:iCs/>
          <w:color w:val="000000"/>
          <w:spacing w:val="0"/>
          <w:w w:val="100"/>
          <w:position w:val="0"/>
          <w:shd w:val="clear" w:color="auto" w:fill="auto"/>
          <w:lang w:val="pl-PL" w:eastAsia="pl-PL" w:bidi="pl-PL"/>
        </w:rPr>
        <w:t>aurora borealis:</w:t>
      </w:r>
      <w:r>
        <w:rPr>
          <w:color w:val="000000"/>
          <w:spacing w:val="0"/>
          <w:w w:val="100"/>
          <w:position w:val="0"/>
          <w:shd w:val="clear" w:color="auto" w:fill="auto"/>
          <w:lang w:val="pl-PL" w:eastAsia="pl-PL" w:bidi="pl-PL"/>
        </w:rPr>
        <w:t xml:space="preserve"> nawiedzała mnie ona we śnie, widziałem festo- ny światła, kule blasku, spływy kolorów i barw, drżącą kurtynę światła. Pytam się tych, co oglądali tutaj, w Laponii </w:t>
      </w:r>
      <w:r>
        <w:rPr>
          <w:i/>
          <w:iCs/>
          <w:color w:val="000000"/>
          <w:spacing w:val="0"/>
          <w:w w:val="100"/>
          <w:position w:val="0"/>
          <w:shd w:val="clear" w:color="auto" w:fill="auto"/>
          <w:lang w:val="pl-PL" w:eastAsia="pl-PL" w:bidi="pl-PL"/>
        </w:rPr>
        <w:t>aurorę borealis:</w:t>
      </w:r>
      <w:r>
        <w:rPr>
          <w:color w:val="000000"/>
          <w:spacing w:val="0"/>
          <w:w w:val="100"/>
          <w:position w:val="0"/>
          <w:shd w:val="clear" w:color="auto" w:fill="auto"/>
          <w:lang w:val="pl-PL" w:eastAsia="pl-PL" w:bidi="pl-PL"/>
        </w:rPr>
        <w:t xml:space="preserve"> tak, najbardziej fascynujące to właśnie te kotary blasku, to przesuwanie się zasłon barw, jakby taniec siedmiu zasłon barw; to frendzle ogniste, szyby zielone, kule i rozpryski, świa</w:t>
        <w:softHyphen/>
        <w:t xml:space="preserve">tła, podobne </w:t>
      </w:r>
      <w:r>
        <w:rPr>
          <w:i/>
          <w:iCs/>
          <w:color w:val="000000"/>
          <w:spacing w:val="0"/>
          <w:w w:val="100"/>
          <w:position w:val="0"/>
          <w:shd w:val="clear" w:color="auto" w:fill="auto"/>
          <w:lang w:val="pl-PL" w:eastAsia="pl-PL" w:bidi="pl-PL"/>
        </w:rPr>
        <w:t>flares</w:t>
      </w:r>
      <w:r>
        <w:rPr>
          <w:color w:val="000000"/>
          <w:spacing w:val="0"/>
          <w:w w:val="100"/>
          <w:position w:val="0"/>
          <w:shd w:val="clear" w:color="auto" w:fill="auto"/>
          <w:lang w:val="pl-PL" w:eastAsia="pl-PL" w:bidi="pl-PL"/>
        </w:rPr>
        <w:t xml:space="preserve"> lotniczym w czasie walk nad Londynem, oglądane nocami w r. 1940 i 1941. Pańskie przeczucia zorzy po</w:t>
        <w:softHyphen/>
        <w:t>larnej były zatem trafne: ale trzeba było po to przyjechać zimą. Niech pan wróci, namawia mnie Holender, łowca motyli. To niebywałe przeżycie, prawie mistyczne. Jestem człowiekiem trzeźwym, ale czułem się wtedy bardzo, bardzo dziwnie.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Nie ujrzałem zorzy polarnej, nie złowiłem </w:t>
      </w:r>
      <w:r>
        <w:rPr>
          <w:i/>
          <w:iCs/>
          <w:color w:val="000000"/>
          <w:spacing w:val="0"/>
          <w:w w:val="100"/>
          <w:position w:val="0"/>
          <w:shd w:val="clear" w:color="auto" w:fill="auto"/>
          <w:lang w:val="pl-PL" w:eastAsia="pl-PL" w:bidi="pl-PL"/>
        </w:rPr>
        <w:t xml:space="preserve">midnight sun — </w:t>
      </w:r>
      <w:r>
        <w:rPr>
          <w:color w:val="000000"/>
          <w:spacing w:val="0"/>
          <w:w w:val="100"/>
          <w:position w:val="0"/>
          <w:shd w:val="clear" w:color="auto" w:fill="auto"/>
          <w:lang w:val="pl-PL" w:eastAsia="pl-PL" w:bidi="pl-PL"/>
        </w:rPr>
        <w:t>tylko jego pobrzask i kilka białych nocy: ale już to dało mi przed</w:t>
        <w:softHyphen/>
        <w:t>smak tego, co się musi dziać z człowiekiem w nawiedzeniu tego niesamowitego światła. Kiedy odjeżdżałem z Abisko na południe, w przedziale moim znalazły się dwie Szwedki, fotografki, które chodziły przez 10 dni co wieczór na szczyt Nuolji, ażeby dojrzeć słońce polarne. Opowiadają mi teraz jak niesamowity jest to widok — jaka szkoda, że nie przyjechał pan o kilka dni wcześ</w:t>
        <w:softHyphen/>
        <w:t>niej. Można patrzeć w to słońce godzinami... czy wyobraża pan sobie coś lepszego po śmierci, jak powrót na tę ziemię i patrze</w:t>
        <w:softHyphen/>
        <w:t>nie w to słońce? Czy też chciałby pan patrzeć na inny widok?</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 Wołałbym chyba siąść jako duch na brzegu Majorki, nieopodal Miramar i patrzeć na zachód słońca... odpowiadam, albo gdzieś na wyspie Hvar w Jugosławii i patrzeć ze starego </w:t>
      </w:r>
      <w:r>
        <w:rPr>
          <w:i/>
          <w:iCs/>
          <w:color w:val="000000"/>
          <w:spacing w:val="0"/>
          <w:w w:val="100"/>
          <w:position w:val="0"/>
          <w:shd w:val="clear" w:color="auto" w:fill="auto"/>
          <w:lang w:val="pl-PL" w:eastAsia="pl-PL" w:bidi="pl-PL"/>
        </w:rPr>
        <w:t>castello</w:t>
      </w:r>
      <w:r>
        <w:rPr>
          <w:color w:val="000000"/>
          <w:spacing w:val="0"/>
          <w:w w:val="100"/>
          <w:position w:val="0"/>
          <w:shd w:val="clear" w:color="auto" w:fill="auto"/>
          <w:lang w:val="pl-PL" w:eastAsia="pl-PL" w:bidi="pl-PL"/>
        </w:rPr>
        <w:t xml:space="preserve"> na bezmiar wody, albo znad Taorminy na sierp zatoki i na Etnę, albo... nie, nie chciałbym tu wrócić po śmierci, wolę, ażeby mnie dobry los przerzucił nad moje morze, Morze Śród</w:t>
        <w:softHyphen/>
        <w:t>ziemne. — Bo pan nie rozumie p</w:t>
      </w:r>
      <w:r>
        <w:rPr>
          <w:color w:val="000000"/>
          <w:spacing w:val="0"/>
          <w:w w:val="100"/>
          <w:position w:val="0"/>
          <w:shd w:val="clear" w:color="auto" w:fill="auto"/>
          <w:vertAlign w:val="superscript"/>
          <w:lang w:val="pl-PL" w:eastAsia="pl-PL" w:bidi="pl-PL"/>
        </w:rPr>
        <w:t>:</w:t>
      </w:r>
      <w:r>
        <w:rPr>
          <w:color w:val="000000"/>
          <w:spacing w:val="0"/>
          <w:w w:val="100"/>
          <w:position w:val="0"/>
          <w:shd w:val="clear" w:color="auto" w:fill="auto"/>
          <w:lang w:val="pl-PL" w:eastAsia="pl-PL" w:bidi="pl-PL"/>
        </w:rPr>
        <w:t>ękna naszego kraju, odoowiada Szwedka dokładną, powolną francuzczvzną, tej wielkiej samot</w:t>
        <w:softHyphen/>
        <w:t>ności i ciszy teo-o krajobrazu... — Ziemia w pierwszym dniu stworzenia, poddaję. — Ach, to jednak zrozumiał pan coś niecoś, doda je z powagą. — Zostawiam panu jemy Morze Śródziemne... ja chcę po śmierci wrócić tutaj, na Nuolię, siedzieć naprzeciw słońca i natrzeć na nie... patrzeć na słońce, które umiera, ale umrzeć nie może.</w:t>
      </w:r>
    </w:p>
    <w:p>
      <w:pPr>
        <w:pStyle w:val="Style37"/>
        <w:keepNext w:val="0"/>
        <w:keepLines w:val="0"/>
        <w:widowControl w:val="0"/>
        <w:shd w:val="clear" w:color="auto" w:fill="auto"/>
        <w:bidi w:val="0"/>
        <w:spacing w:before="0" w:after="0" w:line="240" w:lineRule="auto"/>
        <w:ind w:left="0" w:right="480" w:firstLine="0"/>
        <w:jc w:val="right"/>
        <w:sectPr>
          <w:headerReference w:type="default" r:id="rId110"/>
          <w:footerReference w:type="default" r:id="rId111"/>
          <w:headerReference w:type="even" r:id="rId112"/>
          <w:footerReference w:type="even" r:id="rId113"/>
          <w:headerReference w:type="first" r:id="rId114"/>
          <w:footerReference w:type="first" r:id="rId115"/>
          <w:footnotePr>
            <w:pos w:val="pageBottom"/>
            <w:numFmt w:val="decimal"/>
            <w:numRestart w:val="continuous"/>
          </w:footnotePr>
          <w:pgSz w:w="6889" w:h="11928"/>
          <w:pgMar w:top="1195" w:left="519" w:right="522" w:bottom="988" w:header="0" w:footer="3" w:gutter="0"/>
          <w:cols w:space="720"/>
          <w:noEndnote/>
          <w:titlePg/>
          <w:rtlGutter w:val="0"/>
          <w:docGrid w:linePitch="360"/>
        </w:sectPr>
      </w:pPr>
      <w:r>
        <w:rPr>
          <w:i/>
          <w:iCs/>
          <w:color w:val="000000"/>
          <w:spacing w:val="0"/>
          <w:w w:val="100"/>
          <w:position w:val="0"/>
          <w:shd w:val="clear" w:color="auto" w:fill="auto"/>
          <w:lang w:val="pl-PL" w:eastAsia="pl-PL" w:bidi="pl-PL"/>
        </w:rPr>
        <w:t>Zbigniew GRABOWSKI</w:t>
      </w:r>
    </w:p>
    <w:p>
      <w:pPr>
        <w:pStyle w:val="Style31"/>
        <w:keepNext/>
        <w:keepLines/>
        <w:widowControl w:val="0"/>
        <w:shd w:val="clear" w:color="auto" w:fill="auto"/>
        <w:bidi w:val="0"/>
        <w:spacing w:before="2700" w:after="740" w:line="240" w:lineRule="auto"/>
        <w:ind w:left="0" w:right="0" w:firstLine="0"/>
        <w:jc w:val="left"/>
      </w:pPr>
      <w:bookmarkStart w:id="18" w:name="bookmark18"/>
      <w:bookmarkStart w:id="19" w:name="bookmark19"/>
      <w:r>
        <w:rPr>
          <w:color w:val="000000"/>
          <w:spacing w:val="0"/>
          <w:w w:val="100"/>
          <w:position w:val="0"/>
          <w:shd w:val="clear" w:color="auto" w:fill="auto"/>
          <w:lang w:val="pl-PL" w:eastAsia="pl-PL" w:bidi="pl-PL"/>
        </w:rPr>
        <w:t>Poezja arabsko-andaluzyjska</w:t>
      </w:r>
      <w:bookmarkEnd w:id="18"/>
      <w:bookmarkEnd w:id="19"/>
    </w:p>
    <w:p>
      <w:pPr>
        <w:pStyle w:val="Style37"/>
        <w:keepNext w:val="0"/>
        <w:keepLines w:val="0"/>
        <w:widowControl w:val="0"/>
        <w:shd w:val="clear" w:color="auto" w:fill="auto"/>
        <w:bidi w:val="0"/>
        <w:spacing w:before="0" w:after="380" w:line="202" w:lineRule="auto"/>
        <w:ind w:left="0" w:right="0" w:firstLine="0"/>
        <w:jc w:val="center"/>
      </w:pPr>
      <w:r>
        <w:rPr>
          <w:color w:val="000000"/>
          <w:spacing w:val="0"/>
          <w:w w:val="100"/>
          <w:position w:val="0"/>
          <w:shd w:val="clear" w:color="auto" w:fill="auto"/>
          <w:lang w:val="pl-PL" w:eastAsia="pl-PL" w:bidi="pl-PL"/>
        </w:rPr>
        <w:t>BURZA</w:t>
      </w:r>
    </w:p>
    <w:p>
      <w:pPr>
        <w:pStyle w:val="Style37"/>
        <w:keepNext w:val="0"/>
        <w:keepLines w:val="0"/>
        <w:widowControl w:val="0"/>
        <w:shd w:val="clear" w:color="auto" w:fill="auto"/>
        <w:bidi w:val="0"/>
        <w:spacing w:before="0" w:after="180" w:line="204" w:lineRule="auto"/>
        <w:ind w:left="400" w:right="0" w:firstLine="20"/>
        <w:jc w:val="both"/>
      </w:pPr>
      <w:r>
        <w:rPr>
          <w:i/>
          <w:iCs/>
          <w:color w:val="000000"/>
          <w:spacing w:val="0"/>
          <w:w w:val="100"/>
          <w:position w:val="0"/>
          <w:shd w:val="clear" w:color="auto" w:fill="auto"/>
          <w:lang w:val="pl-PL" w:eastAsia="pl-PL" w:bidi="pl-PL"/>
        </w:rPr>
        <w:t>Wszystkie kwiaty otwierały usta w ciemności szukając wymion życiodajnego deszczu.</w:t>
      </w:r>
    </w:p>
    <w:p>
      <w:pPr>
        <w:pStyle w:val="Style37"/>
        <w:keepNext w:val="0"/>
        <w:keepLines w:val="0"/>
        <w:widowControl w:val="0"/>
        <w:shd w:val="clear" w:color="auto" w:fill="auto"/>
        <w:bidi w:val="0"/>
        <w:spacing w:before="0" w:after="180" w:line="202" w:lineRule="auto"/>
        <w:ind w:left="400" w:right="0" w:firstLine="20"/>
        <w:jc w:val="both"/>
      </w:pPr>
      <w:r>
        <w:rPr>
          <w:i/>
          <w:iCs/>
          <w:color w:val="000000"/>
          <w:spacing w:val="0"/>
          <w:w w:val="100"/>
          <w:position w:val="0"/>
          <w:shd w:val="clear" w:color="auto" w:fill="auto"/>
          <w:lang w:val="pl-PL" w:eastAsia="pl-PL" w:bidi="pl-PL"/>
        </w:rPr>
        <w:t>A wojska czarnych chmur brzemiennych wodą defilowały majestatycznie uzbrojone w złocone szable błyskawicy.</w:t>
      </w:r>
    </w:p>
    <w:p>
      <w:pPr>
        <w:pStyle w:val="Style37"/>
        <w:keepNext w:val="0"/>
        <w:keepLines w:val="0"/>
        <w:widowControl w:val="0"/>
        <w:shd w:val="clear" w:color="auto" w:fill="auto"/>
        <w:bidi w:val="0"/>
        <w:spacing w:before="0" w:after="380" w:line="202" w:lineRule="auto"/>
        <w:ind w:left="0" w:right="460" w:firstLine="0"/>
        <w:jc w:val="right"/>
      </w:pPr>
      <w:r>
        <w:rPr>
          <w:color w:val="000000"/>
          <w:spacing w:val="0"/>
          <w:w w:val="100"/>
          <w:position w:val="0"/>
          <w:shd w:val="clear" w:color="auto" w:fill="auto"/>
          <w:lang w:val="pl-PL" w:eastAsia="pl-PL" w:bidi="pl-PL"/>
        </w:rPr>
        <w:t>Ben Suhayd z Kordeby (992-1034)</w:t>
      </w:r>
    </w:p>
    <w:p>
      <w:pPr>
        <w:pStyle w:val="Style37"/>
        <w:keepNext w:val="0"/>
        <w:keepLines w:val="0"/>
        <w:widowControl w:val="0"/>
        <w:shd w:val="clear" w:color="auto" w:fill="auto"/>
        <w:bidi w:val="0"/>
        <w:spacing w:before="0" w:after="380" w:line="240" w:lineRule="auto"/>
        <w:ind w:left="1160" w:right="0" w:firstLine="0"/>
        <w:jc w:val="both"/>
      </w:pPr>
      <w:r>
        <w:rPr>
          <w:color w:val="000000"/>
          <w:spacing w:val="0"/>
          <w:w w:val="100"/>
          <w:position w:val="0"/>
          <w:shd w:val="clear" w:color="auto" w:fill="auto"/>
          <w:lang w:val="pl-PL" w:eastAsia="pl-PL" w:bidi="pl-PL"/>
        </w:rPr>
        <w:t>CHCIAŁBYM SERCE ROZPŁATAĆ</w:t>
      </w:r>
    </w:p>
    <w:p>
      <w:pPr>
        <w:pStyle w:val="Style37"/>
        <w:keepNext w:val="0"/>
        <w:keepLines w:val="0"/>
        <w:widowControl w:val="0"/>
        <w:shd w:val="clear" w:color="auto" w:fill="auto"/>
        <w:bidi w:val="0"/>
        <w:spacing w:before="0" w:after="180" w:line="202" w:lineRule="auto"/>
        <w:ind w:left="400" w:right="0" w:firstLine="20"/>
        <w:jc w:val="both"/>
      </w:pPr>
      <w:r>
        <w:rPr>
          <w:i/>
          <w:iCs/>
          <w:color w:val="000000"/>
          <w:spacing w:val="0"/>
          <w:w w:val="100"/>
          <w:position w:val="0"/>
          <w:shd w:val="clear" w:color="auto" w:fill="auto"/>
          <w:lang w:val="pl-PL" w:eastAsia="pl-PL" w:bidi="pl-PL"/>
        </w:rPr>
        <w:t>Chciałbym serce sztyletem rozpłatać włożyć ciebie do wnętrza a potem znowu pierś zamknąć.</w:t>
      </w:r>
    </w:p>
    <w:p>
      <w:pPr>
        <w:pStyle w:val="Style37"/>
        <w:keepNext w:val="0"/>
        <w:keepLines w:val="0"/>
        <w:widowControl w:val="0"/>
        <w:shd w:val="clear" w:color="auto" w:fill="auto"/>
        <w:bidi w:val="0"/>
        <w:spacing w:before="0" w:after="0" w:line="199" w:lineRule="auto"/>
        <w:ind w:left="400" w:right="0" w:firstLine="20"/>
        <w:jc w:val="both"/>
      </w:pPr>
      <w:r>
        <w:rPr>
          <w:i/>
          <w:iCs/>
          <w:color w:val="000000"/>
          <w:spacing w:val="0"/>
          <w:w w:val="100"/>
          <w:position w:val="0"/>
          <w:shd w:val="clear" w:color="auto" w:fill="auto"/>
          <w:lang w:val="pl-PL" w:eastAsia="pl-PL" w:bidi="pl-PL"/>
        </w:rPr>
        <w:t>A byś mieszkała tam, a nie gdzie indziej, aż po dzień zmartwychwstania</w:t>
      </w:r>
    </w:p>
    <w:p>
      <w:pPr>
        <w:pStyle w:val="Style37"/>
        <w:keepNext w:val="0"/>
        <w:keepLines w:val="0"/>
        <w:widowControl w:val="0"/>
        <w:shd w:val="clear" w:color="auto" w:fill="auto"/>
        <w:bidi w:val="0"/>
        <w:spacing w:before="0" w:after="180" w:line="199" w:lineRule="auto"/>
        <w:ind w:left="0" w:right="0"/>
        <w:jc w:val="both"/>
      </w:pPr>
      <w:r>
        <w:rPr>
          <w:i/>
          <w:iCs/>
          <w:color w:val="000000"/>
          <w:spacing w:val="0"/>
          <w:w w:val="100"/>
          <w:position w:val="0"/>
          <w:shd w:val="clear" w:color="auto" w:fill="auto"/>
          <w:lang w:val="pl-PL" w:eastAsia="pl-PL" w:bidi="pl-PL"/>
        </w:rPr>
        <w:t>i sądu ostatecznego.</w:t>
      </w:r>
    </w:p>
    <w:p>
      <w:pPr>
        <w:pStyle w:val="Style37"/>
        <w:keepNext w:val="0"/>
        <w:keepLines w:val="0"/>
        <w:widowControl w:val="0"/>
        <w:shd w:val="clear" w:color="auto" w:fill="auto"/>
        <w:bidi w:val="0"/>
        <w:spacing w:before="0" w:after="180" w:line="199" w:lineRule="auto"/>
        <w:ind w:left="400" w:right="0" w:firstLine="20"/>
        <w:jc w:val="both"/>
      </w:pPr>
      <w:r>
        <w:rPr>
          <w:i/>
          <w:iCs/>
          <w:color w:val="000000"/>
          <w:spacing w:val="0"/>
          <w:w w:val="100"/>
          <w:position w:val="0"/>
          <w:shd w:val="clear" w:color="auto" w:fill="auto"/>
          <w:lang w:val="pl-PL" w:eastAsia="pl-PL" w:bidi="pl-PL"/>
        </w:rPr>
        <w:t>Tak żyłabyś w nim póki by stało mi życia, a z moją śmiercią umarłabyś w zakamarku serca jak w ciemnej mogile.</w:t>
      </w:r>
    </w:p>
    <w:p>
      <w:pPr>
        <w:pStyle w:val="Style37"/>
        <w:keepNext w:val="0"/>
        <w:keepLines w:val="0"/>
        <w:widowControl w:val="0"/>
        <w:shd w:val="clear" w:color="auto" w:fill="auto"/>
        <w:bidi w:val="0"/>
        <w:spacing w:before="0" w:after="280" w:line="240" w:lineRule="auto"/>
        <w:ind w:left="2300" w:right="0" w:firstLine="0"/>
        <w:jc w:val="both"/>
        <w:sectPr>
          <w:headerReference w:type="default" r:id="rId116"/>
          <w:footerReference w:type="default" r:id="rId117"/>
          <w:headerReference w:type="even" r:id="rId118"/>
          <w:footerReference w:type="even" r:id="rId119"/>
          <w:footnotePr>
            <w:pos w:val="pageBottom"/>
            <w:numFmt w:val="decimal"/>
            <w:numRestart w:val="continuous"/>
          </w:footnotePr>
          <w:pgSz w:w="6889" w:h="11928"/>
          <w:pgMar w:top="1151" w:left="538" w:right="587" w:bottom="1063" w:header="723" w:footer="635" w:gutter="0"/>
          <w:pgNumType w:start="1751"/>
          <w:cols w:space="720"/>
          <w:noEndnote/>
          <w:rtlGutter w:val="0"/>
          <w:docGrid w:linePitch="360"/>
        </w:sectPr>
      </w:pPr>
      <w:r>
        <w:rPr>
          <w:color w:val="000000"/>
          <w:spacing w:val="0"/>
          <w:w w:val="100"/>
          <w:position w:val="0"/>
          <w:shd w:val="clear" w:color="auto" w:fill="auto"/>
          <w:lang w:val="pl-PL" w:eastAsia="pl-PL" w:bidi="pl-PL"/>
        </w:rPr>
        <w:t>Ben Hazm z Kordoby (994-1063)</w:t>
      </w:r>
    </w:p>
    <w:p>
      <w:pPr>
        <w:pStyle w:val="Style37"/>
        <w:keepNext w:val="0"/>
        <w:keepLines w:val="0"/>
        <w:widowControl w:val="0"/>
        <w:pBdr>
          <w:top w:val="single" w:sz="4" w:space="0" w:color="auto"/>
        </w:pBdr>
        <w:shd w:val="clear" w:color="auto" w:fill="auto"/>
        <w:bidi w:val="0"/>
        <w:spacing w:before="0" w:after="160" w:line="202" w:lineRule="auto"/>
        <w:ind w:left="0" w:right="0" w:firstLine="840"/>
        <w:jc w:val="both"/>
      </w:pPr>
      <w:r>
        <w:rPr>
          <w:color w:val="000000"/>
          <w:spacing w:val="0"/>
          <w:w w:val="100"/>
          <w:position w:val="0"/>
          <w:shd w:val="clear" w:color="auto" w:fill="auto"/>
          <w:lang w:val="pl-PL" w:eastAsia="pl-PL" w:bidi="pl-PL"/>
        </w:rPr>
        <w:t>FRAJMENTY KASYDY NA LITERĘ NUN</w:t>
      </w:r>
    </w:p>
    <w:p>
      <w:pPr>
        <w:pStyle w:val="Style37"/>
        <w:keepNext w:val="0"/>
        <w:keepLines w:val="0"/>
        <w:widowControl w:val="0"/>
        <w:shd w:val="clear" w:color="auto" w:fill="auto"/>
        <w:bidi w:val="0"/>
        <w:spacing w:before="0" w:after="0" w:line="202" w:lineRule="auto"/>
        <w:ind w:left="0" w:right="0" w:firstLine="360"/>
        <w:jc w:val="both"/>
      </w:pPr>
      <w:r>
        <w:rPr>
          <w:i/>
          <w:iCs/>
          <w:color w:val="000000"/>
          <w:spacing w:val="0"/>
          <w:w w:val="100"/>
          <w:position w:val="0"/>
          <w:shd w:val="clear" w:color="auto" w:fill="auto"/>
          <w:lang w:val="pl-PL" w:eastAsia="pl-PL" w:bidi="pl-PL"/>
        </w:rPr>
        <w:t>Z dala od ciebie, członki moje wyschły</w:t>
      </w:r>
    </w:p>
    <w:p>
      <w:pPr>
        <w:pStyle w:val="Style37"/>
        <w:keepNext w:val="0"/>
        <w:keepLines w:val="0"/>
        <w:widowControl w:val="0"/>
        <w:shd w:val="clear" w:color="auto" w:fill="auto"/>
        <w:bidi w:val="0"/>
        <w:spacing w:before="0" w:after="160" w:line="202" w:lineRule="auto"/>
        <w:ind w:left="0" w:right="0" w:firstLine="360"/>
        <w:jc w:val="both"/>
      </w:pPr>
      <w:r>
        <w:rPr>
          <w:i/>
          <w:iCs/>
          <w:color w:val="000000"/>
          <w:spacing w:val="0"/>
          <w:w w:val="100"/>
          <w:position w:val="0"/>
          <w:shd w:val="clear" w:color="auto" w:fill="auto"/>
          <w:lang w:val="pl-PL" w:eastAsia="pl-PL" w:bidi="pl-PL"/>
        </w:rPr>
        <w:t>z miłości ku tobie, a za to nie przestoją płynąć łzy.</w:t>
      </w:r>
    </w:p>
    <w:p>
      <w:pPr>
        <w:pStyle w:val="Style37"/>
        <w:keepNext w:val="0"/>
        <w:keepLines w:val="0"/>
        <w:widowControl w:val="0"/>
        <w:shd w:val="clear" w:color="auto" w:fill="auto"/>
        <w:bidi w:val="0"/>
        <w:spacing w:before="0" w:after="0" w:line="204" w:lineRule="auto"/>
        <w:ind w:left="0" w:right="0" w:firstLine="360"/>
        <w:jc w:val="both"/>
      </w:pPr>
      <w:r>
        <w:rPr>
          <w:i/>
          <w:iCs/>
          <w:color w:val="000000"/>
          <w:spacing w:val="0"/>
          <w:w w:val="100"/>
          <w:position w:val="0"/>
          <w:shd w:val="clear" w:color="auto" w:fill="auto"/>
          <w:lang w:val="pl-PL" w:eastAsia="pl-PL" w:bidi="pl-PL"/>
        </w:rPr>
        <w:t>Kiedym cię stracił, zmieniły się moje dni</w:t>
      </w:r>
    </w:p>
    <w:p>
      <w:pPr>
        <w:pStyle w:val="Style37"/>
        <w:keepNext w:val="0"/>
        <w:keepLines w:val="0"/>
        <w:widowControl w:val="0"/>
        <w:shd w:val="clear" w:color="auto" w:fill="auto"/>
        <w:bidi w:val="0"/>
        <w:spacing w:before="0" w:after="160" w:line="204" w:lineRule="auto"/>
        <w:ind w:left="360" w:right="0" w:firstLine="40"/>
        <w:jc w:val="both"/>
      </w:pPr>
      <w:r>
        <w:rPr>
          <w:i/>
          <w:iCs/>
          <w:color w:val="000000"/>
          <w:spacing w:val="0"/>
          <w:w w:val="100"/>
          <w:position w:val="0"/>
          <w:shd w:val="clear" w:color="auto" w:fill="auto"/>
          <w:lang w:val="pl-PL" w:eastAsia="pl-PL" w:bidi="pl-PL"/>
        </w:rPr>
        <w:t>i stały się czarne, gdy z tobą — nawet noce były biedę.</w:t>
      </w:r>
    </w:p>
    <w:p>
      <w:pPr>
        <w:pStyle w:val="Style37"/>
        <w:keepNext w:val="0"/>
        <w:keepLines w:val="0"/>
        <w:widowControl w:val="0"/>
        <w:shd w:val="clear" w:color="auto" w:fill="auto"/>
        <w:bidi w:val="0"/>
        <w:spacing w:before="0" w:after="160" w:line="202" w:lineRule="auto"/>
        <w:ind w:left="360" w:right="0" w:firstLine="40"/>
        <w:jc w:val="both"/>
      </w:pPr>
      <w:r>
        <w:rPr>
          <w:i/>
          <w:iCs/>
          <w:color w:val="000000"/>
          <w:spacing w:val="0"/>
          <w:w w:val="100"/>
          <w:position w:val="0"/>
          <w:shd w:val="clear" w:color="auto" w:fill="auto"/>
          <w:lang w:val="pl-PL" w:eastAsia="pl-PL" w:bidi="pl-PL"/>
        </w:rPr>
        <w:t>Rzec można, że wszystkie noce spędzaliśmy razem bez świadków, a nasza dobra gwiazda kazała krytykom spuszczać wzrok.</w:t>
      </w:r>
    </w:p>
    <w:p>
      <w:pPr>
        <w:pStyle w:val="Style37"/>
        <w:keepNext w:val="0"/>
        <w:keepLines w:val="0"/>
        <w:widowControl w:val="0"/>
        <w:shd w:val="clear" w:color="auto" w:fill="auto"/>
        <w:bidi w:val="0"/>
        <w:spacing w:before="0" w:after="160" w:line="199" w:lineRule="auto"/>
        <w:ind w:left="360" w:right="0" w:firstLine="40"/>
        <w:jc w:val="both"/>
      </w:pPr>
      <w:r>
        <w:rPr>
          <w:i/>
          <w:iCs/>
          <w:color w:val="000000"/>
          <w:spacing w:val="0"/>
          <w:w w:val="100"/>
          <w:position w:val="0"/>
          <w:shd w:val="clear" w:color="auto" w:fill="auto"/>
          <w:lang w:val="pl-PL" w:eastAsia="pl-PL" w:bidi="pl-PL"/>
        </w:rPr>
        <w:t>Tajemnicami dwiema byliśmy w sercu ciemności, aż kiedy język jutrzenki już — już miał nas wydać.</w:t>
      </w:r>
    </w:p>
    <w:p>
      <w:pPr>
        <w:pStyle w:val="Style37"/>
        <w:keepNext w:val="0"/>
        <w:keepLines w:val="0"/>
        <w:widowControl w:val="0"/>
        <w:shd w:val="clear" w:color="auto" w:fill="auto"/>
        <w:bidi w:val="0"/>
        <w:spacing w:before="0" w:after="260" w:line="202" w:lineRule="auto"/>
        <w:ind w:left="0" w:right="480" w:firstLine="0"/>
        <w:jc w:val="right"/>
      </w:pPr>
      <w:r>
        <w:rPr>
          <w:color w:val="000000"/>
          <w:spacing w:val="0"/>
          <w:w w:val="100"/>
          <w:position w:val="0"/>
          <w:shd w:val="clear" w:color="auto" w:fill="auto"/>
          <w:lang w:val="pl-PL" w:eastAsia="pl-PL" w:bidi="pl-PL"/>
        </w:rPr>
        <w:t>Ben Zaydun z Kordoby (1003-1070)</w:t>
      </w:r>
    </w:p>
    <w:p>
      <w:pPr>
        <w:pStyle w:val="Style37"/>
        <w:keepNext w:val="0"/>
        <w:keepLines w:val="0"/>
        <w:widowControl w:val="0"/>
        <w:shd w:val="clear" w:color="auto" w:fill="auto"/>
        <w:bidi w:val="0"/>
        <w:spacing w:before="0" w:after="160" w:line="202" w:lineRule="auto"/>
        <w:ind w:left="0" w:right="0" w:firstLine="0"/>
        <w:jc w:val="center"/>
      </w:pPr>
      <w:r>
        <w:rPr>
          <w:color w:val="000000"/>
          <w:spacing w:val="0"/>
          <w:w w:val="100"/>
          <w:position w:val="0"/>
          <w:shd w:val="clear" w:color="auto" w:fill="auto"/>
          <w:lang w:val="pl-PL" w:eastAsia="pl-PL" w:bidi="pl-PL"/>
        </w:rPr>
        <w:t>MIŁOSNA SCENA</w:t>
      </w:r>
    </w:p>
    <w:p>
      <w:pPr>
        <w:pStyle w:val="Style37"/>
        <w:keepNext w:val="0"/>
        <w:keepLines w:val="0"/>
        <w:widowControl w:val="0"/>
        <w:shd w:val="clear" w:color="auto" w:fill="auto"/>
        <w:bidi w:val="0"/>
        <w:spacing w:before="0" w:after="160" w:line="269" w:lineRule="auto"/>
        <w:ind w:left="360" w:right="0" w:firstLine="40"/>
        <w:jc w:val="both"/>
      </w:pPr>
      <w:r>
        <w:rPr>
          <w:i/>
          <w:iCs/>
          <w:color w:val="000000"/>
          <w:spacing w:val="0"/>
          <w:w w:val="100"/>
          <w:position w:val="0"/>
          <w:shd w:val="clear" w:color="auto" w:fill="auto"/>
          <w:lang w:val="pl-PL" w:eastAsia="pl-PL" w:bidi="pl-PL"/>
        </w:rPr>
        <w:t>Miała spojrzenia gazeli ; szyja — jak białej łani — wargi jak wino czerwone, zęby — perliste bańki. Zniewalało ją upojenie w szacie lamowanej złotem — tak jasne gwiazdy splatają się wokół księżyca.</w:t>
      </w:r>
    </w:p>
    <w:p>
      <w:pPr>
        <w:pStyle w:val="Style37"/>
        <w:keepNext w:val="0"/>
        <w:keepLines w:val="0"/>
        <w:widowControl w:val="0"/>
        <w:shd w:val="clear" w:color="auto" w:fill="auto"/>
        <w:bidi w:val="0"/>
        <w:spacing w:before="0" w:after="160" w:line="199" w:lineRule="auto"/>
        <w:ind w:left="360" w:right="0" w:firstLine="40"/>
        <w:jc w:val="both"/>
      </w:pPr>
      <w:r>
        <w:rPr>
          <w:i/>
          <w:iCs/>
          <w:color w:val="000000"/>
          <w:spacing w:val="0"/>
          <w:w w:val="100"/>
          <w:position w:val="0"/>
          <w:shd w:val="clear" w:color="auto" w:fill="auto"/>
          <w:lang w:val="pl-PL" w:eastAsia="pl-PL" w:bidi="pl-PL"/>
        </w:rPr>
        <w:t>Nocą ręka miłości okryła nas szatą objęć, którą zdarła ręka jutrzenki.</w:t>
      </w:r>
    </w:p>
    <w:p>
      <w:pPr>
        <w:pStyle w:val="Style37"/>
        <w:keepNext w:val="0"/>
        <w:keepLines w:val="0"/>
        <w:widowControl w:val="0"/>
        <w:shd w:val="clear" w:color="auto" w:fill="auto"/>
        <w:bidi w:val="0"/>
        <w:spacing w:before="0" w:after="260" w:line="202" w:lineRule="auto"/>
        <w:ind w:left="0" w:right="480" w:firstLine="0"/>
        <w:jc w:val="right"/>
      </w:pPr>
      <w:r>
        <w:rPr>
          <w:color w:val="000000"/>
          <w:spacing w:val="0"/>
          <w:w w:val="100"/>
          <w:position w:val="0"/>
          <w:shd w:val="clear" w:color="auto" w:fill="auto"/>
          <w:lang w:val="pl-PL" w:eastAsia="pl-PL" w:bidi="pl-PL"/>
        </w:rPr>
        <w:t>Ben Jafacha z Alcira (1058-1138)</w:t>
      </w:r>
    </w:p>
    <w:p>
      <w:pPr>
        <w:pStyle w:val="Style37"/>
        <w:keepNext w:val="0"/>
        <w:keepLines w:val="0"/>
        <w:widowControl w:val="0"/>
        <w:shd w:val="clear" w:color="auto" w:fill="auto"/>
        <w:bidi w:val="0"/>
        <w:spacing w:before="0" w:after="160" w:line="202" w:lineRule="auto"/>
        <w:ind w:left="0" w:right="0" w:firstLine="0"/>
        <w:jc w:val="center"/>
      </w:pPr>
      <w:r>
        <w:rPr>
          <w:color w:val="000000"/>
          <w:spacing w:val="0"/>
          <w:w w:val="100"/>
          <w:position w:val="0"/>
          <w:shd w:val="clear" w:color="auto" w:fill="auto"/>
          <w:lang w:val="pl-PL" w:eastAsia="pl-PL" w:bidi="pl-PL"/>
        </w:rPr>
        <w:t>NIEOBECNOŚĆ</w:t>
      </w:r>
    </w:p>
    <w:p>
      <w:pPr>
        <w:pStyle w:val="Style37"/>
        <w:keepNext w:val="0"/>
        <w:keepLines w:val="0"/>
        <w:widowControl w:val="0"/>
        <w:shd w:val="clear" w:color="auto" w:fill="auto"/>
        <w:bidi w:val="0"/>
        <w:spacing w:before="0" w:after="160" w:line="199" w:lineRule="auto"/>
        <w:ind w:left="360" w:right="0" w:firstLine="40"/>
        <w:jc w:val="both"/>
      </w:pPr>
      <w:r>
        <w:rPr>
          <w:i/>
          <w:iCs/>
          <w:color w:val="000000"/>
          <w:spacing w:val="0"/>
          <w:w w:val="100"/>
          <w:position w:val="0"/>
          <w:shd w:val="clear" w:color="auto" w:fill="auto"/>
          <w:lang w:val="pl-PL" w:eastAsia="pl-PL" w:bidi="pl-PL"/>
        </w:rPr>
        <w:t>Bezustannie oczyma niebo przebiegam, aby gwiazdę zobaczyć, w którą się wpatrujesz.</w:t>
      </w:r>
    </w:p>
    <w:p>
      <w:pPr>
        <w:pStyle w:val="Style37"/>
        <w:keepNext w:val="0"/>
        <w:keepLines w:val="0"/>
        <w:widowControl w:val="0"/>
        <w:shd w:val="clear" w:color="auto" w:fill="auto"/>
        <w:bidi w:val="0"/>
        <w:spacing w:before="0" w:after="160" w:line="199" w:lineRule="auto"/>
        <w:ind w:left="360" w:right="0" w:firstLine="40"/>
        <w:jc w:val="both"/>
      </w:pPr>
      <w:r>
        <w:rPr>
          <w:i/>
          <w:iCs/>
          <w:color w:val="000000"/>
          <w:spacing w:val="0"/>
          <w:w w:val="100"/>
          <w:position w:val="0"/>
          <w:shd w:val="clear" w:color="auto" w:fill="auto"/>
          <w:lang w:val="pl-PL" w:eastAsia="pl-PL" w:bidi="pl-PL"/>
        </w:rPr>
        <w:t>Pytam podróżnych z rozmaitych krajów, by spotkać kogoś, kto by zapachem twym oddychał.</w:t>
      </w:r>
    </w:p>
    <w:p>
      <w:pPr>
        <w:pStyle w:val="Style37"/>
        <w:keepNext w:val="0"/>
        <w:keepLines w:val="0"/>
        <w:widowControl w:val="0"/>
        <w:shd w:val="clear" w:color="auto" w:fill="auto"/>
        <w:bidi w:val="0"/>
        <w:spacing w:before="0" w:after="160" w:line="204" w:lineRule="auto"/>
        <w:ind w:left="360" w:right="0" w:firstLine="40"/>
        <w:jc w:val="both"/>
      </w:pPr>
      <w:r>
        <w:rPr>
          <w:i/>
          <w:iCs/>
          <w:color w:val="000000"/>
          <w:spacing w:val="0"/>
          <w:w w:val="100"/>
          <w:position w:val="0"/>
          <w:shd w:val="clear" w:color="auto" w:fill="auto"/>
          <w:lang w:val="pl-PL" w:eastAsia="pl-PL" w:bidi="pl-PL"/>
        </w:rPr>
        <w:t>Kiedy dmą wiatry, twarzy im nadstawiam, czy mi od ciebie nie przyniosą wieści.</w:t>
      </w:r>
    </w:p>
    <w:p>
      <w:pPr>
        <w:pStyle w:val="Style37"/>
        <w:keepNext w:val="0"/>
        <w:keepLines w:val="0"/>
        <w:widowControl w:val="0"/>
        <w:shd w:val="clear" w:color="auto" w:fill="auto"/>
        <w:bidi w:val="0"/>
        <w:spacing w:before="0" w:after="160" w:line="199" w:lineRule="auto"/>
        <w:ind w:left="360" w:right="0" w:firstLine="40"/>
        <w:jc w:val="both"/>
      </w:pPr>
      <w:r>
        <w:rPr>
          <w:i/>
          <w:iCs/>
          <w:color w:val="000000"/>
          <w:spacing w:val="0"/>
          <w:w w:val="100"/>
          <w:position w:val="0"/>
          <w:shd w:val="clear" w:color="auto" w:fill="auto"/>
          <w:lang w:val="pl-PL" w:eastAsia="pl-PL" w:bidi="pl-PL"/>
        </w:rPr>
        <w:t>Bezmyślnie, bez celu wychodzę na drogi może piosenka imię twe przypomni?</w:t>
      </w:r>
    </w:p>
    <w:p>
      <w:pPr>
        <w:pStyle w:val="Style37"/>
        <w:keepNext w:val="0"/>
        <w:keepLines w:val="0"/>
        <w:widowControl w:val="0"/>
        <w:shd w:val="clear" w:color="auto" w:fill="auto"/>
        <w:bidi w:val="0"/>
        <w:spacing w:before="0" w:after="160" w:line="199" w:lineRule="auto"/>
        <w:ind w:left="360" w:right="0" w:firstLine="40"/>
        <w:jc w:val="both"/>
      </w:pPr>
      <w:r>
        <w:rPr>
          <w:i/>
          <w:iCs/>
          <w:color w:val="000000"/>
          <w:spacing w:val="0"/>
          <w:w w:val="100"/>
          <w:position w:val="0"/>
          <w:shd w:val="clear" w:color="auto" w:fill="auto"/>
          <w:lang w:val="pl-PL" w:eastAsia="pl-PL" w:bidi="pl-PL"/>
        </w:rPr>
        <w:t>Chyłkiem poglądam na wszystkich spotkanych, czv nie dostrzegę śladu twej piękności.</w:t>
      </w:r>
    </w:p>
    <w:p>
      <w:pPr>
        <w:pStyle w:val="Style37"/>
        <w:keepNext w:val="0"/>
        <w:keepLines w:val="0"/>
        <w:widowControl w:val="0"/>
        <w:shd w:val="clear" w:color="auto" w:fill="auto"/>
        <w:bidi w:val="0"/>
        <w:spacing w:before="0" w:after="160" w:line="202" w:lineRule="auto"/>
        <w:ind w:left="0" w:right="480" w:firstLine="0"/>
        <w:jc w:val="right"/>
      </w:pPr>
      <w:r>
        <w:rPr>
          <w:color w:val="000000"/>
          <w:spacing w:val="0"/>
          <w:w w:val="100"/>
          <w:position w:val="0"/>
          <w:shd w:val="clear" w:color="auto" w:fill="auto"/>
          <w:lang w:val="fr-FR" w:eastAsia="fr-FR" w:bidi="fr-FR"/>
        </w:rPr>
        <w:t xml:space="preserve">Abu </w:t>
      </w:r>
      <w:r>
        <w:rPr>
          <w:color w:val="000000"/>
          <w:spacing w:val="0"/>
          <w:w w:val="100"/>
          <w:position w:val="0"/>
          <w:shd w:val="clear" w:color="auto" w:fill="auto"/>
          <w:lang w:val="pl-PL" w:eastAsia="pl-PL" w:bidi="pl-PL"/>
        </w:rPr>
        <w:t>Bakr al-Turtusi (1059-1126)</w:t>
      </w:r>
      <w:r>
        <w:br w:type="page"/>
      </w:r>
    </w:p>
    <w:p>
      <w:pPr>
        <w:pStyle w:val="Style37"/>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BIAŁY KON</w:t>
      </w:r>
    </w:p>
    <w:p>
      <w:pPr>
        <w:pStyle w:val="Style37"/>
        <w:keepNext w:val="0"/>
        <w:keepLines w:val="0"/>
        <w:widowControl w:val="0"/>
        <w:shd w:val="clear" w:color="auto" w:fill="auto"/>
        <w:bidi w:val="0"/>
        <w:spacing w:before="0" w:after="180" w:line="199" w:lineRule="auto"/>
        <w:ind w:left="380" w:right="0" w:firstLine="40"/>
        <w:jc w:val="both"/>
      </w:pPr>
      <w:r>
        <w:rPr>
          <w:i/>
          <w:iCs/>
          <w:color w:val="000000"/>
          <w:spacing w:val="0"/>
          <w:w w:val="100"/>
          <w:position w:val="0"/>
          <w:shd w:val="clear" w:color="auto" w:fill="auto"/>
          <w:lang w:val="pl-PL" w:eastAsia="pl-PL" w:bidi="pl-PL"/>
        </w:rPr>
        <w:t>Pysznie szedł w uprzęży o złotym siodłe bielusieńki jak gwiazda wieczorna kiedy wschodzi słońce.</w:t>
      </w:r>
    </w:p>
    <w:p>
      <w:pPr>
        <w:pStyle w:val="Style37"/>
        <w:keepNext w:val="0"/>
        <w:keepLines w:val="0"/>
        <w:widowControl w:val="0"/>
        <w:shd w:val="clear" w:color="auto" w:fill="auto"/>
        <w:bidi w:val="0"/>
        <w:spacing w:before="0" w:after="0" w:line="199" w:lineRule="auto"/>
        <w:ind w:left="0" w:right="0" w:firstLine="380"/>
        <w:jc w:val="both"/>
      </w:pPr>
      <w:r>
        <w:rPr>
          <w:i/>
          <w:iCs/>
          <w:color w:val="000000"/>
          <w:spacing w:val="0"/>
          <w:w w:val="100"/>
          <w:position w:val="0"/>
          <w:shd w:val="clear" w:color="auto" w:fill="auto"/>
          <w:lang w:val="pl-PL" w:eastAsia="pl-PL" w:bidi="pl-PL"/>
        </w:rPr>
        <w:t>Ktoś, widząc że za mną idzie do bitwy</w:t>
      </w:r>
    </w:p>
    <w:p>
      <w:pPr>
        <w:pStyle w:val="Style37"/>
        <w:keepNext w:val="0"/>
        <w:keepLines w:val="0"/>
        <w:widowControl w:val="0"/>
        <w:shd w:val="clear" w:color="auto" w:fill="auto"/>
        <w:bidi w:val="0"/>
        <w:spacing w:before="0" w:after="180" w:line="199" w:lineRule="auto"/>
        <w:ind w:left="0" w:right="0" w:firstLine="380"/>
        <w:jc w:val="both"/>
      </w:pPr>
      <w:r>
        <w:rPr>
          <w:i/>
          <w:iCs/>
          <w:color w:val="000000"/>
          <w:spacing w:val="0"/>
          <w:w w:val="100"/>
          <w:position w:val="0"/>
          <w:shd w:val="clear" w:color="auto" w:fill="auto"/>
          <w:lang w:val="pl-PL" w:eastAsia="pl-PL" w:bidi="pl-PL"/>
        </w:rPr>
        <w:t>rzek</w:t>
      </w:r>
      <w:r>
        <w:rPr>
          <w:i/>
          <w:iCs/>
          <w:color w:val="000000"/>
          <w:spacing w:val="0"/>
          <w:w w:val="100"/>
          <w:position w:val="0"/>
          <w:shd w:val="clear" w:color="auto" w:fill="auto"/>
          <w:vertAlign w:val="superscript"/>
          <w:lang w:val="pl-PL" w:eastAsia="pl-PL" w:bidi="pl-PL"/>
        </w:rPr>
        <w:t>1</w:t>
      </w:r>
      <w:r>
        <w:rPr>
          <w:i/>
          <w:iCs/>
          <w:color w:val="000000"/>
          <w:spacing w:val="0"/>
          <w:w w:val="100"/>
          <w:position w:val="0"/>
          <w:shd w:val="clear" w:color="auto" w:fill="auto"/>
          <w:lang w:val="pl-PL" w:eastAsia="pl-PL" w:bidi="pl-PL"/>
        </w:rPr>
        <w:t>, zazdrośnie :</w:t>
      </w:r>
    </w:p>
    <w:p>
      <w:pPr>
        <w:pStyle w:val="Style37"/>
        <w:keepNext w:val="0"/>
        <w:keepLines w:val="0"/>
        <w:widowControl w:val="0"/>
        <w:shd w:val="clear" w:color="auto" w:fill="auto"/>
        <w:bidi w:val="0"/>
        <w:spacing w:before="0" w:after="0" w:line="199" w:lineRule="auto"/>
        <w:ind w:left="0" w:right="0" w:firstLine="380"/>
        <w:jc w:val="both"/>
      </w:pPr>
      <w:r>
        <w:rPr>
          <w:i/>
          <w:iCs/>
          <w:color w:val="000000"/>
          <w:spacing w:val="0"/>
          <w:w w:val="100"/>
          <w:position w:val="0"/>
          <w:shd w:val="clear" w:color="auto" w:fill="auto"/>
          <w:lang w:val="pl-PL" w:eastAsia="pl-PL" w:bidi="pl-PL"/>
        </w:rPr>
        <w:t>— Kto uzdę z Plejad nałożył Jutrzence</w:t>
      </w:r>
    </w:p>
    <w:p>
      <w:pPr>
        <w:pStyle w:val="Style37"/>
        <w:keepNext w:val="0"/>
        <w:keepLines w:val="0"/>
        <w:widowControl w:val="0"/>
        <w:shd w:val="clear" w:color="auto" w:fill="auto"/>
        <w:bidi w:val="0"/>
        <w:spacing w:before="0" w:after="100" w:line="199" w:lineRule="auto"/>
        <w:ind w:left="0" w:right="0" w:firstLine="380"/>
        <w:jc w:val="both"/>
      </w:pPr>
      <w:r>
        <w:rPr>
          <w:i/>
          <w:iCs/>
          <w:color w:val="000000"/>
          <w:spacing w:val="0"/>
          <w:w w:val="100"/>
          <w:position w:val="0"/>
          <w:shd w:val="clear" w:color="auto" w:fill="auto"/>
          <w:lang w:val="pl-PL" w:eastAsia="pl-PL" w:bidi="pl-PL"/>
        </w:rPr>
        <w:t>i Półksiężycem osiodłał błyskawicę?</w:t>
      </w:r>
    </w:p>
    <w:p>
      <w:pPr>
        <w:pStyle w:val="Style37"/>
        <w:keepNext w:val="0"/>
        <w:keepLines w:val="0"/>
        <w:widowControl w:val="0"/>
        <w:shd w:val="clear" w:color="auto" w:fill="auto"/>
        <w:bidi w:val="0"/>
        <w:spacing w:before="0" w:after="240" w:line="199" w:lineRule="auto"/>
        <w:ind w:left="0" w:right="440" w:firstLine="0"/>
        <w:jc w:val="right"/>
      </w:pPr>
      <w:r>
        <w:rPr>
          <w:color w:val="000000"/>
          <w:spacing w:val="0"/>
          <w:w w:val="100"/>
          <w:position w:val="0"/>
          <w:shd w:val="clear" w:color="auto" w:fill="auto"/>
          <w:lang w:val="fr-FR" w:eastAsia="fr-FR" w:bidi="fr-FR"/>
        </w:rPr>
        <w:t xml:space="preserve">Abu </w:t>
      </w:r>
      <w:r>
        <w:rPr>
          <w:color w:val="000000"/>
          <w:spacing w:val="0"/>
          <w:w w:val="100"/>
          <w:position w:val="0"/>
          <w:shd w:val="clear" w:color="auto" w:fill="auto"/>
          <w:lang w:val="pl-PL" w:eastAsia="pl-PL" w:bidi="pl-PL"/>
        </w:rPr>
        <w:t xml:space="preserve">Salt Umayya z </w:t>
      </w:r>
      <w:r>
        <w:rPr>
          <w:color w:val="000000"/>
          <w:spacing w:val="0"/>
          <w:w w:val="100"/>
          <w:position w:val="0"/>
          <w:shd w:val="clear" w:color="auto" w:fill="auto"/>
          <w:lang w:val="fr-FR" w:eastAsia="fr-FR" w:bidi="fr-FR"/>
        </w:rPr>
        <w:t xml:space="preserve">Dénia </w:t>
      </w:r>
      <w:r>
        <w:rPr>
          <w:color w:val="000000"/>
          <w:spacing w:val="0"/>
          <w:w w:val="100"/>
          <w:position w:val="0"/>
          <w:shd w:val="clear" w:color="auto" w:fill="auto"/>
          <w:lang w:val="pl-PL" w:eastAsia="pl-PL" w:bidi="pl-PL"/>
        </w:rPr>
        <w:t>(1067-1134)</w:t>
      </w:r>
    </w:p>
    <w:p>
      <w:pPr>
        <w:pStyle w:val="Style37"/>
        <w:keepNext w:val="0"/>
        <w:keepLines w:val="0"/>
        <w:widowControl w:val="0"/>
        <w:shd w:val="clear" w:color="auto" w:fill="auto"/>
        <w:bidi w:val="0"/>
        <w:spacing w:before="0" w:after="180" w:line="240" w:lineRule="auto"/>
        <w:ind w:left="0" w:right="0" w:firstLine="0"/>
        <w:jc w:val="center"/>
        <w:rPr>
          <w:sz w:val="19"/>
          <w:szCs w:val="19"/>
        </w:rPr>
      </w:pPr>
      <w:r>
        <w:rPr>
          <w:color w:val="000000"/>
          <w:spacing w:val="0"/>
          <w:w w:val="100"/>
          <w:position w:val="0"/>
          <w:sz w:val="19"/>
          <w:szCs w:val="19"/>
          <w:shd w:val="clear" w:color="auto" w:fill="auto"/>
          <w:lang w:val="pl-PL" w:eastAsia="pl-PL" w:bidi="pl-PL"/>
        </w:rPr>
        <w:t>KŁOSY</w:t>
      </w:r>
    </w:p>
    <w:p>
      <w:pPr>
        <w:pStyle w:val="Style37"/>
        <w:keepNext w:val="0"/>
        <w:keepLines w:val="0"/>
        <w:widowControl w:val="0"/>
        <w:shd w:val="clear" w:color="auto" w:fill="auto"/>
        <w:bidi w:val="0"/>
        <w:spacing w:before="0" w:after="180" w:line="194" w:lineRule="auto"/>
        <w:ind w:left="380" w:right="0" w:firstLine="40"/>
        <w:jc w:val="both"/>
      </w:pPr>
      <w:r>
        <w:rPr>
          <w:i/>
          <w:iCs/>
          <w:color w:val="000000"/>
          <w:spacing w:val="0"/>
          <w:w w:val="100"/>
          <w:position w:val="0"/>
          <w:shd w:val="clear" w:color="auto" w:fill="auto"/>
          <w:lang w:val="pl-PL" w:eastAsia="pl-PL" w:bidi="pl-PL"/>
        </w:rPr>
        <w:t>Po-batrz na łan zboża: jego kłosy, chyląc się pod wiatrem, zdają się</w:t>
      </w:r>
    </w:p>
    <w:p>
      <w:pPr>
        <w:pStyle w:val="Style37"/>
        <w:keepNext w:val="0"/>
        <w:keepLines w:val="0"/>
        <w:widowControl w:val="0"/>
        <w:shd w:val="clear" w:color="auto" w:fill="auto"/>
        <w:bidi w:val="0"/>
        <w:spacing w:before="0" w:after="0" w:line="194" w:lineRule="auto"/>
        <w:ind w:left="380" w:right="0" w:firstLine="40"/>
        <w:jc w:val="both"/>
      </w:pPr>
      <w:r>
        <w:rPr>
          <w:i/>
          <w:iCs/>
          <w:color w:val="000000"/>
          <w:spacing w:val="0"/>
          <w:w w:val="100"/>
          <w:position w:val="0"/>
          <w:shd w:val="clear" w:color="auto" w:fill="auto"/>
          <w:lang w:val="pl-PL" w:eastAsia="pl-PL" w:bidi="pl-PL"/>
        </w:rPr>
        <w:t>szwadronami jazdy, co uciekając w rozbiciu krwawi z ran maków.</w:t>
      </w:r>
    </w:p>
    <w:p>
      <w:pPr>
        <w:pStyle w:val="Style37"/>
        <w:keepNext w:val="0"/>
        <w:keepLines w:val="0"/>
        <w:widowControl w:val="0"/>
        <w:shd w:val="clear" w:color="auto" w:fill="auto"/>
        <w:bidi w:val="0"/>
        <w:spacing w:before="0" w:after="240" w:line="194" w:lineRule="auto"/>
        <w:ind w:left="0" w:right="440" w:firstLine="0"/>
        <w:jc w:val="right"/>
      </w:pPr>
      <w:r>
        <w:rPr>
          <w:color w:val="000000"/>
          <w:spacing w:val="0"/>
          <w:w w:val="100"/>
          <w:position w:val="0"/>
          <w:shd w:val="clear" w:color="auto" w:fill="auto"/>
          <w:lang w:val="pl-PL" w:eastAsia="pl-PL" w:bidi="pl-PL"/>
        </w:rPr>
        <w:t>Qadi Iyad (1083-1149)</w:t>
      </w:r>
    </w:p>
    <w:p>
      <w:pPr>
        <w:pStyle w:val="Style37"/>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GWIAZDA SPADAJĄCA</w:t>
      </w:r>
    </w:p>
    <w:p>
      <w:pPr>
        <w:pStyle w:val="Style37"/>
        <w:keepNext w:val="0"/>
        <w:keepLines w:val="0"/>
        <w:widowControl w:val="0"/>
        <w:shd w:val="clear" w:color="auto" w:fill="auto"/>
        <w:bidi w:val="0"/>
        <w:spacing w:before="0" w:after="180" w:line="202" w:lineRule="auto"/>
        <w:ind w:left="380" w:right="0" w:firstLine="40"/>
        <w:jc w:val="both"/>
      </w:pPr>
      <w:r>
        <w:rPr>
          <w:i/>
          <w:iCs/>
          <w:color w:val="000000"/>
          <w:spacing w:val="0"/>
          <w:w w:val="100"/>
          <w:position w:val="0"/>
          <w:shd w:val="clear" w:color="auto" w:fill="auto"/>
          <w:lang w:val="pl-PL" w:eastAsia="pl-PL" w:bidi="pl-PL"/>
        </w:rPr>
        <w:t>Gwiazda zobaczyła diabła szpiegującego ukradkiem u bram nieba i rzuciła się nań zapalając ognisty szlak.</w:t>
      </w:r>
    </w:p>
    <w:p>
      <w:pPr>
        <w:pStyle w:val="Style37"/>
        <w:keepNext w:val="0"/>
        <w:keepLines w:val="0"/>
        <w:widowControl w:val="0"/>
        <w:shd w:val="clear" w:color="auto" w:fill="auto"/>
        <w:bidi w:val="0"/>
        <w:spacing w:before="0" w:after="100" w:line="199" w:lineRule="auto"/>
        <w:ind w:left="380" w:right="0" w:firstLine="40"/>
        <w:jc w:val="both"/>
      </w:pPr>
      <w:r>
        <w:rPr>
          <w:i/>
          <w:iCs/>
          <w:color w:val="000000"/>
          <w:spacing w:val="0"/>
          <w:w w:val="100"/>
          <w:position w:val="0"/>
          <w:shd w:val="clear" w:color="auto" w:fill="auto"/>
          <w:lang w:val="pl-PL" w:eastAsia="pl-PL" w:bidi="pl-PL"/>
        </w:rPr>
        <w:t>Była jak jeździec, któremu szybkość gonitwy rozwiązała turban i który wlecze go za sobą niby wiejący welon.</w:t>
      </w:r>
    </w:p>
    <w:p>
      <w:pPr>
        <w:pStyle w:val="Style37"/>
        <w:keepNext w:val="0"/>
        <w:keepLines w:val="0"/>
        <w:widowControl w:val="0"/>
        <w:shd w:val="clear" w:color="auto" w:fill="auto"/>
        <w:bidi w:val="0"/>
        <w:spacing w:before="0" w:after="240" w:line="199" w:lineRule="auto"/>
        <w:ind w:left="2300" w:right="0" w:firstLine="0"/>
        <w:jc w:val="both"/>
      </w:pPr>
      <w:r>
        <w:rPr>
          <w:color w:val="000000"/>
          <w:spacing w:val="0"/>
          <w:w w:val="100"/>
          <w:position w:val="0"/>
          <w:shd w:val="clear" w:color="auto" w:fill="auto"/>
          <w:lang w:val="pl-PL" w:eastAsia="pl-PL" w:bidi="pl-PL"/>
        </w:rPr>
        <w:t>Ben Sara z Santaren (zm. 1123)</w:t>
      </w:r>
    </w:p>
    <w:p>
      <w:pPr>
        <w:pStyle w:val="Style37"/>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ZAPROSZENIE</w:t>
      </w:r>
    </w:p>
    <w:p>
      <w:pPr>
        <w:pStyle w:val="Style37"/>
        <w:keepNext w:val="0"/>
        <w:keepLines w:val="0"/>
        <w:widowControl w:val="0"/>
        <w:shd w:val="clear" w:color="auto" w:fill="auto"/>
        <w:bidi w:val="0"/>
        <w:spacing w:before="0" w:after="0" w:line="199" w:lineRule="auto"/>
        <w:ind w:left="380" w:right="0" w:firstLine="40"/>
        <w:jc w:val="both"/>
      </w:pPr>
      <w:r>
        <w:rPr>
          <w:i/>
          <w:iCs/>
          <w:color w:val="000000"/>
          <w:spacing w:val="0"/>
          <w:w w:val="100"/>
          <w:position w:val="0"/>
          <w:shd w:val="clear" w:color="auto" w:fill="auto"/>
          <w:lang w:val="pl-PL" w:eastAsia="pl-PL" w:bidi="pl-PL"/>
        </w:rPr>
        <w:t>Dzień jest wilgotny od rosy, puszek roślin przysypał lico ziemi.</w:t>
      </w:r>
    </w:p>
    <w:p>
      <w:pPr>
        <w:pStyle w:val="Style37"/>
        <w:keepNext w:val="0"/>
        <w:keepLines w:val="0"/>
        <w:widowControl w:val="0"/>
        <w:shd w:val="clear" w:color="auto" w:fill="auto"/>
        <w:bidi w:val="0"/>
        <w:spacing w:before="0" w:after="180" w:line="199" w:lineRule="auto"/>
        <w:ind w:left="380" w:right="0" w:firstLine="40"/>
        <w:jc w:val="both"/>
      </w:pPr>
      <w:r>
        <w:rPr>
          <w:i/>
          <w:iCs/>
          <w:color w:val="000000"/>
          <w:spacing w:val="0"/>
          <w:w w:val="100"/>
          <w:position w:val="0"/>
          <w:shd w:val="clear" w:color="auto" w:fill="auto"/>
          <w:lang w:val="pl-PL" w:eastAsia="pl-PL" w:bidi="pl-PL"/>
        </w:rPr>
        <w:t>Prosi cię twój przyjaciel na ucztę:</w:t>
      </w:r>
    </w:p>
    <w:p>
      <w:pPr>
        <w:pStyle w:val="Style37"/>
        <w:keepNext w:val="0"/>
        <w:keepLines w:val="0"/>
        <w:widowControl w:val="0"/>
        <w:shd w:val="clear" w:color="auto" w:fill="auto"/>
        <w:bidi w:val="0"/>
        <w:spacing w:before="0" w:after="180" w:line="204" w:lineRule="auto"/>
        <w:ind w:left="380" w:right="0" w:firstLine="40"/>
        <w:jc w:val="both"/>
      </w:pPr>
      <w:r>
        <w:rPr>
          <w:i/>
          <w:iCs/>
          <w:color w:val="000000"/>
          <w:spacing w:val="0"/>
          <w:w w:val="100"/>
          <w:position w:val="0"/>
          <w:shd w:val="clear" w:color="auto" w:fill="auto"/>
          <w:lang w:val="pl-PL" w:eastAsia="pl-PL" w:bidi="pl-PL"/>
        </w:rPr>
        <w:t>Dwa garnki kipią wydając wyborną woń, czekają cię perfumy, flakon wina, miejsce wyborne.</w:t>
      </w:r>
    </w:p>
    <w:p>
      <w:pPr>
        <w:pStyle w:val="Style37"/>
        <w:keepNext w:val="0"/>
        <w:keepLines w:val="0"/>
        <w:widowControl w:val="0"/>
        <w:shd w:val="clear" w:color="auto" w:fill="auto"/>
        <w:bidi w:val="0"/>
        <w:spacing w:before="0" w:after="0" w:line="192" w:lineRule="auto"/>
        <w:ind w:left="380" w:right="0" w:firstLine="40"/>
        <w:jc w:val="both"/>
      </w:pPr>
      <w:r>
        <w:rPr>
          <w:i/>
          <w:iCs/>
          <w:color w:val="000000"/>
          <w:spacing w:val="0"/>
          <w:w w:val="100"/>
          <w:position w:val="0"/>
          <w:shd w:val="clear" w:color="auto" w:fill="auto"/>
          <w:lang w:val="pl-PL" w:eastAsia="pl-PL" w:bidi="pl-PL"/>
        </w:rPr>
        <w:t>I więcej bym dał, gdybyś tego pragnął.</w:t>
      </w:r>
    </w:p>
    <w:p>
      <w:pPr>
        <w:pStyle w:val="Style37"/>
        <w:keepNext w:val="0"/>
        <w:keepLines w:val="0"/>
        <w:widowControl w:val="0"/>
        <w:shd w:val="clear" w:color="auto" w:fill="auto"/>
        <w:bidi w:val="0"/>
        <w:spacing w:before="0" w:after="100" w:line="192" w:lineRule="auto"/>
        <w:ind w:left="380" w:right="0" w:firstLine="40"/>
        <w:jc w:val="both"/>
      </w:pPr>
      <w:r>
        <w:rPr>
          <w:i/>
          <w:iCs/>
          <w:color w:val="000000"/>
          <w:spacing w:val="0"/>
          <w:w w:val="100"/>
          <w:position w:val="0"/>
          <w:shd w:val="clear" w:color="auto" w:fill="auto"/>
          <w:lang w:val="pl-PL" w:eastAsia="pl-PL" w:bidi="pl-PL"/>
        </w:rPr>
        <w:t>Lecz nie godzi się dla przyjaciela robić zbytniej wystawy.</w:t>
      </w:r>
    </w:p>
    <w:p>
      <w:pPr>
        <w:pStyle w:val="Style37"/>
        <w:keepNext w:val="0"/>
        <w:keepLines w:val="0"/>
        <w:widowControl w:val="0"/>
        <w:shd w:val="clear" w:color="auto" w:fill="auto"/>
        <w:bidi w:val="0"/>
        <w:spacing w:before="0" w:after="180" w:line="199" w:lineRule="auto"/>
        <w:ind w:left="2300" w:right="0" w:firstLine="0"/>
        <w:jc w:val="both"/>
      </w:pPr>
      <w:r>
        <w:rPr>
          <w:color w:val="000000"/>
          <w:spacing w:val="0"/>
          <w:w w:val="100"/>
          <w:position w:val="0"/>
          <w:shd w:val="clear" w:color="auto" w:fill="auto"/>
          <w:lang w:val="pl-PL" w:eastAsia="pl-PL" w:bidi="pl-PL"/>
        </w:rPr>
        <w:t xml:space="preserve">Ben </w:t>
      </w:r>
      <w:r>
        <w:rPr>
          <w:color w:val="000000"/>
          <w:spacing w:val="0"/>
          <w:w w:val="100"/>
          <w:position w:val="0"/>
          <w:shd w:val="clear" w:color="auto" w:fill="auto"/>
          <w:lang w:val="fr-FR" w:eastAsia="fr-FR" w:bidi="fr-FR"/>
        </w:rPr>
        <w:t xml:space="preserve">al-Qabturnuh </w:t>
      </w:r>
      <w:r>
        <w:rPr>
          <w:color w:val="000000"/>
          <w:spacing w:val="0"/>
          <w:w w:val="100"/>
          <w:position w:val="0"/>
          <w:shd w:val="clear" w:color="auto" w:fill="auto"/>
          <w:lang w:val="pl-PL" w:eastAsia="pl-PL" w:bidi="pl-PL"/>
        </w:rPr>
        <w:t>(zm. po 1126)</w:t>
      </w:r>
      <w:r>
        <w:br w:type="page"/>
      </w:r>
    </w:p>
    <w:p>
      <w:pPr>
        <w:pStyle w:val="Style37"/>
        <w:keepNext w:val="0"/>
        <w:keepLines w:val="0"/>
        <w:widowControl w:val="0"/>
        <w:pBdr>
          <w:top w:val="single" w:sz="4" w:space="0" w:color="auto"/>
        </w:pBdr>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MIŁOSNA SCENA</w:t>
      </w:r>
    </w:p>
    <w:p>
      <w:pPr>
        <w:pStyle w:val="Style37"/>
        <w:keepNext w:val="0"/>
        <w:keepLines w:val="0"/>
        <w:widowControl w:val="0"/>
        <w:shd w:val="clear" w:color="auto" w:fill="auto"/>
        <w:bidi w:val="0"/>
        <w:spacing w:before="0" w:after="180" w:line="199" w:lineRule="auto"/>
        <w:ind w:left="380" w:right="0" w:firstLine="40"/>
        <w:jc w:val="both"/>
      </w:pPr>
      <w:r>
        <w:rPr>
          <w:i/>
          <w:iCs/>
          <w:color w:val="000000"/>
          <w:spacing w:val="0"/>
          <w:w w:val="100"/>
          <w:position w:val="0"/>
          <w:shd w:val="clear" w:color="auto" w:fill="auto"/>
          <w:lang w:val="pl-PL" w:eastAsia="pl-PL" w:bidi="pl-PL"/>
        </w:rPr>
        <w:t>Kiedy noc wlokła swój ogon cienia, dałem jej do picia wina ciemnego i tęgiego jak piżmo wchłonięte w nozdrza.</w:t>
      </w:r>
    </w:p>
    <w:p>
      <w:pPr>
        <w:pStyle w:val="Style37"/>
        <w:keepNext w:val="0"/>
        <w:keepLines w:val="0"/>
        <w:widowControl w:val="0"/>
        <w:shd w:val="clear" w:color="auto" w:fill="auto"/>
        <w:bidi w:val="0"/>
        <w:spacing w:before="0" w:after="180" w:line="199" w:lineRule="auto"/>
        <w:ind w:left="380" w:right="0" w:firstLine="40"/>
        <w:jc w:val="both"/>
      </w:pPr>
      <w:r>
        <w:rPr>
          <w:i/>
          <w:iCs/>
          <w:color w:val="000000"/>
          <w:spacing w:val="0"/>
          <w:w w:val="100"/>
          <w:position w:val="0"/>
          <w:shd w:val="clear" w:color="auto" w:fill="auto"/>
          <w:lang w:val="pl-PL" w:eastAsia="pl-PL" w:bidi="pl-PL"/>
        </w:rPr>
        <w:t>Jak junak szablę — tak ją przytuliłem, a jej sbloty niby wstążki zwisały z moich ramion.</w:t>
      </w:r>
    </w:p>
    <w:p>
      <w:pPr>
        <w:pStyle w:val="Style37"/>
        <w:keepNext w:val="0"/>
        <w:keepLines w:val="0"/>
        <w:widowControl w:val="0"/>
        <w:shd w:val="clear" w:color="auto" w:fill="auto"/>
        <w:bidi w:val="0"/>
        <w:spacing w:before="0" w:after="180" w:line="199" w:lineRule="auto"/>
        <w:ind w:left="380" w:right="0" w:firstLine="40"/>
        <w:jc w:val="both"/>
      </w:pPr>
      <w:r>
        <w:rPr>
          <w:i/>
          <w:iCs/>
          <w:color w:val="000000"/>
          <w:spacing w:val="0"/>
          <w:w w:val="100"/>
          <w:position w:val="0"/>
          <w:shd w:val="clear" w:color="auto" w:fill="auto"/>
          <w:lang w:val="pl-PL" w:eastAsia="pl-PL" w:bidi="pl-PL"/>
        </w:rPr>
        <w:t>Kiedy zmogła ją słodka ciężkość snu, odsunąłem od siebie, bo mnie obejmowała.</w:t>
      </w:r>
    </w:p>
    <w:p>
      <w:pPr>
        <w:pStyle w:val="Style37"/>
        <w:keepNext w:val="0"/>
        <w:keepLines w:val="0"/>
        <w:widowControl w:val="0"/>
        <w:shd w:val="clear" w:color="auto" w:fill="auto"/>
        <w:bidi w:val="0"/>
        <w:spacing w:before="0" w:after="100" w:line="194" w:lineRule="auto"/>
        <w:ind w:left="380" w:right="0" w:firstLine="40"/>
        <w:jc w:val="both"/>
      </w:pPr>
      <w:r>
        <w:rPr>
          <w:i/>
          <w:iCs/>
          <w:color w:val="000000"/>
          <w:spacing w:val="0"/>
          <w:w w:val="100"/>
          <w:position w:val="0"/>
          <w:shd w:val="clear" w:color="auto" w:fill="auto"/>
          <w:lang w:val="pl-PL" w:eastAsia="pl-PL" w:bidi="pl-PL"/>
        </w:rPr>
        <w:t>Oddaliłem ją od łona, które kochała, aby nie spała na tętniącej poduszce.</w:t>
      </w:r>
    </w:p>
    <w:p>
      <w:pPr>
        <w:pStyle w:val="Style37"/>
        <w:keepNext w:val="0"/>
        <w:keepLines w:val="0"/>
        <w:widowControl w:val="0"/>
        <w:shd w:val="clear" w:color="auto" w:fill="auto"/>
        <w:bidi w:val="0"/>
        <w:spacing w:before="0" w:after="380" w:line="199" w:lineRule="auto"/>
        <w:ind w:left="0" w:right="460" w:firstLine="0"/>
        <w:jc w:val="right"/>
      </w:pPr>
      <w:r>
        <w:rPr>
          <w:color w:val="000000"/>
          <w:spacing w:val="0"/>
          <w:w w:val="100"/>
          <w:position w:val="0"/>
          <w:shd w:val="clear" w:color="auto" w:fill="auto"/>
          <w:lang w:val="pl-PL" w:eastAsia="pl-PL" w:bidi="pl-PL"/>
        </w:rPr>
        <w:t>Ben Baqi z Kordoby (zm. 1145)</w:t>
      </w:r>
    </w:p>
    <w:p>
      <w:pPr>
        <w:pStyle w:val="Style37"/>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PIEPRZYK</w:t>
      </w:r>
    </w:p>
    <w:p>
      <w:pPr>
        <w:pStyle w:val="Style37"/>
        <w:keepNext w:val="0"/>
        <w:keepLines w:val="0"/>
        <w:widowControl w:val="0"/>
        <w:shd w:val="clear" w:color="auto" w:fill="auto"/>
        <w:bidi w:val="0"/>
        <w:spacing w:before="0" w:after="180" w:line="199" w:lineRule="auto"/>
        <w:ind w:left="380" w:right="0" w:firstLine="40"/>
        <w:jc w:val="both"/>
      </w:pPr>
      <w:r>
        <w:rPr>
          <w:i/>
          <w:iCs/>
          <w:color w:val="000000"/>
          <w:spacing w:val="0"/>
          <w:w w:val="100"/>
          <w:position w:val="0"/>
          <w:shd w:val="clear" w:color="auto" w:fill="auto"/>
          <w:lang w:val="pl-PL" w:eastAsia="pl-PL" w:bidi="pl-PL"/>
        </w:rPr>
        <w:t>O ty, co ganisz moją miłość d!a Yahya, kiedyż będę wolny od jej kochania?</w:t>
      </w:r>
    </w:p>
    <w:p>
      <w:pPr>
        <w:pStyle w:val="Style37"/>
        <w:keepNext w:val="0"/>
        <w:keepLines w:val="0"/>
        <w:widowControl w:val="0"/>
        <w:shd w:val="clear" w:color="auto" w:fill="auto"/>
        <w:bidi w:val="0"/>
        <w:spacing w:before="0" w:after="180" w:line="206" w:lineRule="auto"/>
        <w:ind w:left="380" w:right="0" w:firstLine="40"/>
        <w:jc w:val="both"/>
      </w:pPr>
      <w:r>
        <w:rPr>
          <w:i/>
          <w:iCs/>
          <w:color w:val="000000"/>
          <w:spacing w:val="0"/>
          <w:w w:val="100"/>
          <w:position w:val="0"/>
          <w:shd w:val="clear" w:color="auto" w:fill="auto"/>
          <w:lang w:val="pl-PL" w:eastAsia="pl-PL" w:bidi="pl-PL"/>
        </w:rPr>
        <w:t xml:space="preserve">Między policzkiem a wargami ma pieprzyk: </w:t>
      </w:r>
      <w:r>
        <w:rPr>
          <w:i/>
          <w:iCs/>
          <w:color w:val="000000"/>
          <w:spacing w:val="0"/>
          <w:w w:val="100"/>
          <w:position w:val="0"/>
          <w:shd w:val="clear" w:color="auto" w:fill="auto"/>
          <w:lang w:val="fr-FR" w:eastAsia="fr-FR" w:bidi="fr-FR"/>
        </w:rPr>
        <w:t xml:space="preserve">Mïirzyn </w:t>
      </w:r>
      <w:r>
        <w:rPr>
          <w:i/>
          <w:iCs/>
          <w:color w:val="000000"/>
          <w:spacing w:val="0"/>
          <w:w w:val="100"/>
          <w:position w:val="0"/>
          <w:shd w:val="clear" w:color="auto" w:fill="auto"/>
          <w:lang w:val="pl-PL" w:eastAsia="pl-PL" w:bidi="pl-PL"/>
        </w:rPr>
        <w:t>to, co przyszedł z rana do ogrodu</w:t>
      </w:r>
    </w:p>
    <w:p>
      <w:pPr>
        <w:pStyle w:val="Style37"/>
        <w:keepNext w:val="0"/>
        <w:keepLines w:val="0"/>
        <w:widowControl w:val="0"/>
        <w:shd w:val="clear" w:color="auto" w:fill="auto"/>
        <w:bidi w:val="0"/>
        <w:spacing w:before="0" w:after="100" w:line="199" w:lineRule="auto"/>
        <w:ind w:left="380" w:right="0" w:firstLine="40"/>
        <w:jc w:val="both"/>
      </w:pPr>
      <w:r>
        <w:rPr>
          <w:i/>
          <w:iCs/>
          <w:color w:val="000000"/>
          <w:spacing w:val="0"/>
          <w:w w:val="100"/>
          <w:position w:val="0"/>
          <w:shd w:val="clear" w:color="auto" w:fill="auto"/>
          <w:lang w:val="pl-PL" w:eastAsia="pl-PL" w:bidi="pl-PL"/>
        </w:rPr>
        <w:t>i waha się, czy zerwać różę lica czyli stokrotkę ust.</w:t>
      </w:r>
    </w:p>
    <w:p>
      <w:pPr>
        <w:pStyle w:val="Style37"/>
        <w:keepNext w:val="0"/>
        <w:keepLines w:val="0"/>
        <w:widowControl w:val="0"/>
        <w:shd w:val="clear" w:color="auto" w:fill="auto"/>
        <w:bidi w:val="0"/>
        <w:spacing w:before="0" w:after="380" w:line="199" w:lineRule="auto"/>
        <w:ind w:left="2300" w:right="0" w:firstLine="0"/>
        <w:jc w:val="both"/>
      </w:pPr>
      <w:r>
        <w:rPr>
          <w:color w:val="000000"/>
          <w:spacing w:val="0"/>
          <w:w w:val="100"/>
          <w:position w:val="0"/>
          <w:shd w:val="clear" w:color="auto" w:fill="auto"/>
          <w:lang w:val="pl-PL" w:eastAsia="pl-PL" w:bidi="pl-PL"/>
        </w:rPr>
        <w:t>Al-Nassar z Walencji (wiek XII)</w:t>
      </w:r>
    </w:p>
    <w:p>
      <w:pPr>
        <w:pStyle w:val="Style37"/>
        <w:keepNext w:val="0"/>
        <w:keepLines w:val="0"/>
        <w:widowControl w:val="0"/>
        <w:shd w:val="clear" w:color="auto" w:fill="auto"/>
        <w:bidi w:val="0"/>
        <w:spacing w:before="0" w:after="180" w:line="199" w:lineRule="auto"/>
        <w:ind w:left="1920" w:right="0" w:firstLine="0"/>
        <w:jc w:val="both"/>
      </w:pPr>
      <w:r>
        <w:rPr>
          <w:color w:val="000000"/>
          <w:spacing w:val="0"/>
          <w:w w:val="100"/>
          <w:position w:val="0"/>
          <w:shd w:val="clear" w:color="auto" w:fill="auto"/>
          <w:lang w:val="pl-PL" w:eastAsia="pl-PL" w:bidi="pl-PL"/>
        </w:rPr>
        <w:t>PODCZAS BITWY</w:t>
      </w:r>
    </w:p>
    <w:p>
      <w:pPr>
        <w:pStyle w:val="Style37"/>
        <w:keepNext w:val="0"/>
        <w:keepLines w:val="0"/>
        <w:widowControl w:val="0"/>
        <w:shd w:val="clear" w:color="auto" w:fill="auto"/>
        <w:bidi w:val="0"/>
        <w:spacing w:before="0" w:after="180" w:line="202" w:lineRule="auto"/>
        <w:ind w:left="380" w:right="0" w:firstLine="40"/>
        <w:jc w:val="both"/>
      </w:pPr>
      <w:r>
        <w:rPr>
          <w:i/>
          <w:iCs/>
          <w:color w:val="000000"/>
          <w:spacing w:val="0"/>
          <w:w w:val="100"/>
          <w:position w:val="0"/>
          <w:shd w:val="clear" w:color="auto" w:fill="auto"/>
          <w:lang w:val="pl-PL" w:eastAsia="pl-PL" w:bidi="pl-PL"/>
        </w:rPr>
        <w:t>Na myśl mi przyszła Sulayma, kiedy war bitwy przypomniał ogień mego ciała, gdym od niej odchodził.</w:t>
      </w:r>
    </w:p>
    <w:p>
      <w:pPr>
        <w:pStyle w:val="Style37"/>
        <w:keepNext w:val="0"/>
        <w:keepLines w:val="0"/>
        <w:widowControl w:val="0"/>
        <w:shd w:val="clear" w:color="auto" w:fill="auto"/>
        <w:bidi w:val="0"/>
        <w:spacing w:before="0" w:after="100" w:line="202" w:lineRule="auto"/>
        <w:ind w:left="360" w:right="0" w:firstLine="60"/>
        <w:jc w:val="both"/>
      </w:pPr>
      <w:r>
        <w:rPr>
          <w:i/>
          <w:iCs/>
          <w:color w:val="000000"/>
          <w:spacing w:val="0"/>
          <w:w w:val="100"/>
          <w:position w:val="0"/>
          <w:shd w:val="clear" w:color="auto" w:fill="auto"/>
          <w:lang w:val="pl-PL" w:eastAsia="pl-PL" w:bidi="pl-PL"/>
        </w:rPr>
        <w:t>Zdało mi się, że pośród włóczni widzę smukłość jej kibici — więc kiedy pochyliły się ku mnie, objąłem je.</w:t>
      </w:r>
    </w:p>
    <w:p>
      <w:pPr>
        <w:pStyle w:val="Style37"/>
        <w:keepNext w:val="0"/>
        <w:keepLines w:val="0"/>
        <w:widowControl w:val="0"/>
        <w:shd w:val="clear" w:color="auto" w:fill="auto"/>
        <w:bidi w:val="0"/>
        <w:spacing w:before="0" w:after="380" w:line="199" w:lineRule="auto"/>
        <w:ind w:left="1440" w:right="0" w:firstLine="0"/>
        <w:jc w:val="both"/>
      </w:pPr>
      <w:r>
        <w:rPr>
          <w:color w:val="000000"/>
          <w:spacing w:val="0"/>
          <w:w w:val="100"/>
          <w:position w:val="0"/>
          <w:shd w:val="clear" w:color="auto" w:fill="auto"/>
          <w:lang w:val="pl-PL" w:eastAsia="pl-PL" w:bidi="pl-PL"/>
        </w:rPr>
        <w:t xml:space="preserve">Abu-l-Hasan </w:t>
      </w:r>
      <w:r>
        <w:rPr>
          <w:color w:val="000000"/>
          <w:spacing w:val="0"/>
          <w:w w:val="100"/>
          <w:position w:val="0"/>
          <w:shd w:val="clear" w:color="auto" w:fill="auto"/>
          <w:lang w:val="fr-FR" w:eastAsia="fr-FR" w:bidi="fr-FR"/>
        </w:rPr>
        <w:t xml:space="preserve">ben </w:t>
      </w:r>
      <w:r>
        <w:rPr>
          <w:color w:val="000000"/>
          <w:spacing w:val="0"/>
          <w:w w:val="100"/>
          <w:position w:val="0"/>
          <w:shd w:val="clear" w:color="auto" w:fill="auto"/>
          <w:lang w:val="pl-PL" w:eastAsia="pl-PL" w:bidi="pl-PL"/>
        </w:rPr>
        <w:t>al-Qabturnuh (wiek XII)</w:t>
      </w:r>
    </w:p>
    <w:p>
      <w:pPr>
        <w:pStyle w:val="Style37"/>
        <w:keepNext w:val="0"/>
        <w:keepLines w:val="0"/>
        <w:widowControl w:val="0"/>
        <w:shd w:val="clear" w:color="auto" w:fill="auto"/>
        <w:bidi w:val="0"/>
        <w:spacing w:before="0" w:after="180" w:line="199" w:lineRule="auto"/>
        <w:ind w:left="1440" w:right="0" w:firstLine="0"/>
        <w:jc w:val="both"/>
      </w:pPr>
      <w:r>
        <w:rPr>
          <w:color w:val="000000"/>
          <w:spacing w:val="0"/>
          <w:w w:val="100"/>
          <w:position w:val="0"/>
          <w:shd w:val="clear" w:color="auto" w:fill="auto"/>
          <w:lang w:val="pl-PL" w:eastAsia="pl-PL" w:bidi="pl-PL"/>
        </w:rPr>
        <w:t>PIĘKNA Z PIEPRZYKAMI</w:t>
      </w:r>
    </w:p>
    <w:p>
      <w:pPr>
        <w:pStyle w:val="Style37"/>
        <w:keepNext w:val="0"/>
        <w:keepLines w:val="0"/>
        <w:widowControl w:val="0"/>
        <w:shd w:val="clear" w:color="auto" w:fill="auto"/>
        <w:bidi w:val="0"/>
        <w:spacing w:before="0" w:after="180" w:line="199" w:lineRule="auto"/>
        <w:ind w:left="360" w:right="0" w:firstLine="0"/>
        <w:jc w:val="both"/>
        <w:sectPr>
          <w:headerReference w:type="default" r:id="rId120"/>
          <w:footerReference w:type="default" r:id="rId121"/>
          <w:headerReference w:type="even" r:id="rId122"/>
          <w:footerReference w:type="even" r:id="rId123"/>
          <w:footnotePr>
            <w:pos w:val="pageBottom"/>
            <w:numFmt w:val="decimal"/>
            <w:numRestart w:val="continuous"/>
          </w:footnotePr>
          <w:pgSz w:w="6889" w:h="11928"/>
          <w:pgMar w:top="1151" w:left="538" w:right="587" w:bottom="1063" w:header="0" w:footer="3" w:gutter="0"/>
          <w:pgNumType w:start="80"/>
          <w:cols w:space="720"/>
          <w:noEndnote/>
          <w:rtlGutter w:val="0"/>
          <w:docGrid w:linePitch="360"/>
        </w:sectPr>
      </w:pPr>
      <w:r>
        <w:rPr>
          <w:i/>
          <w:iCs/>
          <w:color w:val="000000"/>
          <w:spacing w:val="0"/>
          <w:w w:val="100"/>
          <w:position w:val="0"/>
          <w:shd w:val="clear" w:color="auto" w:fill="auto"/>
          <w:lang w:val="pl-PL" w:eastAsia="pl-PL" w:bidi="pl-PL"/>
        </w:rPr>
        <w:t>Tak była biała, że rzekłbyś perła topniejąca albo mająca się roztopić lada chwila na. samo jej nazwanie.</w:t>
      </w:r>
    </w:p>
    <w:p>
      <w:pPr>
        <w:pStyle w:val="Style37"/>
        <w:keepNext w:val="0"/>
        <w:keepLines w:val="0"/>
        <w:widowControl w:val="0"/>
        <w:shd w:val="clear" w:color="auto" w:fill="auto"/>
        <w:bidi w:val="0"/>
        <w:spacing w:before="0" w:after="180" w:line="199" w:lineRule="auto"/>
        <w:ind w:left="440" w:right="0" w:firstLine="40"/>
        <w:jc w:val="both"/>
      </w:pPr>
      <w:r>
        <w:rPr>
          <w:i/>
          <w:iCs/>
          <w:color w:val="000000"/>
          <w:spacing w:val="0"/>
          <w:w w:val="100"/>
          <w:position w:val="0"/>
          <w:shd w:val="clear" w:color="auto" w:fill="auto"/>
          <w:lang w:val="pl-PL" w:eastAsia="pl-PL" w:bidi="pl-PL"/>
        </w:rPr>
        <w:t>Ale policzki iej, białe jak kamfora, pocentkowane są piżmem.’ Wszelką pięknością jest ona i czymś ponadto.</w:t>
      </w:r>
    </w:p>
    <w:p>
      <w:pPr>
        <w:pStyle w:val="Style37"/>
        <w:keepNext w:val="0"/>
        <w:keepLines w:val="0"/>
        <w:widowControl w:val="0"/>
        <w:shd w:val="clear" w:color="auto" w:fill="auto"/>
        <w:bidi w:val="0"/>
        <w:spacing w:before="0" w:after="180" w:line="199" w:lineRule="auto"/>
        <w:ind w:left="440" w:right="0" w:firstLine="40"/>
        <w:jc w:val="both"/>
      </w:pPr>
      <w:r>
        <w:rPr>
          <w:i/>
          <w:iCs/>
          <w:color w:val="000000"/>
          <w:spacing w:val="0"/>
          <w:w w:val="100"/>
          <w:position w:val="0"/>
          <w:shd w:val="clear" w:color="auto" w:fill="auto"/>
          <w:lang w:val="pl-PL" w:eastAsia="pl-PL" w:bidi="pl-PL"/>
        </w:rPr>
        <w:t>Raz kiedy jej pieprzyki zapadły mi w serce, tak głęboko jak tylko można, odezwałem się do niej:</w:t>
      </w:r>
    </w:p>
    <w:p>
      <w:pPr>
        <w:pStyle w:val="Style37"/>
        <w:keepNext w:val="0"/>
        <w:keepLines w:val="0"/>
        <w:widowControl w:val="0"/>
        <w:shd w:val="clear" w:color="auto" w:fill="auto"/>
        <w:bidi w:val="0"/>
        <w:spacing w:before="0" w:after="180" w:line="199" w:lineRule="auto"/>
        <w:ind w:left="440" w:right="0" w:firstLine="40"/>
        <w:jc w:val="both"/>
      </w:pPr>
      <w:r>
        <w:rPr>
          <w:i/>
          <w:iCs/>
          <w:color w:val="000000"/>
          <w:spacing w:val="0"/>
          <w:w w:val="100"/>
          <w:position w:val="0"/>
          <w:shd w:val="clear" w:color="auto" w:fill="auto"/>
          <w:lang w:val="pl-PL" w:eastAsia="pl-PL" w:bidi="pl-PL"/>
        </w:rPr>
        <w:t>Czy białość twoja oznacza przychylność a owe czarne punkty — niektóre niełaski?</w:t>
      </w:r>
    </w:p>
    <w:p>
      <w:pPr>
        <w:pStyle w:val="Style37"/>
        <w:keepNext w:val="0"/>
        <w:keepLines w:val="0"/>
        <w:widowControl w:val="0"/>
        <w:shd w:val="clear" w:color="auto" w:fill="auto"/>
        <w:bidi w:val="0"/>
        <w:spacing w:before="0" w:after="180" w:line="199" w:lineRule="auto"/>
        <w:ind w:left="440" w:right="0" w:firstLine="40"/>
        <w:jc w:val="both"/>
      </w:pPr>
      <w:r>
        <w:rPr>
          <w:i/>
          <w:iCs/>
          <w:color w:val="000000"/>
          <w:spacing w:val="0"/>
          <w:w w:val="100"/>
          <w:position w:val="0"/>
          <w:shd w:val="clear" w:color="auto" w:fill="auto"/>
          <w:lang w:val="pl-PL" w:eastAsia="pl-PL" w:bidi="pl-PL"/>
        </w:rPr>
        <w:t>Odparła: rodzic mój jest pisarzem królewskim i kiedy zbliżyłam się doń by mu swą miłość okazać</w:t>
      </w:r>
    </w:p>
    <w:p>
      <w:pPr>
        <w:pStyle w:val="Style37"/>
        <w:keepNext w:val="0"/>
        <w:keepLines w:val="0"/>
        <w:widowControl w:val="0"/>
        <w:shd w:val="clear" w:color="auto" w:fill="auto"/>
        <w:bidi w:val="0"/>
        <w:spacing w:before="0" w:after="120" w:line="199" w:lineRule="auto"/>
        <w:ind w:left="440" w:right="0" w:firstLine="40"/>
        <w:jc w:val="both"/>
      </w:pPr>
      <w:r>
        <w:rPr>
          <w:i/>
          <w:iCs/>
          <w:color w:val="000000"/>
          <w:spacing w:val="0"/>
          <w:w w:val="100"/>
          <w:position w:val="0"/>
          <w:shd w:val="clear" w:color="auto" w:fill="auto"/>
          <w:lang w:val="pl-PL" w:eastAsia="pl-PL" w:bidi="pl-PL"/>
        </w:rPr>
        <w:t>Zląkł się, że wyjawię tajemnicę pisma i strzepnął pióro nakrapiając mi twarz atramentem.</w:t>
      </w:r>
    </w:p>
    <w:p>
      <w:pPr>
        <w:pStyle w:val="Style37"/>
        <w:keepNext w:val="0"/>
        <w:keepLines w:val="0"/>
        <w:widowControl w:val="0"/>
        <w:shd w:val="clear" w:color="auto" w:fill="auto"/>
        <w:bidi w:val="0"/>
        <w:spacing w:before="0" w:after="540" w:line="199" w:lineRule="auto"/>
        <w:ind w:left="0" w:right="360" w:firstLine="0"/>
        <w:jc w:val="right"/>
      </w:pPr>
      <w:r>
        <w:rPr>
          <w:color w:val="000000"/>
          <w:spacing w:val="0"/>
          <w:w w:val="100"/>
          <w:position w:val="0"/>
          <w:shd w:val="clear" w:color="auto" w:fill="auto"/>
          <w:lang w:val="fr-FR" w:eastAsia="fr-FR" w:bidi="fr-FR"/>
        </w:rPr>
        <w:t xml:space="preserve">Abu Ahmed ben </w:t>
      </w:r>
      <w:r>
        <w:rPr>
          <w:color w:val="000000"/>
          <w:spacing w:val="0"/>
          <w:w w:val="100"/>
          <w:position w:val="0"/>
          <w:shd w:val="clear" w:color="auto" w:fill="auto"/>
          <w:lang w:val="pl-PL" w:eastAsia="pl-PL" w:bidi="pl-PL"/>
        </w:rPr>
        <w:t>Hayyum (wiek XII)</w:t>
      </w:r>
    </w:p>
    <w:p>
      <w:pPr>
        <w:pStyle w:val="Style37"/>
        <w:keepNext w:val="0"/>
        <w:keepLines w:val="0"/>
        <w:widowControl w:val="0"/>
        <w:shd w:val="clear" w:color="auto" w:fill="auto"/>
        <w:bidi w:val="0"/>
        <w:spacing w:before="0" w:after="180" w:line="202" w:lineRule="auto"/>
        <w:ind w:left="0" w:right="0" w:firstLine="0"/>
        <w:jc w:val="center"/>
      </w:pPr>
      <w:r>
        <w:rPr>
          <w:color w:val="000000"/>
          <w:spacing w:val="0"/>
          <w:w w:val="100"/>
          <w:position w:val="0"/>
          <w:shd w:val="clear" w:color="auto" w:fill="auto"/>
          <w:lang w:val="pl-PL" w:eastAsia="pl-PL" w:bidi="pl-PL"/>
        </w:rPr>
        <w:t>BITWA</w:t>
      </w:r>
    </w:p>
    <w:p>
      <w:pPr>
        <w:pStyle w:val="Style37"/>
        <w:keepNext w:val="0"/>
        <w:keepLines w:val="0"/>
        <w:widowControl w:val="0"/>
        <w:shd w:val="clear" w:color="auto" w:fill="auto"/>
        <w:bidi w:val="0"/>
        <w:spacing w:before="0" w:after="180" w:line="204" w:lineRule="auto"/>
        <w:ind w:left="400" w:right="0" w:firstLine="80"/>
        <w:jc w:val="both"/>
      </w:pPr>
      <w:r>
        <w:rPr>
          <w:i/>
          <w:iCs/>
          <w:color w:val="000000"/>
          <w:spacing w:val="0"/>
          <w:w w:val="100"/>
          <w:position w:val="0"/>
          <w:shd w:val="clear" w:color="auto" w:fill="auto"/>
          <w:lang w:val="pl-PL" w:eastAsia="pl-PL" w:bidi="pl-PL"/>
        </w:rPr>
        <w:t>O Boże ! Unosiły się chorągwie rycerzy, jak ptaki wokół twych nieprzyjaciół.</w:t>
      </w:r>
    </w:p>
    <w:p>
      <w:pPr>
        <w:pStyle w:val="Style37"/>
        <w:keepNext w:val="0"/>
        <w:keepLines w:val="0"/>
        <w:widowControl w:val="0"/>
        <w:shd w:val="clear" w:color="auto" w:fill="auto"/>
        <w:bidi w:val="0"/>
        <w:spacing w:before="0" w:after="120" w:line="202" w:lineRule="auto"/>
        <w:ind w:left="400" w:right="0" w:firstLine="80"/>
        <w:jc w:val="both"/>
      </w:pPr>
      <w:r>
        <w:rPr>
          <w:i/>
          <w:iCs/>
          <w:color w:val="000000"/>
          <w:spacing w:val="0"/>
          <w:w w:val="100"/>
          <w:position w:val="0"/>
          <w:shd w:val="clear" w:color="auto" w:fill="auto"/>
          <w:lang w:val="pl-PL" w:eastAsia="pl-PL" w:bidi="pl-PL"/>
        </w:rPr>
        <w:t>Włócznie stawiały kropkę Po tym, co napisały szable. Kurz bitewny był piaskiem, co suszył pismo a perfumowała je krew.</w:t>
      </w:r>
    </w:p>
    <w:p>
      <w:pPr>
        <w:pStyle w:val="Style37"/>
        <w:keepNext w:val="0"/>
        <w:keepLines w:val="0"/>
        <w:widowControl w:val="0"/>
        <w:shd w:val="clear" w:color="auto" w:fill="auto"/>
        <w:bidi w:val="0"/>
        <w:spacing w:before="0" w:after="360" w:line="202" w:lineRule="auto"/>
        <w:ind w:left="0" w:right="360" w:firstLine="0"/>
        <w:jc w:val="right"/>
      </w:pPr>
      <w:r>
        <w:rPr>
          <w:color w:val="000000"/>
          <w:spacing w:val="0"/>
          <w:w w:val="100"/>
          <w:position w:val="0"/>
          <w:shd w:val="clear" w:color="auto" w:fill="auto"/>
          <w:lang w:val="pl-PL" w:eastAsia="pl-PL" w:bidi="pl-PL"/>
        </w:rPr>
        <w:t>Ben Said al-Magribi (1214-1274)</w:t>
      </w:r>
    </w:p>
    <w:p>
      <w:pPr>
        <w:pStyle w:val="Style37"/>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Wszystkie utwory zostały wyjęte z antologii Poemas arabi- goandaluces, którą wydał Emilio Darcia Gómez.</w:t>
      </w:r>
    </w:p>
    <w:p>
      <w:pPr>
        <w:pStyle w:val="Style37"/>
        <w:keepNext w:val="0"/>
        <w:keepLines w:val="0"/>
        <w:widowControl w:val="0"/>
        <w:shd w:val="clear" w:color="auto" w:fill="auto"/>
        <w:bidi w:val="0"/>
        <w:spacing w:before="0" w:after="180" w:line="202" w:lineRule="auto"/>
        <w:ind w:left="0" w:right="0" w:firstLine="0"/>
        <w:jc w:val="center"/>
      </w:pPr>
      <w:r>
        <w:rPr>
          <w:color w:val="000000"/>
          <w:spacing w:val="0"/>
          <w:w w:val="100"/>
          <w:position w:val="0"/>
          <w:shd w:val="clear" w:color="auto" w:fill="auto"/>
          <w:lang w:val="pl-PL" w:eastAsia="pl-PL" w:bidi="pl-PL"/>
        </w:rPr>
        <w:t>Przekład autoryzowany</w:t>
      </w:r>
    </w:p>
    <w:p>
      <w:pPr>
        <w:pStyle w:val="Style37"/>
        <w:keepNext w:val="0"/>
        <w:keepLines w:val="0"/>
        <w:widowControl w:val="0"/>
        <w:shd w:val="clear" w:color="auto" w:fill="auto"/>
        <w:bidi w:val="0"/>
        <w:spacing w:before="0" w:after="180" w:line="240" w:lineRule="auto"/>
        <w:ind w:left="0" w:right="360" w:firstLine="0"/>
        <w:jc w:val="right"/>
        <w:sectPr>
          <w:headerReference w:type="default" r:id="rId124"/>
          <w:footerReference w:type="default" r:id="rId125"/>
          <w:headerReference w:type="even" r:id="rId126"/>
          <w:footerReference w:type="even" r:id="rId127"/>
          <w:footnotePr>
            <w:pos w:val="pageBottom"/>
            <w:numFmt w:val="decimal"/>
            <w:numRestart w:val="continuous"/>
          </w:footnotePr>
          <w:pgSz w:w="6889" w:h="11928"/>
          <w:pgMar w:top="1151" w:left="538" w:right="587" w:bottom="1063" w:header="0" w:footer="635" w:gutter="0"/>
          <w:cols w:space="720"/>
          <w:noEndnote/>
          <w:rtlGutter w:val="0"/>
          <w:docGrid w:linePitch="360"/>
        </w:sectPr>
      </w:pPr>
      <w:r>
        <w:rPr>
          <w:i/>
          <w:iCs/>
          <w:color w:val="000000"/>
          <w:spacing w:val="0"/>
          <w:w w:val="100"/>
          <w:position w:val="0"/>
          <w:shd w:val="clear" w:color="auto" w:fill="auto"/>
          <w:lang w:val="pl-PL" w:eastAsia="pl-PL" w:bidi="pl-PL"/>
        </w:rPr>
        <w:t>Floriana ŚMIEJI</w:t>
      </w:r>
    </w:p>
    <w:p>
      <w:pPr>
        <w:pStyle w:val="Style21"/>
        <w:keepNext w:val="0"/>
        <w:keepLines w:val="0"/>
        <w:widowControl w:val="0"/>
        <w:shd w:val="clear" w:color="auto" w:fill="auto"/>
        <w:bidi w:val="0"/>
        <w:spacing w:before="0" w:after="60" w:line="221" w:lineRule="auto"/>
        <w:ind w:left="0" w:right="0" w:firstLine="0"/>
        <w:jc w:val="center"/>
        <w:rPr>
          <w:sz w:val="20"/>
          <w:szCs w:val="20"/>
        </w:rPr>
      </w:pPr>
      <w:r>
        <w:drawing>
          <wp:anchor distT="0" distB="0" distL="63500" distR="63500" simplePos="0" relativeHeight="125829385" behindDoc="0" locked="0" layoutInCell="1" allowOverlap="1">
            <wp:simplePos x="0" y="0"/>
            <wp:positionH relativeFrom="page">
              <wp:posOffset>624205</wp:posOffset>
            </wp:positionH>
            <wp:positionV relativeFrom="margin">
              <wp:posOffset>32385</wp:posOffset>
            </wp:positionV>
            <wp:extent cx="389890" cy="841375"/>
            <wp:wrapSquare wrapText="right"/>
            <wp:docPr id="162" name="Shape 162"/>
            <a:graphic xmlns:a="http://schemas.openxmlformats.org/drawingml/2006/main">
              <a:graphicData uri="http://schemas.openxmlformats.org/drawingml/2006/picture">
                <pic:pic xmlns:pic="http://schemas.openxmlformats.org/drawingml/2006/picture">
                  <pic:nvPicPr>
                    <pic:cNvPr id="163" name="Picture box 163"/>
                    <pic:cNvPicPr/>
                  </pic:nvPicPr>
                  <pic:blipFill>
                    <a:blip r:embed="rId128"/>
                    <a:stretch/>
                  </pic:blipFill>
                  <pic:spPr>
                    <a:xfrm>
                      <a:ext cx="389890" cy="841375"/>
                    </a:xfrm>
                    <a:prstGeom prst="rect"/>
                  </pic:spPr>
                </pic:pic>
              </a:graphicData>
            </a:graphic>
          </wp:anchor>
        </w:drawing>
      </w:r>
      <w:r>
        <w:rPr>
          <w:color w:val="000000"/>
          <w:spacing w:val="0"/>
          <w:w w:val="100"/>
          <w:position w:val="0"/>
          <w:sz w:val="17"/>
          <w:szCs w:val="17"/>
          <w:shd w:val="clear" w:color="auto" w:fill="auto"/>
          <w:lang w:val="pl-PL" w:eastAsia="pl-PL" w:bidi="pl-PL"/>
        </w:rPr>
        <w:t>SPROWADZANIE RODZIN — EMIGRACJA</w:t>
        <w:br/>
        <w:t>BILETY LOTNICZE, MORSKIE I KOLEJOWE</w:t>
        <w:br/>
        <w:t xml:space="preserve">Z </w:t>
      </w:r>
      <w:r>
        <w:rPr>
          <w:i/>
          <w:iCs/>
          <w:color w:val="000000"/>
          <w:spacing w:val="0"/>
          <w:w w:val="100"/>
          <w:position w:val="0"/>
          <w:sz w:val="20"/>
          <w:szCs w:val="20"/>
          <w:shd w:val="clear" w:color="auto" w:fill="auto"/>
          <w:lang w:val="pl-PL" w:eastAsia="pl-PL" w:bidi="pl-PL"/>
        </w:rPr>
        <w:t>POLSKI/ DO POLSKI</w:t>
      </w:r>
    </w:p>
    <w:p>
      <w:pPr>
        <w:pStyle w:val="Style21"/>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BILETY LOTNICZE I MORSKIE</w:t>
        <w:br/>
        <w:t>DO U.S.A. — KANADY i AUSTRALII</w:t>
      </w:r>
    </w:p>
    <w:p>
      <w:pPr>
        <w:pStyle w:val="Style37"/>
        <w:keepNext w:val="0"/>
        <w:keepLines w:val="0"/>
        <w:widowControl w:val="0"/>
        <w:shd w:val="clear" w:color="auto" w:fill="auto"/>
        <w:bidi w:val="0"/>
        <w:spacing w:before="0" w:after="60" w:line="221" w:lineRule="auto"/>
        <w:ind w:left="0" w:right="0" w:firstLine="0"/>
        <w:jc w:val="left"/>
      </w:pPr>
      <w:r>
        <w:rPr>
          <w:i/>
          <w:iCs/>
          <w:color w:val="000000"/>
          <w:spacing w:val="0"/>
          <w:w w:val="100"/>
          <w:position w:val="0"/>
          <w:shd w:val="clear" w:color="auto" w:fill="auto"/>
          <w:lang w:val="pl-PL" w:eastAsia="pl-PL" w:bidi="pl-PL"/>
        </w:rPr>
        <w:t>WAKACJE I WYJAZDY NA KONTYNENT</w:t>
      </w:r>
    </w:p>
    <w:p>
      <w:pPr>
        <w:pStyle w:val="Style11"/>
        <w:keepNext w:val="0"/>
        <w:keepLines w:val="0"/>
        <w:widowControl w:val="0"/>
        <w:shd w:val="clear" w:color="auto" w:fill="auto"/>
        <w:bidi w:val="0"/>
        <w:spacing w:before="0" w:after="0" w:line="240" w:lineRule="auto"/>
        <w:ind w:left="0" w:right="0" w:firstLine="400"/>
        <w:jc w:val="left"/>
        <w:rPr>
          <w:sz w:val="36"/>
          <w:szCs w:val="36"/>
        </w:rPr>
        <w:sectPr>
          <w:headerReference w:type="default" r:id="rId130"/>
          <w:footerReference w:type="default" r:id="rId131"/>
          <w:headerReference w:type="even" r:id="rId132"/>
          <w:footerReference w:type="even" r:id="rId133"/>
          <w:footnotePr>
            <w:pos w:val="pageBottom"/>
            <w:numFmt w:val="decimal"/>
            <w:numRestart w:val="continuous"/>
          </w:footnotePr>
          <w:pgSz w:w="6889" w:h="11928"/>
          <w:pgMar w:top="1151" w:left="538" w:right="587" w:bottom="1063" w:header="723" w:footer="635" w:gutter="0"/>
          <w:pgNumType w:start="1756"/>
          <w:cols w:space="720"/>
          <w:noEndnote/>
          <w:rtlGutter w:val="0"/>
          <w:docGrid w:linePitch="360"/>
        </w:sectPr>
      </w:pPr>
      <w:r>
        <w:drawing>
          <wp:anchor distT="429895" distB="127635" distL="114300" distR="114300" simplePos="0" relativeHeight="125829386" behindDoc="0" locked="0" layoutInCell="1" allowOverlap="1">
            <wp:simplePos x="0" y="0"/>
            <wp:positionH relativeFrom="page">
              <wp:posOffset>384175</wp:posOffset>
            </wp:positionH>
            <wp:positionV relativeFrom="margin">
              <wp:posOffset>1575435</wp:posOffset>
            </wp:positionV>
            <wp:extent cx="3602990" cy="2328545"/>
            <wp:wrapTopAndBottom/>
            <wp:docPr id="164" name="Shape 164"/>
            <a:graphic xmlns:a="http://schemas.openxmlformats.org/drawingml/2006/main">
              <a:graphicData uri="http://schemas.openxmlformats.org/drawingml/2006/picture">
                <pic:pic xmlns:pic="http://schemas.openxmlformats.org/drawingml/2006/picture">
                  <pic:nvPicPr>
                    <pic:cNvPr id="165" name="Picture box 165"/>
                    <pic:cNvPicPr/>
                  </pic:nvPicPr>
                  <pic:blipFill>
                    <a:blip r:embed="rId134"/>
                    <a:stretch/>
                  </pic:blipFill>
                  <pic:spPr>
                    <a:xfrm>
                      <a:ext cx="3602990" cy="2328545"/>
                    </a:xfrm>
                    <a:prstGeom prst="rect"/>
                  </pic:spPr>
                </pic:pic>
              </a:graphicData>
            </a:graphic>
          </wp:anchor>
        </w:drawing>
      </w:r>
      <w:r>
        <mc:AlternateContent>
          <mc:Choice Requires="wps">
            <w:drawing>
              <wp:anchor distT="0" distB="0" distL="0" distR="0" simplePos="0" relativeHeight="503316482" behindDoc="0" locked="0" layoutInCell="1" allowOverlap="1">
                <wp:simplePos x="0" y="0"/>
                <wp:positionH relativeFrom="page">
                  <wp:posOffset>596900</wp:posOffset>
                </wp:positionH>
                <wp:positionV relativeFrom="margin">
                  <wp:posOffset>1145540</wp:posOffset>
                </wp:positionV>
                <wp:extent cx="3220720" cy="151130"/>
                <wp:wrapNone/>
                <wp:docPr id="166" name="Shape 166"/>
                <a:graphic xmlns:a="http://schemas.openxmlformats.org/drawingml/2006/main">
                  <a:graphicData uri="http://schemas.microsoft.com/office/word/2010/wordprocessingShape">
                    <wps:wsp>
                      <wps:cNvSpPr txBox="1"/>
                      <wps:spPr>
                        <a:xfrm>
                          <a:ext cx="3220720" cy="151130"/>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5"/>
                                <w:szCs w:val="15"/>
                              </w:rPr>
                            </w:pPr>
                            <w:r>
                              <w:rPr>
                                <w:rFonts w:ascii="Arial" w:eastAsia="Arial" w:hAnsi="Arial" w:cs="Arial"/>
                                <w:color w:val="000000"/>
                                <w:spacing w:val="0"/>
                                <w:w w:val="100"/>
                                <w:position w:val="0"/>
                                <w:sz w:val="15"/>
                                <w:szCs w:val="15"/>
                                <w:shd w:val="clear" w:color="auto" w:fill="auto"/>
                                <w:lang w:val="pl-PL" w:eastAsia="pl-PL" w:bidi="pl-PL"/>
                              </w:rPr>
                              <w:t xml:space="preserve">122 WARDOUR STREET — </w:t>
                            </w:r>
                            <w:r>
                              <w:rPr>
                                <w:rFonts w:ascii="Arial" w:eastAsia="Arial" w:hAnsi="Arial" w:cs="Arial"/>
                                <w:b/>
                                <w:bCs/>
                                <w:color w:val="000000"/>
                                <w:spacing w:val="0"/>
                                <w:w w:val="100"/>
                                <w:position w:val="0"/>
                                <w:sz w:val="17"/>
                                <w:szCs w:val="17"/>
                                <w:shd w:val="clear" w:color="auto" w:fill="auto"/>
                                <w:lang w:val="pl-PL" w:eastAsia="pl-PL" w:bidi="pl-PL"/>
                              </w:rPr>
                              <w:t xml:space="preserve">LONDON — </w:t>
                            </w:r>
                            <w:r>
                              <w:rPr>
                                <w:rFonts w:ascii="Arial" w:eastAsia="Arial" w:hAnsi="Arial" w:cs="Arial"/>
                                <w:color w:val="000000"/>
                                <w:spacing w:val="0"/>
                                <w:w w:val="100"/>
                                <w:position w:val="0"/>
                                <w:sz w:val="15"/>
                                <w:szCs w:val="15"/>
                                <w:shd w:val="clear" w:color="auto" w:fill="auto"/>
                                <w:lang w:val="pl-PL" w:eastAsia="pl-PL" w:bidi="pl-PL"/>
                              </w:rPr>
                              <w:t>W. 1, ENGLAND</w:t>
                            </w:r>
                          </w:p>
                        </w:txbxContent>
                      </wps:txbx>
                      <wps:bodyPr lIns="0" tIns="0" rIns="0" bIns="0">
                        <a:noAutoFit/>
                      </wps:bodyPr>
                    </wps:wsp>
                  </a:graphicData>
                </a:graphic>
              </wp:anchor>
            </w:drawing>
          </mc:Choice>
          <mc:Fallback>
            <w:pict>
              <v:shape id="_x0000_s1192" type="#_x0000_t202" style="position:absolute;margin-left:47.pt;margin-top:90.200000000000003pt;width:253.59999999999999pt;height:11.9pt;z-index:251657729;mso-wrap-distance-left:0;mso-wrap-distance-right:0;mso-position-horizontal-relative:page;mso-position-vertical-relative:margin" filled="f" stroked="f">
                <v:textbox inset="0,0,0,0">
                  <w:txbxContent>
                    <w:p>
                      <w:pPr>
                        <w:pStyle w:val="Style34"/>
                        <w:keepNext w:val="0"/>
                        <w:keepLines w:val="0"/>
                        <w:widowControl w:val="0"/>
                        <w:shd w:val="clear" w:color="auto" w:fill="auto"/>
                        <w:bidi w:val="0"/>
                        <w:spacing w:before="0" w:after="0" w:line="240" w:lineRule="auto"/>
                        <w:ind w:left="0" w:right="0" w:firstLine="0"/>
                        <w:jc w:val="left"/>
                        <w:rPr>
                          <w:sz w:val="15"/>
                          <w:szCs w:val="15"/>
                        </w:rPr>
                      </w:pPr>
                      <w:r>
                        <w:rPr>
                          <w:rFonts w:ascii="Arial" w:eastAsia="Arial" w:hAnsi="Arial" w:cs="Arial"/>
                          <w:color w:val="000000"/>
                          <w:spacing w:val="0"/>
                          <w:w w:val="100"/>
                          <w:position w:val="0"/>
                          <w:sz w:val="15"/>
                          <w:szCs w:val="15"/>
                          <w:shd w:val="clear" w:color="auto" w:fill="auto"/>
                          <w:lang w:val="pl-PL" w:eastAsia="pl-PL" w:bidi="pl-PL"/>
                        </w:rPr>
                        <w:t xml:space="preserve">122 WARDOUR STREET — </w:t>
                      </w:r>
                      <w:r>
                        <w:rPr>
                          <w:rFonts w:ascii="Arial" w:eastAsia="Arial" w:hAnsi="Arial" w:cs="Arial"/>
                          <w:b/>
                          <w:bCs/>
                          <w:color w:val="000000"/>
                          <w:spacing w:val="0"/>
                          <w:w w:val="100"/>
                          <w:position w:val="0"/>
                          <w:sz w:val="17"/>
                          <w:szCs w:val="17"/>
                          <w:shd w:val="clear" w:color="auto" w:fill="auto"/>
                          <w:lang w:val="pl-PL" w:eastAsia="pl-PL" w:bidi="pl-PL"/>
                        </w:rPr>
                        <w:t xml:space="preserve">LONDON — </w:t>
                      </w:r>
                      <w:r>
                        <w:rPr>
                          <w:rFonts w:ascii="Arial" w:eastAsia="Arial" w:hAnsi="Arial" w:cs="Arial"/>
                          <w:color w:val="000000"/>
                          <w:spacing w:val="0"/>
                          <w:w w:val="100"/>
                          <w:position w:val="0"/>
                          <w:sz w:val="15"/>
                          <w:szCs w:val="15"/>
                          <w:shd w:val="clear" w:color="auto" w:fill="auto"/>
                          <w:lang w:val="pl-PL" w:eastAsia="pl-PL" w:bidi="pl-PL"/>
                        </w:rPr>
                        <w:t>W. 1, ENGLAND</w:t>
                      </w:r>
                    </w:p>
                  </w:txbxContent>
                </v:textbox>
                <w10:wrap anchorx="page" anchory="margin"/>
              </v:shape>
            </w:pict>
          </mc:Fallback>
        </mc:AlternateContent>
      </w:r>
      <w:r>
        <mc:AlternateContent>
          <mc:Choice Requires="wps">
            <w:drawing>
              <wp:anchor distT="2722880" distB="0" distL="269875" distR="2071370" simplePos="0" relativeHeight="125829387" behindDoc="0" locked="0" layoutInCell="1" allowOverlap="1">
                <wp:simplePos x="0" y="0"/>
                <wp:positionH relativeFrom="page">
                  <wp:posOffset>539750</wp:posOffset>
                </wp:positionH>
                <wp:positionV relativeFrom="margin">
                  <wp:posOffset>3868420</wp:posOffset>
                </wp:positionV>
                <wp:extent cx="1490345" cy="162560"/>
                <wp:wrapTopAndBottom/>
                <wp:docPr id="168" name="Shape 168"/>
                <a:graphic xmlns:a="http://schemas.openxmlformats.org/drawingml/2006/main">
                  <a:graphicData uri="http://schemas.microsoft.com/office/word/2010/wordprocessingShape">
                    <wps:wsp>
                      <wps:cNvSpPr txBox="1"/>
                      <wps:spPr>
                        <a:xfrm>
                          <a:ext cx="1490345" cy="162560"/>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WARUNKI SPRZEDAŻY :</w:t>
                            </w:r>
                          </w:p>
                        </w:txbxContent>
                      </wps:txbx>
                      <wps:bodyPr wrap="none" lIns="0" tIns="0" rIns="0" bIns="0">
                        <a:noAutoFit/>
                      </wps:bodyPr>
                    </wps:wsp>
                  </a:graphicData>
                </a:graphic>
              </wp:anchor>
            </w:drawing>
          </mc:Choice>
          <mc:Fallback>
            <w:pict>
              <v:shape id="_x0000_s1194" type="#_x0000_t202" style="position:absolute;margin-left:42.5pt;margin-top:304.60000000000002pt;width:117.34999999999999pt;height:12.800000000000001pt;z-index:-125829366;mso-wrap-distance-left:21.25pt;mso-wrap-distance-top:214.40000000000001pt;mso-wrap-distance-right:163.09999999999999pt;mso-position-horizontal-relative:page;mso-position-vertical-relative:margin" filled="f" stroked="f">
                <v:textbox inset="0,0,0,0">
                  <w:txbxContent>
                    <w:p>
                      <w:pPr>
                        <w:pStyle w:val="Style37"/>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WARUNKI SPRZEDAŻY :</w:t>
                      </w:r>
                    </w:p>
                  </w:txbxContent>
                </v:textbox>
                <w10:wrap type="topAndBottom" anchorx="page" anchory="margin"/>
              </v:shape>
            </w:pict>
          </mc:Fallback>
        </mc:AlternateContent>
      </w:r>
      <w:r>
        <w:rPr>
          <w:color w:val="000000"/>
          <w:spacing w:val="0"/>
          <w:w w:val="100"/>
          <w:position w:val="0"/>
          <w:sz w:val="32"/>
          <w:szCs w:val="32"/>
          <w:shd w:val="clear" w:color="auto" w:fill="auto"/>
          <w:lang w:val="pl-PL" w:eastAsia="pl-PL" w:bidi="pl-PL"/>
        </w:rPr>
        <w:t xml:space="preserve">Polskie Biuro Podróży </w:t>
      </w:r>
      <w:r>
        <w:rPr>
          <w:rFonts w:ascii="Times New Roman" w:eastAsia="Times New Roman" w:hAnsi="Times New Roman" w:cs="Times New Roman"/>
          <w:b/>
          <w:bCs/>
          <w:color w:val="000000"/>
          <w:spacing w:val="0"/>
          <w:w w:val="100"/>
          <w:position w:val="0"/>
          <w:sz w:val="36"/>
          <w:szCs w:val="36"/>
          <w:shd w:val="clear" w:color="auto" w:fill="auto"/>
          <w:lang w:val="pl-PL" w:eastAsia="pl-PL" w:bidi="pl-PL"/>
        </w:rPr>
        <w:t>FREGATA</w:t>
      </w:r>
    </w:p>
    <w:p>
      <w:pPr>
        <w:pStyle w:val="Style21"/>
        <w:keepNext w:val="0"/>
        <w:keepLines w:val="0"/>
        <w:widowControl w:val="0"/>
        <w:shd w:val="clear" w:color="auto" w:fill="auto"/>
        <w:bidi w:val="0"/>
        <w:spacing w:before="0" w:after="0" w:line="211" w:lineRule="auto"/>
        <w:ind w:left="600" w:right="0" w:hanging="340"/>
        <w:jc w:val="both"/>
      </w:pPr>
      <w:r>
        <w:rPr>
          <w:color w:val="000000"/>
          <w:spacing w:val="0"/>
          <w:w w:val="100"/>
          <w:position w:val="0"/>
          <w:shd w:val="clear" w:color="auto" w:fill="auto"/>
          <w:lang w:val="pl-PL" w:eastAsia="pl-PL" w:bidi="pl-PL"/>
        </w:rPr>
        <w:t>Jeżeli ktoś mieszka we : Francji, Belgii, Holandii, Szwajcarii, Szwecji, Austrii, Niemczech, Luksemburgu lub we Włoszech, książkę możemy wysiać za zaliczeniem pocztowym, płatną przy odbiorze listonoszowi.</w:t>
      </w:r>
    </w:p>
    <w:p>
      <w:pPr>
        <w:pStyle w:val="Style21"/>
        <w:keepNext w:val="0"/>
        <w:keepLines w:val="0"/>
        <w:widowControl w:val="0"/>
        <w:shd w:val="clear" w:color="auto" w:fill="auto"/>
        <w:bidi w:val="0"/>
        <w:spacing w:before="0" w:after="0" w:line="211" w:lineRule="auto"/>
        <w:ind w:left="600" w:right="0" w:hanging="340"/>
        <w:jc w:val="both"/>
      </w:pPr>
      <w:r>
        <w:rPr>
          <w:color w:val="000000"/>
          <w:spacing w:val="0"/>
          <w:w w:val="100"/>
          <w:position w:val="0"/>
          <w:shd w:val="clear" w:color="auto" w:fill="auto"/>
          <w:lang w:val="pl-PL" w:eastAsia="pl-PL" w:bidi="pl-PL"/>
        </w:rPr>
        <w:t>Jeżeli ktoś mieszka w Stanach Zjednoczonych należność może nam przesłać czekiem swego banku wystawionym w dolarach na ,,</w:t>
      </w:r>
      <w:r>
        <w:rPr>
          <w:color w:val="000000"/>
          <w:spacing w:val="0"/>
          <w:w w:val="100"/>
          <w:position w:val="0"/>
          <w:shd w:val="clear" w:color="auto" w:fill="auto"/>
          <w:lang w:val="fr-FR" w:eastAsia="fr-FR" w:bidi="fr-FR"/>
        </w:rPr>
        <w:t xml:space="preserve">Libella” </w:t>
      </w:r>
      <w:r>
        <w:rPr>
          <w:color w:val="000000"/>
          <w:spacing w:val="0"/>
          <w:w w:val="100"/>
          <w:position w:val="0"/>
          <w:shd w:val="clear" w:color="auto" w:fill="auto"/>
          <w:lang w:val="pl-PL" w:eastAsia="pl-PL" w:bidi="pl-PL"/>
        </w:rPr>
        <w:t>lub też może przekazać bez trudu za pośrednictwem poczty ,,</w:t>
      </w:r>
      <w:r>
        <w:rPr>
          <w:color w:val="000000"/>
          <w:spacing w:val="0"/>
          <w:w w:val="100"/>
          <w:position w:val="0"/>
          <w:shd w:val="clear" w:color="auto" w:fill="auto"/>
          <w:lang w:val="fr-FR" w:eastAsia="fr-FR" w:bidi="fr-FR"/>
        </w:rPr>
        <w:t xml:space="preserve">international </w:t>
      </w:r>
      <w:r>
        <w:rPr>
          <w:color w:val="000000"/>
          <w:spacing w:val="0"/>
          <w:w w:val="100"/>
          <w:position w:val="0"/>
          <w:shd w:val="clear" w:color="auto" w:fill="auto"/>
          <w:lang w:val="pl-PL" w:eastAsia="pl-PL" w:bidi="pl-PL"/>
        </w:rPr>
        <w:t>money order".</w:t>
      </w:r>
    </w:p>
    <w:p>
      <w:pPr>
        <w:pStyle w:val="Style21"/>
        <w:keepNext w:val="0"/>
        <w:keepLines w:val="0"/>
        <w:widowControl w:val="0"/>
        <w:shd w:val="clear" w:color="auto" w:fill="auto"/>
        <w:bidi w:val="0"/>
        <w:spacing w:before="0" w:after="0" w:line="211" w:lineRule="auto"/>
        <w:ind w:left="600" w:right="0" w:hanging="340"/>
        <w:jc w:val="both"/>
      </w:pPr>
      <w:r>
        <w:rPr>
          <w:color w:val="000000"/>
          <w:spacing w:val="0"/>
          <w:w w:val="100"/>
          <w:position w:val="0"/>
          <w:shd w:val="clear" w:color="auto" w:fill="auto"/>
          <w:lang w:val="pl-PL" w:eastAsia="pl-PL" w:bidi="pl-PL"/>
        </w:rPr>
        <w:t>Jeżeli ktoś mieszka w : Kanadzie, Australii lub Nowej Zelandii na</w:t>
        <w:softHyphen/>
        <w:t>leżność może nam przekazać za pośrednictwem poczty — ,</w:t>
      </w:r>
      <w:r>
        <w:rPr>
          <w:color w:val="000000"/>
          <w:spacing w:val="0"/>
          <w:w w:val="100"/>
          <w:position w:val="0"/>
          <w:shd w:val="clear" w:color="auto" w:fill="auto"/>
          <w:lang w:val="fr-FR" w:eastAsia="fr-FR" w:bidi="fr-FR"/>
        </w:rPr>
        <w:t xml:space="preserve">.international </w:t>
      </w:r>
      <w:r>
        <w:rPr>
          <w:color w:val="000000"/>
          <w:spacing w:val="0"/>
          <w:w w:val="100"/>
          <w:position w:val="0"/>
          <w:shd w:val="clear" w:color="auto" w:fill="auto"/>
          <w:lang w:val="pl-PL" w:eastAsia="pl-PL" w:bidi="pl-PL"/>
        </w:rPr>
        <w:t>money order”.</w:t>
      </w:r>
    </w:p>
    <w:p>
      <w:pPr>
        <w:pStyle w:val="Style21"/>
        <w:keepNext w:val="0"/>
        <w:keepLines w:val="0"/>
        <w:widowControl w:val="0"/>
        <w:shd w:val="clear" w:color="auto" w:fill="auto"/>
        <w:bidi w:val="0"/>
        <w:spacing w:before="0" w:after="0" w:line="211" w:lineRule="auto"/>
        <w:ind w:left="600" w:right="0" w:hanging="340"/>
        <w:jc w:val="both"/>
      </w:pPr>
      <w:r>
        <w:rPr>
          <w:color w:val="000000"/>
          <w:spacing w:val="0"/>
          <w:w w:val="100"/>
          <w:position w:val="0"/>
          <w:shd w:val="clear" w:color="auto" w:fill="auto"/>
          <w:lang w:val="pl-PL" w:eastAsia="pl-PL" w:bidi="pl-PL"/>
        </w:rPr>
        <w:t xml:space="preserve">Jeżeli ktoś mieszka w innych krajach jak : Brazylia, </w:t>
      </w:r>
      <w:r>
        <w:rPr>
          <w:color w:val="000000"/>
          <w:spacing w:val="0"/>
          <w:w w:val="100"/>
          <w:position w:val="0"/>
          <w:shd w:val="clear" w:color="auto" w:fill="auto"/>
          <w:lang w:val="fr-FR" w:eastAsia="fr-FR" w:bidi="fr-FR"/>
        </w:rPr>
        <w:t xml:space="preserve">Venezuela. Congo </w:t>
      </w:r>
      <w:r>
        <w:rPr>
          <w:color w:val="000000"/>
          <w:spacing w:val="0"/>
          <w:w w:val="100"/>
          <w:position w:val="0"/>
          <w:shd w:val="clear" w:color="auto" w:fill="auto"/>
          <w:lang w:val="pl-PL" w:eastAsia="pl-PL" w:bidi="pl-PL"/>
        </w:rPr>
        <w:t>belgijskie itp. należność może przekazać nam, za pośred</w:t>
        <w:softHyphen/>
        <w:t>nictwem banku.</w:t>
      </w:r>
    </w:p>
    <w:p>
      <w:pPr>
        <w:pStyle w:val="Style21"/>
        <w:keepNext w:val="0"/>
        <w:keepLines w:val="0"/>
        <w:widowControl w:val="0"/>
        <w:shd w:val="clear" w:color="auto" w:fill="auto"/>
        <w:bidi w:val="0"/>
        <w:spacing w:before="0" w:after="0" w:line="211" w:lineRule="auto"/>
        <w:ind w:left="600" w:right="0" w:hanging="340"/>
        <w:jc w:val="both"/>
      </w:pPr>
      <w:r>
        <w:rPr>
          <w:color w:val="000000"/>
          <w:spacing w:val="0"/>
          <w:w w:val="100"/>
          <w:position w:val="0"/>
          <w:shd w:val="clear" w:color="auto" w:fill="auto"/>
          <w:lang w:val="pl-PL" w:eastAsia="pl-PL" w:bidi="pl-PL"/>
        </w:rPr>
        <w:t>Jeżeli ktoś mieszka w Polsce, może poprosić swego krewnego lub znajomego mieszkającego zagranicą, aby książkę u nas zakupił i mu wysłał.</w:t>
      </w:r>
    </w:p>
    <w:p>
      <w:pPr>
        <w:pStyle w:val="Style37"/>
        <w:keepNext w:val="0"/>
        <w:keepLines w:val="0"/>
        <w:widowControl w:val="0"/>
        <w:shd w:val="clear" w:color="auto" w:fill="auto"/>
        <w:bidi w:val="0"/>
        <w:spacing w:before="0" w:after="0" w:line="204" w:lineRule="auto"/>
        <w:ind w:left="0" w:right="0" w:firstLine="0"/>
        <w:jc w:val="center"/>
      </w:pPr>
      <w:r>
        <w:rPr>
          <w:color w:val="000000"/>
          <w:spacing w:val="0"/>
          <w:w w:val="100"/>
          <w:position w:val="0"/>
          <w:shd w:val="clear" w:color="auto" w:fill="auto"/>
          <w:lang w:val="pl-PL" w:eastAsia="pl-PL" w:bidi="pl-PL"/>
        </w:rPr>
        <w:t>Książkę można również zamawiać we wszystkich</w:t>
        <w:br/>
        <w:t>polskich księgarniach.</w:t>
      </w:r>
      <w:r>
        <w:br w:type="page"/>
      </w:r>
    </w:p>
    <w:p>
      <w:pPr>
        <w:pStyle w:val="Style75"/>
        <w:keepNext w:val="0"/>
        <w:keepLines w:val="0"/>
        <w:widowControl w:val="0"/>
        <w:shd w:val="clear" w:color="auto" w:fill="auto"/>
        <w:bidi w:val="0"/>
        <w:spacing w:before="0" w:after="1120" w:line="240" w:lineRule="auto"/>
        <w:ind w:left="0" w:right="0" w:firstLine="0"/>
        <w:jc w:val="right"/>
      </w:pPr>
      <w:r>
        <w:rPr>
          <w:b w:val="0"/>
          <w:bCs w:val="0"/>
          <w:color w:val="000000"/>
          <w:spacing w:val="0"/>
          <w:w w:val="100"/>
          <w:position w:val="0"/>
          <w:sz w:val="34"/>
          <w:szCs w:val="34"/>
          <w:shd w:val="clear" w:color="auto" w:fill="auto"/>
          <w:lang w:val="pl-PL" w:eastAsia="pl-PL" w:bidi="pl-PL"/>
        </w:rPr>
        <w:t>Sprawy i Troski</w:t>
      </w:r>
    </w:p>
    <w:p>
      <w:pPr>
        <w:pStyle w:val="Style31"/>
        <w:keepNext/>
        <w:keepLines/>
        <w:widowControl w:val="0"/>
        <w:shd w:val="clear" w:color="auto" w:fill="auto"/>
        <w:bidi w:val="0"/>
        <w:spacing w:before="0" w:after="240" w:line="240" w:lineRule="auto"/>
        <w:ind w:left="0" w:right="0" w:firstLine="0"/>
        <w:jc w:val="left"/>
      </w:pPr>
      <w:bookmarkStart w:id="20" w:name="bookmark20"/>
      <w:bookmarkStart w:id="21" w:name="bookmark21"/>
      <w:r>
        <w:rPr>
          <w:color w:val="000000"/>
          <w:spacing w:val="0"/>
          <w:w w:val="100"/>
          <w:position w:val="0"/>
          <w:shd w:val="clear" w:color="auto" w:fill="auto"/>
          <w:lang w:val="pl-PL" w:eastAsia="pl-PL" w:bidi="pl-PL"/>
        </w:rPr>
        <w:t>Jeszcze o Polonii kanadyjskiej</w:t>
      </w:r>
      <w:bookmarkEnd w:id="20"/>
      <w:bookmarkEnd w:id="21"/>
    </w:p>
    <w:p>
      <w:pPr>
        <w:widowControl w:val="0"/>
      </w:pP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Interesujący i cenny artykuł dr. </w:t>
      </w:r>
      <w:r>
        <w:rPr>
          <w:i/>
          <w:iCs/>
          <w:color w:val="000000"/>
          <w:spacing w:val="0"/>
          <w:w w:val="100"/>
          <w:position w:val="0"/>
          <w:shd w:val="clear" w:color="auto" w:fill="auto"/>
          <w:lang w:val="pl-PL" w:eastAsia="pl-PL" w:bidi="pl-PL"/>
        </w:rPr>
        <w:t>A. Jaworskiego</w:t>
      </w:r>
      <w:r>
        <w:rPr>
          <w:color w:val="000000"/>
          <w:spacing w:val="0"/>
          <w:w w:val="100"/>
          <w:position w:val="0"/>
          <w:shd w:val="clear" w:color="auto" w:fill="auto"/>
          <w:lang w:val="pl-PL" w:eastAsia="pl-PL" w:bidi="pl-PL"/>
        </w:rPr>
        <w:t xml:space="preserve"> o wynara</w:t>
        <w:softHyphen/>
        <w:t>dawianiu się Polaków w Kanadzie (zob. KULTURA, nr. 6/116, czerwiec 1957 r.) oparty jest w dużym stopniu na cyfrach za</w:t>
        <w:softHyphen/>
        <w:t>czerpniętych z kanadyjskich spisów ludności. Jakkolwiek podzie</w:t>
        <w:softHyphen/>
        <w:t xml:space="preserve">lamy uznanie autora dla imponującego wysiłku </w:t>
      </w:r>
      <w:r>
        <w:rPr>
          <w:i/>
          <w:iCs/>
          <w:color w:val="000000"/>
          <w:spacing w:val="0"/>
          <w:w w:val="100"/>
          <w:position w:val="0"/>
          <w:shd w:val="clear" w:color="auto" w:fill="auto"/>
          <w:lang w:val="fr-FR" w:eastAsia="fr-FR" w:bidi="fr-FR"/>
        </w:rPr>
        <w:t>Dominion Bu</w:t>
        <w:softHyphen/>
        <w:t xml:space="preserve">reau </w:t>
      </w:r>
      <w:r>
        <w:rPr>
          <w:i/>
          <w:iCs/>
          <w:color w:val="000000"/>
          <w:spacing w:val="0"/>
          <w:w w:val="100"/>
          <w:position w:val="0"/>
          <w:shd w:val="clear" w:color="auto" w:fill="auto"/>
          <w:lang w:val="pl-PL" w:eastAsia="pl-PL" w:bidi="pl-PL"/>
        </w:rPr>
        <w:t>of Slatistics</w:t>
      </w:r>
      <w:r>
        <w:rPr>
          <w:color w:val="000000"/>
          <w:spacing w:val="0"/>
          <w:w w:val="100"/>
          <w:position w:val="0"/>
          <w:shd w:val="clear" w:color="auto" w:fill="auto"/>
          <w:lang w:val="pl-PL" w:eastAsia="pl-PL" w:bidi="pl-PL"/>
        </w:rPr>
        <w:t xml:space="preserve"> w Ottawie w gromadzeniu materiału, naświe</w:t>
        <w:softHyphen/>
        <w:t>tlającego demograficzny rozwój kraju, musimy stwierdzić, że nie zawsze praca kanadyjskich organów statystycznych była tak sprawna, jak to ma miejsce w latach ostatnich, i że jeszcze dzisiai nie wszystkie działy ich obsługi informacyjnej zasługują na jednakową wiarygodność. Dotyczy to zwłaszcza danych obra</w:t>
        <w:softHyphen/>
        <w:t>zujących siłę poszczególnych grup narodowościowych składają</w:t>
        <w:softHyphen/>
        <w:t>cych się na ludność Kanady, a w szczególności grup wywodzą</w:t>
        <w:softHyphen/>
        <w:t>cych się z centralnej i wschodniej Europy.</w:t>
      </w:r>
    </w:p>
    <w:p>
      <w:pPr>
        <w:pStyle w:val="Style37"/>
        <w:keepNext w:val="0"/>
        <w:keepLines w:val="0"/>
        <w:widowControl w:val="0"/>
        <w:shd w:val="clear" w:color="auto" w:fill="auto"/>
        <w:bidi w:val="0"/>
        <w:spacing w:before="0" w:after="180" w:line="202" w:lineRule="auto"/>
        <w:ind w:left="0" w:right="0" w:firstLine="420"/>
        <w:jc w:val="both"/>
      </w:pPr>
      <w:r>
        <w:rPr>
          <w:color w:val="000000"/>
          <w:spacing w:val="0"/>
          <w:w w:val="100"/>
          <w:position w:val="0"/>
          <w:shd w:val="clear" w:color="auto" w:fill="auto"/>
          <w:lang w:val="pl-PL" w:eastAsia="pl-PL" w:bidi="pl-PL"/>
        </w:rPr>
        <w:t>W dążeniu do ustalenia składu ludnościowego budującego się kraju i do wypracowania wytycznych dla najwłaściwszej po</w:t>
        <w:softHyphen/>
        <w:t>lityki imigracyjnej i asymilacyjnej, władze kanadyjskie od daw</w:t>
        <w:softHyphen/>
        <w:t>na gromadziły cyfry, obrazujące napływ różnych elementów na</w:t>
        <w:softHyphen/>
        <w:t>rodowościowych osiedlających się w Dominium i ich rozmiesz</w:t>
        <w:softHyphen/>
        <w:t>czenie na obszarze poszczególnych prowincyj rozległego kraju. Cyfry te, aż do ostatniego pełnego spisu ludności, który się od</w:t>
        <w:softHyphen/>
        <w:t>był w r. 1951, oparte były na pojęciu narodowościowego pocho</w:t>
        <w:softHyphen/>
        <w:t>dzenia mieszkańców’ (1), które to pojęcie związane było z przyna-</w:t>
      </w:r>
    </w:p>
    <w:p>
      <w:pPr>
        <w:pStyle w:val="Style21"/>
        <w:keepNext w:val="0"/>
        <w:keepLines w:val="0"/>
        <w:widowControl w:val="0"/>
        <w:shd w:val="clear" w:color="auto" w:fill="auto"/>
        <w:bidi w:val="0"/>
        <w:spacing w:before="0" w:after="240" w:line="211" w:lineRule="auto"/>
        <w:ind w:left="0" w:right="0" w:firstLine="360"/>
        <w:jc w:val="both"/>
        <w:sectPr>
          <w:footnotePr>
            <w:pos w:val="pageBottom"/>
            <w:numFmt w:val="decimal"/>
            <w:numRestart w:val="continuous"/>
          </w:footnotePr>
          <w:type w:val="continuous"/>
          <w:pgSz w:w="6889" w:h="11928"/>
          <w:pgMar w:top="1118" w:left="509" w:right="508" w:bottom="1017" w:header="690" w:footer="589" w:gutter="0"/>
          <w:cols w:space="720"/>
          <w:noEndnote/>
          <w:rtlGutter w:val="0"/>
          <w:docGrid w:linePitch="360"/>
        </w:sectPr>
      </w:pPr>
      <w:r>
        <w:rPr>
          <w:color w:val="000000"/>
          <w:spacing w:val="0"/>
          <w:w w:val="100"/>
          <w:position w:val="0"/>
          <w:shd w:val="clear" w:color="auto" w:fill="auto"/>
          <w:lang w:val="pl-PL" w:eastAsia="pl-PL" w:bidi="pl-PL"/>
        </w:rPr>
        <w:t xml:space="preserve">(1) Termin </w:t>
      </w:r>
      <w:r>
        <w:rPr>
          <w:b/>
          <w:bCs/>
          <w:i/>
          <w:iCs/>
          <w:color w:val="000000"/>
          <w:spacing w:val="0"/>
          <w:w w:val="100"/>
          <w:position w:val="0"/>
          <w:shd w:val="clear" w:color="auto" w:fill="auto"/>
          <w:lang w:val="pl-PL" w:eastAsia="pl-PL" w:bidi="pl-PL"/>
        </w:rPr>
        <w:t>,,</w:t>
      </w:r>
      <w:r>
        <w:rPr>
          <w:b/>
          <w:bCs/>
          <w:i/>
          <w:iCs/>
          <w:color w:val="000000"/>
          <w:spacing w:val="0"/>
          <w:w w:val="100"/>
          <w:position w:val="0"/>
          <w:shd w:val="clear" w:color="auto" w:fill="auto"/>
          <w:lang w:val="fr-FR" w:eastAsia="fr-FR" w:bidi="fr-FR"/>
        </w:rPr>
        <w:t xml:space="preserve">racial </w:t>
      </w:r>
      <w:r>
        <w:rPr>
          <w:b/>
          <w:bCs/>
          <w:i/>
          <w:iCs/>
          <w:color w:val="000000"/>
          <w:spacing w:val="0"/>
          <w:w w:val="100"/>
          <w:position w:val="0"/>
          <w:shd w:val="clear" w:color="auto" w:fill="auto"/>
          <w:lang w:val="pl-PL" w:eastAsia="pl-PL" w:bidi="pl-PL"/>
        </w:rPr>
        <w:t>origin”</w:t>
      </w:r>
      <w:r>
        <w:rPr>
          <w:color w:val="000000"/>
          <w:spacing w:val="0"/>
          <w:w w:val="100"/>
          <w:position w:val="0"/>
          <w:shd w:val="clear" w:color="auto" w:fill="auto"/>
          <w:lang w:val="pl-PL" w:eastAsia="pl-PL" w:bidi="pl-PL"/>
        </w:rPr>
        <w:t xml:space="preserve"> o którym wspom ną dr Jaworski, został za</w:t>
        <w:softHyphen/>
        <w:t>rzucony w urzędowej terminologii Dominialnego Biura Statystycznego w ro</w:t>
        <w:softHyphen/>
        <w:t xml:space="preserve">ku 1951, i zastąpiony w tablicach 9-go spisu ludności terminem </w:t>
      </w:r>
      <w:r>
        <w:rPr>
          <w:b/>
          <w:bCs/>
          <w:i/>
          <w:iCs/>
          <w:color w:val="000000"/>
          <w:spacing w:val="0"/>
          <w:w w:val="100"/>
          <w:position w:val="0"/>
          <w:shd w:val="clear" w:color="auto" w:fill="auto"/>
          <w:lang w:val="pl-PL" w:eastAsia="pl-PL" w:bidi="pl-PL"/>
        </w:rPr>
        <w:t xml:space="preserve">,,orig'n”. </w:t>
      </w:r>
      <w:r>
        <w:rPr>
          <w:color w:val="000000"/>
          <w:spacing w:val="0"/>
          <w:w w:val="100"/>
          <w:position w:val="0"/>
          <w:shd w:val="clear" w:color="auto" w:fill="auto"/>
          <w:lang w:val="pl-PL" w:eastAsia="pl-PL" w:bidi="pl-PL"/>
        </w:rPr>
        <w:t>Kanadyjskie władze imigracyjne, literatura naukowa, a także samo Biuro Statystyczne w komentarzach objaśniających cyfry objęte tablicami, uży</w:t>
        <w:softHyphen/>
        <w:t xml:space="preserve">wają dzisiaj pojęć a </w:t>
      </w:r>
      <w:r>
        <w:rPr>
          <w:b/>
          <w:bCs/>
          <w:i/>
          <w:iCs/>
          <w:color w:val="000000"/>
          <w:spacing w:val="0"/>
          <w:w w:val="100"/>
          <w:position w:val="0"/>
          <w:shd w:val="clear" w:color="auto" w:fill="auto"/>
          <w:lang w:val="pl-PL" w:eastAsia="pl-PL" w:bidi="pl-PL"/>
        </w:rPr>
        <w:t>,,</w:t>
      </w:r>
      <w:r>
        <w:rPr>
          <w:b/>
          <w:bCs/>
          <w:i/>
          <w:iCs/>
          <w:color w:val="000000"/>
          <w:spacing w:val="0"/>
          <w:w w:val="100"/>
          <w:position w:val="0"/>
          <w:shd w:val="clear" w:color="auto" w:fill="auto"/>
          <w:lang w:val="fr-FR" w:eastAsia="fr-FR" w:bidi="fr-FR"/>
        </w:rPr>
        <w:t xml:space="preserve">ethnie </w:t>
      </w:r>
      <w:r>
        <w:rPr>
          <w:b/>
          <w:bCs/>
          <w:i/>
          <w:iCs/>
          <w:color w:val="000000"/>
          <w:spacing w:val="0"/>
          <w:w w:val="100"/>
          <w:position w:val="0"/>
          <w:shd w:val="clear" w:color="auto" w:fill="auto"/>
          <w:lang w:val="pl-PL" w:eastAsia="pl-PL" w:bidi="pl-PL"/>
        </w:rPr>
        <w:t>origin”</w:t>
      </w:r>
      <w:r>
        <w:rPr>
          <w:color w:val="000000"/>
          <w:spacing w:val="0"/>
          <w:w w:val="100"/>
          <w:position w:val="0"/>
          <w:shd w:val="clear" w:color="auto" w:fill="auto"/>
          <w:lang w:val="pl-PL" w:eastAsia="pl-PL" w:bidi="pl-PL"/>
        </w:rPr>
        <w:t xml:space="preserve"> jako lepiej odpowiadającego myśli o odróżnianiu raczej właściwości kulturalnych niż cech rasowych charak</w:t>
        <w:softHyphen/>
        <w:t>teryzujących poszczególne grupy narodowościowe.</w:t>
      </w:r>
    </w:p>
    <w:p>
      <w:pPr>
        <w:pStyle w:val="Style37"/>
        <w:keepNext w:val="0"/>
        <w:keepLines w:val="0"/>
        <w:widowControl w:val="0"/>
        <w:shd w:val="clear" w:color="auto" w:fill="auto"/>
        <w:bidi w:val="0"/>
        <w:spacing w:before="0" w:after="40" w:line="202" w:lineRule="auto"/>
        <w:ind w:left="0" w:right="0" w:firstLine="140"/>
        <w:jc w:val="both"/>
      </w:pPr>
      <w:r>
        <w:rPr>
          <w:color w:val="000000"/>
          <w:spacing w:val="0"/>
          <w:w w:val="100"/>
          <w:position w:val="0"/>
          <w:shd w:val="clear" w:color="auto" w:fill="auto"/>
          <w:lang w:val="pl-PL" w:eastAsia="pl-PL" w:bidi="pl-PL"/>
        </w:rPr>
        <w:t>leżnością ojca odnośnej osoby do jednej z różnych grup naro</w:t>
        <w:softHyphen/>
        <w:t>dowościowych. W 1951 r. władze statystyczne wprowadziły do</w:t>
        <w:softHyphen/>
        <w:t>niosłą zmianę w sposobie ustalania pochodzenia narodowościo</w:t>
        <w:softHyphen/>
        <w:t>wego mieszkańców Kanady. Utrzymując nadal zasadę, że o po</w:t>
        <w:softHyphen/>
        <w:t>chodzeniu decyduje przynależność ojca do tej czy innej grupy o odrębnych właściwościach kulturalnych, władze te zarządziły, aby pochodzenie to ustalać na podstawie języka jakim mówi oso</w:t>
        <w:softHyphen/>
        <w:t>ba indagowana przez enumeratorów spisowych, jeżeli ona sama osiedliła się w Kanadzie, względnie języka jakim mówił ojciec tej osoby, lub jeszcze dalszy jej przodek w linii męskiej, w mo</w:t>
        <w:softHyphen/>
        <w:t>mencie imigrowania do tego kraju. Oprócz tej zmiany, o na</w:t>
        <w:softHyphen/>
        <w:t>stępstwach której będziemy jeszcze mówić niżej, instrukcje spi</w:t>
        <w:softHyphen/>
        <w:t>sowe z r. 1951 wprowadziły dalsze modyfikacje, związane z kry</w:t>
        <w:softHyphen/>
        <w:t xml:space="preserve">terium pochodzenia etnicznego, a mianowicie umożliwiły po raz pierwszy w historii kanadyjskich spisów ludności powoływanie się na nieznajomość własnego pochodzenia </w:t>
      </w:r>
      <w:r>
        <w:rPr>
          <w:i/>
          <w:iCs/>
          <w:color w:val="000000"/>
          <w:spacing w:val="0"/>
          <w:w w:val="100"/>
          <w:position w:val="0"/>
          <w:shd w:val="clear" w:color="auto" w:fill="auto"/>
          <w:lang w:val="pl-PL" w:eastAsia="pl-PL" w:bidi="pl-PL"/>
        </w:rPr>
        <w:t xml:space="preserve">(nnknown origin), </w:t>
      </w:r>
      <w:r>
        <w:rPr>
          <w:color w:val="000000"/>
          <w:spacing w:val="0"/>
          <w:w w:val="100"/>
          <w:position w:val="0"/>
          <w:shd w:val="clear" w:color="auto" w:fill="auto"/>
          <w:lang w:val="pl-PL" w:eastAsia="pl-PL" w:bidi="pl-PL"/>
        </w:rPr>
        <w:t>oraz zezwoliły na przyznawanie się do narodowości kanadyjskiej i amerykańskiej. Do tego czasu, kierując się słuszną obserwacją, że ani Kanada ani Stany Zjednoczone nie wytworzyły jeszcze własnego typu narodowo-kulturalnego, władze odmawiały re</w:t>
        <w:softHyphen/>
        <w:t>jestrowania odpowiedzi, wskazującej na „kanadyjskie”, względ</w:t>
        <w:softHyphen/>
        <w:t>nie „amerykańskie” pochodzenie mieszkańca Kanady, domaga</w:t>
        <w:softHyphen/>
        <w:t>jąc się bardziej sprecyzowanej informacji na temat tego, do ja</w:t>
        <w:softHyphen/>
        <w:t>kiej grupy, posiadającej dostatecznie rozwinięte cechy odróżnia</w:t>
        <w:softHyphen/>
        <w:t>jące, mieszkaniec ten, względnie jego ojciec, się zaliczał (2).</w:t>
      </w:r>
    </w:p>
    <w:p>
      <w:pPr>
        <w:pStyle w:val="Style37"/>
        <w:keepNext w:val="0"/>
        <w:keepLines w:val="0"/>
        <w:widowControl w:val="0"/>
        <w:shd w:val="clear" w:color="auto" w:fill="auto"/>
        <w:bidi w:val="0"/>
        <w:spacing w:before="0" w:after="280" w:line="202" w:lineRule="auto"/>
        <w:ind w:left="0" w:right="0" w:firstLine="480"/>
        <w:jc w:val="both"/>
      </w:pPr>
      <w:r>
        <w:rPr>
          <w:color w:val="000000"/>
          <w:spacing w:val="0"/>
          <w:w w:val="100"/>
          <w:position w:val="0"/>
          <w:shd w:val="clear" w:color="auto" w:fill="auto"/>
          <w:lang w:val="pl-PL" w:eastAsia="pl-PL" w:bidi="pl-PL"/>
        </w:rPr>
        <w:t>Dawniejsze spisy ludności w Kanadzie charakteryzowały się daleko idącą niedokładnością jeśli idzie o cyfry określające li</w:t>
        <w:softHyphen/>
        <w:t>czebność grup etnicznych, zwłaszcza złożonych z tzw. nowej imi</w:t>
        <w:softHyphen/>
        <w:t>gracji (tzn. nie-brytyjskiej i nie-francuskiej). Przyczyny braków tkwiły w niedoskonałości aparatu statystycznego, nieobznajo- mionego z demograficzną sytuacją tej mozajki narodów i państw, kultur i religij, języków i narodowości, jaką stanowiła Europa,</w:t>
      </w:r>
    </w:p>
    <w:p>
      <w:pPr>
        <w:pStyle w:val="Style21"/>
        <w:keepNext w:val="0"/>
        <w:keepLines w:val="0"/>
        <w:widowControl w:val="0"/>
        <w:shd w:val="clear" w:color="auto" w:fill="auto"/>
        <w:bidi w:val="0"/>
        <w:spacing w:before="0" w:line="211" w:lineRule="auto"/>
        <w:ind w:left="0" w:right="0" w:firstLine="400"/>
        <w:jc w:val="both"/>
        <w:sectPr>
          <w:headerReference w:type="default" r:id="rId136"/>
          <w:footerReference w:type="default" r:id="rId137"/>
          <w:headerReference w:type="even" r:id="rId138"/>
          <w:footerReference w:type="even" r:id="rId139"/>
          <w:footnotePr>
            <w:pos w:val="pageBottom"/>
            <w:numFmt w:val="decimal"/>
            <w:numRestart w:val="continuous"/>
          </w:footnotePr>
          <w:pgSz w:w="6889" w:h="11928"/>
          <w:pgMar w:top="1118" w:left="509" w:right="508" w:bottom="1017" w:header="0" w:footer="589" w:gutter="0"/>
          <w:pgNumType w:start="86"/>
          <w:cols w:space="720"/>
          <w:noEndnote/>
          <w:rtlGutter w:val="0"/>
          <w:docGrid w:linePitch="360"/>
        </w:sectPr>
      </w:pPr>
      <w:r>
        <w:rPr>
          <w:color w:val="000000"/>
          <w:spacing w:val="0"/>
          <w:w w:val="100"/>
          <w:position w:val="0"/>
          <w:shd w:val="clear" w:color="auto" w:fill="auto"/>
          <w:lang w:val="pl-PL" w:eastAsia="pl-PL" w:bidi="pl-PL"/>
        </w:rPr>
        <w:t>(2) Ta ostatnia zmiana stanowi ustępstwo Dom. Biura Statystycznego wobec krytyk kierowanych pod adresem sztywnych instrukcyj sprzed roku 1951. Krytyki pochodziły z jednej strony od „starych” Kanadyjczyków, przeważnie brytyjskiego pochodzenia, którzy uważali że są już wystarczająco zasiedziali w tym kraju, aby móc powoływać się na pochodzenie kana</w:t>
        <w:softHyphen/>
        <w:t>dyjskie, i którzy w zakazie używania tego określenia widzieli próbę uwiecz</w:t>
        <w:softHyphen/>
        <w:t>niania partykularyzmów narodowościowych znamionujących początkowy okres budowy państwa powstającego z elementów napływowych. Z drugiej strony instrukcje te uniemożliwiały ukrywanie za fasadą pochodzenia kanadyjskiego, czy amerykańskiego, rzeczywistego pochodzenia osób dotkn ętych komplek</w:t>
        <w:softHyphen/>
        <w:t>sem niższości, które wstydziły się przyznawać do własnej grupy etnicznej. Kiedy przed pięcioma laty autor niniejszych uwag badał skład narodowo</w:t>
        <w:softHyphen/>
        <w:t>ściowy jednego z uniwersytetów prowincjonalnych które w swych statysty</w:t>
        <w:softHyphen/>
        <w:t>kach doDuszczały powoływanie s ę na pochodzenie „kanadyjskie”, mógł stwierdzić, że większość studentów przyznających się do narodowości kana</w:t>
        <w:softHyphen/>
        <w:t>dyjskiej stanowili urodzeni w Kanadzie synowie polskich, ukraińskich 1 ży</w:t>
        <w:softHyphen/>
        <w:t>dowskich imigrantów, a nie potomkowie rodzin mających długoletnie powią</w:t>
        <w:softHyphen/>
        <w:t>zania z Kanadą.</w:t>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zwłaszcza centralna, południowa i wschodnia, i mieszającego obywatelstwo osób z ich narodowością, miejsce urodzenia z po</w:t>
        <w:softHyphen/>
        <w:t>chodzeniem, i dopuszczającego do takich dziwolągów jak próby doliczenia się osób narodowości ,,bukowińskiej”, ,,słowiańskiej”, „galicyjskiej’, czy „teutońskiej”. Następstwa dezorientacji władz i braku doświadczenia enumeratorów spisowych po</w:t>
        <w:softHyphen/>
        <w:t xml:space="preserve">większała okoliczność, że sami imigranci nie byli przygotowani do dawania wystarczająco jasnych odpowiedzi co do ich </w:t>
      </w:r>
      <w:r>
        <w:rPr>
          <w:i/>
          <w:iCs/>
          <w:color w:val="000000"/>
          <w:spacing w:val="0"/>
          <w:w w:val="100"/>
          <w:position w:val="0"/>
          <w:shd w:val="clear" w:color="auto" w:fill="auto"/>
          <w:lang w:val="pl-PL" w:eastAsia="pl-PL" w:bidi="pl-PL"/>
        </w:rPr>
        <w:t>,,</w:t>
      </w:r>
      <w:r>
        <w:rPr>
          <w:i/>
          <w:iCs/>
          <w:color w:val="000000"/>
          <w:spacing w:val="0"/>
          <w:w w:val="100"/>
          <w:position w:val="0"/>
          <w:shd w:val="clear" w:color="auto" w:fill="auto"/>
          <w:lang w:val="fr-FR" w:eastAsia="fr-FR" w:bidi="fr-FR"/>
        </w:rPr>
        <w:t xml:space="preserve">racial or </w:t>
      </w:r>
      <w:r>
        <w:rPr>
          <w:i/>
          <w:iCs/>
          <w:color w:val="000000"/>
          <w:spacing w:val="0"/>
          <w:w w:val="100"/>
          <w:position w:val="0"/>
          <w:shd w:val="clear" w:color="auto" w:fill="auto"/>
          <w:lang w:val="pl-PL" w:eastAsia="pl-PL" w:bidi="pl-PL"/>
        </w:rPr>
        <w:t>i gin".</w:t>
      </w:r>
      <w:r>
        <w:rPr>
          <w:color w:val="000000"/>
          <w:spacing w:val="0"/>
          <w:w w:val="100"/>
          <w:position w:val="0"/>
          <w:shd w:val="clear" w:color="auto" w:fill="auto"/>
          <w:lang w:val="pl-PL" w:eastAsia="pl-PL" w:bidi="pl-PL"/>
        </w:rPr>
        <w:t xml:space="preserve"> Masy wieśniaków z Europy, wśród których znajomość języka angielskiego była znikoma, i między którymi duży pro</w:t>
        <w:softHyphen/>
        <w:t>cent stanowili analfabeci (jeszcze w 1921 r. odsetek analfabe</w:t>
        <w:softHyphen/>
        <w:t>tów wynosił wśród Polaków kanadyjskich blisko 20%, a wśród Ukraińców ponad 30%), nie w pełni narodowościowo uświado</w:t>
        <w:softHyphen/>
        <w:t>mione — nie umiały dostaczyć władzom wystarczających danych co do własnego pochodzenia. Rezultaty spisów ludności były w związku z tym tak bardzo bałamutne, że kanadyjskie Biuro Sta</w:t>
        <w:softHyphen/>
        <w:t>tystyczne uznało za wskazane, przy okazji 7-go powszechnego spisu ludności w 1931 r., przestrzec przed opieraniem się na cyfrach obrazujących rzekomo siłę poszczególnych grup etnicz</w:t>
        <w:softHyphen/>
        <w:t>nych pochodzących z Europy centralnej i wschodniej, stwierdza</w:t>
        <w:softHyphen/>
        <w:t>jąc, że zwłaszcza porównywanie wyników spisowych z lat 1871. 1881, 1901, 1911, 1921 i 1931 może prowadzić do błędnych kon</w:t>
        <w:softHyphen/>
        <w:t>kluzji, i przyznając, że wnioski porównawcze można z pewnym prawdopodobieństwem wysnuwać tylko pod tym warunkiem, iż Niemców, Żydów, Rosjan, Polaków, Austriaków, Ukraińców, Rumunów, Czechów, Słowaków, Węgrów i Jugosłowian trakto</w:t>
        <w:softHyphen/>
        <w:t>wać się będzie jako jedną grupę i zestawiać jako taką z pozosta</w:t>
        <w:softHyphen/>
        <w:t>łymi grupami składającymi się na ludność Kanady. W tych wa</w:t>
        <w:softHyphen/>
        <w:t>runkach nie sposób traktować poważnie cyfr statystycznych ja</w:t>
        <w:softHyphen/>
        <w:t>kimi źródła kanadyjskie za okres 1871-1931 określają liczebność elementu polskiego w tym kraju. Usterką wywodów dr. Jawor</w:t>
        <w:softHyphen/>
        <w:t>skiego jest nie tyle to, że cyfry te wymienia ; na dobrą sprawę nie mamy żadnych innych danych obrazujących, choćby w przy</w:t>
        <w:softHyphen/>
        <w:t>bliżeniu, ilość Polaków osiadłych w Kanadzie, ale raczej jego próba określenia procesu dynamicznego rozwoju grupy polsko- kanadyjskiej przez zestawianie tych cyfr i wyciąganie z nich wniosków, które operując niewiarygodnymi danymi, nie mogą brzmieć przekonywująco.</w:t>
      </w:r>
    </w:p>
    <w:p>
      <w:pPr>
        <w:pStyle w:val="Style37"/>
        <w:keepNext w:val="0"/>
        <w:keepLines w:val="0"/>
        <w:widowControl w:val="0"/>
        <w:shd w:val="clear" w:color="auto" w:fill="auto"/>
        <w:bidi w:val="0"/>
        <w:spacing w:before="0" w:after="0" w:line="202" w:lineRule="auto"/>
        <w:ind w:left="0" w:right="0" w:firstLine="440"/>
        <w:jc w:val="both"/>
        <w:sectPr>
          <w:headerReference w:type="default" r:id="rId140"/>
          <w:footerReference w:type="default" r:id="rId141"/>
          <w:headerReference w:type="even" r:id="rId142"/>
          <w:footerReference w:type="even" r:id="rId143"/>
          <w:footnotePr>
            <w:pos w:val="pageBottom"/>
            <w:numFmt w:val="decimal"/>
            <w:numRestart w:val="continuous"/>
          </w:footnotePr>
          <w:pgSz w:w="6889" w:h="11928"/>
          <w:pgMar w:top="1118" w:left="509" w:right="508" w:bottom="1017" w:header="0" w:footer="589" w:gutter="0"/>
          <w:pgNumType w:start="1759"/>
          <w:cols w:space="720"/>
          <w:noEndnote/>
          <w:rtlGutter w:val="0"/>
          <w:docGrid w:linePitch="360"/>
        </w:sectPr>
      </w:pPr>
      <w:r>
        <w:rPr>
          <w:color w:val="000000"/>
          <w:spacing w:val="0"/>
          <w:w w:val="100"/>
          <w:position w:val="0"/>
          <w:shd w:val="clear" w:color="auto" w:fill="auto"/>
          <w:lang w:val="pl-PL" w:eastAsia="pl-PL" w:bidi="pl-PL"/>
        </w:rPr>
        <w:t>Błędy statystyki kanadyjskiej odnośnie pochodzenia etnicz</w:t>
        <w:softHyphen/>
        <w:t>nego dotykały Polaków szczególnie silnie dlatego, że nie mając do końca pierwszej wojny światowej własnej państwowości, by</w:t>
        <w:softHyphen/>
        <w:t>li zaliczani przez władze, mieszające narodowość z obywatelst</w:t>
        <w:softHyphen/>
        <w:t>wem i z miejscem urodzenia, do grup reprezentujących mocarst</w:t>
        <w:softHyphen/>
        <w:t>wa zaborcze. Rejestrowano ich wtedy nie tylko, jak pisze A. Ja</w:t>
        <w:softHyphen/>
        <w:t>worski wspólnie z Rosjanami, ale spora ich ilość kryła się tak</w:t>
        <w:softHyphen/>
        <w:t>że w rubrykach zarezerwowanych dla Niemców, a zwłaszcza Austriaków. Wystarczy w tym względzie porównać wyniki spi</w:t>
        <w:softHyphen/>
        <w:t>sów dotyczące grupy pochodzenia austriackiego, wykazujące jak liczba rzekomych Austriaków zmniejszała się w każdym z następ</w:t>
        <w:softHyphen/>
        <w:t>nych spisów, nie na skutek emigracji z Kanady, tylko przez od</w:t>
        <w:softHyphen/>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padanie od niej osób niesłusznie przed rokiem 1931 zaliczonych do grupy austriackiej.</w:t>
      </w:r>
    </w:p>
    <w:p>
      <w:pPr>
        <w:pStyle w:val="Style37"/>
        <w:keepNext w:val="0"/>
        <w:keepLines w:val="0"/>
        <w:widowControl w:val="0"/>
        <w:shd w:val="clear" w:color="auto" w:fill="auto"/>
        <w:bidi w:val="0"/>
        <w:spacing w:before="0" w:after="260" w:line="202" w:lineRule="auto"/>
        <w:ind w:left="0" w:right="0" w:firstLine="460"/>
        <w:jc w:val="both"/>
      </w:pPr>
      <w:r>
        <w:rPr>
          <w:color w:val="000000"/>
          <w:spacing w:val="0"/>
          <w:w w:val="100"/>
          <w:position w:val="0"/>
          <w:shd w:val="clear" w:color="auto" w:fill="auto"/>
          <w:lang w:val="pl-PL" w:eastAsia="pl-PL" w:bidi="pl-PL"/>
        </w:rPr>
        <w:t>Kryterium pochodzenia etnicznego, w odróżnieniu od oby</w:t>
        <w:softHyphen/>
        <w:t>watelstwa, wprowadzono w Kanadzie dopiero w 1901 r., dlatego na cyfry wcześniejsze nie można w ogóle się powoływać. Spis ludności z r. 1901 nie wymieniał jednak Polaków w wykazie na</w:t>
        <w:softHyphen/>
        <w:t>rodowości będących przedmiotem statystyki, stwierdzając wyraź</w:t>
        <w:softHyphen/>
        <w:t>nie, że osoby polskiego pochodzenia obliczone zostały łącznie z Austro-Węgrami, Niemcami i Rosjanami (3). Cyfra 6.285 P°</w:t>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lang w:val="pl-PL" w:eastAsia="pl-PL" w:bidi="pl-PL"/>
        </w:rPr>
        <w:t>laków, na jaką powołuje się dr Jaworski w oparciu o spis lud</w:t>
        <w:softHyphen/>
        <w:t>ności z 1901 r., została wydedukowana dopiero w czasie opraco</w:t>
        <w:softHyphen/>
        <w:t>wywania następnego spisu ludności (1911 r.), a powstała głów</w:t>
        <w:softHyphen/>
        <w:t>nie przez zmniejszenie ilości osób zaliczonych w 1901 r. do gru</w:t>
        <w:softHyphen/>
        <w:t>py rosyjskiej. Również i następny powszechny spis ludności, z r. 1911, podający liczbę Polaków na 33.365, nie zasługuje na wia</w:t>
        <w:softHyphen/>
        <w:t xml:space="preserve">rę, choćby ze względu na znaną mu specjalną rubrykę </w:t>
      </w:r>
      <w:r>
        <w:rPr>
          <w:rFonts w:ascii="Arial" w:eastAsia="Arial" w:hAnsi="Arial" w:cs="Arial"/>
          <w:i/>
          <w:iCs/>
          <w:color w:val="000000"/>
          <w:spacing w:val="0"/>
          <w:w w:val="100"/>
          <w:position w:val="0"/>
          <w:sz w:val="14"/>
          <w:szCs w:val="14"/>
          <w:shd w:val="clear" w:color="auto" w:fill="auto"/>
          <w:lang w:val="fr-FR" w:eastAsia="fr-FR" w:bidi="fr-FR"/>
        </w:rPr>
        <w:t>„Galic</w:t>
        <w:softHyphen/>
        <w:t>ien”,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do których, obok głównie Ukraińców, zaliczani byli Pola</w:t>
        <w:softHyphen/>
        <w:t>cy, i to nie tylko pochodzący z Małopolski (4). Fakt, że i następ</w:t>
        <w:softHyphen/>
        <w:t>ny spis ludności, przeprowadzony już po odzyskaniu przez Pol</w:t>
        <w:softHyphen/>
        <w:t>skę niepodległości ale przed ostatecznym uregulowaniem sprawy granic, nie dawał prawdziwego obrazu liczebności elementu pol</w:t>
        <w:softHyphen/>
        <w:t>skiego w Kanadzie wypływa m. i. z zestawienia cyfr dotyczących rzekomej ilości mieszkańców kraju pochodzenia polskiego z cyf</w:t>
        <w:softHyphen/>
        <w:t>rami przedstawiającymi liczbę osób mówiących po polsku. W tym roku, jak zresztą i poprzednio (5), ilość mieszkańców Ka</w:t>
        <w:softHyphen/>
        <w:t xml:space="preserve">nady, wykazujących język polski jako ojczysty, przekraczała ilość tych, których zaliczono do polskiej grupy etnicznej (38.056 w stosunku do 35.394, przy spisie osób liczących 10 lat i wyżej). Ten zastanawiający na pozór rezultat został osiągnięty nie w konsekwencji jakiejś polonizacji elementów nie-polskich, ale przez kontynuowanie błędnego zaliczania Polaków </w:t>
      </w:r>
      <w:r>
        <w:rPr>
          <w:color w:val="000000"/>
          <w:spacing w:val="0"/>
          <w:w w:val="100"/>
          <w:position w:val="0"/>
          <w:shd w:val="clear" w:color="auto" w:fill="auto"/>
          <w:lang w:val="fr-FR" w:eastAsia="fr-FR" w:bidi="fr-FR"/>
        </w:rPr>
        <w:t xml:space="preserve">du </w:t>
      </w:r>
      <w:r>
        <w:rPr>
          <w:color w:val="000000"/>
          <w:spacing w:val="0"/>
          <w:w w:val="100"/>
          <w:position w:val="0"/>
          <w:shd w:val="clear" w:color="auto" w:fill="auto"/>
          <w:lang w:val="pl-PL" w:eastAsia="pl-PL" w:bidi="pl-PL"/>
        </w:rPr>
        <w:t>grup re</w:t>
        <w:softHyphen/>
        <w:t>prezentujących narodowości państw zaborczych. Pierwsze wia</w:t>
        <w:softHyphen/>
        <w:t>rygodne cyfry, malujące siłę polskiej grupy etnicznej w Kana</w:t>
        <w:softHyphen/>
        <w:t xml:space="preserve">dzie, przyniósł dopiero 7-my spis ludności z 1931 r., wykazujący statystyczny wzrost z 53.403 do 145.503 osób, co się </w:t>
      </w:r>
      <w:r>
        <w:rPr>
          <w:color w:val="000000"/>
          <w:spacing w:val="0"/>
          <w:w w:val="100"/>
          <w:position w:val="0"/>
          <w:shd w:val="clear" w:color="auto" w:fill="auto"/>
          <w:lang w:val="fr-FR" w:eastAsia="fr-FR" w:bidi="fr-FR"/>
        </w:rPr>
        <w:t xml:space="preserve">tvlko </w:t>
      </w:r>
      <w:r>
        <w:rPr>
          <w:color w:val="000000"/>
          <w:spacing w:val="0"/>
          <w:w w:val="100"/>
          <w:position w:val="0"/>
          <w:shd w:val="clear" w:color="auto" w:fill="auto"/>
          <w:lang w:val="pl-PL" w:eastAsia="pl-PL" w:bidi="pl-PL"/>
        </w:rPr>
        <w:t>częś</w:t>
        <w:softHyphen/>
        <w:t>ciowo da wytłumaczyć naturalnym przyrostem ludności i silną imigracją lat dwudziestych. Głównym powodem tak znacznego wzrostu odnośnej cyfry było ulepszenie aparatu statystycznego i usprawnienie metod ustalania pochodzenia narodowościowego ludności, w odróżnieniu od kryteriów przynależności państwo</w:t>
        <w:softHyphen/>
        <w:t>wej, miejsca urodzenia, i języka macierzystego. Oczywiście</w:t>
      </w:r>
    </w:p>
    <w:p>
      <w:pPr>
        <w:pStyle w:val="Style21"/>
        <w:keepNext w:val="0"/>
        <w:keepLines w:val="0"/>
        <w:widowControl w:val="0"/>
        <w:numPr>
          <w:ilvl w:val="0"/>
          <w:numId w:val="21"/>
        </w:numPr>
        <w:shd w:val="clear" w:color="auto" w:fill="auto"/>
        <w:tabs>
          <w:tab w:pos="669" w:val="left"/>
        </w:tabs>
        <w:bidi w:val="0"/>
        <w:spacing w:before="0" w:after="0" w:line="206" w:lineRule="auto"/>
        <w:ind w:left="0" w:right="0" w:firstLine="360"/>
        <w:jc w:val="both"/>
      </w:pPr>
      <w:r>
        <w:rPr>
          <w:color w:val="000000"/>
          <w:spacing w:val="0"/>
          <w:w w:val="100"/>
          <w:position w:val="0"/>
          <w:shd w:val="clear" w:color="auto" w:fill="auto"/>
          <w:lang w:val="pl-PL" w:eastAsia="pl-PL" w:bidi="pl-PL"/>
        </w:rPr>
        <w:t xml:space="preserve">Por. </w:t>
      </w:r>
      <w:r>
        <w:rPr>
          <w:b/>
          <w:bCs/>
          <w:i/>
          <w:iCs/>
          <w:color w:val="000000"/>
          <w:spacing w:val="0"/>
          <w:w w:val="100"/>
          <w:position w:val="0"/>
          <w:shd w:val="clear" w:color="auto" w:fill="auto"/>
          <w:lang w:val="fr-FR" w:eastAsia="fr-FR" w:bidi="fr-FR"/>
        </w:rPr>
        <w:t xml:space="preserve">Fourth </w:t>
      </w:r>
      <w:r>
        <w:rPr>
          <w:b/>
          <w:bCs/>
          <w:i/>
          <w:iCs/>
          <w:color w:val="000000"/>
          <w:spacing w:val="0"/>
          <w:w w:val="100"/>
          <w:position w:val="0"/>
          <w:shd w:val="clear" w:color="auto" w:fill="auto"/>
          <w:lang w:val="pl-PL" w:eastAsia="pl-PL" w:bidi="pl-PL"/>
        </w:rPr>
        <w:t xml:space="preserve">census of </w:t>
      </w:r>
      <w:r>
        <w:rPr>
          <w:b/>
          <w:bCs/>
          <w:i/>
          <w:iCs/>
          <w:color w:val="000000"/>
          <w:spacing w:val="0"/>
          <w:w w:val="100"/>
          <w:position w:val="0"/>
          <w:shd w:val="clear" w:color="auto" w:fill="auto"/>
          <w:lang w:val="fr-FR" w:eastAsia="fr-FR" w:bidi="fr-FR"/>
        </w:rPr>
        <w:t>Canada,</w:t>
      </w:r>
      <w:r>
        <w:rPr>
          <w:color w:val="000000"/>
          <w:spacing w:val="0"/>
          <w:w w:val="100"/>
          <w:position w:val="0"/>
          <w:shd w:val="clear" w:color="auto" w:fill="auto"/>
          <w:lang w:val="fr-FR" w:eastAsia="fr-FR" w:bidi="fr-FR"/>
        </w:rPr>
        <w:t xml:space="preserve"> vol. </w:t>
      </w:r>
      <w:r>
        <w:rPr>
          <w:color w:val="000000"/>
          <w:spacing w:val="0"/>
          <w:w w:val="100"/>
          <w:position w:val="0"/>
          <w:shd w:val="clear" w:color="auto" w:fill="auto"/>
          <w:lang w:val="pl-PL" w:eastAsia="pl-PL" w:bidi="pl-PL"/>
        </w:rPr>
        <w:t>1, Ottawa. 1902.</w:t>
      </w:r>
    </w:p>
    <w:p>
      <w:pPr>
        <w:pStyle w:val="Style21"/>
        <w:keepNext w:val="0"/>
        <w:keepLines w:val="0"/>
        <w:widowControl w:val="0"/>
        <w:numPr>
          <w:ilvl w:val="0"/>
          <w:numId w:val="21"/>
        </w:numPr>
        <w:shd w:val="clear" w:color="auto" w:fill="auto"/>
        <w:tabs>
          <w:tab w:pos="676" w:val="left"/>
        </w:tabs>
        <w:bidi w:val="0"/>
        <w:spacing w:before="0" w:after="0" w:line="206" w:lineRule="auto"/>
        <w:ind w:left="0" w:right="0" w:firstLine="380"/>
        <w:jc w:val="both"/>
      </w:pPr>
      <w:r>
        <w:rPr>
          <w:color w:val="000000"/>
          <w:spacing w:val="0"/>
          <w:w w:val="100"/>
          <w:position w:val="0"/>
          <w:shd w:val="clear" w:color="auto" w:fill="auto"/>
          <w:lang w:val="pl-PL" w:eastAsia="pl-PL" w:bidi="pl-PL"/>
        </w:rPr>
        <w:t xml:space="preserve">Zob. </w:t>
      </w:r>
      <w:r>
        <w:rPr>
          <w:b/>
          <w:bCs/>
          <w:i/>
          <w:iCs/>
          <w:color w:val="000000"/>
          <w:spacing w:val="0"/>
          <w:w w:val="100"/>
          <w:position w:val="0"/>
          <w:shd w:val="clear" w:color="auto" w:fill="auto"/>
          <w:lang w:val="pl-PL" w:eastAsia="pl-PL" w:bidi="pl-PL"/>
        </w:rPr>
        <w:t>H.A. Kennedy —</w:t>
      </w:r>
      <w:r>
        <w:rPr>
          <w:color w:val="000000"/>
          <w:spacing w:val="0"/>
          <w:w w:val="100"/>
          <w:position w:val="0"/>
          <w:shd w:val="clear" w:color="auto" w:fill="auto"/>
          <w:lang w:val="pl-PL" w:eastAsia="pl-PL" w:bidi="pl-PL"/>
        </w:rPr>
        <w:t xml:space="preserve"> The book of the West, Toronto, 1925, str. 142, </w:t>
      </w:r>
      <w:r>
        <w:rPr>
          <w:b/>
          <w:bCs/>
          <w:i/>
          <w:iCs/>
          <w:color w:val="000000"/>
          <w:spacing w:val="0"/>
          <w:w w:val="100"/>
          <w:position w:val="0"/>
          <w:shd w:val="clear" w:color="auto" w:fill="auto"/>
          <w:lang w:val="pl-PL" w:eastAsia="pl-PL" w:bidi="pl-PL"/>
        </w:rPr>
        <w:t>W.J. Sisler —</w:t>
      </w:r>
      <w:r>
        <w:rPr>
          <w:color w:val="000000"/>
          <w:spacing w:val="0"/>
          <w:w w:val="100"/>
          <w:position w:val="0"/>
          <w:shd w:val="clear" w:color="auto" w:fill="auto"/>
          <w:lang w:val="pl-PL" w:eastAsia="pl-PL" w:bidi="pl-PL"/>
        </w:rPr>
        <w:t xml:space="preserve"> Peace ful </w:t>
      </w:r>
      <w:r>
        <w:rPr>
          <w:color w:val="000000"/>
          <w:spacing w:val="0"/>
          <w:w w:val="100"/>
          <w:position w:val="0"/>
          <w:shd w:val="clear" w:color="auto" w:fill="auto"/>
          <w:lang w:val="fr-FR" w:eastAsia="fr-FR" w:bidi="fr-FR"/>
        </w:rPr>
        <w:t xml:space="preserve">invasion, </w:t>
      </w:r>
      <w:r>
        <w:rPr>
          <w:color w:val="000000"/>
          <w:spacing w:val="0"/>
          <w:w w:val="100"/>
          <w:position w:val="0"/>
          <w:shd w:val="clear" w:color="auto" w:fill="auto"/>
          <w:lang w:val="pl-PL" w:eastAsia="pl-PL" w:bidi="pl-PL"/>
        </w:rPr>
        <w:t xml:space="preserve">Winnipeg, 1944, str. 17, 1 </w:t>
      </w:r>
      <w:r>
        <w:rPr>
          <w:b/>
          <w:bCs/>
          <w:i/>
          <w:iCs/>
          <w:color w:val="000000"/>
          <w:spacing w:val="0"/>
          <w:w w:val="100"/>
          <w:position w:val="0"/>
          <w:shd w:val="clear" w:color="auto" w:fill="auto"/>
          <w:lang w:val="pl-PL" w:eastAsia="pl-PL" w:bidi="pl-PL"/>
        </w:rPr>
        <w:t>J.T.M. Anderson —</w:t>
      </w:r>
      <w:r>
        <w:rPr>
          <w:color w:val="000000"/>
          <w:spacing w:val="0"/>
          <w:w w:val="100"/>
          <w:position w:val="0"/>
          <w:shd w:val="clear" w:color="auto" w:fill="auto"/>
          <w:lang w:val="pl-PL" w:eastAsia="pl-PL" w:bidi="pl-PL"/>
        </w:rPr>
        <w:t xml:space="preserve"> The </w:t>
      </w:r>
      <w:r>
        <w:rPr>
          <w:color w:val="000000"/>
          <w:spacing w:val="0"/>
          <w:w w:val="100"/>
          <w:position w:val="0"/>
          <w:shd w:val="clear" w:color="auto" w:fill="auto"/>
          <w:lang w:val="fr-FR" w:eastAsia="fr-FR" w:bidi="fr-FR"/>
        </w:rPr>
        <w:t xml:space="preserve">éducation </w:t>
      </w:r>
      <w:r>
        <w:rPr>
          <w:color w:val="000000"/>
          <w:spacing w:val="0"/>
          <w:w w:val="100"/>
          <w:position w:val="0"/>
          <w:shd w:val="clear" w:color="auto" w:fill="auto"/>
          <w:lang w:val="pl-PL" w:eastAsia="pl-PL" w:bidi="pl-PL"/>
        </w:rPr>
        <w:t>of the New Canadian, London, 1918, str. 50</w:t>
      </w:r>
    </w:p>
    <w:p>
      <w:pPr>
        <w:pStyle w:val="Style21"/>
        <w:keepNext w:val="0"/>
        <w:keepLines w:val="0"/>
        <w:widowControl w:val="0"/>
        <w:numPr>
          <w:ilvl w:val="0"/>
          <w:numId w:val="21"/>
        </w:numPr>
        <w:shd w:val="clear" w:color="auto" w:fill="auto"/>
        <w:tabs>
          <w:tab w:pos="658" w:val="left"/>
        </w:tabs>
        <w:bidi w:val="0"/>
        <w:spacing w:before="0" w:after="0" w:line="206" w:lineRule="auto"/>
        <w:ind w:left="0" w:right="0" w:firstLine="380"/>
        <w:jc w:val="both"/>
        <w:sectPr>
          <w:headerReference w:type="default" r:id="rId144"/>
          <w:footerReference w:type="default" r:id="rId145"/>
          <w:headerReference w:type="even" r:id="rId146"/>
          <w:footerReference w:type="even" r:id="rId147"/>
          <w:footnotePr>
            <w:pos w:val="pageBottom"/>
            <w:numFmt w:val="decimal"/>
            <w:numRestart w:val="continuous"/>
          </w:footnotePr>
          <w:pgSz w:w="6889" w:h="11928"/>
          <w:pgMar w:top="1118" w:left="509" w:right="508" w:bottom="1017" w:header="0" w:footer="589" w:gutter="0"/>
          <w:pgNumType w:start="88"/>
          <w:cols w:space="720"/>
          <w:noEndnote/>
          <w:rtlGutter w:val="0"/>
          <w:docGrid w:linePitch="360"/>
        </w:sectPr>
      </w:pPr>
      <w:r>
        <w:rPr>
          <w:color w:val="000000"/>
          <w:spacing w:val="0"/>
          <w:w w:val="100"/>
          <w:position w:val="0"/>
          <w:shd w:val="clear" w:color="auto" w:fill="auto"/>
          <w:lang w:val="pl-PL" w:eastAsia="pl-PL" w:bidi="pl-PL"/>
        </w:rPr>
        <w:t xml:space="preserve">Por. przeprowadzony w 1916 roku spis ludności prowincyj preryj- nych, który wskazuje, że w Manitobie osób polskiego pochodzenia było 10.747, a językiem polskim jako ojczystym posługiwało się 12.994 osoby. </w:t>
      </w:r>
    </w:p>
    <w:p>
      <w:pPr>
        <w:pStyle w:val="Style21"/>
        <w:keepNext w:val="0"/>
        <w:keepLines w:val="0"/>
        <w:widowControl w:val="0"/>
        <w:shd w:val="clear" w:color="auto" w:fill="auto"/>
        <w:tabs>
          <w:tab w:pos="658" w:val="left"/>
        </w:tabs>
        <w:bidi w:val="0"/>
        <w:spacing w:before="0" w:after="0" w:line="206" w:lineRule="auto"/>
        <w:ind w:left="0" w:right="0" w:firstLine="0"/>
        <w:jc w:val="both"/>
        <w:rPr>
          <w:sz w:val="20"/>
          <w:szCs w:val="20"/>
        </w:rPr>
      </w:pPr>
      <w:r>
        <w:rPr>
          <w:rStyle w:val="CharStyle38"/>
        </w:rPr>
        <w:t>jeszcze pewniejsze rezultaty osiągnięto w dziesięć lat później i 8-my spis ludności z 1941 r. daje jeszcze lepszy pogląd na liczeb</w:t>
        <w:softHyphen/>
        <w:t>ność ludności kanadyjskiej pochodzenia polskiego.</w:t>
      </w:r>
    </w:p>
    <w:p>
      <w:pPr>
        <w:pStyle w:val="Style37"/>
        <w:keepNext w:val="0"/>
        <w:keepLines w:val="0"/>
        <w:widowControl w:val="0"/>
        <w:shd w:val="clear" w:color="auto" w:fill="auto"/>
        <w:bidi w:val="0"/>
        <w:spacing w:before="0" w:after="40" w:line="202" w:lineRule="auto"/>
        <w:ind w:left="0" w:right="0" w:firstLine="440"/>
        <w:jc w:val="both"/>
      </w:pPr>
      <w:r>
        <w:rPr>
          <w:color w:val="000000"/>
          <w:spacing w:val="0"/>
          <w:w w:val="100"/>
          <w:position w:val="0"/>
          <w:shd w:val="clear" w:color="auto" w:fill="auto"/>
          <w:lang w:val="pl-PL" w:eastAsia="pl-PL" w:bidi="pl-PL"/>
        </w:rPr>
        <w:t>Przedstawiona wyżej poprawa w stanie statystyk kanadyj</w:t>
        <w:softHyphen/>
        <w:t>skich nie uprawnia wszakże do wniosku, że rzeczywista ilość Polaków była w 1931 i 1941 r. taka, jaką wskazują 7-my i 8-my spis ludności. Nie było to jednak tym razem winą statystyk, tyl</w:t>
        <w:softHyphen/>
        <w:t>ko wynikiem szczególnej sytuacji polskiej grupy etnicznej w Ka</w:t>
        <w:softHyphen/>
        <w:t>nadzie, która w poważnym procencie uległa ukrainizacji, zwłasz</w:t>
        <w:softHyphen/>
        <w:t>cza w zachodnich prowincjach kraju.</w:t>
      </w:r>
    </w:p>
    <w:p>
      <w:pPr>
        <w:pStyle w:val="Style37"/>
        <w:keepNext w:val="0"/>
        <w:keepLines w:val="0"/>
        <w:widowControl w:val="0"/>
        <w:shd w:val="clear" w:color="auto" w:fill="auto"/>
        <w:bidi w:val="0"/>
        <w:spacing w:before="0" w:after="40" w:line="202" w:lineRule="auto"/>
        <w:ind w:left="0" w:right="0" w:firstLine="440"/>
        <w:jc w:val="both"/>
      </w:pPr>
      <w:r>
        <w:rPr>
          <w:color w:val="000000"/>
          <w:spacing w:val="0"/>
          <w:w w:val="100"/>
          <w:position w:val="0"/>
          <w:shd w:val="clear" w:color="auto" w:fill="auto"/>
          <w:lang w:val="pl-PL" w:eastAsia="pl-PL" w:bidi="pl-PL"/>
        </w:rPr>
        <w:t>Kiedy, w końcowych latach ub. wieku, imigracja polska do Kanady przybrała formy masowe, większość imigrantów, któ</w:t>
        <w:softHyphen/>
        <w:t xml:space="preserve">rych wówczas (aż do wojny 1914-1918) kierowano głównie na świeżo zaludnione preryjne prowincje kraju </w:t>
      </w:r>
      <w:r>
        <w:rPr>
          <w:color w:val="000000"/>
          <w:spacing w:val="0"/>
          <w:w w:val="100"/>
          <w:position w:val="0"/>
          <w:shd w:val="clear" w:color="auto" w:fill="auto"/>
          <w:lang w:val="fr-FR" w:eastAsia="fr-FR" w:bidi="fr-FR"/>
        </w:rPr>
        <w:t>(Manitoba, Sas</w:t>
        <w:softHyphen/>
        <w:t xml:space="preserve">katchewan </w:t>
      </w:r>
      <w:r>
        <w:rPr>
          <w:color w:val="000000"/>
          <w:spacing w:val="0"/>
          <w:w w:val="100"/>
          <w:position w:val="0"/>
          <w:shd w:val="clear" w:color="auto" w:fill="auto"/>
          <w:lang w:val="pl-PL" w:eastAsia="pl-PL" w:bidi="pl-PL"/>
        </w:rPr>
        <w:t>i Alberta), przybywała z terenu Małopolski wschod</w:t>
        <w:softHyphen/>
        <w:t>niej w towarzystwie liczniejszych jeszcze Ukraińców, czy też Rusinów, jak ich wówczas nazywano, i osiedlała się wspólnie z nimi, kontynuując jak najściślejsze współżycie wyniesione ze sta</w:t>
        <w:softHyphen/>
        <w:t>rego kraju. Przewaga liczbowa Ukraińców, ich lepsza organi</w:t>
        <w:softHyphen/>
        <w:t>zacja, a przede wszystkim mieszane małżeństwa spowodowały, że język ukraiński stał się rychło językiem którym mówiono powszechnie w ukraińsko-polskich osiedlach, co zresztą przypo</w:t>
        <w:softHyphen/>
        <w:t>minało stosunki w niektórych okręgach dawnej Galicji. Bardzo bliskie współżycie towarzyskie, rodzinne, gospodarcze i kultu</w:t>
        <w:softHyphen/>
        <w:t>ralne obu grup narodowościowych było najważniejszym faktem ich imigracyjnej egzystencji na preriach Kanady, którego nie mo</w:t>
        <w:softHyphen/>
        <w:t>że pominąć nikt, kto chce wiernie opisać rozwój jednej lub dru</w:t>
        <w:softHyphen/>
        <w:t>giej grupy tak zwanych kanadyjskich „Galicjan”. Zignorowa</w:t>
        <w:softHyphen/>
        <w:t>nie elementu polskiego w próbie zarysu dziejów grupy ukraiń</w:t>
        <w:softHyphen/>
        <w:t>skiej w Manitobie stanowi też najpoważniejszy mankament wspomnianej przez A. Jaworskiego monografii prof</w:t>
      </w:r>
      <w:r>
        <w:rPr>
          <w:i/>
          <w:iCs/>
          <w:color w:val="000000"/>
          <w:spacing w:val="0"/>
          <w:w w:val="100"/>
          <w:position w:val="0"/>
          <w:shd w:val="clear" w:color="auto" w:fill="auto"/>
          <w:lang w:val="pl-PL" w:eastAsia="pl-PL" w:bidi="pl-PL"/>
        </w:rPr>
        <w:t>.Juzyka,</w:t>
      </w:r>
      <w:r>
        <w:rPr>
          <w:color w:val="000000"/>
          <w:spacing w:val="0"/>
          <w:w w:val="100"/>
          <w:position w:val="0"/>
          <w:shd w:val="clear" w:color="auto" w:fill="auto"/>
          <w:lang w:val="pl-PL" w:eastAsia="pl-PL" w:bidi="pl-PL"/>
        </w:rPr>
        <w:t xml:space="preserve"> wo</w:t>
        <w:softHyphen/>
        <w:t>bec której autor polski wysuwa poza tym także inne słuszne za</w:t>
        <w:softHyphen/>
        <w:t>strzeżenia.</w:t>
      </w:r>
    </w:p>
    <w:p>
      <w:pPr>
        <w:pStyle w:val="Style37"/>
        <w:keepNext w:val="0"/>
        <w:keepLines w:val="0"/>
        <w:widowControl w:val="0"/>
        <w:shd w:val="clear" w:color="auto" w:fill="auto"/>
        <w:bidi w:val="0"/>
        <w:spacing w:before="0" w:after="220" w:line="202" w:lineRule="auto"/>
        <w:ind w:left="0" w:right="0" w:firstLine="440"/>
        <w:jc w:val="both"/>
      </w:pPr>
      <w:r>
        <w:rPr>
          <w:color w:val="000000"/>
          <w:spacing w:val="0"/>
          <w:w w:val="100"/>
          <w:position w:val="0"/>
          <w:shd w:val="clear" w:color="auto" w:fill="auto"/>
          <w:lang w:val="pl-PL" w:eastAsia="pl-PL" w:bidi="pl-PL"/>
        </w:rPr>
        <w:t>Rezultatem współżycia dwu grup słowiańskich była dla Po</w:t>
        <w:softHyphen/>
        <w:t>laków m. i. silna asymilacja ukraińska, na którą prasa polska w Kanadzie niejednokrotnie zwracała uwagę (6). Poważny procent osadników polskich wynarodowił się językowo, podając w spi</w:t>
        <w:softHyphen/>
        <w:t>sach ludności nie polski lecz ukraiński język, jako język ojczysty (w 1931 r. ponad 14%, w 1941 r. ponad io</w:t>
      </w:r>
      <w:r>
        <w:rPr>
          <w:color w:val="000000"/>
          <w:spacing w:val="0"/>
          <w:w w:val="100"/>
          <w:position w:val="0"/>
          <w:shd w:val="clear" w:color="auto" w:fill="auto"/>
          <w:vertAlign w:val="superscript"/>
          <w:lang w:val="pl-PL" w:eastAsia="pl-PL" w:bidi="pl-PL"/>
        </w:rPr>
        <w:t>0</w:t>
      </w:r>
      <w:r>
        <w:rPr>
          <w:color w:val="000000"/>
          <w:spacing w:val="0"/>
          <w:w w:val="100"/>
          <w:position w:val="0"/>
          <w:shd w:val="clear" w:color="auto" w:fill="auto"/>
          <w:lang w:val="pl-PL" w:eastAsia="pl-PL" w:bidi="pl-PL"/>
        </w:rPr>
        <w:t>/, a w 1951 r., mimo napływu nowej imigracii, jeszcze ponad 8% Polaków podało ję</w:t>
        <w:softHyphen/>
        <w:t>zyk ukraiński jako ojczysty ; dla Manitoby odnośne cyfry wy-</w:t>
      </w:r>
    </w:p>
    <w:p>
      <w:pPr>
        <w:pStyle w:val="Style21"/>
        <w:keepNext w:val="0"/>
        <w:keepLines w:val="0"/>
        <w:widowControl w:val="0"/>
        <w:numPr>
          <w:ilvl w:val="0"/>
          <w:numId w:val="21"/>
        </w:numPr>
        <w:shd w:val="clear" w:color="auto" w:fill="auto"/>
        <w:tabs>
          <w:tab w:pos="655" w:val="left"/>
        </w:tabs>
        <w:bidi w:val="0"/>
        <w:spacing w:before="0" w:after="260"/>
        <w:ind w:left="0" w:right="0" w:firstLine="360"/>
        <w:jc w:val="both"/>
        <w:sectPr>
          <w:headerReference w:type="default" r:id="rId148"/>
          <w:footerReference w:type="default" r:id="rId149"/>
          <w:headerReference w:type="even" r:id="rId150"/>
          <w:footerReference w:type="even" r:id="rId151"/>
          <w:footnotePr>
            <w:pos w:val="pageBottom"/>
            <w:numFmt w:val="decimal"/>
            <w:numRestart w:val="continuous"/>
          </w:footnotePr>
          <w:pgSz w:w="6889" w:h="11928"/>
          <w:pgMar w:top="1118" w:left="509" w:right="508" w:bottom="1017" w:header="0" w:footer="589" w:gutter="0"/>
          <w:pgNumType w:start="1761"/>
          <w:cols w:space="720"/>
          <w:noEndnote/>
          <w:rtlGutter w:val="0"/>
          <w:docGrid w:linePitch="360"/>
        </w:sectPr>
      </w:pPr>
      <w:r>
        <w:rPr>
          <w:color w:val="000000"/>
          <w:spacing w:val="0"/>
          <w:w w:val="100"/>
          <w:position w:val="0"/>
          <w:shd w:val="clear" w:color="auto" w:fill="auto"/>
          <w:lang w:val="pl-PL" w:eastAsia="pl-PL" w:bidi="pl-PL"/>
        </w:rPr>
        <w:t xml:space="preserve">Zob. </w:t>
      </w:r>
      <w:r>
        <w:rPr>
          <w:b/>
          <w:bCs/>
          <w:i/>
          <w:iCs/>
          <w:color w:val="000000"/>
          <w:spacing w:val="0"/>
          <w:w w:val="100"/>
          <w:position w:val="0"/>
          <w:shd w:val="clear" w:color="auto" w:fill="auto"/>
          <w:lang w:val="pl-PL" w:eastAsia="pl-PL" w:bidi="pl-PL"/>
        </w:rPr>
        <w:t>Gazeta Katolicka</w:t>
      </w:r>
      <w:r>
        <w:rPr>
          <w:color w:val="000000"/>
          <w:spacing w:val="0"/>
          <w:w w:val="100"/>
          <w:position w:val="0"/>
          <w:shd w:val="clear" w:color="auto" w:fill="auto"/>
          <w:lang w:val="pl-PL" w:eastAsia="pl-PL" w:bidi="pl-PL"/>
        </w:rPr>
        <w:t xml:space="preserve"> (Gazeta Polska) w numerach z 6. 12. 1911, 6. 6. 1912, 3.4. 1920, 9.8. 1922, 25. 1. 1928, 21. 3. 1928, 27. 3. 1929, 23. 3. 1932, 22. 6. 1932, 21. 12. 1938 i 5. 7. 1939, oraz </w:t>
      </w:r>
      <w:r>
        <w:rPr>
          <w:b/>
          <w:bCs/>
          <w:i/>
          <w:iCs/>
          <w:color w:val="000000"/>
          <w:spacing w:val="0"/>
          <w:w w:val="100"/>
          <w:position w:val="0"/>
          <w:shd w:val="clear" w:color="auto" w:fill="auto"/>
          <w:lang w:val="pl-PL" w:eastAsia="pl-PL" w:bidi="pl-PL"/>
        </w:rPr>
        <w:t>Czas</w:t>
      </w:r>
      <w:r>
        <w:rPr>
          <w:color w:val="000000"/>
          <w:spacing w:val="0"/>
          <w:w w:val="100"/>
          <w:position w:val="0"/>
          <w:shd w:val="clear" w:color="auto" w:fill="auto"/>
          <w:lang w:val="pl-PL" w:eastAsia="pl-PL" w:bidi="pl-PL"/>
        </w:rPr>
        <w:t xml:space="preserve"> z 4. i 11. 10. 1922, 16. 2 1927, 6. 8. 1930, 23. 3. 1932 i 25. 10. 1932. W latach późniejszych, zwłaszcza po 1940 roku, oba te tygodniki polskie wydawane w Winnipegu zaniechały piętnowania denacjonalizacji językowej rodaków, nie tyle dlatego by proces ten osłabł, ale aby nie zadrażn.ać stosunków między obu grupami ludności słowiańskiej. </w:t>
      </w:r>
    </w:p>
    <w:p>
      <w:pPr>
        <w:pStyle w:val="Style21"/>
        <w:keepNext w:val="0"/>
        <w:keepLines w:val="0"/>
        <w:widowControl w:val="0"/>
        <w:shd w:val="clear" w:color="auto" w:fill="auto"/>
        <w:tabs>
          <w:tab w:pos="655" w:val="left"/>
        </w:tabs>
        <w:bidi w:val="0"/>
        <w:spacing w:before="0" w:after="260"/>
        <w:ind w:left="0" w:right="0" w:firstLine="0"/>
        <w:jc w:val="both"/>
        <w:rPr>
          <w:sz w:val="20"/>
          <w:szCs w:val="20"/>
        </w:rPr>
      </w:pPr>
      <w:r>
        <w:rPr>
          <w:rStyle w:val="CharStyle38"/>
        </w:rPr>
        <w:t>niosły w 1931 r. ponad 20 %, a w r. 1941 blisko 14% (7). Ta du</w:t>
        <w:softHyphen/>
        <w:t>ża ilość Polaków używających w Kanadzie języka ukraińskiego skłoniła pewnych badaczy do kwestionowania cyfr statystycz</w:t>
        <w:softHyphen/>
        <w:t>nych, dotyczących ludności kanadyjskiej polskiego pochodzenia, jako zbyt wygórowanych (8). Wniosek najzupełniej błędny (9). Tak bezpośrednia obserwacja stosunków ludnościowych w pro</w:t>
        <w:softHyphen/>
        <w:t>wincjach preryjnych, jak i analiza danych statystycznych skła</w:t>
        <w:softHyphen/>
        <w:t>nia nas do konkluzji, że spisy ludności, nawet te najnowsze i naj- wiarygodniejsze, nie tylko nie zawierają przesady w ocenie iloś</w:t>
        <w:softHyphen/>
        <w:t>ci osób polskiego pochodzenia etnicznego, ale że ich cyfry umniejszają rzeczywistą ilość Polaków, o dobrych kilka, jeżeli nawet nie kilkanaście tysięcy. Prężność elementu ukraińskiego na terenie kanadyjskiego Zachodu była tak duża, że pewien od</w:t>
        <w:softHyphen/>
        <w:t>setek źyjących wśród nich Polaków uległ ukrainizacji nie tylko językowo, ale i narodowościowo, podając władzom statystycz</w:t>
        <w:softHyphen/>
        <w:t>nym swoje pochodzenie jako ukraińskie. Dla uzasadnienia tego wniosku wystarczy się powołać na dane dotyczące przynależnoś</w:t>
        <w:softHyphen/>
        <w:t>ci religijnej. Spis ludności z r. 1951, zawierający w tym przed</w:t>
        <w:softHyphen/>
        <w:t>miocie cyfry stosunkowo najszczegółowsze, ujawnił, że na 395.043 osób pochodzenia ukraińskiego było w Kanadzie 56.650 osób należących do obrządku rzymsko-katolickiego. Z tej ostat</w:t>
        <w:softHyphen/>
        <w:t>niej cyfry — 10.033 przypadało na samą Manitobę (na ogólną liczbę 98.753 Ukraińców). Jeżeli wymieniamy tę ostatnią pro</w:t>
        <w:softHyphen/>
        <w:t xml:space="preserve">wincję, to nie tylko dlatego, że jak już wspominaliśmy, proces asymilowania się Polaków do otoczenia ukraińskiego był w niej bardzo silny, ale dlatego, że mamy dla niej szczególnie cenną korekturę w opinii prof. </w:t>
      </w:r>
      <w:r>
        <w:rPr>
          <w:rStyle w:val="CharStyle38"/>
          <w:i/>
          <w:iCs/>
        </w:rPr>
        <w:t>Juzyka,</w:t>
      </w:r>
      <w:r>
        <w:rPr>
          <w:rStyle w:val="CharStyle38"/>
        </w:rPr>
        <w:t xml:space="preserve"> który opracowując swoją książkę o Ukraińcach manitobskich w tym samym mniej wię-</w:t>
      </w:r>
    </w:p>
    <w:p>
      <w:pPr>
        <w:pStyle w:val="Style21"/>
        <w:keepNext w:val="0"/>
        <w:keepLines w:val="0"/>
        <w:widowControl w:val="0"/>
        <w:numPr>
          <w:ilvl w:val="0"/>
          <w:numId w:val="21"/>
        </w:numPr>
        <w:shd w:val="clear" w:color="auto" w:fill="auto"/>
        <w:tabs>
          <w:tab w:pos="662" w:val="left"/>
        </w:tabs>
        <w:bidi w:val="0"/>
        <w:spacing w:before="0" w:after="0"/>
        <w:ind w:left="0" w:right="0" w:firstLine="380"/>
        <w:jc w:val="both"/>
      </w:pPr>
      <w:r>
        <w:rPr>
          <w:color w:val="000000"/>
          <w:spacing w:val="0"/>
          <w:w w:val="100"/>
          <w:position w:val="0"/>
          <w:shd w:val="clear" w:color="auto" w:fill="auto"/>
          <w:lang w:val="pl-PL" w:eastAsia="pl-PL" w:bidi="pl-PL"/>
        </w:rPr>
        <w:t>O fakcie, że asymilacja językowa Polaków do grupy ukraińskiej w Kanadzie najsilniej występowała tam gdzie panowało największe prze- mieszan.e obu grup, i gdzie przewaga liczbowa Ukraińców była naj</w:t>
        <w:softHyphen/>
        <w:t>większa, to znaczy w prowincjach preryjnych, świadczy okoliczność, że na 17.657 Polaków, którzy przyznali się w 1941 roku do używania języka ukraińskiego jako macierzystego — ponad 13.000 pochodziło z tych trzech prowincyj.</w:t>
      </w:r>
    </w:p>
    <w:p>
      <w:pPr>
        <w:pStyle w:val="Style21"/>
        <w:keepNext w:val="0"/>
        <w:keepLines w:val="0"/>
        <w:widowControl w:val="0"/>
        <w:numPr>
          <w:ilvl w:val="0"/>
          <w:numId w:val="21"/>
        </w:numPr>
        <w:shd w:val="clear" w:color="auto" w:fill="auto"/>
        <w:tabs>
          <w:tab w:pos="666" w:val="left"/>
        </w:tabs>
        <w:bidi w:val="0"/>
        <w:spacing w:before="0" w:after="0"/>
        <w:ind w:left="0" w:right="0" w:firstLine="380"/>
        <w:jc w:val="both"/>
      </w:pPr>
      <w:r>
        <w:rPr>
          <w:color w:val="000000"/>
          <w:spacing w:val="0"/>
          <w:w w:val="100"/>
          <w:position w:val="0"/>
          <w:shd w:val="clear" w:color="auto" w:fill="auto"/>
          <w:lang w:val="pl-PL" w:eastAsia="pl-PL" w:bidi="pl-PL"/>
        </w:rPr>
        <w:t xml:space="preserve">Prof. </w:t>
      </w:r>
      <w:r>
        <w:rPr>
          <w:b/>
          <w:bCs/>
          <w:i/>
          <w:iCs/>
          <w:color w:val="000000"/>
          <w:spacing w:val="0"/>
          <w:w w:val="100"/>
          <w:position w:val="0"/>
          <w:shd w:val="clear" w:color="auto" w:fill="auto"/>
          <w:lang w:val="pl-PL" w:eastAsia="pl-PL" w:bidi="pl-PL"/>
        </w:rPr>
        <w:t>W. Burton Hurd</w:t>
      </w:r>
      <w:r>
        <w:rPr>
          <w:color w:val="000000"/>
          <w:spacing w:val="0"/>
          <w:w w:val="100"/>
          <w:position w:val="0"/>
          <w:shd w:val="clear" w:color="auto" w:fill="auto"/>
          <w:lang w:val="pl-PL" w:eastAsia="pl-PL" w:bidi="pl-PL"/>
        </w:rPr>
        <w:t xml:space="preserve"> w swej Census monograph no. </w:t>
      </w:r>
      <w:r>
        <w:rPr>
          <w:color w:val="000000"/>
          <w:spacing w:val="0"/>
          <w:w w:val="100"/>
          <w:position w:val="0"/>
          <w:sz w:val="19"/>
          <w:szCs w:val="19"/>
          <w:shd w:val="clear" w:color="auto" w:fill="auto"/>
          <w:lang w:val="pl-PL" w:eastAsia="pl-PL" w:bidi="pl-PL"/>
        </w:rPr>
        <w:t xml:space="preserve">4, </w:t>
      </w:r>
      <w:r>
        <w:rPr>
          <w:color w:val="000000"/>
          <w:spacing w:val="0"/>
          <w:w w:val="100"/>
          <w:position w:val="0"/>
          <w:shd w:val="clear" w:color="auto" w:fill="auto"/>
          <w:lang w:val="pl-PL" w:eastAsia="pl-PL" w:bidi="pl-PL"/>
        </w:rPr>
        <w:t>opracowa</w:t>
        <w:softHyphen/>
        <w:t xml:space="preserve">nej dla </w:t>
      </w:r>
      <w:r>
        <w:rPr>
          <w:color w:val="000000"/>
          <w:spacing w:val="0"/>
          <w:w w:val="100"/>
          <w:position w:val="0"/>
          <w:shd w:val="clear" w:color="auto" w:fill="auto"/>
          <w:lang w:val="fr-FR" w:eastAsia="fr-FR" w:bidi="fr-FR"/>
        </w:rPr>
        <w:t xml:space="preserve">Dominion Bureau </w:t>
      </w:r>
      <w:r>
        <w:rPr>
          <w:color w:val="000000"/>
          <w:spacing w:val="0"/>
          <w:w w:val="100"/>
          <w:position w:val="0"/>
          <w:shd w:val="clear" w:color="auto" w:fill="auto"/>
          <w:lang w:val="pl-PL" w:eastAsia="pl-PL" w:bidi="pl-PL"/>
        </w:rPr>
        <w:t>of Statistics na podstaw.e wyników spisu ludności z 1931 roku (Ottawa, 1937) usiłował przeprowadzić korekturę urzędowej cyfry określającej ilość polskiego elementu etnicznego w Kanadzie, przez potrącenie pewnego procentu przypadającego na osoby, które zgłosiły n e- polski język jako ich język ojczysty. Podobne zastrzeżenia co do ilości Po</w:t>
        <w:softHyphen/>
        <w:t xml:space="preserve">laków kanadyjskich wykazanej w spisie ludności z roku 1941 zgłosił dr. </w:t>
      </w:r>
      <w:r>
        <w:rPr>
          <w:color w:val="000000"/>
          <w:spacing w:val="0"/>
          <w:w w:val="100"/>
          <w:position w:val="0"/>
          <w:shd w:val="clear" w:color="auto" w:fill="auto"/>
          <w:lang w:val="fr-FR" w:eastAsia="fr-FR" w:bidi="fr-FR"/>
        </w:rPr>
        <w:t xml:space="preserve">V.J. </w:t>
      </w:r>
      <w:r>
        <w:rPr>
          <w:b/>
          <w:bCs/>
          <w:i/>
          <w:iCs/>
          <w:color w:val="000000"/>
          <w:spacing w:val="0"/>
          <w:w w:val="100"/>
          <w:position w:val="0"/>
          <w:shd w:val="clear" w:color="auto" w:fill="auto"/>
          <w:lang w:val="pl-PL" w:eastAsia="pl-PL" w:bidi="pl-PL"/>
        </w:rPr>
        <w:t>Kaye (Kysielewskyj)</w:t>
      </w:r>
      <w:r>
        <w:rPr>
          <w:color w:val="000000"/>
          <w:spacing w:val="0"/>
          <w:w w:val="100"/>
          <w:position w:val="0"/>
          <w:shd w:val="clear" w:color="auto" w:fill="auto"/>
          <w:lang w:val="pl-PL" w:eastAsia="pl-PL" w:bidi="pl-PL"/>
        </w:rPr>
        <w:t xml:space="preserve"> w swojej rozprawce pt. ,,Slavic </w:t>
      </w:r>
      <w:r>
        <w:rPr>
          <w:color w:val="000000"/>
          <w:spacing w:val="0"/>
          <w:w w:val="100"/>
          <w:position w:val="0"/>
          <w:shd w:val="clear" w:color="auto" w:fill="auto"/>
          <w:lang w:val="fr-FR" w:eastAsia="fr-FR" w:bidi="fr-FR"/>
        </w:rPr>
        <w:t xml:space="preserve">groups </w:t>
      </w:r>
      <w:r>
        <w:rPr>
          <w:color w:val="000000"/>
          <w:spacing w:val="0"/>
          <w:w w:val="100"/>
          <w:position w:val="0"/>
          <w:shd w:val="clear" w:color="auto" w:fill="auto"/>
          <w:lang w:val="pl-PL" w:eastAsia="pl-PL" w:bidi="pl-PL"/>
        </w:rPr>
        <w:t xml:space="preserve">in </w:t>
      </w:r>
      <w:r>
        <w:rPr>
          <w:color w:val="000000"/>
          <w:spacing w:val="0"/>
          <w:w w:val="100"/>
          <w:position w:val="0"/>
          <w:shd w:val="clear" w:color="auto" w:fill="auto"/>
          <w:lang w:val="fr-FR" w:eastAsia="fr-FR" w:bidi="fr-FR"/>
        </w:rPr>
        <w:t>Ca</w:t>
        <w:softHyphen/>
        <w:t xml:space="preserve">nada", </w:t>
      </w:r>
      <w:r>
        <w:rPr>
          <w:color w:val="000000"/>
          <w:spacing w:val="0"/>
          <w:w w:val="100"/>
          <w:position w:val="0"/>
          <w:shd w:val="clear" w:color="auto" w:fill="auto"/>
          <w:lang w:val="pl-PL" w:eastAsia="pl-PL" w:bidi="pl-PL"/>
        </w:rPr>
        <w:t>Winnipeg, 1951, str. 23 i 24.</w:t>
      </w:r>
    </w:p>
    <w:p>
      <w:pPr>
        <w:pStyle w:val="Style21"/>
        <w:keepNext w:val="0"/>
        <w:keepLines w:val="0"/>
        <w:widowControl w:val="0"/>
        <w:numPr>
          <w:ilvl w:val="0"/>
          <w:numId w:val="21"/>
        </w:numPr>
        <w:shd w:val="clear" w:color="auto" w:fill="auto"/>
        <w:tabs>
          <w:tab w:pos="662" w:val="left"/>
        </w:tabs>
        <w:bidi w:val="0"/>
        <w:spacing w:before="0" w:after="40"/>
        <w:ind w:left="0" w:right="0" w:firstLine="380"/>
        <w:jc w:val="both"/>
        <w:rPr>
          <w:sz w:val="20"/>
          <w:szCs w:val="20"/>
        </w:rPr>
      </w:pPr>
      <w:r>
        <w:rPr>
          <w:color w:val="000000"/>
          <w:spacing w:val="0"/>
          <w:w w:val="100"/>
          <w:position w:val="0"/>
          <w:sz w:val="17"/>
          <w:szCs w:val="17"/>
          <w:shd w:val="clear" w:color="auto" w:fill="auto"/>
          <w:lang w:val="pl-PL" w:eastAsia="pl-PL" w:bidi="pl-PL"/>
        </w:rPr>
        <w:t>Silnym potwierdzeń.em wpływu ukraińskiego na język mówiony przez inne grupy ludnościowe współżyjące na prawach mniejszości z grupą ukraiń</w:t>
        <w:softHyphen/>
        <w:t>ską są cyfry wykazujące, że w 1941 roku ilość osób mówiących językiem ukraińskim w Kanadzie była większa od ilości osób, które zgłosiły przynależ</w:t>
        <w:softHyphen/>
        <w:t>ność do ukra ńskiej grupy etnicznej (313.272 w stosunku do 305.929), cho</w:t>
        <w:softHyphen/>
        <w:t>ciaż około 8% osób narodowości ukraińskiej nie władało już językiem oj</w:t>
        <w:softHyphen/>
        <w:t>czystym.</w:t>
        <w:br w:type="page"/>
      </w:r>
      <w:r>
        <w:rPr>
          <w:rStyle w:val="CharStyle38"/>
        </w:rPr>
        <w:t>cej czasie w jakim odbywał się g-ty spis ludności, ocenił liczbę swoich rodaków należących do obrządku łacińskiego tylko na 200 do 500 osób (10). Miał niewątpliwie rację, ale jak wytłuma</w:t>
        <w:softHyphen/>
        <w:t>czyć rażącą różnicę między cyfrą 500 a 10 tysiącami, o których mówi spis ludności? Jak wyjaśnić istnienie ponad 50 tysięcy ła</w:t>
        <w:softHyphen/>
        <w:t>cińskich katolików między Ukraińcami w Kanadzie, skoro się nie słyszy o rzymsko-katolickich parafiach dla tych katolików, o żadnych towarzystwach religijnych, ani też o klerze ukraińskim tego obrządku? Wytłumaczenie leży w fakcie, że cyfra 56 tys. rzekomych Ukraińców, katolików obrządku zachodniego, pokry</w:t>
        <w:softHyphen/>
        <w:t>wa sobą tych członków innych narodowości, którzy dochowując tradycyjnej religii większej wierności niż tradycyjnemu językowi i narodowości — ulegli w otoczeniu ukraińskim wynarodowie</w:t>
        <w:softHyphen/>
        <w:t>niu. Nie twierdzimy, że wszyscy z nich to Polacy, względnie po</w:t>
        <w:softHyphen/>
        <w:t>tomkowie Polaków, — ale przekonani jesteśmy, że większość tych rzymskich katolików obrządku łacińskiego figurujących w spisach kanadyjskich jako osoby pochodzenia ukraińskiego, wy</w:t>
        <w:softHyphen/>
        <w:t>wodzi się faktycznie z polskich imigrantów.</w:t>
      </w:r>
    </w:p>
    <w:p>
      <w:pPr>
        <w:pStyle w:val="Style37"/>
        <w:keepNext w:val="0"/>
        <w:keepLines w:val="0"/>
        <w:widowControl w:val="0"/>
        <w:shd w:val="clear" w:color="auto" w:fill="auto"/>
        <w:bidi w:val="0"/>
        <w:spacing w:before="0" w:after="280" w:line="202" w:lineRule="auto"/>
        <w:ind w:left="0" w:right="0" w:firstLine="440"/>
        <w:jc w:val="both"/>
      </w:pPr>
      <w:r>
        <w:rPr>
          <w:color w:val="000000"/>
          <w:spacing w:val="0"/>
          <w:w w:val="100"/>
          <w:position w:val="0"/>
          <w:shd w:val="clear" w:color="auto" w:fill="auto"/>
          <w:lang w:val="pl-PL" w:eastAsia="pl-PL" w:bidi="pl-PL"/>
        </w:rPr>
        <w:t>Jeżeli już jesteśmy przy ostatnim kanadyjskim spisie ludnoś</w:t>
        <w:softHyphen/>
        <w:t>ci z 1951 r., który liczbę osób polskiego pochodzenia ustalił na 219.845, to trzeba zanotować inne zjawisko podrywające wiary</w:t>
        <w:softHyphen/>
        <w:t>godność cyfr w tym spisie zawartych, jakkolwiek z przyczyn całkiem odmiennych. Spis ten wykazuje olbrzymi wzrost cyfrowy osób narodowości polskiej wyznających religię żydowską. Z zu</w:t>
        <w:softHyphen/>
        <w:t>pełnie prawdopodobnej cyfry kilkudziesięciu (29) Polaków religii mojżeszowej, zanotowanej w 1941 r. liczba osób polskiego po</w:t>
        <w:softHyphen/>
        <w:t>chodzenia etnicznego wyznających tę religię wzrosła w 1951 r. do niewiarygodnej cyfry 7.608. Zagadkę tego nieoczekiwanego wzrostu statystycznego wyjaśnimy, jeżeli uwzględnimy wzmian</w:t>
        <w:softHyphen/>
        <w:t>kowaną na wstępie zmianę w kryteriach ustalania pochodzenia etnicznego wprowadzoną przy ostatnim spisie ludności. Prakty</w:t>
        <w:softHyphen/>
        <w:t>ka wykazała, że język mówiony przez imigranta, który w myśl intencji Dominialnego Biura Statystycznego miał służyć tylko jako element pomocniczy przy ustalaniu pochodzenia tego imi</w:t>
        <w:softHyphen/>
        <w:t>granta i jego potomków, wyrugował po prostu kryterium pocho</w:t>
        <w:softHyphen/>
        <w:t>dzenia w znaczeniu dotychczasowym i zajął jego miejsce (11). I chociaż w zastosowaniu do grupy żydowskiej nie miał on, w</w:t>
      </w:r>
    </w:p>
    <w:p>
      <w:pPr>
        <w:pStyle w:val="Style21"/>
        <w:keepNext w:val="0"/>
        <w:keepLines w:val="0"/>
        <w:widowControl w:val="0"/>
        <w:numPr>
          <w:ilvl w:val="0"/>
          <w:numId w:val="21"/>
        </w:numPr>
        <w:shd w:val="clear" w:color="auto" w:fill="auto"/>
        <w:tabs>
          <w:tab w:pos="741" w:val="left"/>
        </w:tabs>
        <w:bidi w:val="0"/>
        <w:spacing w:before="0" w:after="40" w:line="211" w:lineRule="auto"/>
        <w:ind w:left="0" w:right="0" w:firstLine="380"/>
        <w:jc w:val="both"/>
      </w:pPr>
      <w:r>
        <w:rPr>
          <w:color w:val="000000"/>
          <w:spacing w:val="0"/>
          <w:w w:val="100"/>
          <w:position w:val="0"/>
          <w:shd w:val="clear" w:color="auto" w:fill="auto"/>
          <w:lang w:val="pl-PL" w:eastAsia="pl-PL" w:bidi="pl-PL"/>
        </w:rPr>
        <w:t>Kiedy w 1952 roku autor niniejszych uwag, zbierając materiały do historii Polaków w Manitobie, zwrócił sę był o informacje do nieżyją</w:t>
        <w:softHyphen/>
        <w:t>cego już dzisiaj arcybiskupa A.A. Sinnotta, pierwszego arcypasterza ob. łać. diecezji winnioeskiej, krewki sta</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 xml:space="preserve">zec żachnął się wykrzykując: ,,Poza </w:t>
      </w:r>
      <w:r>
        <w:rPr>
          <w:color w:val="000000"/>
          <w:spacing w:val="0"/>
          <w:w w:val="100"/>
          <w:position w:val="0"/>
          <w:shd w:val="clear" w:color="auto" w:fill="auto"/>
          <w:lang w:val="fr-FR" w:eastAsia="fr-FR" w:bidi="fr-FR"/>
        </w:rPr>
        <w:t xml:space="preserve">Winn’oegiem </w:t>
      </w:r>
      <w:r>
        <w:rPr>
          <w:color w:val="000000"/>
          <w:spacing w:val="0"/>
          <w:w w:val="100"/>
          <w:position w:val="0"/>
          <w:shd w:val="clear" w:color="auto" w:fill="auto"/>
          <w:lang w:val="pl-PL" w:eastAsia="pl-PL" w:bidi="pl-PL"/>
        </w:rPr>
        <w:t xml:space="preserve">i Polonią, nie ma Polaków w Manitobie; są tylko Ukraińcy rzymsko-katolickieno obrządku” ! W tvm pow edzeniu prałata doskonale zaznajomionego z Polską i sprawami polskimi mieściła się, mimo </w:t>
      </w:r>
      <w:r>
        <w:rPr>
          <w:b/>
          <w:bCs/>
          <w:color w:val="000000"/>
          <w:spacing w:val="0"/>
          <w:w w:val="100"/>
          <w:position w:val="0"/>
          <w:sz w:val="20"/>
          <w:szCs w:val="20"/>
          <w:shd w:val="clear" w:color="auto" w:fill="auto"/>
          <w:lang w:val="pl-PL" w:eastAsia="pl-PL" w:bidi="pl-PL"/>
        </w:rPr>
        <w:t>silnego prze</w:t>
        <w:softHyphen/>
      </w:r>
      <w:r>
        <w:rPr>
          <w:color w:val="000000"/>
          <w:spacing w:val="0"/>
          <w:w w:val="100"/>
          <w:position w:val="0"/>
          <w:shd w:val="clear" w:color="auto" w:fill="auto"/>
          <w:lang w:val="pl-PL" w:eastAsia="pl-PL" w:bidi="pl-PL"/>
        </w:rPr>
        <w:t>jaskrawienia. spora doza prawdy.</w:t>
      </w:r>
    </w:p>
    <w:p>
      <w:pPr>
        <w:pStyle w:val="Style21"/>
        <w:keepNext w:val="0"/>
        <w:keepLines w:val="0"/>
        <w:widowControl w:val="0"/>
        <w:numPr>
          <w:ilvl w:val="0"/>
          <w:numId w:val="21"/>
        </w:numPr>
        <w:shd w:val="clear" w:color="auto" w:fill="auto"/>
        <w:tabs>
          <w:tab w:pos="734" w:val="left"/>
        </w:tabs>
        <w:bidi w:val="0"/>
        <w:spacing w:before="0" w:line="214" w:lineRule="auto"/>
        <w:ind w:left="0" w:right="0" w:firstLine="380"/>
        <w:jc w:val="both"/>
      </w:pPr>
      <w:r>
        <w:rPr>
          <w:color w:val="000000"/>
          <w:spacing w:val="0"/>
          <w:w w:val="100"/>
          <w:position w:val="0"/>
          <w:shd w:val="clear" w:color="auto" w:fill="auto"/>
          <w:lang w:val="pl-PL" w:eastAsia="pl-PL" w:bidi="pl-PL"/>
        </w:rPr>
        <w:t>Fakt, że zmiana kryterium ustalania pochodzenia etnicznego wprowa</w:t>
        <w:softHyphen/>
        <w:t>dzona w 1951 roku dotknęła statystyki Żydów stwierdziło samo Biuro Sta</w:t>
        <w:softHyphen/>
        <w:t xml:space="preserve">tystyczne w komentarzu do wyników 9-go spisu ludności. Por. </w:t>
      </w:r>
      <w:r>
        <w:rPr>
          <w:b/>
          <w:bCs/>
          <w:i/>
          <w:iCs/>
          <w:color w:val="000000"/>
          <w:spacing w:val="0"/>
          <w:w w:val="100"/>
          <w:position w:val="0"/>
          <w:shd w:val="clear" w:color="auto" w:fill="auto"/>
          <w:lang w:val="pl-PL" w:eastAsia="pl-PL" w:bidi="pl-PL"/>
        </w:rPr>
        <w:t xml:space="preserve">Ninth census of </w:t>
      </w:r>
      <w:r>
        <w:rPr>
          <w:b/>
          <w:bCs/>
          <w:i/>
          <w:iCs/>
          <w:color w:val="000000"/>
          <w:spacing w:val="0"/>
          <w:w w:val="100"/>
          <w:position w:val="0"/>
          <w:shd w:val="clear" w:color="auto" w:fill="auto"/>
          <w:lang w:val="fr-FR" w:eastAsia="fr-FR" w:bidi="fr-FR"/>
        </w:rPr>
        <w:t>Canada,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1951, </w:t>
      </w:r>
      <w:r>
        <w:rPr>
          <w:color w:val="000000"/>
          <w:spacing w:val="0"/>
          <w:w w:val="100"/>
          <w:position w:val="0"/>
          <w:shd w:val="clear" w:color="auto" w:fill="auto"/>
          <w:lang w:val="fr-FR" w:eastAsia="fr-FR" w:bidi="fr-FR"/>
        </w:rPr>
        <w:t xml:space="preserve">vol. </w:t>
      </w:r>
      <w:r>
        <w:rPr>
          <w:color w:val="000000"/>
          <w:spacing w:val="0"/>
          <w:w w:val="100"/>
          <w:position w:val="0"/>
          <w:shd w:val="clear" w:color="auto" w:fill="auto"/>
          <w:lang w:val="pl-PL" w:eastAsia="pl-PL" w:bidi="pl-PL"/>
        </w:rPr>
        <w:t>10, str. 137.</w:t>
      </w:r>
      <w:r>
        <w:br w:type="page"/>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myśl instrukcyj spisowych, być w ogóle użyty, spowodował, że kilka tysięcy Żydów polskich, względnie ich dzieci, zaliczonych zostało do grupy polskiej, powiększając statystycznie jej liczeb</w:t>
        <w:softHyphen/>
        <w:t>ność. Wszystko wskazuje na to, że ten nowy sposób ustalania pochodzenia etnicznego w Kanadzie odbił się również na ilości osób nie zaliczonych mimo swej przynależności etnicznej, do gru</w:t>
        <w:softHyphen/>
        <w:t>py polskiej, dlatego że ich rodzice, czy też oni sami, posługi</w:t>
        <w:softHyphen/>
        <w:t>wali się językiem nie-polskim w chwili osiedlania się w Kana</w:t>
        <w:softHyphen/>
        <w:t>dzie. Na dobrą sprawę można powiedzieć, że wynarodowienie językowe, będące dotychczas w stosunkach polsko-ukraińskich w Kanadzie tylko anomalią nie przesądzającą ostatecznie zali</w:t>
        <w:softHyphen/>
        <w:t>czenia do tej czy innej grupy narodowościowej, znalazło dziś nie</w:t>
        <w:softHyphen/>
        <w:t>jako legalizację jako wskaźnik, czy dowód, wynarodowienia „statystycznego”, polegającego na zaliczeniu do innej grupy etnicznej niż ta do której odnośna osoba powinna być zaliczona na podstawie jej faktycznego pochodzenia.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Dalszym ważnym następstwem wprowadzenia nowego spo</w:t>
        <w:softHyphen/>
        <w:t>sobu identyfikowania pochodzenia etnicznego ludności kanadyj</w:t>
        <w:softHyphen/>
        <w:t>skiej jest zerwanie ciągłości porównawczej umożliwiającej zesta</w:t>
        <w:softHyphen/>
        <w:t>wianie wyników periodycznych spisów ludności. Jeżeli nawet przyjąć, że dwa przedostatnie spisy przeprowadzone w 1931 i 1941 r. dawały wiarygodne podstawy do ustalenia, choćby w przybliżeniu, ilości ludności kanadyjskiej pochodzenia polskiego, to dzisiaj, po wprowadzeniu w 1951 r. nowych przepisów, unie</w:t>
        <w:softHyphen/>
        <w:t>możliwione zostało obrazowanie dynamiki rozwoju tej ludności i wyciąganie konkluzji co do tendencji długo-falowych tego roz</w:t>
        <w:softHyphen/>
        <w:t>woju ponieważ zatracona, a przynajmniej w wysokim stopniu utrudniona, została porównawczość wyników rejestrowanych przy każdorazowej enumeracji ludności. Umożliwienie powoływa</w:t>
        <w:softHyphen/>
        <w:t>nia się na pochodzenie „kanadyjskie”, wprowadzone w 1951 r. pozwoli, w stosunku do wszystkich grup etnicznych, na ukry</w:t>
        <w:softHyphen/>
        <w:t>wanie za tym określeniem prawdziwej przynależności narodowoś</w:t>
        <w:softHyphen/>
        <w:t>ciowej i utrudni jeszcze bardziej sprawdzenie rzeczywistej liczeb</w:t>
        <w:softHyphen/>
        <w:t>ności elementów etnicznych składających się na ludność Kanady.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Nie mając miejsca na bliższe uzasadnienie naszej opinii, ogra</w:t>
        <w:softHyphen/>
        <w:t>niczamy się do powołania się na to co wyżej powiedzieliśmy o konieczności korektur w oficjalnych statystykach kanadyjskich dla wyrażenia przypuszczenia, że liczba osób polskiego pocho</w:t>
        <w:softHyphen/>
        <w:t>dzenia w Kanadzie zbliżała się w 1951 r. raczej do 250 tysięcy niż do cyfry 219 tysięcy wskazanej w spisie ludności. Nie negu</w:t>
        <w:softHyphen/>
        <w:t>jąc dlatego trafności oceny dr. Jaworskiego, który w oparciu o cyfry oficjalne 9-go spisu ludności doszedł do wniosku, że w 1937 r. ilość Polaków w Kanadzie wzrosła do około 270 tysięcy, skłonni bylibyśmy skorygowaną cyfrę ustalić w przybliżeniu na około 300 tysięcy.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Jeżeli oficjalne cyfry kanadyjskie gromadzone przy spisach ludności nie dają, jak widzieliśmy, pewnej podstawy do oblicze</w:t>
        <w:softHyphen/>
        <w:t>nia ilości Kanadyjczyków polskiego pochodzenia, i praktycznie rzecz biorąc uniemożliwiają zobrazowanie demograficznego ich rozwoju, to istnieją dalsze przyczyny dla których konkluzje do</w:t>
        <w:softHyphen/>
        <w:br w:type="page"/>
      </w:r>
      <w:r>
        <w:rPr>
          <w:color w:val="000000"/>
          <w:spacing w:val="0"/>
          <w:w w:val="100"/>
          <w:position w:val="0"/>
          <w:shd w:val="clear" w:color="auto" w:fill="auto"/>
          <w:lang w:val="pl-PL" w:eastAsia="pl-PL" w:bidi="pl-PL"/>
        </w:rPr>
        <w:t>tyczące takich problemów jak przestępczość elementu polskiego w Kanadzie stają się jeszcze bardziej utrudnione. Dr Jaworski usiłuje określić nasilenie tej przestępczości na podstawie zesta</w:t>
        <w:softHyphen/>
        <w:t>wienia surowych cyfr pochodzących ze statystyk osób skaza</w:t>
        <w:softHyphen/>
        <w:t>nych sądownie. W badaniach nad przestępczością nie można jednak zadowalać się surowymi cyframi. Jak wszędzie indziej, trzeba je najpierw ocenić z punktu widzenia ich wiarygodności, i w tym zakresie, jeśli idzie o kanadyjskie dane dotyczące prze</w:t>
        <w:softHyphen/>
        <w:t>stępczości trzeba zanotować dwa ważne momenty ; jeden o cha</w:t>
        <w:softHyphen/>
        <w:t>rakterze ogólnym, a drugi związany głównie z osobami narodo</w:t>
        <w:softHyphen/>
        <w:t>wości polskiej. Przede wszystkim dane w omawianym przedmio</w:t>
        <w:softHyphen/>
        <w:t>cie nie pochodzą od Dominialnego Biura Statystycznego, tylko są mu dostarczane przez władze wymiaru sprawiedliwości, które, przy ustalaniu narodowości skazanego, nie zawsze stosują kry</w:t>
        <w:softHyphen/>
        <w:t>teria wypracowane przez Biuro Statystyczne (12). Druga przy</w:t>
        <w:softHyphen/>
        <w:t>czyna, dotycząca głównie osób pochodzących z Polski, polega na tym, że w postępowaniu przed władzami policyjnymi i sądo</w:t>
        <w:softHyphen/>
        <w:t>wymi mało uchwytne kryterium pochodzenia etnicznego zwykło być, jak uczy praktyka, zastępowane konkretniejszą informacją o przynależności państwowej lub miejscu urodzenia. Stąd duży procent przestępczości ,,polskiej” można było w statystykach ka</w:t>
        <w:softHyphen/>
        <w:t>nadyjskich przypisać przestępczości osób wprawdzie w Polsce urodzonych, lub mających obywatelstwo polskie, ale nie będą</w:t>
        <w:softHyphen/>
        <w:t>cych polskiej narodowości. Trzeba również pamiętać przy ko</w:t>
        <w:softHyphen/>
        <w:t>rzystaniu z dawniejszych statystyk, że w okresie niepodległości Państwa Polskiego, gdzieś aż do r. 1945, z usług polskich kon</w:t>
        <w:softHyphen/>
        <w:t>sulatów w Kanadzie korzystali przy obronie karnej obywatele polscy bez względu na przynależność etniczną, a nawet takie oso</w:t>
        <w:softHyphen/>
        <w:t>by, które nabyły już obywatelstwo kanadyjskie. Dla zapewnie</w:t>
        <w:softHyphen/>
        <w:t>nia sobie pomocy konsulatów, osoby które znalazły się w kon</w:t>
        <w:softHyphen/>
        <w:t>flikcie z prawem, zwykły powoływać się przed władzami kana</w:t>
        <w:softHyphen/>
        <w:t xml:space="preserve">dyjskimi na </w:t>
      </w:r>
      <w:r>
        <w:rPr>
          <w:color w:val="000000"/>
          <w:spacing w:val="0"/>
          <w:w w:val="100"/>
          <w:position w:val="0"/>
          <w:shd w:val="clear" w:color="auto" w:fill="auto"/>
          <w:lang w:val="fr-FR" w:eastAsia="fr-FR" w:bidi="fr-FR"/>
        </w:rPr>
        <w:t xml:space="preserve">sw'oje </w:t>
      </w:r>
      <w:r>
        <w:rPr>
          <w:color w:val="000000"/>
          <w:spacing w:val="0"/>
          <w:w w:val="100"/>
          <w:position w:val="0"/>
          <w:shd w:val="clear" w:color="auto" w:fill="auto"/>
          <w:lang w:val="pl-PL" w:eastAsia="pl-PL" w:bidi="pl-PL"/>
        </w:rPr>
        <w:t>polskie powiązania, zwiększając w ten spo</w:t>
        <w:softHyphen/>
        <w:t>sób odsetek uczestnictwa polskiej grupy etnicznej w statystykach kryminalnych Kanady.</w:t>
      </w:r>
    </w:p>
    <w:p>
      <w:pPr>
        <w:pStyle w:val="Style37"/>
        <w:keepNext w:val="0"/>
        <w:keepLines w:val="0"/>
        <w:widowControl w:val="0"/>
        <w:shd w:val="clear" w:color="auto" w:fill="auto"/>
        <w:bidi w:val="0"/>
        <w:spacing w:before="0" w:after="140" w:line="202" w:lineRule="auto"/>
        <w:ind w:left="0" w:right="0" w:firstLine="420"/>
        <w:jc w:val="both"/>
      </w:pPr>
      <w:r>
        <w:rPr>
          <w:color w:val="000000"/>
          <w:spacing w:val="0"/>
          <w:w w:val="100"/>
          <w:position w:val="0"/>
          <w:shd w:val="clear" w:color="auto" w:fill="auto"/>
          <w:lang w:val="pl-PL" w:eastAsia="pl-PL" w:bidi="pl-PL"/>
        </w:rPr>
        <w:t>Przyjąwszy nawet, źe cyfry zawarte w statystykach kana</w:t>
        <w:softHyphen/>
        <w:t>dyjskich wskazują rzeczywistą ilość osób polskiego pochodze</w:t>
        <w:softHyphen/>
        <w:t>nia narodowościowego, które popełniły taki czy inny czyn koli</w:t>
        <w:softHyphen/>
        <w:t>dujący z prawem, z cyfr tych nie można wyciągać wniosków na temat nasilenia przestępczości, bez poddania ich stosownej ana</w:t>
        <w:softHyphen/>
        <w:t>lizie. Kryminologia uczy, że w grupach ludzkich większa prze</w:t>
        <w:softHyphen/>
        <w:t>stępczość cechuje mężczyzn niż kobiety, źe grupy wieku młodego, względnie siły wieku, odznaczają się większymi skłonnościami naruszania prawa niż inne, i źe osoby samotne częściej popada</w:t>
        <w:softHyphen/>
        <w:t>ją w konflikt z kodeksem karnym niż osoby posiadające rodziny. Wiadomo również, że otoczenie, stopień segregacji w łonie szer</w:t>
        <w:softHyphen/>
        <w:t>szej soołeczności, stan wykształcenia, stosunki ekonomiczne, poczucie bezpieczeństwa społecznego i zasiedziałości — wytwa</w:t>
        <w:softHyphen/>
        <w:t>rzają warunki bardziej lub mniej sprzyjające przestępczości. Do</w:t>
      </w:r>
    </w:p>
    <w:p>
      <w:pPr>
        <w:pStyle w:val="Style37"/>
        <w:keepNext w:val="0"/>
        <w:keepLines w:val="0"/>
        <w:widowControl w:val="0"/>
        <w:shd w:val="clear" w:color="auto" w:fill="auto"/>
        <w:bidi w:val="0"/>
        <w:spacing w:before="0" w:after="40" w:line="240" w:lineRule="auto"/>
        <w:ind w:left="0" w:right="0" w:firstLine="340"/>
        <w:jc w:val="both"/>
      </w:pPr>
      <w:r>
        <w:rPr>
          <w:color w:val="000000"/>
          <w:spacing w:val="0"/>
          <w:w w:val="100"/>
          <w:position w:val="0"/>
          <w:sz w:val="19"/>
          <w:szCs w:val="19"/>
          <w:shd w:val="clear" w:color="auto" w:fill="auto"/>
          <w:lang w:val="pl-PL" w:eastAsia="pl-PL" w:bidi="pl-PL"/>
        </w:rPr>
        <w:t xml:space="preserve">(12) Por. </w:t>
      </w:r>
      <w:r>
        <w:rPr>
          <w:b/>
          <w:bCs/>
          <w:i/>
          <w:iCs/>
          <w:color w:val="000000"/>
          <w:spacing w:val="0"/>
          <w:w w:val="100"/>
          <w:position w:val="0"/>
          <w:sz w:val="18"/>
          <w:szCs w:val="18"/>
          <w:shd w:val="clear" w:color="auto" w:fill="auto"/>
          <w:lang w:val="pl-PL" w:eastAsia="pl-PL" w:bidi="pl-PL"/>
        </w:rPr>
        <w:t>W. Burton Hurd,</w:t>
      </w:r>
      <w:r>
        <w:rPr>
          <w:color w:val="000000"/>
          <w:spacing w:val="0"/>
          <w:w w:val="100"/>
          <w:position w:val="0"/>
          <w:sz w:val="19"/>
          <w:szCs w:val="19"/>
          <w:shd w:val="clear" w:color="auto" w:fill="auto"/>
          <w:lang w:val="pl-PL" w:eastAsia="pl-PL" w:bidi="pl-PL"/>
        </w:rPr>
        <w:t xml:space="preserve"> o. c., str. 166-167.</w:t>
        <w:br w:type="page"/>
      </w:r>
      <w:r>
        <w:rPr>
          <w:color w:val="000000"/>
          <w:spacing w:val="0"/>
          <w:w w:val="100"/>
          <w:position w:val="0"/>
          <w:shd w:val="clear" w:color="auto" w:fill="auto"/>
          <w:lang w:val="pl-PL" w:eastAsia="pl-PL" w:bidi="pl-PL"/>
        </w:rPr>
        <w:t>cyfr bezwzględnych wskazujących na ilość wypadków konfliktów z prawem należy zatem zastosować współczynniki wywiedzione z wyżej wymienionych okoliczności, i dopiero na podstawie ta</w:t>
        <w:softHyphen/>
        <w:t>kiej analizy można dochodzić do wniosków wskazujących na nasilenie przestępczości, czy też na jej spadek. Rodzaj prze</w:t>
        <w:softHyphen/>
        <w:t>stępstw odgrywa również rolę przy ocenie skłonności przestęp</w:t>
        <w:softHyphen/>
        <w:t>czych. Dr Jaworski takiej analizy nie przeprowadza, ogranicza</w:t>
        <w:softHyphen/>
        <w:t xml:space="preserve">jąc się do cyfr bezwzględnych, i nie biorąc pod uwagę całości materiału w przedmiocie </w:t>
      </w:r>
      <w:r>
        <w:rPr>
          <w:color w:val="000000"/>
          <w:spacing w:val="0"/>
          <w:w w:val="100"/>
          <w:position w:val="0"/>
          <w:shd w:val="clear" w:color="auto" w:fill="auto"/>
          <w:lang w:val="fr-FR" w:eastAsia="fr-FR" w:bidi="fr-FR"/>
        </w:rPr>
        <w:t xml:space="preserve">statystvki </w:t>
      </w:r>
      <w:r>
        <w:rPr>
          <w:color w:val="000000"/>
          <w:spacing w:val="0"/>
          <w:w w:val="100"/>
          <w:position w:val="0"/>
          <w:shd w:val="clear" w:color="auto" w:fill="auto"/>
          <w:lang w:val="pl-PL" w:eastAsia="pl-PL" w:bidi="pl-PL"/>
        </w:rPr>
        <w:t>kryminalnej (13), dlatego jego wywody nie mogą doprowadzić do prawidłowych konklu- zyj. Autor niniejszych uwag miał przed paru laty okazję zanali</w:t>
        <w:softHyphen/>
        <w:t>zowania pełnego materiału statystycznego w zastosowaniu do polskiej gruny etnicznej w Manitobie. Stosując wspomniane wyżej współczynniki korygujące do surowych cyfr, które na pierwszy rzut oka istotnie wyglądały niepokojąco, doszedł do wniosku, że uwzględniając całość warunków socjalnych w jakich Polacy znaleźli się w Kanadzie, ich stopień maladaptacji do oto</w:t>
        <w:softHyphen/>
        <w:t>czenia miejscowego nie wykazuje nadmiernych zaburzeń, a pro</w:t>
        <w:softHyphen/>
        <w:t>cent wypadków kolizji z prawem nie jest większy od przeciętnej dotyczącej całej ludności kanadyjskiej, jakkolwiek nieznacznie przewyższa średnią spotykaną przy niektórych innych grupach etnicznych.</w:t>
      </w:r>
    </w:p>
    <w:p>
      <w:pPr>
        <w:pStyle w:val="Style37"/>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Esencją wywodów dr. Jaworskiego były wnioski odnośnie niepokojącego tempa wynaradawiania się Polaków w Ka</w:t>
        <w:softHyphen/>
        <w:t>nadzie. W świetle naszych obserwacji, jeżeli pominiemy zjawisko masowej ukrainizacji elementu polskiego głównie w zachodnich prowincjach kraju, mające swoje historyczne i socjologiczne usprawiedliwienie i w całości położenia polskiej grupy etnicz</w:t>
        <w:softHyphen/>
        <w:t>nej nie będące wyrazem denacjonalizacji jako przedwstępnego warunku asymilowania się do ogólnej społeczności kanadyjskiej — ani cyfry statystyczne ani znajomość terenu nie uzasadniają wniosku o nadmierności lub zbyt szybkim postępie zatracania przez Polaków ich cech narodowych. Integracja ich w łonie two</w:t>
        <w:softHyphen/>
        <w:t>rzącego się narodu kanadyjskiego jest raczej powolna. Nie znaczy to, by proces asymilacyjny odbywał się jak najkorzystniej dla obu zainteresowanych stron. W tym przedmiocie szereg uwag dr. Jaworskiego jest trafnych. Zupełnie słuszna jest jego obser</w:t>
        <w:softHyphen/>
        <w:t>wacja co do jałowości polskiej asymilacji w Kanadzie, jeżeli nie ma jej towarzyszyć odpowiedni transfer polskich wartości kul</w:t>
        <w:softHyphen/>
        <w:t>turalnych w ogólne życie kraju. Ten wszakże temat wymagałby szerszej dyskusji, na jaką nie pozwalają ramy niniejszego arty</w:t>
        <w:softHyphen/>
        <w:t>kułu.</w:t>
      </w:r>
    </w:p>
    <w:p>
      <w:pPr>
        <w:pStyle w:val="Style37"/>
        <w:keepNext w:val="0"/>
        <w:keepLines w:val="0"/>
        <w:widowControl w:val="0"/>
        <w:shd w:val="clear" w:color="auto" w:fill="auto"/>
        <w:bidi w:val="0"/>
        <w:spacing w:before="0" w:after="240" w:line="202" w:lineRule="auto"/>
        <w:ind w:left="3780" w:right="0" w:firstLine="0"/>
        <w:jc w:val="both"/>
      </w:pPr>
      <w:r>
        <w:rPr>
          <w:i/>
          <w:iCs/>
          <w:color w:val="000000"/>
          <w:spacing w:val="0"/>
          <w:w w:val="100"/>
          <w:position w:val="0"/>
          <w:shd w:val="clear" w:color="auto" w:fill="auto"/>
          <w:lang w:val="pl-PL" w:eastAsia="pl-PL" w:bidi="pl-PL"/>
        </w:rPr>
        <w:t>Wiktor TUREK</w:t>
      </w:r>
    </w:p>
    <w:p>
      <w:pPr>
        <w:pStyle w:val="Style21"/>
        <w:keepNext w:val="0"/>
        <w:keepLines w:val="0"/>
        <w:widowControl w:val="0"/>
        <w:shd w:val="clear" w:color="auto" w:fill="auto"/>
        <w:bidi w:val="0"/>
        <w:spacing w:before="0" w:after="180"/>
        <w:ind w:left="0" w:right="0" w:firstLine="340"/>
        <w:jc w:val="both"/>
        <w:sectPr>
          <w:headerReference w:type="default" r:id="rId152"/>
          <w:footerReference w:type="default" r:id="rId153"/>
          <w:headerReference w:type="even" r:id="rId154"/>
          <w:footerReference w:type="even" r:id="rId155"/>
          <w:footnotePr>
            <w:pos w:val="pageBottom"/>
            <w:numFmt w:val="decimal"/>
            <w:numRestart w:val="continuous"/>
          </w:footnotePr>
          <w:pgSz w:w="6889" w:h="11928"/>
          <w:pgMar w:top="1118" w:left="509" w:right="508" w:bottom="1017" w:header="0" w:footer="3" w:gutter="0"/>
          <w:pgNumType w:start="90"/>
          <w:cols w:space="720"/>
          <w:noEndnote/>
          <w:rtlGutter w:val="0"/>
          <w:docGrid w:linePitch="360"/>
        </w:sectPr>
      </w:pPr>
      <w:r>
        <w:rPr>
          <w:color w:val="000000"/>
          <w:spacing w:val="0"/>
          <w:w w:val="100"/>
          <w:position w:val="0"/>
          <w:shd w:val="clear" w:color="auto" w:fill="auto"/>
          <w:lang w:val="pl-PL" w:eastAsia="pl-PL" w:bidi="pl-PL"/>
        </w:rPr>
        <w:t>(13) Nie uwzględnia w szczególności danych dotyczących liczby więź</w:t>
        <w:softHyphen/>
        <w:t xml:space="preserve">niów, sklasyf kowanych według ich przynależności etnicznej w Kanadzie. Dane te zawarte są w sprawozdaniach </w:t>
      </w:r>
      <w:r>
        <w:rPr>
          <w:b/>
          <w:bCs/>
          <w:i/>
          <w:iCs/>
          <w:color w:val="000000"/>
          <w:spacing w:val="0"/>
          <w:w w:val="100"/>
          <w:position w:val="0"/>
          <w:shd w:val="clear" w:color="auto" w:fill="auto"/>
          <w:lang w:val="pl-PL" w:eastAsia="pl-PL" w:bidi="pl-PL"/>
        </w:rPr>
        <w:t>Commissimer (Superintendent) of Peni- tentiaries,</w:t>
      </w:r>
      <w:r>
        <w:rPr>
          <w:color w:val="000000"/>
          <w:spacing w:val="0"/>
          <w:w w:val="100"/>
          <w:position w:val="0"/>
          <w:shd w:val="clear" w:color="auto" w:fill="auto"/>
          <w:lang w:val="pl-PL" w:eastAsia="pl-PL" w:bidi="pl-PL"/>
        </w:rPr>
        <w:t xml:space="preserve"> przedkładanych corocznie parlamentowi przez ministra sprawie</w:t>
        <w:softHyphen/>
        <w:t>dliwości w Ottawie.</w:t>
      </w:r>
    </w:p>
    <w:p>
      <w:pPr>
        <w:pStyle w:val="Style75"/>
        <w:keepNext w:val="0"/>
        <w:keepLines w:val="0"/>
        <w:widowControl w:val="0"/>
        <w:shd w:val="clear" w:color="auto" w:fill="auto"/>
        <w:bidi w:val="0"/>
        <w:spacing w:before="0" w:after="1820" w:line="240" w:lineRule="auto"/>
        <w:ind w:left="1240" w:right="0" w:firstLine="0"/>
        <w:jc w:val="left"/>
        <w:rPr>
          <w:sz w:val="32"/>
          <w:szCs w:val="32"/>
        </w:rPr>
      </w:pPr>
      <w:r>
        <w:rPr>
          <w:b w:val="0"/>
          <w:bCs w:val="0"/>
          <w:color w:val="000000"/>
          <w:spacing w:val="0"/>
          <w:w w:val="100"/>
          <w:position w:val="0"/>
          <w:sz w:val="32"/>
          <w:szCs w:val="32"/>
          <w:shd w:val="clear" w:color="auto" w:fill="auto"/>
          <w:lang w:val="pl-PL" w:eastAsia="pl-PL" w:bidi="pl-PL"/>
        </w:rPr>
        <w:t>Najnowsza historia Polski</w:t>
      </w:r>
    </w:p>
    <w:p>
      <w:pPr>
        <w:pStyle w:val="Style6"/>
        <w:keepNext/>
        <w:keepLines/>
        <w:widowControl w:val="0"/>
        <w:shd w:val="clear" w:color="auto" w:fill="auto"/>
        <w:bidi w:val="0"/>
        <w:spacing w:before="0" w:after="760" w:line="240" w:lineRule="auto"/>
        <w:ind w:left="0" w:right="0" w:firstLine="0"/>
        <w:jc w:val="left"/>
      </w:pPr>
      <w:bookmarkStart w:id="22" w:name="bookmark22"/>
      <w:bookmarkStart w:id="23" w:name="bookmark23"/>
      <w:bookmarkStart w:id="24" w:name="bookmark24"/>
      <w:r>
        <w:rPr>
          <w:color w:val="000000"/>
          <w:spacing w:val="0"/>
          <w:w w:val="100"/>
          <w:position w:val="0"/>
          <w:shd w:val="clear" w:color="auto" w:fill="auto"/>
          <w:lang w:val="pl-PL" w:eastAsia="pl-PL" w:bidi="pl-PL"/>
        </w:rPr>
        <w:t xml:space="preserve">Więzienie sowieckie </w:t>
      </w:r>
      <w:r>
        <w:rPr>
          <w:color w:val="000000"/>
          <w:spacing w:val="0"/>
          <w:w w:val="100"/>
          <w:position w:val="0"/>
          <w:shd w:val="clear" w:color="auto" w:fill="auto"/>
          <w:lang w:val="fr-FR" w:eastAsia="fr-FR" w:bidi="fr-FR"/>
        </w:rPr>
        <w:t>(3)</w:t>
      </w:r>
      <w:bookmarkEnd w:id="22"/>
      <w:bookmarkEnd w:id="23"/>
      <w:bookmarkEnd w:id="24"/>
    </w:p>
    <w:p>
      <w:pPr>
        <w:pStyle w:val="Style37"/>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 xml:space="preserve">WIĘZIENIE W </w:t>
      </w:r>
      <w:r>
        <w:rPr>
          <w:smallCaps/>
          <w:color w:val="000000"/>
          <w:spacing w:val="0"/>
          <w:w w:val="100"/>
          <w:position w:val="0"/>
          <w:shd w:val="clear" w:color="auto" w:fill="auto"/>
          <w:lang w:val="fr-FR" w:eastAsia="fr-FR" w:bidi="fr-FR"/>
        </w:rPr>
        <w:t>LEFORTACh</w:t>
      </w:r>
    </w:p>
    <w:p>
      <w:pPr>
        <w:pStyle w:val="Style37"/>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Spotkani ludzie, długi pobyt w środowisku obywateli so</w:t>
        <w:softHyphen/>
        <w:t>wieckich i czytana sowiecka literatura, orientować mi się pozwa</w:t>
        <w:softHyphen/>
        <w:t>lały coraz lepiej w stosunkach sowieckich i ludziach, tak bardzo innych, od ludzi jakich dotychczas spotykałem w życiu. Czas płynął jednostajnie, zbliżała się wiosna. Na wiosnę oczekiwałem, źe przyjdą wydarzenia, które zmienią radykalnie moje dotych</w:t>
        <w:softHyphen/>
        <w:t>czasowe położenie. Oczekiwałem wybuchu wojny niemiecko-so- wieckiej. Do celi nie przychodziły jednak żadne wiadomości, które potwierdzałyby moje nadzieje. Przeciwnie, mówiono ciągle o do</w:t>
        <w:softHyphen/>
        <w:t>brych stosunkach Związku sowieckiego z Niemcami i o ukła</w:t>
        <w:softHyphen/>
        <w:t xml:space="preserve">dach z Japonią, która gwarantuje pokój na wschodzie. Jedno było tylko zastanawiające, do naszej celi nie przybywali zupełnie ludzie z wolności, a jedynie z </w:t>
      </w:r>
      <w:r>
        <w:rPr>
          <w:color w:val="000000"/>
          <w:spacing w:val="0"/>
          <w:w w:val="100"/>
          <w:position w:val="0"/>
          <w:shd w:val="clear" w:color="auto" w:fill="auto"/>
          <w:lang w:val="fr-FR" w:eastAsia="fr-FR" w:bidi="fr-FR"/>
        </w:rPr>
        <w:t xml:space="preserve">innvch </w:t>
      </w:r>
      <w:r>
        <w:rPr>
          <w:color w:val="000000"/>
          <w:spacing w:val="0"/>
          <w:w w:val="100"/>
          <w:position w:val="0"/>
          <w:shd w:val="clear" w:color="auto" w:fill="auto"/>
          <w:lang w:val="pl-PL" w:eastAsia="pl-PL" w:bidi="pl-PL"/>
        </w:rPr>
        <w:t>cel lub więzień i tak wy</w:t>
        <w:softHyphen/>
        <w:t>glądało, jakby aresztowania zupełnie ustały. Z drugiej strony, liczba więźniów w naszej celi zmniejszyła się z 10-ciu do 6 osób, a podobny stan był i po innych celach. Wszystkie sprawy były na ukończeniu, co robiło wrażenie ogólnej likwidacji więzienia. Wskazywało też na pewną linię generalną, którą interpretowałem jako przygotowania do wojny na odcinku więziennictwa. Równo</w:t>
        <w:softHyphen/>
        <w:t>cześnie powtarzały się alarmy gazowe w więzieniu. Nadzór po kilka dni z rzędu nosił maski gazowe, zapalono nawet niebieskie żarówki i robiono próby zaciemnienia. W początkach maja przyszło do naszej celi parę osób lepiej poinformowanych o sy</w:t>
        <w:softHyphen/>
        <w:t>tuacji politycznej. W tym jeden Żyd rosyjski, człowiek kultural</w:t>
        <w:softHyphen/>
        <w:t>ny, z którym mogłem mówić po francusku a więc zupełnie swo-</w:t>
      </w:r>
    </w:p>
    <w:p>
      <w:pPr>
        <w:pStyle w:val="Style37"/>
        <w:keepNext w:val="0"/>
        <w:keepLines w:val="0"/>
        <w:widowControl w:val="0"/>
        <w:shd w:val="clear" w:color="auto" w:fill="auto"/>
        <w:bidi w:val="0"/>
        <w:spacing w:before="0" w:after="0" w:line="190" w:lineRule="auto"/>
        <w:ind w:left="0" w:right="0" w:firstLine="360"/>
        <w:jc w:val="both"/>
        <w:rPr>
          <w:sz w:val="19"/>
          <w:szCs w:val="19"/>
        </w:rPr>
        <w:sectPr>
          <w:headerReference w:type="default" r:id="rId156"/>
          <w:footerReference w:type="default" r:id="rId157"/>
          <w:headerReference w:type="even" r:id="rId158"/>
          <w:footerReference w:type="even" r:id="rId159"/>
          <w:footnotePr>
            <w:pos w:val="pageBottom"/>
            <w:numFmt w:val="decimal"/>
            <w:numRestart w:val="continuous"/>
          </w:footnotePr>
          <w:pgSz w:w="6889" w:h="11928"/>
          <w:pgMar w:top="1118" w:left="509" w:right="508" w:bottom="1017" w:header="690" w:footer="589" w:gutter="0"/>
          <w:pgNumType w:start="1767"/>
          <w:cols w:space="720"/>
          <w:noEndnote/>
          <w:rtlGutter w:val="0"/>
          <w:docGrid w:linePitch="360"/>
        </w:sectPr>
      </w:pPr>
      <w:r>
        <w:rPr>
          <w:color w:val="000000"/>
          <w:spacing w:val="0"/>
          <w:w w:val="100"/>
          <w:position w:val="0"/>
          <w:sz w:val="19"/>
          <w:szCs w:val="19"/>
          <w:shd w:val="clear" w:color="auto" w:fill="auto"/>
          <w:lang w:val="pl-PL" w:eastAsia="pl-PL" w:bidi="pl-PL"/>
        </w:rPr>
        <w:t>Materiały drukowane w tym dziele zamieszczane są na odpowiedzial</w:t>
        <w:softHyphen/>
        <w:t xml:space="preserve">ność autorów i nie wyrazem poglądów Redakcji. </w:t>
      </w:r>
    </w:p>
    <w:p>
      <w:pPr>
        <w:pStyle w:val="Style37"/>
        <w:keepNext w:val="0"/>
        <w:keepLines w:val="0"/>
        <w:widowControl w:val="0"/>
        <w:shd w:val="clear" w:color="auto" w:fill="auto"/>
        <w:bidi w:val="0"/>
        <w:spacing w:before="0" w:after="0" w:line="190" w:lineRule="auto"/>
        <w:ind w:left="0" w:right="0" w:firstLine="0"/>
        <w:jc w:val="both"/>
      </w:pPr>
      <w:r>
        <w:rPr>
          <w:color w:val="000000"/>
          <w:spacing w:val="0"/>
          <w:w w:val="100"/>
          <w:position w:val="0"/>
          <w:shd w:val="clear" w:color="auto" w:fill="auto"/>
          <w:lang w:val="pl-PL" w:eastAsia="pl-PL" w:bidi="pl-PL"/>
        </w:rPr>
        <w:t>bodnie. Od niego dostałem wiele ciekawych informacji, o poło</w:t>
        <w:softHyphen/>
        <w:t>żeniu międzynarodowym. Dowiedziałem się także o zwycięstwach niemieckich na półwyspie Bałkańskim. Teraz jasną była przy</w:t>
        <w:softHyphen/>
        <w:t>czyna dlaczego nie ma dotychczas wojny na wschodzie,niemniej wbrew opinii mego informatora, oczekiwałem jej w niedalekiej przyszłości, gdy operacje będące w toku zostaną zakończone i upłynie czas potrzebny na nowe przegrupowanie sił. Dla oceny sytuacji, jako ważny element, uważałem protest Związku sowiec</w:t>
        <w:softHyphen/>
        <w:t>kiego złożony w związku z atakiem na Serbię. Tłumaczyłem to sobie tym że Sowiety zaczynają się liczyć realnie z ewentual</w:t>
        <w:softHyphen/>
        <w:t>nością wojny, której nie da się odwlec. Widziałem, że całe na</w:t>
        <w:softHyphen/>
        <w:t>stawienie Związku sowieckiego na wypadek wojny jest ofensyw</w:t>
        <w:softHyphen/>
        <w:t>ne. W myśl tego planu zajęto wschodnią część Polski w 1939 r., zlikwidowano naństwa bałtyckie, zajęto Besarabię i wypowie</w:t>
        <w:softHyphen/>
        <w:t>dziano wojnę Finlandii. Wojna ta ujawniła poważne braki armii sowieckiej, które zaczęto szybko usuwać i gromadzono olbrzymi materiał wojenny dla przyszłej wojny ze światem kapitalistycz</w:t>
        <w:softHyphen/>
        <w:t>nym, którą chciano rozpocząć możliwie najpóźniej, gdy świat kapitalistyczny będzie iuź zmęczony i wyczerpany walką wza</w:t>
        <w:softHyphen/>
        <w:t>jemną. Przedpole do działań ofensywnych było już przygotowa</w:t>
        <w:softHyphen/>
        <w:t>ne. Czekano na moment gry, a ,,niezwyciężona armia czerwona” pójdzie naprzód, przez Polskę na Niemcy i na Bałkany. Protest w snrawie Serbii, otwierał możliwości nie tylko militarnej ale i politycznej ofensywy na Bałkany.</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Widziałem też, że NKWD przygotowuje się do objęcia no</w:t>
        <w:softHyphen/>
        <w:t>wych terenów, a nawet oczyszcza sobie więzienia dla nowych aresztowanych z krajów gdzie pod ochroną czerwonej armii bę</w:t>
        <w:softHyphen/>
        <w:t>dzie można wprowadzać ustrój sowiecki i likwidować „wrogów ludu”. Linia umocnień na Dnieprze, jest tylko przejawem ostroż</w:t>
        <w:softHyphen/>
        <w:t>ności. Na granicy okupacji polskiej umocnień trwałych, o ile mi było wiadome, nie zbudowano, były tam tylko umocnienia połowę, liczono na wojnę ruchomą i na zwycięski pochód czer</w:t>
        <w:softHyphen/>
        <w:t>wonej armii na Zachód. Ataku ze strony Niemiec nie oczekiwa</w:t>
        <w:softHyphen/>
        <w:t>no. Liczono, że Niemcy, są zajęte wojną na Zachodzie z Anglią i że wojny ze Związkiem sowieckim nie będą ryzykowały, że „genialna” polityka Mołotowa, gwarantuje na razie pokój, po</w:t>
        <w:softHyphen/>
        <w:t>trzebny do dalszych zbrojeń i pozwoli Sowietom wystąpić we właściwym momencie, który nie jest jeszcze wcale tak bardzo bliski. Tak oceniali przyszłą wojnę bolszewicy.</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Moja ocena była inna. Zdawałem sobie sprawę, źe ze wzglę</w:t>
        <w:softHyphen/>
        <w:t>du na swoje położenie aprowizacyjne, oraz wojnę z Anglią, która się przedłuża Niemcy muszą zaatakować Związek sowiecki i zdo</w:t>
        <w:softHyphen/>
        <w:t>być w ten sposób bazę aprowizacyjną.</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Było mi wiadome, że w Niemczech jeszcze przed wybu</w:t>
        <w:softHyphen/>
        <w:t>chem wojny istniało przekonanie, źe Rosja sowiecka posiada znaczne rezerwy żywnościowe, a podniesienie produkcji na obsza</w:t>
        <w:softHyphen/>
        <w:t>rach południowo rosyjskich czarnoziemów, może być szybko prze</w:t>
        <w:softHyphen/>
        <w:t>prowadzone. Na tej podstawie wnosiłem, że nie później jak w ro</w:t>
        <w:softHyphen/>
        <w:t>ku 1941 ten atak musi nastąpić. Poglądu panującego w Niem</w:t>
        <w:softHyphen/>
        <w:t>czech na Rosję nie podzielałem. Zdawałem sobie sprawę, z ni-</w:t>
      </w:r>
      <w:r>
        <w:br w:type="page"/>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skiego stanu produkcji rolnictwa rosyjskiego i z ogromnych trud</w:t>
        <w:softHyphen/>
        <w:t>ności i nakładów, potrzebnych dla podniesienia tej produkcji. Dlatego też nie przewidywałem aby podbój przez Niemcy nawet bardzo wielkich obszarów rosyjskich, mógł istotnie wpłynąć na położenie aprowizacyjne Niemiec.</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Siły wzajemne oceniałem w następujący sposób. Związek sowiecki może przeciwstawić dobrego i bitnego żołnierza, ale mało kulturalnego i nie umiejącego w dostatecznym stopniu ob</w:t>
        <w:softHyphen/>
        <w:t>chodzić się z maszynami. Podoficerski materiał dobry i ideowy, tak samo i młodsi oficerowie, z tym zastrzeżeniem, że ich ogól</w:t>
        <w:softHyphen/>
        <w:t>ny poziom wykształcenia jest bardzo niski. Materiał wojenny na ogół dobry i bardzo obfity. Lotnictwo dobre i liczna broń pan</w:t>
        <w:softHyphen/>
        <w:t>cerna. Rezerwy ludzkie i surowce prawie nieograniczone. Ol</w:t>
        <w:softHyphen/>
        <w:t>brzymie przestrzenie bronione bezdrożami i długą i ciężką zi</w:t>
        <w:softHyphen/>
        <w:t>mą. Słabą stronę armii sowieckiej widziałem w braku dostatecz</w:t>
        <w:softHyphen/>
        <w:t>nej liczby kwalifikowanych kierowców, przywykłych do pracy maszyną i motorem, bardzo słabe wyższe dowództwo, brak zdol</w:t>
        <w:softHyphen/>
        <w:t>ności organizacyjnych, oraz wielkie trudności transportu wo</w:t>
        <w:softHyphen/>
        <w:t>bec złego funkcjonowania kolei i złych dróg. Niemcy mogą przeciwstawić liczebnie mniej liczną, ale za to świetną i już zwycięską armię, lepsze uzbrojenie i żołnierza zżytego z moto</w:t>
        <w:softHyphen/>
        <w:t>rem i umiejącego obchodzić się z bronią automatyczną, zme</w:t>
        <w:softHyphen/>
        <w:t>chanizowaną, świetne dowództwo na wszystkich stopniach i nie</w:t>
        <w:softHyphen/>
        <w:t>zawodną organizację. Rezultat był dla mnie jasny. Klęska Związku sowieckiego oczywista. Przebieg wojny z Finlandią pouczał mnie, że klęski sowieckiej należy oczekiwać w dość szybkim czasie i sytuację oceniałem w ten sposób, że Niemcy powinni dojść do Moskwy w ciągu trzech miesięcy. Z drugiej strony, nawet tej ewentualności nie uważałem za ostateczną klęskę Sowietów i przewidywałem długą i ciężką wojnę, która będzie Niemcy kosztowała wiele krwi i nie da im oczekiwanych wyników. Jak się później okazało opinia moja dość ostrożna pokrywała się z oceną sytuacji w Niemczech a także w Anglii. Wojna potwierdziła ją tylko w części, ujawniła ona bowiem lepszy stan uzbrojenia armii sowieckiej niż sądzono nawet w ko</w:t>
        <w:softHyphen/>
        <w:t>łach do tego sądu powołanych, oraz wyższą zdolność produkcji przemysłu wojennego. Nieoczekiwanie wielkie okazały się przy</w:t>
        <w:softHyphen/>
        <w:t>gotowania Sowietów w okręgu przemysłowym poduralskim oraz siła oporu jaką zdolna jest postawić armia sowiecka.</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Wszystkie sprawy moich towarzyszy więziennych znajdo</w:t>
        <w:softHyphen/>
        <w:t>wały się w stanie likwidacji. W mojej sprawie też nastąpił zwrot. Został on mi zasygnalizowany odebraniem w połowie kwietnia dodatkowej racji żywnościowej i papierosów. Było to ogromne pogorszenie mego położenia. Wszelkie starania z mej strony nie odniosły skutku, lepsze pożywienie, które otrzymy</w:t>
        <w:softHyphen/>
        <w:t>wałem przez 6 miesięcy, zostało mi odjęte. Byłem znów skaza</w:t>
        <w:softHyphen/>
        <w:t>ny na niedostateczne normalne racje więzienne. Równocześnie zaczęło się nowe śledztwo, które prowadził teraz młody kapi</w:t>
        <w:softHyphen/>
        <w:t>tan. Dotychczas w Moskwie miałem do czynienia wyłącznie z wyższymi szarżami. Cały ton śledztwa znowu się zmienił i wró</w:t>
        <w:softHyphen/>
        <w:br w:type="page"/>
      </w:r>
      <w:r>
        <w:rPr>
          <w:color w:val="000000"/>
          <w:spacing w:val="0"/>
          <w:w w:val="100"/>
          <w:position w:val="0"/>
          <w:shd w:val="clear" w:color="auto" w:fill="auto"/>
          <w:lang w:val="pl-PL" w:eastAsia="pl-PL" w:bidi="pl-PL"/>
        </w:rPr>
        <w:t>ciliśmy do rozmów jakie miałem we Lwowie. Zażądano ode mnie abym przyznał się do sposobów walki jakie stosowałem przeciw ruchowi rewolucyjnemu w Polsce i do knowań jakie prowadziłem przeciw Związkowi sowieckiemu jako premier. Za</w:t>
        <w:softHyphen/>
        <w:t>częły się znowu protokóły a osnową śledztwa był mój życiorys, przeze mnie napisany, z którego kuto broń oskarżenia. Żąda</w:t>
        <w:softHyphen/>
        <w:t>no, bym się przyznał do wrogich działań przeciw Związkowi sowieckiemu i dał materiał potwierdzający stawiane mi zarzuty. Gdy, rzecz jasna, odmówiłem, zagrożono mi przeniesieniem do innego, znacznie gorszego, więzienia. Istotnie groźbę tę wyko</w:t>
        <w:softHyphen/>
        <w:t>nano i pod koniec maja zabrano mnie z celi, wsadzono do ka</w:t>
        <w:softHyphen/>
        <w:t>retki więziennej i wywieziono do więzienia w Lefortach.</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Leforty to ciężkie więzienie wojskowe o szczególnie suro</w:t>
        <w:softHyphen/>
        <w:t>wym regulaminie i bardzo ścisłej izolacji. Zamknięto mnie do celi razem z dwoma innymi więźniami. Jeden był uczniem Aka</w:t>
        <w:softHyphen/>
        <w:t>demii Malarskiej, oskarżony o antysowiecką agitację i wmie</w:t>
        <w:softHyphen/>
        <w:t>szany w jakąś skomplikowaną sprawę politycznego zabójstwa, specyficznie sowieckiego typu. Cała sprawa oparta była na ma</w:t>
        <w:softHyphen/>
        <w:t>teriałach poszlakowych. Drugi więzień to inżynier-leśnik, wyż</w:t>
        <w:softHyphen/>
        <w:t>szy urzędnik ludowego komisariatu lądów. Oskarżony był o szkodnictwo.</w:t>
      </w:r>
    </w:p>
    <w:p>
      <w:pPr>
        <w:pStyle w:val="Style37"/>
        <w:keepNext w:val="0"/>
        <w:keepLines w:val="0"/>
        <w:widowControl w:val="0"/>
        <w:shd w:val="clear" w:color="auto" w:fill="auto"/>
        <w:bidi w:val="0"/>
        <w:spacing w:before="0" w:after="0" w:line="199" w:lineRule="auto"/>
        <w:ind w:left="0" w:right="0" w:firstLine="460"/>
        <w:jc w:val="both"/>
        <w:sectPr>
          <w:headerReference w:type="default" r:id="rId160"/>
          <w:footerReference w:type="default" r:id="rId161"/>
          <w:headerReference w:type="even" r:id="rId162"/>
          <w:footerReference w:type="even" r:id="rId163"/>
          <w:footnotePr>
            <w:pos w:val="pageBottom"/>
            <w:numFmt w:val="decimal"/>
            <w:numRestart w:val="continuous"/>
          </w:footnotePr>
          <w:pgSz w:w="6889" w:h="11928"/>
          <w:pgMar w:top="1118" w:left="509" w:right="508" w:bottom="1017" w:header="0" w:footer="3" w:gutter="0"/>
          <w:pgNumType w:start="96"/>
          <w:cols w:space="720"/>
          <w:noEndnote/>
          <w:rtlGutter w:val="0"/>
          <w:docGrid w:linePitch="360"/>
        </w:sectPr>
      </w:pPr>
      <w:r>
        <w:rPr>
          <w:color w:val="000000"/>
          <w:spacing w:val="0"/>
          <w:w w:val="100"/>
          <w:position w:val="0"/>
          <w:shd w:val="clear" w:color="auto" w:fill="auto"/>
          <w:lang w:val="pl-PL" w:eastAsia="pl-PL" w:bidi="pl-PL"/>
        </w:rPr>
        <w:t>Warunki w Lefortach były dużo gorsze jak na Łubiance, ale robactwa w celi nie było, jedzenie to samo co na Łubiance. Izolacja o wiele silniejsza, a nadzór bardziej dokuczliwy. Głów</w:t>
        <w:softHyphen/>
        <w:t>na różnica polegała na tym, że w dzień nie pozwalano spać. Różnica zdawałoby się nieistotna, a przecież bardzo uciążliwa. W Lefortach śledztwo było prowadzone wyłącznie w nocy. Ba</w:t>
        <w:softHyphen/>
        <w:t>dania trwały od io-tej wieczór, do 2-giej, 3-ciej, a czasem do 4-tej nad ranem. O 6-tej rano jest pobudka i trzeba wstawać, a potem w ciągu dnia absolutnie nie podobna się zdrzemnąć, bo natychmiast budzą. Śledztwa powtarzają się co noc. W ten sposób spać można na dobę dwie-trzy godziny. Ten sposób śledztwa jest bardzo uciążliwy i wyczerpujący. Moi towarzy</w:t>
        <w:softHyphen/>
        <w:t>sze mieli już śledztwo zakończone od szeregu miesięcy i mieli spokój, mnie wzywano prawie co noc. W Lefortach jako nor</w:t>
        <w:softHyphen/>
        <w:t>malny środek śledczy jest stosowane bicie aresztowanych. Bi</w:t>
        <w:softHyphen/>
        <w:t>to również na Łubiance, tam jednak środek ten stosowano wy</w:t>
        <w:softHyphen/>
        <w:t>jątkowo. W Lefortach bicie w czasie śledztwa jest niemal re</w:t>
        <w:softHyphen/>
        <w:t>gułą. Można uważać za wyjątek tych, których nie bito. Do ta</w:t>
        <w:softHyphen/>
        <w:t>kich wyjątków należałem. Wprawdzie grożono mi wielokrotnie i robiono przygotowania do egzekucji, ale na tym się kończyło. Widocznie uznano moją sprawę za dostatecznie jasną, a moją winę ze stanowiska sprawiedliwości sowieckiej za dostatecznie udowodnioną. Spisywano tylko protokóły dochodzeń, tyczące mojej działalności w przeszłości, inkryminując mi walkę z ru</w:t>
        <w:softHyphen/>
        <w:t>chem rewolucyjnym i Związkiem sowieckim. Argument, że jako szef rządu polskiego wprowadzałem w życie zawarty ze Związ</w:t>
        <w:softHyphen/>
        <w:t>kiem sowieckim pakt o nieagresji, że lojalnie go wykonywałem i że był to okres poprawnych stosunków sąsiedzkich między między Polską a Związkiem sowieckim, nie miał żadnego zna</w:t>
        <w:softHyphen/>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czenia. Również bez znaczenia był fakt, że aresztowania ko</w:t>
        <w:softHyphen/>
        <w:t>munistów w Polsce, dotyczyły polskich obywateli i były naka</w:t>
        <w:softHyphen/>
        <w:t>zane obowiązującymi w Polsce ustawami. Wreszcie sformuło</w:t>
        <w:softHyphen/>
        <w:t>wano w sposób definitywny oskarżenie. Zbiegło to się w cza</w:t>
        <w:softHyphen/>
        <w:t>sie z wybuchem wojny niemiecko-sowieckiej.</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 xml:space="preserve">Dnia </w:t>
      </w:r>
      <w:r>
        <w:rPr>
          <w:i/>
          <w:iCs/>
          <w:color w:val="000000"/>
          <w:spacing w:val="0"/>
          <w:w w:val="100"/>
          <w:position w:val="0"/>
          <w:shd w:val="clear" w:color="auto" w:fill="auto"/>
          <w:lang w:val="pl-PL" w:eastAsia="pl-PL" w:bidi="pl-PL"/>
        </w:rPr>
        <w:t>22-go</w:t>
      </w:r>
      <w:r>
        <w:rPr>
          <w:color w:val="000000"/>
          <w:spacing w:val="0"/>
          <w:w w:val="100"/>
          <w:position w:val="0"/>
          <w:shd w:val="clear" w:color="auto" w:fill="auto"/>
          <w:lang w:val="pl-PL" w:eastAsia="pl-PL" w:bidi="pl-PL"/>
        </w:rPr>
        <w:t xml:space="preserve"> na 23-go czerwca całe więzienie zostało za</w:t>
        <w:softHyphen/>
        <w:t>ciemnione. Wszędzie paliły się niebieskie żarówki. Okna były zasłonięte. Straż nosiła maski gazowe w futerałach przy sobie. Wyglądało to zupełnie inaczej jak alarmy gazowe, które urzą</w:t>
        <w:softHyphen/>
        <w:t>dzano poprzednio. Była to wskazówka wojny. Wątpliwości usu</w:t>
        <w:softHyphen/>
        <w:t>nął pierwszy atak lotniczy na Moskwę. Następnej nocy nad ra</w:t>
        <w:softHyphen/>
        <w:t>nem, dała się słyszeć artyleria przeciwlotnicza i wybuchy bomb. Było więc jasne, że wojna się rozpoczęła. Moje śledztwo zakoń</w:t>
        <w:softHyphen/>
        <w:t>czyło się sformułowaniem aktu oskarżenia. Oskarżono mnie ostatecznie, że byłem członkiem Polskiej Organizacji Wojsko</w:t>
        <w:softHyphen/>
        <w:t>wej w latach 1916 do 18, brałem udział w wojnie przeciw Związ</w:t>
        <w:softHyphen/>
        <w:t>kowi sowieckiemu w roku 1920, oraz że jako minister Reform Rolnych i jako premier, zwalczałem ruch rewolucyjny gnębiąc komunistów, nadto prowadziłem działalność przeciw Związko</w:t>
        <w:softHyphen/>
        <w:t>wi sowieckiemu. Oskarżenie było ze stanowiska prawa krajów cywilizowanych niezwykle słabe i bezpodstawne.</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Polska Organizacja Wojskowa została rozwiązana w je</w:t>
        <w:softHyphen/>
        <w:t>sieni 1918 r. a więc przed powstaniem Związku sowieckiego. W roku 20-tym byłem jako obywatel polski obowiązany do służ</w:t>
        <w:softHyphen/>
        <w:t>by wojskowej, wojna została zakończona pokojem obustronnie podpisanym, bez zwycięzców i zwyciężonych. Jako minister Re</w:t>
        <w:softHyphen/>
        <w:t>form Rolnych, wykonywałem ustawę wydaną w myśl interesów bezrolnych i małorolnych chłopów. Jako premier, wykonywa</w:t>
        <w:softHyphen/>
        <w:t>łem ustawy obowiązujące w Polsce. A co jest rzeczą najważ</w:t>
        <w:softHyphen/>
        <w:t>niejszą, wszystkie czynione mi zarzuty pochodziły z czasów, gdy jako obywatel polski, podlegałem polskiemu ustawodaw</w:t>
        <w:softHyphen/>
        <w:t>stwu, a żadne zarzuty nie zostały mi zrobione z okresu, gdy znajdowałem się pod okupacją wojsk sowieckich. Nigdy też nie byłem na terenie Sowietów. W tych warunkach kodeks sowiec</w:t>
        <w:softHyphen/>
        <w:t>ki nie mógł mieć do mnie zastosowania, byłem bowiem oby</w:t>
        <w:softHyphen/>
        <w:t>watelem polskim, i kodeks ten nigdy mnie nie obowiązywał.</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Zakończenie śledztwa przyjąłem z zadowoleniem. Wobec tego, że sowiecki kodeks karny nie mógł mieć do mnie zasto</w:t>
        <w:softHyphen/>
        <w:t>sowania przypuszczałem, że w tym stanie rzeczy sądzony nie będę, a prawdopodobnie otrzymam wyrok zaoczny, administra</w:t>
        <w:softHyphen/>
        <w:t xml:space="preserve">cyjny, wydany przez OSO </w:t>
      </w:r>
      <w:r>
        <w:rPr>
          <w:i/>
          <w:iCs/>
          <w:color w:val="000000"/>
          <w:spacing w:val="0"/>
          <w:w w:val="100"/>
          <w:position w:val="0"/>
          <w:shd w:val="clear" w:color="auto" w:fill="auto"/>
          <w:lang w:val="pl-PL" w:eastAsia="pl-PL" w:bidi="pl-PL"/>
        </w:rPr>
        <w:t>(Osoboje Sowjeszczanje}.</w:t>
      </w:r>
      <w:r>
        <w:rPr>
          <w:color w:val="000000"/>
          <w:spacing w:val="0"/>
          <w:w w:val="100"/>
          <w:position w:val="0"/>
          <w:shd w:val="clear" w:color="auto" w:fill="auto"/>
          <w:lang w:val="pl-PL" w:eastAsia="pl-PL" w:bidi="pl-PL"/>
        </w:rPr>
        <w:t xml:space="preserve"> Ten sąd administracyjny wyrokuje zaocznie i ma prawo zasądzać do 8-iu lat obozów pracy względnie więzienia. Przed ten sąd idą w So</w:t>
        <w:softHyphen/>
        <w:t>wietach sprawy, które nie nadają się, do rozprawy sądowej. Spodziewałem się, że tam też zostanie skierowana moja spra</w:t>
        <w:softHyphen/>
        <w:t>wa. Wobec wojny nie bardzo się przejmowałem ile lat mi za</w:t>
        <w:softHyphen/>
        <w:t>sądzą, liczyłem bowiem, że wojna z Sowietami będzie w każ</w:t>
        <w:softHyphen/>
        <w:t>dym wypadku krócej trwała. Po zakończeniu śledztwa miałem po nocach spokój i czekałem cierpliwie dalszego biegu wy</w:t>
        <w:softHyphen/>
        <w:t>padków.</w:t>
      </w:r>
      <w:r>
        <w:br w:type="page"/>
      </w:r>
    </w:p>
    <w:p>
      <w:pPr>
        <w:pStyle w:val="Style37"/>
        <w:keepNext w:val="0"/>
        <w:keepLines w:val="0"/>
        <w:widowControl w:val="0"/>
        <w:shd w:val="clear" w:color="auto" w:fill="auto"/>
        <w:bidi w:val="0"/>
        <w:spacing w:before="0" w:after="60" w:line="202" w:lineRule="auto"/>
        <w:ind w:left="0" w:right="0" w:firstLine="0"/>
        <w:jc w:val="center"/>
      </w:pPr>
      <w:r>
        <w:rPr>
          <w:color w:val="000000"/>
          <w:spacing w:val="0"/>
          <w:w w:val="100"/>
          <w:position w:val="0"/>
          <w:shd w:val="clear" w:color="auto" w:fill="auto"/>
          <w:lang w:val="pl-PL" w:eastAsia="pl-PL" w:bidi="pl-PL"/>
        </w:rPr>
        <w:t>WYROK I KAMERA ŚMIERCI</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Dnia 7-go lipca o świcie kazano mi się zebrać z rzeczami i przeprowadzono do tzw. boksu. Boksy są to w więzieniu so</w:t>
        <w:softHyphen/>
        <w:t>wieckim, małe pokoiki, bez okien, od jeden i pół do 6-ciu m. kwadratowych, w których więzień oczekuje dalszych decyzji. Do boksu wyprowadzają więźnia, gdy ma być przeniesiony do innej celi, lub innego więzienia, tu również otrzymuje więzień wszelkie dokumenty dotyczące jego sprawy i rozmawia z wła</w:t>
        <w:softHyphen/>
        <w:t>dzami więziennymi. W boksie wręczono mi akt oskarżenia na piśmie, oraz kazano mi podpisać zawiadomienie, że sprawa mo</w:t>
        <w:softHyphen/>
        <w:t>ja będzie sądzona przez Wojenne Kolegium Sądu Najwyższe</w:t>
        <w:softHyphen/>
        <w:t>go, czyli najwyższą instytucję Związku sowieckiego. Akt oskarżenia zawierał tę samą treść co oskarżenie końcowe śledz</w:t>
        <w:softHyphen/>
        <w:t xml:space="preserve">twa. Oskarżał mnie z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58 kodeksu karnego sowieckiego, punkt 4 i 13. Należy dodać, że kodeksu karnego nie dano mi do ręki, bym mógł się z nim zapoznać, nigdy też nie przeczy</w:t>
        <w:softHyphen/>
        <w:t>tano mi, o czym mówią poszczególne punkty i co cały artykuł 58 zawiera. Moje życzenie, źe pragnę się z treścią tego arty</w:t>
        <w:softHyphen/>
        <w:t>kułu zapoznać, a jako obywatel polski nie mogę znać kodeksu karnego sowieckiego, oraz że nie mam obrońcy, który by mógł mnie poinformować, załatwiono odmownie twierdząc, że jest to niepotrzebne. Oczywiście niejedno o tym artykule wiedziałem od moich towarzyszy więziennych. Jest to słynny artykuł, na podstawie którego, w Sowietach są sądzone wszystkie sprawy polityczne. Rozpada się on na 13 punktów. Punkt 4-ty mówi o współpracy z międzynarodową burżuazją i przewiduje kary od wydalenia z granic Związku sowieckiego, do kary śmierci włącznie. Punkt 13-ty mówi o historycznej kontrrewolucji, je</w:t>
        <w:softHyphen/>
        <w:t>mu podlegają wszyscy, którzy należą do wrogiej komunizmowi warstwy społecznej, szlachta, burźuazja i kułacy, oraz ci, któ</w:t>
        <w:softHyphen/>
        <w:t>rzy w czasach przed rewolucją, pracowali przeciw ruchowi re</w:t>
        <w:softHyphen/>
        <w:t>wolucyjnemu, policja, urzędnicy państwowi, oficerowie itd.</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Pomimo błahego oskarżenia ze stanowiska europejskich pojęć prawnych faktem było, że moja sprawa przybrała poważ</w:t>
        <w:softHyphen/>
        <w:t>ny charakter. Wiedziałem, że kolegium wojenne, wydaje zwy</w:t>
        <w:softHyphen/>
        <w:t>kle wyroki 15-tu lat obozów pracy, co stanowi zwykłą normę dla tego sądu. Oczywiście nie miałem obrońcy, nie mogłem się też z nikim naradzić, jak należy się bronić.</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Po nieodzownej rewizji i parogodzinnym oczekiwaniu za</w:t>
        <w:softHyphen/>
        <w:t>ładowano mnie do karetki więziennej i pod bardzo silną eskor</w:t>
        <w:softHyphen/>
        <w:t>tą, przewieziono do więzienia w Butyrkach. Tam znowu trafi</w:t>
        <w:softHyphen/>
        <w:t>łem do boksu. Spisano ze mnie różne formularze i kazano cze</w:t>
        <w:softHyphen/>
        <w:t>kać. Po kilku godzinach, przeprowadzono do innego boksu, poddano znowu rewizji szczegółowej i przyprowadzono do celi. Tam znajdowało się około 10-ciu osób. Okazało się, źe wszyscy tak samo jak ja zostali przewiezieni z Lefortów i oczekują na wyrok wojennego trybunału. Tu dowiedziałem się, o rozpoczę</w:t>
        <w:softHyphen/>
        <w:t>ciu wojny przez Niemcy ze Związkiem sowieckim, że Niemcy wojnę rozpoczęli 22 czerwca o 4-tej rano, i że działania wojen-</w:t>
      </w:r>
      <w:r>
        <w:br w:type="page"/>
      </w:r>
    </w:p>
    <w:p>
      <w:pPr>
        <w:pStyle w:val="Style37"/>
        <w:keepNext w:val="0"/>
        <w:keepLines w:val="0"/>
        <w:widowControl w:val="0"/>
        <w:shd w:val="clear" w:color="auto" w:fill="auto"/>
        <w:tabs>
          <w:tab w:pos="5378" w:val="left"/>
        </w:tabs>
        <w:bidi w:val="0"/>
        <w:spacing w:before="0" w:after="0" w:line="199" w:lineRule="auto"/>
        <w:ind w:left="0" w:right="0" w:firstLine="0"/>
        <w:jc w:val="both"/>
      </w:pPr>
      <w:r>
        <w:rPr>
          <w:color w:val="000000"/>
          <w:spacing w:val="0"/>
          <w:w w:val="100"/>
          <w:position w:val="0"/>
          <w:shd w:val="clear" w:color="auto" w:fill="auto"/>
          <w:lang w:val="fr-FR" w:eastAsia="fr-FR" w:bidi="fr-FR"/>
        </w:rPr>
        <w:t xml:space="preserve">ne </w:t>
      </w:r>
      <w:r>
        <w:rPr>
          <w:color w:val="000000"/>
          <w:spacing w:val="0"/>
          <w:w w:val="100"/>
          <w:position w:val="0"/>
          <w:shd w:val="clear" w:color="auto" w:fill="auto"/>
          <w:lang w:val="pl-PL" w:eastAsia="pl-PL" w:bidi="pl-PL"/>
        </w:rPr>
        <w:t>są w toku. Więcej nie umiano mi powiedzieć. Żadne szcze</w:t>
        <w:softHyphen/>
        <w:t>góły, ani też wiadomości o wyniku walk, jeszcze do więzienia nie przeniknęły. Wśród więźniów byli dwaj Polacy. Jeden ofi</w:t>
        <w:softHyphen/>
        <w:t>cer służby czynnej i jeden młody człowiek, którego znacznie później ode mnie aresztowano i ten opowiadał mi, co działo się w Polsce już po moim aresztowaniu i wywiezieniu ze Lwowa. Spotkałem też byłego ministra spraw wewnętrznych Litwy, Ło</w:t>
        <w:softHyphen/>
        <w:t>tysza, Jakuta, Mongoła i paru Rosjan. Okazało się, że tego dnia po innych celach mnóstwo ludzi oczekuje na sąd i my jes</w:t>
        <w:softHyphen/>
        <w:t>teśmy tylko jedną z wielu cel i że oczekujemy na swoją kolej</w:t>
        <w:softHyphen/>
        <w:t>kę, że z różnych więzień są zwożeni oskarżeni i należy oczeki</w:t>
        <w:softHyphen/>
        <w:t>wać masowych wyroków. Było jasne, że ta masowość wyroków, pozostaje w związku z wojną, której przebieg był nam wszy</w:t>
        <w:softHyphen/>
        <w:t>stkim wiadomy. Po paru godzinach zaczęto nas kolejno wy</w:t>
        <w:softHyphen/>
        <w:t>woływać, przyszła i moja kolej.</w:t>
        <w:tab/>
      </w:r>
      <w:r>
        <w:rPr>
          <w:color w:val="000000"/>
          <w:spacing w:val="0"/>
          <w:w w:val="100"/>
          <w:position w:val="0"/>
          <w:shd w:val="clear" w:color="auto" w:fill="auto"/>
          <w:lang w:val="fr-FR" w:eastAsia="fr-FR" w:bidi="fr-FR"/>
        </w:rPr>
        <w:t>«</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en-US" w:eastAsia="en-US" w:bidi="en-US"/>
        </w:rPr>
        <w:t>Przeprowadzp.no</w:t>
      </w:r>
      <w:r>
        <w:rPr>
          <w:color w:val="000000"/>
          <w:spacing w:val="0"/>
          <w:w w:val="100"/>
          <w:position w:val="0"/>
          <w:shd w:val="clear" w:color="auto" w:fill="auto"/>
          <w:lang w:val="en-US" w:eastAsia="en-US" w:bidi="en-US"/>
        </w:rPr>
        <w:t xml:space="preserve"> </w:t>
      </w:r>
      <w:r>
        <w:rPr>
          <w:color w:val="000000"/>
          <w:spacing w:val="0"/>
          <w:w w:val="100"/>
          <w:position w:val="0"/>
          <w:shd w:val="clear" w:color="auto" w:fill="auto"/>
          <w:lang w:val="pl-PL" w:eastAsia="pl-PL" w:bidi="pl-PL"/>
        </w:rPr>
        <w:t>mnie do innego zupełnie pawilonu. Wię</w:t>
        <w:softHyphen/>
        <w:t>zienie butyrskie, to wielki kompleks gmachów, tu mieści się więzienie śledcze na kilka tysięcy osób, sąd wojenny i zwykły, oraz pawilony specjalne, dla podsądnych i skazanych, oraz pa</w:t>
        <w:softHyphen/>
        <w:t>wilony dla osądzonych i oczekujących wywiezienia do obozów. Jest to najsłynniejsze więzienie w Moskwie, do którego każdy więzień, który był w Moskwie musi wcześniej czy później tra</w:t>
        <w:softHyphen/>
        <w:t>fić. Mnie przeprowadzono do pawilonu gdzie urzędowały ko</w:t>
        <w:softHyphen/>
        <w:t>legia sądu najwyższego. Urzędowało ich równocześnie kilka. W osobnej ubikacji kazano mi czekać. Po pewnym czasie wpro</w:t>
        <w:softHyphen/>
        <w:t>wadzono do sali sądowej.</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Za stołem siedziało trzech wyższych oficerów, w środku siedział łysy, tęgi generał z czterema rombami, jak się potem okazało przewodniczący wojennego kolegium, słynny Ulrych i obok dwóch assesorów. Przy oddzielnym stoliku siedział pro- tokólant. Mnie postawiono na środku sali między dwoma pod</w:t>
        <w:softHyphen/>
        <w:t>oficerami stanowiącymi straż. Przewodniczący oświadczył mi, że stoję przed Wojennym Kolegium Sądu Najwyższego, które będzie rozpatrywać moją sprawę, że oskarżenie zostało mi do</w:t>
        <w:softHyphen/>
        <w:t>ręczone i zapytał co mam do powiedzenia w swej obronie. Od</w:t>
        <w:softHyphen/>
        <w:t>powiedziałem, że do Polskiej Organizacji Wojskowej należałem w okresie wojny światowej i pracowałem w niej na terenie oku</w:t>
        <w:softHyphen/>
        <w:t>pacji austriackiej, że organizacja ta została rozwiązana w je</w:t>
        <w:softHyphen/>
        <w:t>sieni 1918 r., a więc wówczas gdy Związek sowiecki jeszcze nie istniał. W roku 1920 jako obywatel polski byłem obowią</w:t>
        <w:softHyphen/>
        <w:t>zany do służby wojskowej, a wojna zakończona została poko</w:t>
        <w:softHyphen/>
        <w:t>jem, który wszelkie następstwa prawne dla obywateli obu stron likwidował. Jako minister Reform Rolnych wykonywałem usta</w:t>
        <w:softHyphen/>
        <w:t>wę o Reformie rolnej w Polsce, która redukowała wielką włas</w:t>
        <w:softHyphen/>
        <w:t>ność ziemską do 180 ha ziemi ornej i uprzywilejowywała bez</w:t>
        <w:softHyphen/>
        <w:t>rolnych i małorolnych chłopów. Jako premier rządu polskiego w latach 34/35 wprowadzałem w życie pakt o nieagresji ze Związkiem sowieckim i starałem się z nim utrzymywać dobre stosunki sąsiedzkie, co było w tym czasie osiągnięte. W sto</w:t>
        <w:softHyphen/>
        <w:t>sunku do polskich komunistów i innych ruchów rewolucyjnych,</w:t>
        <w:br w:type="page"/>
      </w:r>
      <w:r>
        <w:rPr>
          <w:color w:val="000000"/>
          <w:spacing w:val="0"/>
          <w:w w:val="100"/>
          <w:position w:val="0"/>
          <w:shd w:val="clear" w:color="auto" w:fill="auto"/>
          <w:lang w:val="pl-PL" w:eastAsia="pl-PL" w:bidi="pl-PL"/>
        </w:rPr>
        <w:t>stosowałem ustawy obowiązujące polskich obywateli w Polsce. Aresztowani i sądzeni byli ludzie, którzy występowali czynnie przeciwko państwu i siłą chcieli obalić istniejący stan prawny. Stwierdziłem, że jestem obywatelem polskim, że oskarżenie do</w:t>
        <w:softHyphen/>
        <w:t>tyczy mej działalności na terenie Polski i w stosunku do lud</w:t>
        <w:softHyphen/>
        <w:t>ności polskiej. Na terenie sowieckim nigdy nie byłem, a oskar</w:t>
        <w:softHyphen/>
        <w:t>żenie nie obwinia mnie również o żadne działanie przeciwko wojskom sowieckim, które wkroczyły na teren Polski w czasie wojny polsko-niemieckiej. W tym stanie rzeczy, kodeks karny sowiecki nie może mieć do mnie zastosowania, gdyż nigdy na terenie Polski i w stosunku do obywateli polskich nie posiadał mocy prawnej. Obowiązywał bowiem tylko na terenie Związ</w:t>
        <w:softHyphen/>
        <w:t>ku sowieckiego i w stosunku do obywateli sowieckich.</w:t>
      </w:r>
    </w:p>
    <w:p>
      <w:pPr>
        <w:pStyle w:val="Style37"/>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To moje oświadczenie trwało najwyżej io minut. W od</w:t>
        <w:softHyphen/>
        <w:t>powiedzi Ulrych oświadczył ,,Pan zapomina, że Polska nie istnieje” i zwrócił się do assesorów czy mają jakie pytania. Ci oświadczyli że nie. Wobec tego rozprawa została zakończona i mnie wyprowadzono. Cała ceremonia nie trwała dłużej jak 15 minut.</w:t>
      </w:r>
    </w:p>
    <w:p>
      <w:pPr>
        <w:pStyle w:val="Style37"/>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Na korytarzu mogłem zauważyć duży ruch. Przeprowadza</w:t>
        <w:softHyphen/>
        <w:t>no oskarżonych, których sprawy, jedną po drugiej, kolegia roz</w:t>
        <w:softHyphen/>
        <w:t>patrywały w błyskawicznym tempie. Na salę sądową, gdzie byłem sądzony, wprowadzono innego oskarżonego, a mnie prze</w:t>
        <w:softHyphen/>
        <w:t>prowadzono do osobnego pokoju i kazano czekać. Po półtorej godzinie przeprowadzono mnie znowu na salę sądową. Po chwi</w:t>
        <w:softHyphen/>
        <w:t>li wszedł sąd w tym samym składzie i odczytał mi wyrok. Sąd stwierdził, że zostało udowodnione, że przez 25 lat prowadzi</w:t>
        <w:softHyphen/>
        <w:t>łem wrogą działalność przeciw Związkowi sowieckiemu jako członek i jeden z kierowników P.O.W., oraz jeden z wybitnych piłsudczyków, że organizacja P.O.W. prowadziła walkę z So</w:t>
        <w:softHyphen/>
        <w:t>wietami i pracę szpiegowską na terenie Związku sowieckiego. Jako premier rządu polskiego ze szczególną bezwzględnością gnębiłem ruch rewolucyjny w Polsce i przygotowywałem walkę ze Związkiem Sowieckim na terenie międzynarodowym. Wobec czego zostaję skazany na śmierć przez rozstrzelanie, z pozba</w:t>
        <w:softHyphen/>
        <w:t>wieniem praw i konfiskatę majątku, że przysługuje mi prawo prosić o łaskę Prezydium Najwyższego Sowietu, tzn. Kalinina.</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Po odczytaniu wyroku podoficerowie stanowiący straż wzięli mnie pod ręce i wyprowadzili z sali sądu, a następnie w ogóle z pawilonu, gdzie urzędował trybunał wojenny, z powrotem do tych samych boksów, do których mnie przywieziono z Lefortów. Wyrok na piśmie, ani teraz, ani potem nie został mi doręczony. Wyrokiem byłem oburzony, to było pierwsze i dominujące uczu</w:t>
        <w:softHyphen/>
        <w:t>cie, które miałem po jego otrzymaniu. Z opowiadań znałem już wyroki i sądy sowieckie, ale dopiero bezpośrednie zetknięcie się z tym ulegalizowanym masowym morderstwem, dało mi należy</w:t>
        <w:softHyphen/>
        <w:t>te pojęcie, o metodach tego ustroju. Wyrok był dla mnie nie</w:t>
        <w:softHyphen/>
        <w:t>oczekiwany, zwłaszcza w zdumienie wprowadziły motywy wy</w:t>
        <w:softHyphen/>
        <w:t>roku, które mówiły o szpiegostwie i o mojej 25-cio letniej dzia</w:t>
        <w:softHyphen/>
        <w:t>łalności jako członka i jednego z przywódców Polskiej Organi</w:t>
        <w:softHyphen/>
        <w:br w:type="page"/>
      </w:r>
      <w:r>
        <w:rPr>
          <w:color w:val="000000"/>
          <w:spacing w:val="0"/>
          <w:w w:val="100"/>
          <w:position w:val="0"/>
          <w:shd w:val="clear" w:color="auto" w:fill="auto"/>
          <w:lang w:val="pl-PL" w:eastAsia="pl-PL" w:bidi="pl-PL"/>
        </w:rPr>
        <w:t>zacji Wojskowej, gdy w istocie organizacja ta juź w roku 1918 przestała istnieć, a zarzut szpiegostwa nigdy nie był mi przez śledztwo stawiany. Ale przecież motywy wyroku nie miały żad</w:t>
        <w:softHyphen/>
        <w:t>nego znaczenia. Cały sąd i przewód sądowy urągały wszelkim zasadom wymiaru sprawiedliwości. Była to zwykła komedia, która miała na celu upozorowanie morderstwa, jakie postano</w:t>
        <w:softHyphen/>
        <w:t>wiono na mnie wykonać. Byłem jednostką dla ustroju sowiec</w:t>
        <w:softHyphen/>
        <w:t>kiego szkodliwą i jako wroga postanowiono mnie zniszczyć. W czasie rewolucji takich jak ja rozstrzeliwano bez wszelkich for</w:t>
        <w:softHyphen/>
        <w:t>malności, teraz po 25-ciu latach w uporządkowanych warun</w:t>
        <w:softHyphen/>
        <w:t>kach państwa sowieckiego czyniono to samo, ale uprzednio roz</w:t>
        <w:softHyphen/>
        <w:t>grywano przed oskarżonym komedię sądu, co upozorowywało</w:t>
      </w:r>
    </w:p>
    <w:p>
      <w:pPr>
        <w:pStyle w:val="Style37"/>
        <w:keepNext w:val="0"/>
        <w:keepLines w:val="0"/>
        <w:widowControl w:val="0"/>
        <w:numPr>
          <w:ilvl w:val="0"/>
          <w:numId w:val="23"/>
        </w:numPr>
        <w:shd w:val="clear" w:color="auto" w:fill="auto"/>
        <w:tabs>
          <w:tab w:pos="196" w:val="left"/>
        </w:tabs>
        <w:bidi w:val="0"/>
        <w:spacing w:before="0" w:after="0" w:line="202" w:lineRule="auto"/>
        <w:ind w:left="0" w:right="0" w:firstLine="140"/>
        <w:jc w:val="both"/>
      </w:pPr>
      <w:r>
        <w:rPr>
          <w:color w:val="000000"/>
          <w:spacing w:val="0"/>
          <w:w w:val="100"/>
          <w:position w:val="0"/>
          <w:shd w:val="clear" w:color="auto" w:fill="auto"/>
          <w:lang w:val="pl-PL" w:eastAsia="pl-PL" w:bidi="pl-PL"/>
        </w:rPr>
        <w:t>legalizowało akt morderstwa identycznego do poprzednich morderstw z okresu rewolucji.</w:t>
      </w:r>
    </w:p>
    <w:p>
      <w:pPr>
        <w:pStyle w:val="Style37"/>
        <w:keepNext w:val="0"/>
        <w:keepLines w:val="0"/>
        <w:widowControl w:val="0"/>
        <w:shd w:val="clear" w:color="auto" w:fill="auto"/>
        <w:bidi w:val="0"/>
        <w:spacing w:before="0" w:after="0" w:line="202" w:lineRule="auto"/>
        <w:ind w:left="0" w:right="0" w:firstLine="520"/>
        <w:jc w:val="both"/>
      </w:pPr>
      <w:r>
        <w:rPr>
          <w:color w:val="000000"/>
          <w:spacing w:val="0"/>
          <w:w w:val="100"/>
          <w:position w:val="0"/>
          <w:shd w:val="clear" w:color="auto" w:fill="auto"/>
          <w:lang w:val="pl-PL" w:eastAsia="pl-PL" w:bidi="pl-PL"/>
        </w:rPr>
        <w:t>O 10-tej wieczór wyprowadzono mnie z boksu i przepro</w:t>
        <w:softHyphen/>
        <w:t>wadzono do innego pawilonu tzw. speckorpusu (specjalnego korpusu), do niewielkiej celi. Równocześnie do celi wprowadzo</w:t>
        <w:softHyphen/>
        <w:t>no drugiego skazanego, a wkrótce przybyli dalsi. Znaleźliśmy się w liczbie sześciu. Wszyscy skazani na śmierć, i wszyscy otrzymali wyroki w dniu dzisiejszym. Okazało się, że we wszy</w:t>
        <w:softHyphen/>
        <w:t>stkich pracujących równocześnie kolegiach, wydawano wyroki śmierci i innych wyroków w ogóle w dniu dzisiejszym nie było. Sąsiednie cele zapełniały się tak samo jak nasza, skazańcami</w:t>
      </w:r>
    </w:p>
    <w:p>
      <w:pPr>
        <w:pStyle w:val="Style37"/>
        <w:keepNext w:val="0"/>
        <w:keepLines w:val="0"/>
        <w:widowControl w:val="0"/>
        <w:numPr>
          <w:ilvl w:val="0"/>
          <w:numId w:val="23"/>
        </w:numPr>
        <w:shd w:val="clear" w:color="auto" w:fill="auto"/>
        <w:tabs>
          <w:tab w:pos="262" w:val="left"/>
        </w:tabs>
        <w:bidi w:val="0"/>
        <w:spacing w:before="0" w:after="0" w:line="202" w:lineRule="auto"/>
        <w:ind w:left="0" w:right="0" w:firstLine="140"/>
        <w:jc w:val="both"/>
      </w:pPr>
      <w:r>
        <w:rPr>
          <w:color w:val="000000"/>
          <w:spacing w:val="0"/>
          <w:w w:val="100"/>
          <w:position w:val="0"/>
          <w:shd w:val="clear" w:color="auto" w:fill="auto"/>
          <w:lang w:val="pl-PL" w:eastAsia="pl-PL" w:bidi="pl-PL"/>
        </w:rPr>
        <w:t>obliczaliśmy, że tego dnia wydano kilkaset wyroków śmierci, a korpus, w którym siedzieliśmy, mogący pomieścić około 2-ch tysięcy ludzi, był wedle wszelkiego prawdopodobieństwa w ca</w:t>
        <w:softHyphen/>
        <w:t>łości wypełniony skazanymi na śmierć. Kolegia wojenne pra</w:t>
        <w:softHyphen/>
        <w:t>cowały już od szeregu dni i ferowały wyroki śmierci. Było jas</w:t>
        <w:softHyphen/>
        <w:t>ne, że te masowe wyroki śmierci pozostają w związku z toczą</w:t>
        <w:softHyphen/>
        <w:t>cą się wojną. W czasie pokoju kolegia wojenne wydawały wy</w:t>
        <w:softHyphen/>
        <w:t>roki na 15 lat obozów pracy, obecnie wyrokowano śmierć chcąc sobie zapewnić całkowitą swobodę działania wobec elementów niepożądanych.</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Następnego dnia napisaliśmy podania o ułaskawienie. Dano nam do celi papier i atrament i kazano napisać podania. Był to przymus. Kto nie pisał, za niego pisał zarząd więzienia. Przepi</w:t>
        <w:softHyphen/>
        <w:t>sowi musiało stać się zadość. Po oddaniu podań mieliśmy czasu trzy dni, po którym to terminie powinno było przyjść ułaska</w:t>
        <w:softHyphen/>
        <w:t>wienie, względnie wykonanie wyroku. Należało czekać. Tym</w:t>
        <w:softHyphen/>
        <w:t>czasem poznawałem moich towarzyszy więziennych.</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Jeden ze skazanych był robotnikiem. Potem został genera</w:t>
        <w:softHyphen/>
        <w:t>łem sowieckim i nosił dwa romby (generał dywizji). Ostatnio był w Chinach. Nosił polskie nazwisko, jego dziad był jeszcze Polakiem, pochodził z Wilna. Był to człowiek kulturalny, bie</w:t>
        <w:softHyphen/>
        <w:t>gle władający językiem angielskim, dżentelmen o wyrobionym poczuciu honoru, co w sowieckich stosunkach należy do rzad</w:t>
        <w:softHyphen/>
        <w:t>kości. W celi śmierci miał możność dać temu wyraz. Był ska</w:t>
        <w:softHyphen/>
        <w:t>zany za szpiegostwo. Był ideowym komunistą i rosyjskim pa</w:t>
        <w:softHyphen/>
        <w:t>triotą. Wierzył, że wojna z Niemcami skończy się zwycięstwem Związku sowieckiego, wierzył w siłę i wartość armii sowieckiej</w:t>
        <w:br w:type="page"/>
      </w:r>
      <w:r>
        <w:rPr>
          <w:color w:val="000000"/>
          <w:spacing w:val="0"/>
          <w:w w:val="100"/>
          <w:position w:val="0"/>
          <w:shd w:val="clear" w:color="auto" w:fill="auto"/>
          <w:lang w:val="pl-PL" w:eastAsia="pl-PL" w:bidi="pl-PL"/>
        </w:rPr>
        <w:t>i nie dopuszczał nawet możliwości, aby Niemcom mogło się udać wedrzeć głęboko w teren Związku sowieckiego, przeciwnie, przy</w:t>
        <w:softHyphen/>
        <w:t>puszczał raczej, źe strona sowiecka przejdzie do działań ofen</w:t>
        <w:softHyphen/>
        <w:t>sywnych. Do żadnej winy nie poszuwał się, miał jednak zupeł</w:t>
        <w:softHyphen/>
        <w:t>ną pewność, że wyrok śmierci zostanie na nim wykonany. Wy</w:t>
        <w:softHyphen/>
        <w:t>rażał żal, źe ginie zupełnie niewinnie z rąk tych, którym całe swe życie służył i poświęcił wszystkie swe siły. Śmierci oczeki</w:t>
        <w:softHyphen/>
        <w:t>wał z powagą i spokojem.</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Drugi skazany, Rosjanin o niemieckim nazwisku, który jed</w:t>
        <w:softHyphen/>
        <w:t>nak nie znał języka niemieckiego. Był także skazany za szpie</w:t>
        <w:softHyphen/>
        <w:t>gostwo na rzecz Niemiec. Z zawodu był rolnikiem i pracował w stacjach doświadczalnych nad selekcją zbóż, specjalnie zajmo</w:t>
        <w:softHyphen/>
        <w:t>wał się uprawą prosa i pracował nad rozszerzeniem tej kultury. Opowiadał wiele o kołchozach w których pracował, ich organi</w:t>
        <w:softHyphen/>
        <w:t>zacji i rozwoju w ostatnich latach. Był entuzjastą swego fachu i był przekonany, że kołchozy opanują istniejące trudności, po</w:t>
        <w:softHyphen/>
        <w:t>wołując się na postęp jaki już zrobiły i ilustrując swe wywody dobrze pracującymi kołchozami. Stał na stanowisku, że należy iść dalej w kierunku zainteresowania pracowników plonami i dać koł</w:t>
        <w:softHyphen/>
        <w:t>chozom większą samodzielność gospodarczą. Entuzjazmowały go już osiągnięte rezultaty i wierzył w ich rozpowszechnienie się na inne kołchozy. Do żadnej winy się nie poczuwał, ze szpiegos</w:t>
        <w:softHyphen/>
        <w:t>twem nie miał nic wspólnego, był jednak przekonany, że wyrok zostanie na nim wykonany.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Trzecim skazanym był inżynier zakładów w Krzywym Rogu Kurd z pochodzenia, skazany za szkodnictwo. Był to ciasny fa- natyk-komunista. Takim pozostał i w celi śmierci, pomimo że liczył na wykonanie wyroku.</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Czwartym skazańcem był silnie zrusyfikowany Łotysz. Czło</w:t>
        <w:softHyphen/>
        <w:t>wiek o umysłowości półinteligenta, który przed wojną,dzięki pro</w:t>
        <w:softHyphen/>
        <w:t>tekcjom, ukończył wyższy zakład naukowy rolniczy. Przed woj</w:t>
        <w:softHyphen/>
        <w:t>ną światową był socjalistą, a w czasie wojny domowej jako bolszewik zajmował wysokie stanowisko przy zaopatrywaniu armii. Po wojnie był aresztowany i został skazany na śmierć przez bolszewików.’ Został jednak ułaskawiony i jako Łotysz wrócił na Łotwę. Tam wydał książkę przeciw Sowietom i nale</w:t>
        <w:softHyphen/>
        <w:t>żał do radykalnej socjalistycznej opozycji w stosunku do rządu łotewskiego. Potem zaczął organizować na Łotwie partię komu</w:t>
        <w:softHyphen/>
        <w:t>nistyczną. W tym okresie znów nawiązał kontakt ze Związkiem sowieckiem i był prześladowany na Łotwie jako komunista. Po przyjściu wojsk sowieckich na Łotwę został aresztowany i teraz powtórnie skazany na śmierć. Miał nadzieję, że i tym razem uda mu się wykręcić. Był to zresztą jedyny w celi człowiek, z którym Sowiety miały podstawę do zrobienia rozrachunku.</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Piątym skazańcem był Estończyk. Szofer estońskiego po</w:t>
        <w:softHyphen/>
        <w:t>selstwa w Moskwie. Zupełnie apolityczny, patriota estoński, po</w:t>
        <w:softHyphen/>
        <w:t>rządny i kulturalny człowiek, bez większego wykształcenia, mó</w:t>
        <w:softHyphen/>
        <w:t>wiący słabo po rosyjsku. Sam nie wiedział za co został skazany.</w:t>
      </w:r>
    </w:p>
    <w:p>
      <w:pPr>
        <w:pStyle w:val="Style37"/>
        <w:keepNext w:val="0"/>
        <w:keepLines w:val="0"/>
        <w:widowControl w:val="0"/>
        <w:shd w:val="clear" w:color="auto" w:fill="auto"/>
        <w:bidi w:val="0"/>
        <w:spacing w:before="0" w:after="80" w:line="202" w:lineRule="auto"/>
        <w:ind w:left="0" w:right="0" w:firstLine="440"/>
        <w:jc w:val="both"/>
      </w:pPr>
      <w:r>
        <w:rPr>
          <w:color w:val="000000"/>
          <w:spacing w:val="0"/>
          <w:w w:val="100"/>
          <w:position w:val="0"/>
          <w:shd w:val="clear" w:color="auto" w:fill="auto"/>
          <w:lang w:val="pl-PL" w:eastAsia="pl-PL" w:bidi="pl-PL"/>
        </w:rPr>
        <w:t>Do celi dostaliśmy łóżka, ale bez bielizny pościelowej i otrzy</w:t>
        <w:softHyphen/>
        <w:t>mywaliśmy zmniejszone racje żywnościowe, które zmniejszono</w:t>
        <w:br w:type="page"/>
      </w:r>
      <w:r>
        <w:rPr>
          <w:color w:val="000000"/>
          <w:spacing w:val="0"/>
          <w:w w:val="100"/>
          <w:position w:val="0"/>
          <w:shd w:val="clear" w:color="auto" w:fill="auto"/>
          <w:lang w:val="pl-PL" w:eastAsia="pl-PL" w:bidi="pl-PL"/>
        </w:rPr>
        <w:t>wszędzie w więzieniach w związku z wojną. Moi towarzysze po</w:t>
        <w:softHyphen/>
        <w:t>dobnie jak i ja przeszli przez Łubiankę i Leforty, niektórzy byli także w Butyrkach, a dwóch przeszło przez tzw. Suchanówkę. Suchanówka to specjalne więzienie tortur. O ile w Butyrkach i na Łubiance więźniowie bici są wyjątkowo, o tyle w Lefortach stosowanie fizycznego terroru jest regułą. W Suchance są stoso</w:t>
        <w:softHyphen/>
        <w:t>wane tortury. Przeszedłszy do Suchanówki więzień ma dać zez</w:t>
        <w:softHyphen/>
        <w:t>nania, to znaczy przyznać się do czynionych mu zarzutów dać dowody swej winy i wskazać wspólników swego przestępstwa. Z reguły wymaga to dużej pomysłowości ze strony oskarżone</w:t>
        <w:softHyphen/>
        <w:t>go. Jeżeli oskarżony daje żądane zeznanie, to tortury oczywiście nie są stosowane, o ile oskarżeniom zaprzecza, zaczynają się tor</w:t>
        <w:softHyphen/>
        <w:t>tury, które zawsze dają wynik w postaci najbardziej fantastycz</w:t>
        <w:softHyphen/>
        <w:t>nych zeznań. Można je porównać tylko z zeznaniami, jakie były składane w Świętej Inkwizycji. Ludzie przyznają się do szpiegostwa, do działania na szkodę Związku Sowieckiego i do najbardziej niewiarogodnych czynów, oraz wskazują na swoich współpracowników, na ludzi zupełnie niewinnych. Z reguły nie wiedzą, jak uprawdopodobnić swe zbrodnie i wskazać na czym polegała ich działalność szpiegowska czy też szkodnictwo. Śledz</w:t>
        <w:softHyphen/>
        <w:t>two przychodzi im wówczas z pomocą i wreszcie powstaje utwór fantastyczny z pewnymi elementami prawdopodobieństwa. Z Su</w:t>
        <w:softHyphen/>
        <w:t>chanówki nikt nie wychodzi nie złożywszy zeznań. Mówiono mi o wypadkach, że przed sądem ludzie odwoływali swe zeznania, motywując ich złożenie torturami i dając dowody tych tortur w postaci uszkodzeń cielesnych. Sąd z reguły sprawę odraczał i od</w:t>
        <w:softHyphen/>
        <w:t>dawał do ponownego śledztwa. Delikwent znowu dawał zezna</w:t>
        <w:softHyphen/>
        <w:t>nia i znowu odwoływał przed sądem. Za trzecim razem przy</w:t>
        <w:softHyphen/>
        <w:t>znawał się do wszystkiego, prawdziwość swych zeznań przed sądem potwierdzał i prosił o wyrok. Są to metody śledcze, prze</w:t>
        <w:softHyphen/>
        <w:t>jęte żywcem od Inkwizycji i udoskonalone metodami, stoso</w:t>
        <w:softHyphen/>
        <w:t>wanymi na wschodzie; tych środków człowiek nie jest w stanie wytrzymać i prosi o wyrok, tj. o śmierć.</w:t>
      </w:r>
    </w:p>
    <w:p>
      <w:pPr>
        <w:pStyle w:val="Style37"/>
        <w:keepNext w:val="0"/>
        <w:keepLines w:val="0"/>
        <w:widowControl w:val="0"/>
        <w:shd w:val="clear" w:color="auto" w:fill="auto"/>
        <w:bidi w:val="0"/>
        <w:spacing w:before="0" w:after="80" w:line="199" w:lineRule="auto"/>
        <w:ind w:left="0" w:right="0" w:firstLine="420"/>
        <w:jc w:val="both"/>
      </w:pPr>
      <w:r>
        <w:rPr>
          <w:color w:val="000000"/>
          <w:spacing w:val="0"/>
          <w:w w:val="100"/>
          <w:position w:val="0"/>
          <w:shd w:val="clear" w:color="auto" w:fill="auto"/>
          <w:lang w:val="pl-PL" w:eastAsia="pl-PL" w:bidi="pl-PL"/>
        </w:rPr>
        <w:t>Pierwsze dwa dni wszyscy zachowywali się spokojnie. Cze</w:t>
        <w:softHyphen/>
        <w:t>kano na rozstrzygnięcie naszych podań o ułaskawienie i nad</w:t>
        <w:softHyphen/>
        <w:t>słuchiwano, czy nie wyprowadzają skazańców w nocy, z innych cel, co wskazywałoby na przeprowadzane egzekucje, było jed</w:t>
        <w:softHyphen/>
        <w:t>nak cicho i nic pewnego stwierdzić nie byliśmy w stanie. Robiło jednak wrażenie, że egzekucje nie są przeprowadzane. Trzecia noc była nieprzyjemna, czekano na egzekucję, upływał bowiem termin w Sowietach przyjęty, po którym przychodzi albo ułas</w:t>
        <w:softHyphen/>
        <w:t>kawienie, albo rozstrzelanie, to ostatnie jest wykonywane upro</w:t>
        <w:softHyphen/>
        <w:t>szczonym sposobem. Skazaniec zostaje rozebrany do naga i idzie naprzód, z tyłu strażnik strzela z rewolweru w tył głowy.</w:t>
      </w:r>
    </w:p>
    <w:p>
      <w:pPr>
        <w:pStyle w:val="Style37"/>
        <w:keepNext w:val="0"/>
        <w:keepLines w:val="0"/>
        <w:widowControl w:val="0"/>
        <w:shd w:val="clear" w:color="auto" w:fill="auto"/>
        <w:bidi w:val="0"/>
        <w:spacing w:before="0" w:after="80" w:line="202" w:lineRule="auto"/>
        <w:ind w:left="0" w:right="0" w:firstLine="420"/>
        <w:jc w:val="both"/>
      </w:pPr>
      <w:r>
        <w:rPr>
          <w:color w:val="000000"/>
          <w:spacing w:val="0"/>
          <w:w w:val="100"/>
          <w:position w:val="0"/>
          <w:shd w:val="clear" w:color="auto" w:fill="auto"/>
          <w:lang w:val="pl-PL" w:eastAsia="pl-PL" w:bidi="pl-PL"/>
        </w:rPr>
        <w:t>Ta trzecia noc przeszła spokojnie. Na korytarzach także nie słyszeliśmy ruchu, który by wskazywał, że z innych cel wypro</w:t>
        <w:softHyphen/>
        <w:t>wadzają skazańców na egzekucję. Następne dwadzieścia cztery godziny także przeszły spokojnie, żadne rozstrzygnięcie nie przy</w:t>
        <w:softHyphen/>
        <w:t>chodziło.</w:t>
      </w:r>
      <w:r>
        <w:br w:type="page"/>
      </w:r>
    </w:p>
    <w:p>
      <w:pPr>
        <w:pStyle w:val="Style37"/>
        <w:keepNext w:val="0"/>
        <w:keepLines w:val="0"/>
        <w:widowControl w:val="0"/>
        <w:shd w:val="clear" w:color="auto" w:fill="auto"/>
        <w:bidi w:val="0"/>
        <w:spacing w:before="0" w:after="0" w:line="202" w:lineRule="auto"/>
        <w:ind w:left="0" w:right="0" w:firstLine="540"/>
        <w:jc w:val="both"/>
      </w:pPr>
      <w:r>
        <w:rPr>
          <w:color w:val="000000"/>
          <w:spacing w:val="0"/>
          <w:w w:val="100"/>
          <w:position w:val="0"/>
          <w:shd w:val="clear" w:color="auto" w:fill="auto"/>
          <w:lang w:val="pl-PL" w:eastAsia="pl-PL" w:bidi="pl-PL"/>
        </w:rPr>
        <w:t>Osobiście doszedłem do przekonania, że ani egzekucji ani ułaskawienia na razie nie będzie i że dłuższy czas, będziemy tak trzymani pod grozą śmierci. Podobnie jak masowe wyroki nale</w:t>
        <w:softHyphen/>
        <w:t>żało tłumaczyć jako następstwo wojny, tak samo nasz dalszy los zależy od przebiegu działań wojennych. W razie zagrożenia Moskwy i konieczności ewakuowania władz zostaniemy wszyscy rozstrzelani, w przeciwnym razie, jeżeli sytuacja będzie uznana za opanowaną zostaniemy ułaskawieni i odesłani na długoletnie ciężkie roboty, co dla mnie przy moich siłach fizycznych, było także wyrokiem śmierci, tylko śmierci powolnej. O przebiegu wojny nie mieliśmy żadnych wiadomości, a moi towarzysze re</w:t>
        <w:softHyphen/>
        <w:t>prezentowali zgodnie, z wyjątkiem Estończyka pogląd, że woj</w:t>
        <w:softHyphen/>
        <w:t>ska sowieckie, prowadzą z powodzeniem ofensywę. Ja i Estoń</w:t>
        <w:softHyphen/>
        <w:t>czyk byliśmy odmiennego zdania. Liczyłem się bardzo, z ewen</w:t>
        <w:softHyphen/>
        <w:t>tualnością szybkiego zagrożenia Moskwy przez Niemców, a wów</w:t>
        <w:softHyphen/>
        <w:t>czas z generalną egzekucją wszystkich skazańców.</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W miarę jak płynęły dni, nawet pesymiści zaczęli się oswa</w:t>
        <w:softHyphen/>
        <w:t>jać z sytuacją. W Moskwie panowały upały, okna były zamknię</w:t>
        <w:softHyphen/>
        <w:t>te szyby zamalowane granatową farbą, otwierać można było tyl</w:t>
        <w:softHyphen/>
        <w:t>ko lufcik. W celi byłu duszno i gorąco, tak że siedzieliśmy prawie nadzy i oblewaliśmy się potem. Wobec zmniejszonych porcji był głód, a nadto w celi pluskwy, które zwłaszcza w nocy bardzo dokuczały. Ze sklepu więziennego nie sprzedawano nic do jedze</w:t>
        <w:softHyphen/>
        <w:t>nia, tylko papierosy, których mieliśmy poddostatkiem, mający bowiem pieniądze kupowali dla pozostałych. W celi panowała ożywiona wymiana myśli, wszyscy mówili szczerze, nie mieli się czego obawiać ani też na co liczyć. W celi śmierci zebrałem też wiele wiadomości o Rosji sowieckiej i warunkach życia w tym kraju, poznałem bliżej ludzi, którzy należeli do innego zu</w:t>
        <w:softHyphen/>
        <w:t>pełnie niż ja świata. Po 20-tym lipca zaczęły się intensywne na</w:t>
        <w:softHyphen/>
        <w:t>loty niemieckie na Moskwę. W naszej celi słyszeliśmy działa przeciwlotnicze, a nawet odczuwaliśmy wstrząsy od wybuchów. Naloty były wskazówką, że ofensywa niemiecka, musiała zrobić poważne postępy, skoro przez pierwszy miesiąc wojny nalotów nie było, poza jednym, którego odgłosy słyszałem w Lefortach, zaraz pierwszego dnia wojny. Obecnie co noc, Moskwa była in</w:t>
        <w:softHyphen/>
        <w:t>tensywnie bombardowana. Życząc bolszewikom jak najgorzej i pragnąc gorąco aby ich zniszczono doszczętnie, zdawałem so</w:t>
        <w:softHyphen/>
        <w:t>bie sprawę, że w razie ewakuacji Moskwy, zostanę na pewno rozstrzelany.</w:t>
      </w:r>
    </w:p>
    <w:p>
      <w:pPr>
        <w:pStyle w:val="Style37"/>
        <w:keepNext w:val="0"/>
        <w:keepLines w:val="0"/>
        <w:widowControl w:val="0"/>
        <w:shd w:val="clear" w:color="auto" w:fill="auto"/>
        <w:bidi w:val="0"/>
        <w:spacing w:before="0" w:after="540" w:line="202" w:lineRule="auto"/>
        <w:ind w:left="0" w:right="0" w:firstLine="440"/>
        <w:jc w:val="both"/>
      </w:pPr>
      <w:r>
        <w:rPr>
          <w:color w:val="000000"/>
          <w:spacing w:val="0"/>
          <w:w w:val="100"/>
          <w:position w:val="0"/>
          <w:shd w:val="clear" w:color="auto" w:fill="auto"/>
          <w:lang w:val="pl-PL" w:eastAsia="pl-PL" w:bidi="pl-PL"/>
        </w:rPr>
        <w:t>Po 20-tu dniach pobytu w kamerze śmierci, dnia 27 lipca, o 10-tej rano, wywołano z naszej celi Łotysza i kazano mu za</w:t>
        <w:softHyphen/>
        <w:t>brać swoje rzeczy. Godzina dla egzekucji była nieodpowiednia. Jego sprawa była w naszej celi najcięższa. Co się z nim stało nie wiem i potem także niczego się nie dowiedziałem. Po godzinie kazano się zabrać z rzeczami mnie i byłemu generałowi sowiec</w:t>
        <w:softHyphen/>
        <w:t>kiemu. Ten ostatni był przekonany, że idzie o egzekucję. Popro</w:t>
        <w:softHyphen/>
        <w:t>wadzono nas o piętro niżej do dużej sali i kazano czekać. Do sali zaczęli napływać inni skazańcy, wszyscy z wyrokami śmierci. Weszło także 8-iu Polaków. W tej liczbie były premier Prystor</w:t>
        <w:br w:type="page"/>
      </w:r>
      <w:r>
        <w:rPr>
          <w:color w:val="000000"/>
          <w:spacing w:val="0"/>
          <w:w w:val="100"/>
          <w:position w:val="0"/>
          <w:shd w:val="clear" w:color="auto" w:fill="auto"/>
          <w:lang w:val="pl-PL" w:eastAsia="pl-PL" w:bidi="pl-PL"/>
        </w:rPr>
        <w:t>Aleksander. Ogółem zebrało się 16 osób. Zaledwie zdołałem się zapoznać z przybyłymi i pokrótce dowiedzieć się o ich losach i przywitać z Prystorem, który po areesztowaniu w Wilnie prze</w:t>
        <w:softHyphen/>
        <w:t>szedł identyczne ze mną koleje, weszło dwóch podoficerów i ka</w:t>
        <w:softHyphen/>
        <w:t>zali się nam ustawić w szeregu. Wywołano każdego z nas po nazwisku i oświadczono nam, że wyrok śmierci został nam za</w:t>
        <w:softHyphen/>
        <w:t>mieniony na io lat przymusowej pracy w obozach. Skazańcy przyjęli wyrok spokojnie, jeden tylko, były generał sowiecki, wy</w:t>
        <w:softHyphen/>
        <w:t>raził swą radość. Był przekonany, że zostanie rozstrzelany, a te</w:t>
        <w:softHyphen/>
        <w:t>raz cieszył się, że będzie żył.</w:t>
      </w:r>
    </w:p>
    <w:p>
      <w:pPr>
        <w:pStyle w:val="Style37"/>
        <w:keepNext w:val="0"/>
        <w:keepLines w:val="0"/>
        <w:widowControl w:val="0"/>
        <w:shd w:val="clear" w:color="auto" w:fill="auto"/>
        <w:bidi w:val="0"/>
        <w:spacing w:before="0" w:after="200" w:line="202" w:lineRule="auto"/>
        <w:ind w:left="0" w:right="0" w:firstLine="680"/>
        <w:jc w:val="both"/>
      </w:pPr>
      <w:r>
        <w:rPr>
          <w:color w:val="000000"/>
          <w:spacing w:val="0"/>
          <w:w w:val="100"/>
          <w:position w:val="0"/>
          <w:shd w:val="clear" w:color="auto" w:fill="auto"/>
          <w:lang w:val="pl-PL" w:eastAsia="pl-PL" w:bidi="pl-PL"/>
        </w:rPr>
        <w:t>WSPÓLNA CELA ETAPOWA. ZWOLNIENIE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Po odczytaniu nam ułaskawienia, odprowadzono nas do pa</w:t>
        <w:softHyphen/>
        <w:t>wilonu przerobionego z dawnej cerkwi więziennej, gdzie mieściły się cele etapowe. Wprowadzono nas wszystkich do obszernej celi, w której było już około 50-ciu osób. Wśród skazanych było wielu, którzy podobnie jak i my, byli skazani na śmierć, a obec</w:t>
        <w:softHyphen/>
        <w:t>nie po ułaskawieniu czekali na swą kolej, aby jechać do obozów pracy. Co kilka dni odchodziły stąd transporty, do których zbie</w:t>
        <w:softHyphen/>
        <w:t>rano z różnych cel po kilkuset więźniów, zależnie do jakiego obozu szedł transport. Przy segregowaniu więźniów brano pod uwagę wiek i siły fizyczne. Obozom zależało, aby nie nabierać inwalidów. Tych ostatnich wysyłano do specjalnych obozów o lżejszej pracy położonych w możliwych warunkach klimatycz</w:t>
        <w:softHyphen/>
        <w:t xml:space="preserve">nych. Zdrowi szli przeważnie na daleką północ. Tam obozów jest najwięcej, względnie rozporządzano skazańcami zgodnie z zapotrzebowaniem GUŁAGU </w:t>
      </w:r>
      <w:r>
        <w:rPr>
          <w:rFonts w:ascii="Arial" w:eastAsia="Arial" w:hAnsi="Arial" w:cs="Arial"/>
          <w:i/>
          <w:iCs/>
          <w:color w:val="000000"/>
          <w:spacing w:val="0"/>
          <w:w w:val="100"/>
          <w:position w:val="0"/>
          <w:sz w:val="14"/>
          <w:szCs w:val="14"/>
          <w:shd w:val="clear" w:color="auto" w:fill="auto"/>
          <w:lang w:val="pl-PL" w:eastAsia="pl-PL" w:bidi="pl-PL"/>
        </w:rPr>
        <w:t xml:space="preserve">(Gławnoje Uprawlenje Łagierej) </w:t>
      </w:r>
      <w:r>
        <w:rPr>
          <w:color w:val="000000"/>
          <w:spacing w:val="0"/>
          <w:w w:val="100"/>
          <w:position w:val="0"/>
          <w:shd w:val="clear" w:color="auto" w:fill="auto"/>
          <w:lang w:val="pl-PL" w:eastAsia="pl-PL" w:bidi="pl-PL"/>
        </w:rPr>
        <w:t>do innych bliższych obozów np. nad Wołgę.</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Cela była zupełnie nieurządzona. Stały w niej jedynie gołe prycze, na których osadzeni spali jeden przy drugim. Każdy używał jako pościeli swego ubrania i rzeczy. Karmiono bardzo źle. Otrzymywałem te same zmniejszone racje wojenne, które już znałem z Lefortów i z celi śmierci: 400 gramów chleba na dobę, na obiad rzadka zupa, na wieczór zmniejszona porcja kaszy. Cu</w:t>
        <w:softHyphen/>
        <w:t>kru do herbaty nie dawano, sklep więzienny wobec wojny także nie sprzedawał produktów żywnościowych.</w:t>
      </w:r>
    </w:p>
    <w:p>
      <w:pPr>
        <w:pStyle w:val="Style37"/>
        <w:keepNext w:val="0"/>
        <w:keepLines w:val="0"/>
        <w:widowControl w:val="0"/>
        <w:shd w:val="clear" w:color="auto" w:fill="auto"/>
        <w:bidi w:val="0"/>
        <w:spacing w:before="0" w:after="360" w:line="202" w:lineRule="auto"/>
        <w:ind w:left="0" w:right="0" w:firstLine="440"/>
        <w:jc w:val="both"/>
      </w:pPr>
      <w:r>
        <w:rPr>
          <w:color w:val="000000"/>
          <w:spacing w:val="0"/>
          <w:w w:val="100"/>
          <w:position w:val="0"/>
          <w:shd w:val="clear" w:color="auto" w:fill="auto"/>
          <w:lang w:val="pl-PL" w:eastAsia="pl-PL" w:bidi="pl-PL"/>
        </w:rPr>
        <w:t>Cela stanowiła ogromną mieszaninę ludzką. Zwartą grupę stanowiło dziesięciu Polaków. Była wcale liczna grupa Żydów, którzy mieli przeważnie sprawy o nadużycia finansowe i wyroki po parę lub kilka lat. Było dużo śmiertelników, to jest ułas</w:t>
        <w:softHyphen/>
        <w:t>kawionych od śmierci tak jak my. Byli to różnego rodzaju inte</w:t>
        <w:softHyphen/>
        <w:t>ligenci rosyjscy, których ułaskawiono z wyrokami po 10 lub 15 lat. Byli i tacy, którzy dostali po prostu wyroki sądowe na ro</w:t>
        <w:softHyphen/>
        <w:t>boty przymusowe 10 lub 15 lat. Sporo było takich, których cof</w:t>
        <w:softHyphen/>
        <w:t>nięto z obozów, celem przeprowadzenia pewnych dochodzeń. Byli i inni, którzy mieli nadzieję, sądzę że złudną, iż zostaną zwolnie</w:t>
        <w:softHyphen/>
        <w:t>ni. Takie wypadki należą do bardzo rzadkich wyjątków.</w:t>
      </w:r>
      <w:r>
        <w:br w:type="page"/>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fr-FR" w:eastAsia="fr-FR" w:bidi="fr-FR"/>
        </w:rPr>
        <w:t xml:space="preserve">Tu </w:t>
      </w:r>
      <w:r>
        <w:rPr>
          <w:color w:val="000000"/>
          <w:spacing w:val="0"/>
          <w:w w:val="100"/>
          <w:position w:val="0"/>
          <w:shd w:val="clear" w:color="auto" w:fill="auto"/>
          <w:lang w:val="pl-PL" w:eastAsia="pl-PL" w:bidi="pl-PL"/>
        </w:rPr>
        <w:t>mogłem zebrać wiadomości wojenne i to od naocznych świadków, żołnierzy i oficerów, których za dezercję osadzono na io i więcej lat ciężkich robót. Okazało się, że walki toczą się pod Smoleńskiem, że linia Dniepru jest osiągnięta a częściowo przekroczona przez wojska niemieckie, źe wojska niemieckie stoją na ioo km. od Kijowa i pod Odessą. Wiadomości te w całej rozciągłości potwierdzały moje przypuszczenia, dowiedziałem się dalej, że cały obszar Polski okupowanej przez bolszewików, został z kolei w kilka dni zajęty przez Niemców i że dopiero pierwszy poważny opór postawiła tzw. linia Stalina, a więc umocnienia wzdłuż Dniepru, że jednak i ta linia pod Smoleńskiem została przerwana. Do celi przychodzili żołnierze, którzy brali udział w tych walkach i mówili nawet o walkach pod Wiażmą i Briań- skiem. Jasne było, że wszystkie plany ofensywne Sowietów zała</w:t>
        <w:softHyphen/>
        <w:t>mały się i źe położenie Sowietów jest poważne i należy się liczyć z zagrożeniem Moskwy. W celi nie wiedziałem, że rozmach ofen</w:t>
        <w:softHyphen/>
        <w:t>sywy niemieckiej został zatrzymany, a sądząc z informacji woj</w:t>
        <w:softHyphen/>
        <w:t>skowych sowieckich, którzy brali udział w walkach pod Smo</w:t>
        <w:softHyphen/>
        <w:t>leńskiem, uważałem, że należy oczekiwać pod koniec sierpnia bez</w:t>
        <w:softHyphen/>
        <w:t>pośredniego ataku na Moskwę. Ciągłe zresztą nocne naloty na Moskwę wskazywały, że atak taki jest planowany. Miałem w związku z tym nadzieję, że może nie uda się bolszewickom wy</w:t>
        <w:softHyphen/>
        <w:t>słać mnie do obozu i że dzięki temu znajdę się na wolności.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Spotkani Polacy, pierwsi których w ogóle widziałem od wy</w:t>
        <w:softHyphen/>
        <w:t>wiezienia ze Lwowa, byli aresztowani w różnych okresach czasu, niektórzy o cały rok później ode mnie. Był tam ksiądz-jezuita, Walczak, ze Lwowa. Jeden oficer, późniejszy kierownik Związku Walki Zbrojnej we Lwowie. Pozostali byli aresztowani na Wi</w:t>
        <w:softHyphen/>
        <w:t>leńszczyźnie lub w Kownie. Prystor, którego aresztowano w Ko</w:t>
        <w:softHyphen/>
        <w:t>wnie po zajęciu miasta przez bolszewików, trzymał się dobrze, był tylko straszliwie wychudzony i wskutek tego zmieniony ; jego choroba serca nie dokuczała mu. Stary katorżanin, opowia</w:t>
        <w:softHyphen/>
        <w:t>dał nam swoje przeżycia z katorgi carskiej, w której siedział 4 lata. Obecnie mimo swego wieku, znosił dobrze ciężkie warun</w:t>
        <w:softHyphen/>
        <w:t>ki. Od mych towarzyszy wiele dowiedziałem się o tym co się działo w Polsce, zarówno pod okupacją niemiecką jak i sowiec</w:t>
        <w:softHyphen/>
        <w:t>ką. Wiadomości z kraju były ponure. Mówiły jednak o zdecy</w:t>
        <w:softHyphen/>
        <w:t>dowanym oporze ludności przeciw okupantom i mocnej wierze w przyszłość Polski i ostateczne zwycięstwo prawa i sprawie</w:t>
        <w:softHyphen/>
        <w:t>dliwości.</w:t>
      </w:r>
    </w:p>
    <w:p>
      <w:pPr>
        <w:pStyle w:val="Style37"/>
        <w:keepNext w:val="0"/>
        <w:keepLines w:val="0"/>
        <w:widowControl w:val="0"/>
        <w:shd w:val="clear" w:color="auto" w:fill="auto"/>
        <w:bidi w:val="0"/>
        <w:spacing w:before="0" w:after="140" w:line="199" w:lineRule="auto"/>
        <w:ind w:left="0" w:right="0" w:firstLine="440"/>
        <w:jc w:val="both"/>
      </w:pPr>
      <w:r>
        <w:rPr>
          <w:color w:val="000000"/>
          <w:spacing w:val="0"/>
          <w:w w:val="100"/>
          <w:position w:val="0"/>
          <w:shd w:val="clear" w:color="auto" w:fill="auto"/>
          <w:lang w:val="pl-PL" w:eastAsia="pl-PL" w:bidi="pl-PL"/>
        </w:rPr>
        <w:t>Rosjanie, stanowiący przytłaczającą większość w celi, opo</w:t>
        <w:softHyphen/>
        <w:t>wiadali wiele o Rosji i jej porządkach. To co mówili było dziwną mieszaniną imperializmu rosyjskiego z doktryną komununistycz- ną. Ta mieszanina stanowi zresztą istotę politycznego myślenia w Związku Sowieckim. Nastawienie antyniemieckie, pomimo ciężkich warunków sowieckich i wyroków po io i 15 lat, które moi rozmówcy otrzymali, było powszechne i najzupełniej szcze</w:t>
        <w:softHyphen/>
        <w:t>re. Wierzono w ostateczne powodzenie oręża sowieckiego i klęskę hitleryzmu. Spodziewano się, że zwycięstwo położy kres polityce gwałtów, stosowanych w polityce wewnętrznej Związku sowiec</w:t>
        <w:softHyphen/>
        <w:br w:type="page"/>
      </w:r>
      <w:r>
        <w:rPr>
          <w:color w:val="000000"/>
          <w:spacing w:val="0"/>
          <w:w w:val="100"/>
          <w:position w:val="0"/>
          <w:shd w:val="clear" w:color="auto" w:fill="auto"/>
          <w:lang w:val="pl-PL" w:eastAsia="pl-PL" w:bidi="pl-PL"/>
        </w:rPr>
        <w:t>kiego przez obecnych jego władców, że zostaną rozwiązane obo</w:t>
        <w:softHyphen/>
        <w:t>zy pracy i wypróżnione więzienia i nadejdzie czas, na politykę wewnętrznego liberalizmu. Na zewnątrz zaś, rozpocznie się triumfalny pochód komunizmu na zachód Europy. W polityce wewnętrznej podkreślano przede wszystkim konieczność likwi</w:t>
        <w:softHyphen/>
        <w:t>dacji obozów, domagano się większego poszanowania wartości indywidualnej i pracy jednostkowej, a nie partyjnej przynależno</w:t>
        <w:softHyphen/>
        <w:t>ści, oraz żądano większej swobody życia. Ci, co znali wieś, a ta</w:t>
        <w:softHyphen/>
        <w:t>kich było niewielu, podkreślali konieczność przejścia od kołcho</w:t>
        <w:softHyphen/>
        <w:t>zów do indywidualnego gospodarstwa chłopskiego. Zgodnie mó</w:t>
        <w:softHyphen/>
        <w:t>wiono o reformach potrzebnych i koniecznych, ale nie o zmianie systemu, z którym się w zasadzie wszyscy godzili i uznawali osiągnięte przez komunizm w Rosji pozytywne wyniki. Był to więc ciągle ten sam pogląd, który przez cały czas mego siedze</w:t>
        <w:softHyphen/>
        <w:t>nia w więzieniu spotykałem u wszystkich mych towarzyszy — zasadniczej zgody z ustrojem sowieckim, z tym tylko, że żądano bardziej lub mniej głęboko sięgających reform. Klęski wojennej Związku sowieckiego, pomimo bardzo alarmujących wiadomości z frontu, nie oczekiwano i twardo życzono sobie zwycięstwa oręża sowieckiego i to nawet tak dalece, że wielu gotowych było wal</w:t>
        <w:softHyphen/>
        <w:t>czyć z bronią w ręku w obronie Sowietów. Oczekiwano, że obozy będą powołane do służby wojskowej. Reformy nastąpią oczywi</w:t>
        <w:softHyphen/>
        <w:t>ście po wojnie, a bezpośrednim celem walki jest rozszerzenie idei komunistycznej na Europę zachodnią, a więc utworzenie sowieckiej Polski, sowieckich Niemiec i sowietyzacji innych kra</w:t>
        <w:softHyphen/>
        <w:t>jów Europy.</w:t>
      </w:r>
    </w:p>
    <w:p>
      <w:pPr>
        <w:pStyle w:val="Style37"/>
        <w:keepNext w:val="0"/>
        <w:keepLines w:val="0"/>
        <w:widowControl w:val="0"/>
        <w:shd w:val="clear" w:color="auto" w:fill="auto"/>
        <w:tabs>
          <w:tab w:pos="3428" w:val="left"/>
        </w:tabs>
        <w:bidi w:val="0"/>
        <w:spacing w:before="0" w:after="1060" w:line="199" w:lineRule="auto"/>
        <w:ind w:left="0" w:right="0" w:firstLine="620"/>
        <w:jc w:val="both"/>
      </w:pPr>
      <w:r>
        <w:rPr>
          <w:color w:val="000000"/>
          <w:spacing w:val="0"/>
          <w:w w:val="100"/>
          <w:position w:val="0"/>
          <w:shd w:val="clear" w:color="auto" w:fill="auto"/>
          <w:lang w:val="pl-PL" w:eastAsia="pl-PL" w:bidi="pl-PL"/>
        </w:rPr>
        <w:t>(D. c. n )</w:t>
        <w:tab/>
      </w:r>
      <w:r>
        <w:rPr>
          <w:i/>
          <w:iCs/>
          <w:color w:val="000000"/>
          <w:spacing w:val="0"/>
          <w:w w:val="100"/>
          <w:position w:val="0"/>
          <w:shd w:val="clear" w:color="auto" w:fill="auto"/>
          <w:lang w:val="pl-PL" w:eastAsia="pl-PL" w:bidi="pl-PL"/>
        </w:rPr>
        <w:t>Leon KOZŁOWSKI</w:t>
      </w:r>
    </w:p>
    <w:p>
      <w:pPr>
        <w:pStyle w:val="Style1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rPr>
          <w:sz w:val="50"/>
          <w:szCs w:val="50"/>
        </w:rPr>
      </w:pPr>
      <w:r>
        <w:rPr>
          <w:rFonts w:ascii="Arial" w:eastAsia="Arial" w:hAnsi="Arial" w:cs="Arial"/>
          <w:color w:val="000000"/>
          <w:spacing w:val="0"/>
          <w:w w:val="100"/>
          <w:position w:val="0"/>
          <w:sz w:val="50"/>
          <w:szCs w:val="50"/>
          <w:shd w:val="clear" w:color="auto" w:fill="auto"/>
          <w:lang w:val="fr-FR" w:eastAsia="fr-FR" w:bidi="fr-FR"/>
        </w:rPr>
        <w:t>PREUVES</w:t>
      </w:r>
    </w:p>
    <w:p>
      <w:pPr>
        <w:pStyle w:val="Style2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0" w:right="0" w:firstLine="0"/>
        <w:jc w:val="center"/>
      </w:pPr>
      <w:r>
        <w:rPr>
          <w:b/>
          <w:bCs/>
          <w:color w:val="000000"/>
          <w:spacing w:val="0"/>
          <w:w w:val="100"/>
          <w:position w:val="0"/>
          <w:shd w:val="clear" w:color="auto" w:fill="auto"/>
          <w:lang w:val="fr-FR" w:eastAsia="fr-FR" w:bidi="fr-FR"/>
        </w:rPr>
        <w:t xml:space="preserve">publie, </w:t>
      </w:r>
      <w:r>
        <w:rPr>
          <w:b/>
          <w:bCs/>
          <w:color w:val="000000"/>
          <w:spacing w:val="0"/>
          <w:w w:val="100"/>
          <w:position w:val="0"/>
          <w:shd w:val="clear" w:color="auto" w:fill="auto"/>
          <w:lang w:val="pl-PL" w:eastAsia="pl-PL" w:bidi="pl-PL"/>
        </w:rPr>
        <w:t xml:space="preserve">sous </w:t>
      </w:r>
      <w:r>
        <w:rPr>
          <w:b/>
          <w:bCs/>
          <w:color w:val="000000"/>
          <w:spacing w:val="0"/>
          <w:w w:val="100"/>
          <w:position w:val="0"/>
          <w:shd w:val="clear" w:color="auto" w:fill="auto"/>
          <w:lang w:val="fr-FR" w:eastAsia="fr-FR" w:bidi="fr-FR"/>
        </w:rPr>
        <w:t xml:space="preserve">la direction </w:t>
      </w:r>
      <w:r>
        <w:rPr>
          <w:b/>
          <w:bCs/>
          <w:color w:val="000000"/>
          <w:spacing w:val="0"/>
          <w:w w:val="100"/>
          <w:position w:val="0"/>
          <w:shd w:val="clear" w:color="auto" w:fill="auto"/>
          <w:lang w:val="pl-PL" w:eastAsia="pl-PL" w:bidi="pl-PL"/>
        </w:rPr>
        <w:t>de F. Bondy,</w:t>
        <w:br/>
      </w:r>
      <w:r>
        <w:rPr>
          <w:b/>
          <w:bCs/>
          <w:color w:val="000000"/>
          <w:spacing w:val="0"/>
          <w:w w:val="100"/>
          <w:position w:val="0"/>
          <w:shd w:val="clear" w:color="auto" w:fill="auto"/>
          <w:lang w:val="fr-FR" w:eastAsia="fr-FR" w:bidi="fr-FR"/>
        </w:rPr>
        <w:t>dans son numéro de décembre</w:t>
      </w:r>
    </w:p>
    <w:p>
      <w:pPr>
        <w:pStyle w:val="Style2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190" w:lineRule="auto"/>
        <w:ind w:left="240" w:right="280" w:firstLine="0"/>
        <w:jc w:val="both"/>
      </w:pPr>
      <w:r>
        <w:rPr>
          <w:b/>
          <w:bCs/>
          <w:color w:val="000000"/>
          <w:spacing w:val="0"/>
          <w:w w:val="100"/>
          <w:position w:val="0"/>
          <w:shd w:val="clear" w:color="auto" w:fill="auto"/>
          <w:lang w:val="pl-PL" w:eastAsia="pl-PL" w:bidi="pl-PL"/>
        </w:rPr>
        <w:t xml:space="preserve">Raymond ARON : </w:t>
      </w:r>
      <w:r>
        <w:rPr>
          <w:b/>
          <w:bCs/>
          <w:color w:val="000000"/>
          <w:spacing w:val="0"/>
          <w:w w:val="100"/>
          <w:position w:val="0"/>
          <w:shd w:val="clear" w:color="auto" w:fill="auto"/>
          <w:lang w:val="fr-FR" w:eastAsia="fr-FR" w:bidi="fr-FR"/>
        </w:rPr>
        <w:t>Une révolution antitotalitaire; Salvator de MADARIAGA : Pio Baroja; Gaétan PICON : Formes sociales et création artistique; Italo CALVINO : La farce de Maître Togliatti.</w:t>
      </w:r>
    </w:p>
    <w:p>
      <w:pPr>
        <w:pStyle w:val="Style2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190" w:lineRule="auto"/>
        <w:ind w:left="0" w:right="0" w:firstLine="0"/>
        <w:jc w:val="center"/>
      </w:pPr>
      <w:r>
        <w:rPr>
          <w:b/>
          <w:bCs/>
          <w:color w:val="000000"/>
          <w:spacing w:val="0"/>
          <w:w w:val="100"/>
          <w:position w:val="0"/>
          <w:shd w:val="clear" w:color="auto" w:fill="auto"/>
          <w:lang w:val="fr-FR" w:eastAsia="fr-FR" w:bidi="fr-FR"/>
        </w:rPr>
        <w:t>Pourquoi je suis Européen (suite de l’enquête)</w:t>
      </w:r>
    </w:p>
    <w:p>
      <w:pPr>
        <w:pStyle w:val="Style2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40" w:line="187" w:lineRule="auto"/>
        <w:ind w:left="240" w:right="0" w:firstLine="0"/>
        <w:jc w:val="both"/>
      </w:pPr>
      <w:r>
        <w:rPr>
          <w:b/>
          <w:bCs/>
          <w:color w:val="000000"/>
          <w:spacing w:val="0"/>
          <w:w w:val="100"/>
          <w:position w:val="0"/>
          <w:shd w:val="clear" w:color="auto" w:fill="auto"/>
          <w:lang w:val="fr-FR" w:eastAsia="fr-FR" w:bidi="fr-FR"/>
        </w:rPr>
        <w:t>Chroniques de : Denis de ROUGEMONT, Léo VALIANI, Tho</w:t>
        <w:softHyphen/>
        <w:t>mas SCHREIBER, Mario MAURIN, Gilbert SIGAUX, Rémy ROURE, Armand GUIBERT, Pierre COURTHION.</w:t>
      </w:r>
    </w:p>
    <w:p>
      <w:pPr>
        <w:pStyle w:val="Style2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190" w:lineRule="auto"/>
        <w:ind w:left="0" w:right="0" w:firstLine="0"/>
        <w:jc w:val="center"/>
      </w:pPr>
      <w:r>
        <w:rPr>
          <w:b/>
          <w:bCs/>
          <w:color w:val="000000"/>
          <w:spacing w:val="0"/>
          <w:w w:val="100"/>
          <w:position w:val="0"/>
          <w:shd w:val="clear" w:color="auto" w:fill="auto"/>
          <w:lang w:val="fr-FR" w:eastAsia="fr-FR" w:bidi="fr-FR"/>
        </w:rPr>
        <w:t>PREUVES : 23, rue de la Pépinière, Paris (8</w:t>
      </w:r>
      <w:r>
        <w:rPr>
          <w:b/>
          <w:bCs/>
          <w:color w:val="000000"/>
          <w:spacing w:val="0"/>
          <w:w w:val="100"/>
          <w:position w:val="0"/>
          <w:shd w:val="clear" w:color="auto" w:fill="auto"/>
          <w:vertAlign w:val="superscript"/>
          <w:lang w:val="fr-FR" w:eastAsia="fr-FR" w:bidi="fr-FR"/>
        </w:rPr>
        <w:t>e</w:t>
      </w:r>
      <w:r>
        <w:rPr>
          <w:b/>
          <w:bCs/>
          <w:color w:val="000000"/>
          <w:spacing w:val="0"/>
          <w:w w:val="100"/>
          <w:position w:val="0"/>
          <w:shd w:val="clear" w:color="auto" w:fill="auto"/>
          <w:lang w:val="fr-FR" w:eastAsia="fr-FR" w:bidi="fr-FR"/>
        </w:rPr>
        <w:t>)</w:t>
      </w:r>
    </w:p>
    <w:p>
      <w:pPr>
        <w:pStyle w:val="Style2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190" w:lineRule="auto"/>
        <w:ind w:left="0" w:right="0" w:firstLine="380"/>
        <w:jc w:val="both"/>
        <w:sectPr>
          <w:headerReference w:type="default" r:id="rId164"/>
          <w:footerReference w:type="default" r:id="rId165"/>
          <w:headerReference w:type="even" r:id="rId166"/>
          <w:footerReference w:type="even" r:id="rId167"/>
          <w:footnotePr>
            <w:pos w:val="pageBottom"/>
            <w:numFmt w:val="decimal"/>
            <w:numRestart w:val="continuous"/>
          </w:footnotePr>
          <w:pgSz w:w="6889" w:h="11928"/>
          <w:pgMar w:top="1118" w:left="509" w:right="508" w:bottom="1017" w:header="0" w:footer="3" w:gutter="0"/>
          <w:cols w:space="720"/>
          <w:noEndnote/>
          <w:rtlGutter w:val="0"/>
          <w:docGrid w:linePitch="360"/>
        </w:sectPr>
      </w:pPr>
      <w:r>
        <w:rPr>
          <w:b/>
          <w:bCs/>
          <w:color w:val="000000"/>
          <w:spacing w:val="0"/>
          <w:w w:val="100"/>
          <w:position w:val="0"/>
          <w:shd w:val="clear" w:color="auto" w:fill="auto"/>
          <w:lang w:val="fr-FR" w:eastAsia="fr-FR" w:bidi="fr-FR"/>
        </w:rPr>
        <w:t>Le numéro de 112 pages ill. : 200 fr. C.C.P. Paris 178-00.</w:t>
      </w:r>
    </w:p>
    <w:p>
      <w:pPr>
        <w:pStyle w:val="Style87"/>
        <w:keepNext w:val="0"/>
        <w:keepLines w:val="0"/>
        <w:widowControl w:val="0"/>
        <w:shd w:val="clear" w:color="auto" w:fill="auto"/>
        <w:bidi w:val="0"/>
        <w:spacing w:before="0" w:after="0" w:line="240" w:lineRule="auto"/>
        <w:ind w:left="0" w:right="0" w:firstLine="260"/>
        <w:jc w:val="left"/>
      </w:pPr>
      <w:r>
        <mc:AlternateContent>
          <mc:Choice Requires="wps">
            <w:drawing>
              <wp:anchor distT="0" distB="0" distL="114300" distR="114300" simplePos="0" relativeHeight="125829389" behindDoc="0" locked="0" layoutInCell="1" allowOverlap="1">
                <wp:simplePos x="0" y="0"/>
                <wp:positionH relativeFrom="page">
                  <wp:posOffset>3254375</wp:posOffset>
                </wp:positionH>
                <wp:positionV relativeFrom="paragraph">
                  <wp:posOffset>25400</wp:posOffset>
                </wp:positionV>
                <wp:extent cx="452755" cy="160020"/>
                <wp:wrapSquare wrapText="left"/>
                <wp:docPr id="214" name="Shape 214"/>
                <a:graphic xmlns:a="http://schemas.openxmlformats.org/drawingml/2006/main">
                  <a:graphicData uri="http://schemas.microsoft.com/office/word/2010/wordprocessingShape">
                    <wps:wsp>
                      <wps:cNvSpPr txBox="1"/>
                      <wps:spPr>
                        <a:xfrm>
                          <a:ext cx="452755" cy="160020"/>
                        </a:xfrm>
                        <a:prstGeom prst="rect"/>
                        <a:solidFill>
                          <a:srgbClr val="E9CA93"/>
                        </a:solidFill>
                      </wps:spPr>
                      <wps:txbx>
                        <w:txbxContent>
                          <w:p>
                            <w:pPr>
                              <w:pStyle w:val="Style21"/>
                              <w:keepNext w:val="0"/>
                              <w:keepLines w:val="0"/>
                              <w:widowControl w:val="0"/>
                              <w:shd w:val="clear" w:color="auto" w:fill="auto"/>
                              <w:bidi w:val="0"/>
                              <w:spacing w:before="0" w:after="0" w:line="240" w:lineRule="auto"/>
                              <w:ind w:left="0" w:right="0" w:firstLine="0"/>
                              <w:jc w:val="left"/>
                              <w:rPr>
                                <w:sz w:val="18"/>
                                <w:szCs w:val="18"/>
                              </w:rPr>
                            </w:pPr>
                            <w:r>
                              <w:rPr>
                                <w:b/>
                                <w:bCs/>
                                <w:i/>
                                <w:iCs/>
                                <w:color w:val="000000"/>
                                <w:spacing w:val="0"/>
                                <w:w w:val="100"/>
                                <w:position w:val="0"/>
                                <w:sz w:val="18"/>
                                <w:szCs w:val="18"/>
                                <w:shd w:val="clear" w:color="auto" w:fill="auto"/>
                                <w:lang w:val="pl-PL" w:eastAsia="pl-PL" w:bidi="pl-PL"/>
                              </w:rPr>
                              <w:t>TYLKO</w:t>
                            </w:r>
                          </w:p>
                        </w:txbxContent>
                      </wps:txbx>
                      <wps:bodyPr wrap="none" lIns="0" tIns="0" rIns="0" bIns="0">
                        <a:noAutoFit/>
                      </wps:bodyPr>
                    </wps:wsp>
                  </a:graphicData>
                </a:graphic>
              </wp:anchor>
            </w:drawing>
          </mc:Choice>
          <mc:Fallback>
            <w:pict>
              <v:shape id="_x0000_s1240" type="#_x0000_t202" style="position:absolute;margin-left:256.25pt;margin-top:2.pt;width:35.649999999999999pt;height:12.6pt;z-index:-125829364;mso-wrap-distance-left:9.pt;mso-wrap-distance-right:9.pt;mso-position-horizontal-relative:page" fillcolor="#E9CA93" stroked="f">
                <v:textbox inset="0,0,0,0">
                  <w:txbxContent>
                    <w:p>
                      <w:pPr>
                        <w:pStyle w:val="Style21"/>
                        <w:keepNext w:val="0"/>
                        <w:keepLines w:val="0"/>
                        <w:widowControl w:val="0"/>
                        <w:shd w:val="clear" w:color="auto" w:fill="auto"/>
                        <w:bidi w:val="0"/>
                        <w:spacing w:before="0" w:after="0" w:line="240" w:lineRule="auto"/>
                        <w:ind w:left="0" w:right="0" w:firstLine="0"/>
                        <w:jc w:val="left"/>
                        <w:rPr>
                          <w:sz w:val="18"/>
                          <w:szCs w:val="18"/>
                        </w:rPr>
                      </w:pPr>
                      <w:r>
                        <w:rPr>
                          <w:b/>
                          <w:bCs/>
                          <w:i/>
                          <w:iCs/>
                          <w:color w:val="000000"/>
                          <w:spacing w:val="0"/>
                          <w:w w:val="100"/>
                          <w:position w:val="0"/>
                          <w:sz w:val="18"/>
                          <w:szCs w:val="18"/>
                          <w:shd w:val="clear" w:color="auto" w:fill="auto"/>
                          <w:lang w:val="pl-PL" w:eastAsia="pl-PL" w:bidi="pl-PL"/>
                        </w:rPr>
                        <w:t>TYLKO</w:t>
                      </w:r>
                    </w:p>
                  </w:txbxContent>
                </v:textbox>
                <w10:wrap type="square" side="left" anchorx="page"/>
              </v:shape>
            </w:pict>
          </mc:Fallback>
        </mc:AlternateContent>
      </w:r>
      <w:r>
        <w:rPr>
          <w:color w:val="000000"/>
          <w:spacing w:val="0"/>
          <w:position w:val="0"/>
          <w:shd w:val="clear" w:color="auto" w:fill="auto"/>
          <w:lang w:val="pl-PL" w:eastAsia="pl-PL" w:bidi="pl-PL"/>
        </w:rPr>
        <w:t>SENSACH TECHNIKI I OPŁACALNOŚCI !</w:t>
      </w:r>
    </w:p>
    <w:p>
      <w:pPr>
        <w:widowControl w:val="0"/>
        <w:spacing w:line="1" w:lineRule="exact"/>
        <w:sectPr>
          <w:headerReference w:type="default" r:id="rId168"/>
          <w:footerReference w:type="default" r:id="rId169"/>
          <w:headerReference w:type="even" r:id="rId170"/>
          <w:footerReference w:type="even" r:id="rId171"/>
          <w:footnotePr>
            <w:pos w:val="pageBottom"/>
            <w:numFmt w:val="decimal"/>
            <w:numRestart w:val="continuous"/>
          </w:footnotePr>
          <w:pgSz w:w="6889" w:h="11928"/>
          <w:pgMar w:top="1118" w:left="509" w:right="508" w:bottom="1017" w:header="690" w:footer="589" w:gutter="0"/>
          <w:pgNumType w:start="1782"/>
          <w:cols w:space="720"/>
          <w:noEndnote/>
          <w:rtlGutter w:val="0"/>
          <w:docGrid w:linePitch="360"/>
        </w:sectPr>
      </w:pPr>
      <w:r>
        <w:drawing>
          <wp:anchor distT="0" distB="285750" distL="0" distR="0" simplePos="0" relativeHeight="125829391" behindDoc="0" locked="0" layoutInCell="1" allowOverlap="1">
            <wp:simplePos x="0" y="0"/>
            <wp:positionH relativeFrom="page">
              <wp:posOffset>262255</wp:posOffset>
            </wp:positionH>
            <wp:positionV relativeFrom="paragraph">
              <wp:posOffset>0</wp:posOffset>
            </wp:positionV>
            <wp:extent cx="2712720" cy="506095"/>
            <wp:wrapTopAndBottom/>
            <wp:docPr id="216" name="Shape 216"/>
            <a:graphic xmlns:a="http://schemas.openxmlformats.org/drawingml/2006/main">
              <a:graphicData uri="http://schemas.openxmlformats.org/drawingml/2006/picture">
                <pic:pic xmlns:pic="http://schemas.openxmlformats.org/drawingml/2006/picture">
                  <pic:nvPicPr>
                    <pic:cNvPr id="217" name="Picture box 217"/>
                    <pic:cNvPicPr/>
                  </pic:nvPicPr>
                  <pic:blipFill>
                    <a:blip r:embed="rId172"/>
                    <a:stretch/>
                  </pic:blipFill>
                  <pic:spPr>
                    <a:xfrm>
                      <a:ext cx="2712720" cy="506095"/>
                    </a:xfrm>
                    <a:prstGeom prst="rect"/>
                  </pic:spPr>
                </pic:pic>
              </a:graphicData>
            </a:graphic>
          </wp:anchor>
        </w:drawing>
      </w:r>
      <w:r>
        <mc:AlternateContent>
          <mc:Choice Requires="wps">
            <w:drawing>
              <wp:anchor distT="0" distB="0" distL="0" distR="0" simplePos="0" relativeHeight="503316484" behindDoc="0" locked="0" layoutInCell="1" allowOverlap="1">
                <wp:simplePos x="0" y="0"/>
                <wp:positionH relativeFrom="page">
                  <wp:posOffset>548005</wp:posOffset>
                </wp:positionH>
                <wp:positionV relativeFrom="paragraph">
                  <wp:posOffset>532765</wp:posOffset>
                </wp:positionV>
                <wp:extent cx="2423160" cy="255905"/>
                <wp:wrapNone/>
                <wp:docPr id="218" name="Shape 218"/>
                <a:graphic xmlns:a="http://schemas.openxmlformats.org/drawingml/2006/main">
                  <a:graphicData uri="http://schemas.microsoft.com/office/word/2010/wordprocessingShape">
                    <wps:wsp>
                      <wps:cNvSpPr txBox="1"/>
                      <wps:spPr>
                        <a:xfrm>
                          <a:ext cx="2423160" cy="255905"/>
                        </a:xfrm>
                        <a:prstGeom prst="rect"/>
                        <a:noFill/>
                      </wps:spPr>
                      <wps:txbx>
                        <w:txbxContent>
                          <w:p>
                            <w:pPr>
                              <w:pStyle w:val="Style34"/>
                              <w:keepNext w:val="0"/>
                              <w:keepLines w:val="0"/>
                              <w:widowControl w:val="0"/>
                              <w:shd w:val="clear" w:color="auto" w:fill="auto"/>
                              <w:bidi w:val="0"/>
                              <w:spacing w:before="0" w:after="0" w:line="187" w:lineRule="auto"/>
                              <w:ind w:left="0" w:right="0" w:firstLine="0"/>
                              <w:jc w:val="left"/>
                              <w:rPr>
                                <w:sz w:val="19"/>
                                <w:szCs w:val="19"/>
                              </w:rPr>
                            </w:pPr>
                            <w:r>
                              <w:rPr>
                                <w:color w:val="000000"/>
                                <w:spacing w:val="0"/>
                                <w:w w:val="100"/>
                                <w:position w:val="0"/>
                                <w:sz w:val="19"/>
                                <w:szCs w:val="19"/>
                                <w:shd w:val="clear" w:color="auto" w:fill="auto"/>
                                <w:lang w:val="pl-PL" w:eastAsia="pl-PL" w:bidi="pl-PL"/>
                              </w:rPr>
                              <w:t>nowoczesny suwakowy aparat dziewiarski, który może dać utrzymanie całej rodzinie w Polsce.</w:t>
                            </w:r>
                          </w:p>
                        </w:txbxContent>
                      </wps:txbx>
                      <wps:bodyPr lIns="0" tIns="0" rIns="0" bIns="0">
                        <a:noAutoFit/>
                      </wps:bodyPr>
                    </wps:wsp>
                  </a:graphicData>
                </a:graphic>
              </wp:anchor>
            </w:drawing>
          </mc:Choice>
          <mc:Fallback>
            <w:pict>
              <v:shape id="_x0000_s1244" type="#_x0000_t202" style="position:absolute;margin-left:43.149999999999999pt;margin-top:41.950000000000003pt;width:190.80000000000001pt;height:20.149999999999999pt;z-index:251657731;mso-wrap-distance-left:0;mso-wrap-distance-right:0;mso-position-horizontal-relative:page" filled="f" stroked="f">
                <v:textbox inset="0,0,0,0">
                  <w:txbxContent>
                    <w:p>
                      <w:pPr>
                        <w:pStyle w:val="Style34"/>
                        <w:keepNext w:val="0"/>
                        <w:keepLines w:val="0"/>
                        <w:widowControl w:val="0"/>
                        <w:shd w:val="clear" w:color="auto" w:fill="auto"/>
                        <w:bidi w:val="0"/>
                        <w:spacing w:before="0" w:after="0" w:line="187" w:lineRule="auto"/>
                        <w:ind w:left="0" w:right="0" w:firstLine="0"/>
                        <w:jc w:val="left"/>
                        <w:rPr>
                          <w:sz w:val="19"/>
                          <w:szCs w:val="19"/>
                        </w:rPr>
                      </w:pPr>
                      <w:r>
                        <w:rPr>
                          <w:color w:val="000000"/>
                          <w:spacing w:val="0"/>
                          <w:w w:val="100"/>
                          <w:position w:val="0"/>
                          <w:sz w:val="19"/>
                          <w:szCs w:val="19"/>
                          <w:shd w:val="clear" w:color="auto" w:fill="auto"/>
                          <w:lang w:val="pl-PL" w:eastAsia="pl-PL" w:bidi="pl-PL"/>
                        </w:rPr>
                        <w:t>nowoczesny suwakowy aparat dziewiarski, który może dać utrzymanie całej rodzinie w Polsce.</w:t>
                      </w:r>
                    </w:p>
                  </w:txbxContent>
                </v:textbox>
                <w10:wrap anchorx="page"/>
              </v:shape>
            </w:pict>
          </mc:Fallback>
        </mc:AlternateContent>
      </w:r>
      <w:r>
        <mc:AlternateContent>
          <mc:Choice Requires="wps">
            <w:drawing>
              <wp:anchor distT="0" distB="91440" distL="0" distR="0" simplePos="0" relativeHeight="125829392" behindDoc="0" locked="0" layoutInCell="1" allowOverlap="1">
                <wp:simplePos x="0" y="0"/>
                <wp:positionH relativeFrom="page">
                  <wp:posOffset>3082925</wp:posOffset>
                </wp:positionH>
                <wp:positionV relativeFrom="paragraph">
                  <wp:posOffset>0</wp:posOffset>
                </wp:positionV>
                <wp:extent cx="763270" cy="697230"/>
                <wp:wrapTopAndBottom/>
                <wp:docPr id="220" name="Shape 220"/>
                <a:graphic xmlns:a="http://schemas.openxmlformats.org/drawingml/2006/main">
                  <a:graphicData uri="http://schemas.microsoft.com/office/word/2010/wordprocessingShape">
                    <wps:wsp>
                      <wps:cNvSpPr txBox="1"/>
                      <wps:spPr>
                        <a:xfrm>
                          <a:ext cx="763270" cy="697230"/>
                        </a:xfrm>
                        <a:prstGeom prst="rect"/>
                        <a:noFill/>
                      </wps:spPr>
                      <wps:txbx>
                        <w:txbxContent>
                          <w:p>
                            <w:pPr>
                              <w:pStyle w:val="Style75"/>
                              <w:keepNext w:val="0"/>
                              <w:keepLines w:val="0"/>
                              <w:widowControl w:val="0"/>
                              <w:shd w:val="clear" w:color="auto" w:fill="auto"/>
                              <w:bidi w:val="0"/>
                              <w:spacing w:before="0" w:after="140" w:line="240" w:lineRule="auto"/>
                              <w:ind w:left="0" w:right="0" w:firstLine="0"/>
                              <w:jc w:val="center"/>
                              <w:rPr>
                                <w:sz w:val="36"/>
                                <w:szCs w:val="36"/>
                              </w:rPr>
                            </w:pPr>
                            <w:r>
                              <w:rPr>
                                <w:i w:val="0"/>
                                <w:iCs w:val="0"/>
                                <w:color w:val="000000"/>
                                <w:spacing w:val="0"/>
                                <w:w w:val="100"/>
                                <w:position w:val="0"/>
                                <w:sz w:val="36"/>
                                <w:szCs w:val="36"/>
                                <w:u w:val="none"/>
                                <w:shd w:val="clear" w:color="auto" w:fill="auto"/>
                                <w:lang w:val="pl-PL" w:eastAsia="pl-PL" w:bidi="pl-PL"/>
                              </w:rPr>
                              <w:t>66 doi.</w:t>
                            </w:r>
                          </w:p>
                          <w:p>
                            <w:pPr>
                              <w:pStyle w:val="Style21"/>
                              <w:keepNext w:val="0"/>
                              <w:keepLines w:val="0"/>
                              <w:widowControl w:val="0"/>
                              <w:shd w:val="clear" w:color="auto" w:fill="auto"/>
                              <w:bidi w:val="0"/>
                              <w:spacing w:before="0" w:after="60" w:line="240" w:lineRule="auto"/>
                              <w:ind w:left="0" w:right="0" w:firstLine="0"/>
                              <w:jc w:val="center"/>
                              <w:rPr>
                                <w:sz w:val="18"/>
                                <w:szCs w:val="18"/>
                              </w:rPr>
                            </w:pPr>
                            <w:r>
                              <w:rPr>
                                <w:b/>
                                <w:bCs/>
                                <w:i/>
                                <w:iCs/>
                                <w:color w:val="000000"/>
                                <w:spacing w:val="0"/>
                                <w:w w:val="100"/>
                                <w:position w:val="0"/>
                                <w:sz w:val="18"/>
                                <w:szCs w:val="18"/>
                                <w:shd w:val="clear" w:color="auto" w:fill="auto"/>
                                <w:lang w:val="pl-PL" w:eastAsia="pl-PL" w:bidi="pl-PL"/>
                              </w:rPr>
                              <w:t>coraz</w:t>
                            </w:r>
                          </w:p>
                          <w:p>
                            <w:pPr>
                              <w:pStyle w:val="Style21"/>
                              <w:keepNext w:val="0"/>
                              <w:keepLines w:val="0"/>
                              <w:widowControl w:val="0"/>
                              <w:shd w:val="clear" w:color="auto" w:fill="auto"/>
                              <w:bidi w:val="0"/>
                              <w:spacing w:before="0" w:after="100" w:line="240" w:lineRule="auto"/>
                              <w:ind w:left="0" w:right="0" w:firstLine="0"/>
                              <w:jc w:val="center"/>
                              <w:rPr>
                                <w:sz w:val="18"/>
                                <w:szCs w:val="18"/>
                              </w:rPr>
                            </w:pPr>
                            <w:r>
                              <w:rPr>
                                <w:b/>
                                <w:bCs/>
                                <w:i/>
                                <w:iCs/>
                                <w:color w:val="000000"/>
                                <w:spacing w:val="0"/>
                                <w:w w:val="100"/>
                                <w:position w:val="0"/>
                                <w:sz w:val="18"/>
                                <w:szCs w:val="18"/>
                                <w:shd w:val="clear" w:color="auto" w:fill="auto"/>
                                <w:lang w:val="pl-PL" w:eastAsia="pl-PL" w:bidi="pl-PL"/>
                              </w:rPr>
                              <w:t>z przesyłką</w:t>
                            </w:r>
                          </w:p>
                        </w:txbxContent>
                      </wps:txbx>
                      <wps:bodyPr lIns="0" tIns="0" rIns="0" bIns="0">
                        <a:noAutoFit/>
                      </wps:bodyPr>
                    </wps:wsp>
                  </a:graphicData>
                </a:graphic>
              </wp:anchor>
            </w:drawing>
          </mc:Choice>
          <mc:Fallback>
            <w:pict>
              <v:shape id="_x0000_s1246" type="#_x0000_t202" style="position:absolute;margin-left:242.75pt;margin-top:0;width:60.100000000000001pt;height:54.899999999999999pt;z-index:-125829361;mso-wrap-distance-left:0;mso-wrap-distance-right:0;mso-wrap-distance-bottom:7.2000000000000002pt;mso-position-horizontal-relative:page" filled="f" stroked="f">
                <v:textbox inset="0,0,0,0">
                  <w:txbxContent>
                    <w:p>
                      <w:pPr>
                        <w:pStyle w:val="Style75"/>
                        <w:keepNext w:val="0"/>
                        <w:keepLines w:val="0"/>
                        <w:widowControl w:val="0"/>
                        <w:shd w:val="clear" w:color="auto" w:fill="auto"/>
                        <w:bidi w:val="0"/>
                        <w:spacing w:before="0" w:after="140" w:line="240" w:lineRule="auto"/>
                        <w:ind w:left="0" w:right="0" w:firstLine="0"/>
                        <w:jc w:val="center"/>
                        <w:rPr>
                          <w:sz w:val="36"/>
                          <w:szCs w:val="36"/>
                        </w:rPr>
                      </w:pPr>
                      <w:r>
                        <w:rPr>
                          <w:i w:val="0"/>
                          <w:iCs w:val="0"/>
                          <w:color w:val="000000"/>
                          <w:spacing w:val="0"/>
                          <w:w w:val="100"/>
                          <w:position w:val="0"/>
                          <w:sz w:val="36"/>
                          <w:szCs w:val="36"/>
                          <w:u w:val="none"/>
                          <w:shd w:val="clear" w:color="auto" w:fill="auto"/>
                          <w:lang w:val="pl-PL" w:eastAsia="pl-PL" w:bidi="pl-PL"/>
                        </w:rPr>
                        <w:t>66 doi.</w:t>
                      </w:r>
                    </w:p>
                    <w:p>
                      <w:pPr>
                        <w:pStyle w:val="Style21"/>
                        <w:keepNext w:val="0"/>
                        <w:keepLines w:val="0"/>
                        <w:widowControl w:val="0"/>
                        <w:shd w:val="clear" w:color="auto" w:fill="auto"/>
                        <w:bidi w:val="0"/>
                        <w:spacing w:before="0" w:after="60" w:line="240" w:lineRule="auto"/>
                        <w:ind w:left="0" w:right="0" w:firstLine="0"/>
                        <w:jc w:val="center"/>
                        <w:rPr>
                          <w:sz w:val="18"/>
                          <w:szCs w:val="18"/>
                        </w:rPr>
                      </w:pPr>
                      <w:r>
                        <w:rPr>
                          <w:b/>
                          <w:bCs/>
                          <w:i/>
                          <w:iCs/>
                          <w:color w:val="000000"/>
                          <w:spacing w:val="0"/>
                          <w:w w:val="100"/>
                          <w:position w:val="0"/>
                          <w:sz w:val="18"/>
                          <w:szCs w:val="18"/>
                          <w:shd w:val="clear" w:color="auto" w:fill="auto"/>
                          <w:lang w:val="pl-PL" w:eastAsia="pl-PL" w:bidi="pl-PL"/>
                        </w:rPr>
                        <w:t>coraz</w:t>
                      </w:r>
                    </w:p>
                    <w:p>
                      <w:pPr>
                        <w:pStyle w:val="Style21"/>
                        <w:keepNext w:val="0"/>
                        <w:keepLines w:val="0"/>
                        <w:widowControl w:val="0"/>
                        <w:shd w:val="clear" w:color="auto" w:fill="auto"/>
                        <w:bidi w:val="0"/>
                        <w:spacing w:before="0" w:after="100" w:line="240" w:lineRule="auto"/>
                        <w:ind w:left="0" w:right="0" w:firstLine="0"/>
                        <w:jc w:val="center"/>
                        <w:rPr>
                          <w:sz w:val="18"/>
                          <w:szCs w:val="18"/>
                        </w:rPr>
                      </w:pPr>
                      <w:r>
                        <w:rPr>
                          <w:b/>
                          <w:bCs/>
                          <w:i/>
                          <w:iCs/>
                          <w:color w:val="000000"/>
                          <w:spacing w:val="0"/>
                          <w:w w:val="100"/>
                          <w:position w:val="0"/>
                          <w:sz w:val="18"/>
                          <w:szCs w:val="18"/>
                          <w:shd w:val="clear" w:color="auto" w:fill="auto"/>
                          <w:lang w:val="pl-PL" w:eastAsia="pl-PL" w:bidi="pl-PL"/>
                        </w:rPr>
                        <w:t>z przesyłką</w:t>
                      </w:r>
                    </w:p>
                  </w:txbxContent>
                </v:textbox>
                <w10:wrap type="topAndBottom" anchorx="page"/>
              </v:shape>
            </w:pict>
          </mc:Fallback>
        </mc:AlternateContent>
      </w:r>
    </w:p>
    <w:p>
      <w:pPr>
        <w:widowControl w:val="0"/>
        <w:spacing w:before="108" w:after="108" w:line="240" w:lineRule="exact"/>
        <w:rPr>
          <w:sz w:val="19"/>
          <w:szCs w:val="19"/>
        </w:rPr>
      </w:pPr>
    </w:p>
    <w:p>
      <w:pPr>
        <w:widowControl w:val="0"/>
        <w:spacing w:line="1" w:lineRule="exact"/>
        <w:sectPr>
          <w:footnotePr>
            <w:pos w:val="pageBottom"/>
            <w:numFmt w:val="decimal"/>
            <w:numRestart w:val="continuous"/>
          </w:footnotePr>
          <w:type w:val="continuous"/>
          <w:pgSz w:w="6889" w:h="11928"/>
          <w:pgMar w:top="1117" w:left="0" w:right="0" w:bottom="1019" w:header="0" w:footer="3" w:gutter="0"/>
          <w:cols w:space="720"/>
          <w:noEndnote/>
          <w:rtlGutter w:val="0"/>
          <w:docGrid w:linePitch="360"/>
        </w:sectPr>
      </w:pPr>
    </w:p>
    <w:p>
      <w:pPr>
        <w:pStyle w:val="Style89"/>
        <w:keepNext w:val="0"/>
        <w:keepLines w:val="0"/>
        <w:widowControl w:val="0"/>
        <w:shd w:val="clear" w:color="auto" w:fill="auto"/>
        <w:tabs>
          <w:tab w:leader="underscore" w:pos="2442" w:val="left"/>
        </w:tabs>
        <w:bidi w:val="0"/>
        <w:spacing w:before="0" w:after="160" w:line="240" w:lineRule="auto"/>
        <w:ind w:left="0" w:right="0" w:firstLine="840"/>
        <w:jc w:val="left"/>
        <w:rPr>
          <w:sz w:val="12"/>
          <w:szCs w:val="12"/>
        </w:rPr>
      </w:pPr>
      <w:r>
        <w:rPr>
          <w:color w:val="FFFFFF"/>
          <w:spacing w:val="0"/>
          <w:w w:val="100"/>
          <w:position w:val="0"/>
          <w:sz w:val="12"/>
          <w:szCs w:val="12"/>
          <w:shd w:val="clear" w:color="auto" w:fill="auto"/>
          <w:lang w:val="pl-PL" w:eastAsia="pl-PL" w:bidi="pl-PL"/>
        </w:rPr>
        <w:tab/>
      </w:r>
    </w:p>
    <w:p>
      <w:pPr>
        <w:pStyle w:val="Style37"/>
        <w:keepNext w:val="0"/>
        <w:keepLines w:val="0"/>
        <w:widowControl w:val="0"/>
        <w:shd w:val="clear" w:color="auto" w:fill="auto"/>
        <w:bidi w:val="0"/>
        <w:spacing w:before="0" w:after="160" w:line="233" w:lineRule="auto"/>
        <w:ind w:left="280" w:right="0" w:firstLine="0"/>
        <w:jc w:val="both"/>
        <w:rPr>
          <w:sz w:val="19"/>
          <w:szCs w:val="19"/>
        </w:rPr>
      </w:pPr>
      <w:r>
        <w:rPr>
          <w:color w:val="000000"/>
          <w:spacing w:val="0"/>
          <w:w w:val="100"/>
          <w:position w:val="0"/>
          <w:sz w:val="19"/>
          <w:szCs w:val="19"/>
          <w:shd w:val="clear" w:color="auto" w:fill="auto"/>
          <w:lang w:val="pl-PL" w:eastAsia="pl-PL" w:bidi="pl-PL"/>
        </w:rPr>
        <w:t xml:space="preserve">SŁUŻY DO PRODUKCJI </w:t>
      </w:r>
      <w:r>
        <w:rPr>
          <w:b/>
          <w:bCs/>
          <w:i/>
          <w:iCs/>
          <w:color w:val="000000"/>
          <w:spacing w:val="0"/>
          <w:w w:val="100"/>
          <w:position w:val="0"/>
          <w:sz w:val="18"/>
          <w:szCs w:val="18"/>
          <w:shd w:val="clear" w:color="auto" w:fill="auto"/>
          <w:lang w:val="pl-PL" w:eastAsia="pl-PL" w:bidi="pl-PL"/>
        </w:rPr>
        <w:t>WSZELKICH</w:t>
      </w:r>
      <w:r>
        <w:rPr>
          <w:color w:val="000000"/>
          <w:spacing w:val="0"/>
          <w:w w:val="100"/>
          <w:position w:val="0"/>
          <w:sz w:val="19"/>
          <w:szCs w:val="19"/>
          <w:shd w:val="clear" w:color="auto" w:fill="auto"/>
          <w:lang w:val="pl-PL" w:eastAsia="pl-PL" w:bidi="pl-PL"/>
        </w:rPr>
        <w:t xml:space="preserve"> WYROBÓW TRYKOTARSK1CH OD SKARPET DO KOSTIUMÓW DAMSKICH WŁĄCZNIE. 10.000 OCZEK NA MINUTĘ I LICZNIK DO LICZENIA OCZEK DODATKOWO $6.00.</w:t>
      </w:r>
    </w:p>
    <w:p>
      <w:pPr>
        <w:pStyle w:val="Style21"/>
        <w:keepNext w:val="0"/>
        <w:keepLines w:val="0"/>
        <w:widowControl w:val="0"/>
        <w:shd w:val="clear" w:color="auto" w:fill="auto"/>
        <w:tabs>
          <w:tab w:pos="3354" w:val="left"/>
        </w:tabs>
        <w:bidi w:val="0"/>
        <w:spacing w:before="0" w:after="40" w:line="170" w:lineRule="auto"/>
        <w:ind w:left="280" w:right="0" w:firstLine="0"/>
        <w:jc w:val="both"/>
      </w:pPr>
      <w:r>
        <w:rPr>
          <w:color w:val="000000"/>
          <w:spacing w:val="0"/>
          <w:w w:val="100"/>
          <w:position w:val="0"/>
          <w:sz w:val="19"/>
          <w:szCs w:val="19"/>
          <w:shd w:val="clear" w:color="auto" w:fill="auto"/>
          <w:lang w:val="pl-PL" w:eastAsia="pl-PL" w:bidi="pl-PL"/>
        </w:rPr>
        <w:t xml:space="preserve">Tylko przez </w:t>
      </w:r>
      <w:r>
        <w:rPr>
          <w:rFonts w:ascii="Arial" w:eastAsia="Arial" w:hAnsi="Arial" w:cs="Arial"/>
          <w:color w:val="000000"/>
          <w:spacing w:val="0"/>
          <w:w w:val="100"/>
          <w:position w:val="0"/>
          <w:sz w:val="24"/>
          <w:szCs w:val="24"/>
          <w:shd w:val="clear" w:color="auto" w:fill="auto"/>
          <w:lang w:val="pl-PL" w:eastAsia="pl-PL" w:bidi="pl-PL"/>
        </w:rPr>
        <w:t xml:space="preserve">H A “JF </w:t>
      </w:r>
      <w:r>
        <w:rPr>
          <w:rFonts w:ascii="Arial" w:eastAsia="Arial" w:hAnsi="Arial" w:cs="Arial"/>
          <w:color w:val="000000"/>
          <w:spacing w:val="0"/>
          <w:w w:val="100"/>
          <w:position w:val="0"/>
          <w:sz w:val="24"/>
          <w:szCs w:val="24"/>
          <w:u w:val="single"/>
          <w:shd w:val="clear" w:color="auto" w:fill="auto"/>
          <w:lang w:val="pl-PL" w:eastAsia="pl-PL" w:bidi="pl-PL"/>
        </w:rPr>
        <w:t>Ą</w:t>
      </w:r>
      <w:r>
        <w:rPr>
          <w:rFonts w:ascii="Arial" w:eastAsia="Arial" w:hAnsi="Arial" w:cs="Arial"/>
          <w:color w:val="000000"/>
          <w:spacing w:val="0"/>
          <w:w w:val="100"/>
          <w:position w:val="0"/>
          <w:sz w:val="24"/>
          <w:szCs w:val="24"/>
          <w:shd w:val="clear" w:color="auto" w:fill="auto"/>
          <w:lang w:val="pl-PL" w:eastAsia="pl-PL" w:bidi="pl-PL"/>
        </w:rPr>
        <w:t xml:space="preserve"> EO </w:t>
      </w:r>
      <w:r>
        <w:rPr>
          <w:b/>
          <w:bCs/>
          <w:color w:val="000000"/>
          <w:spacing w:val="0"/>
          <w:w w:val="100"/>
          <w:position w:val="0"/>
          <w:shd w:val="clear" w:color="auto" w:fill="auto"/>
          <w:lang w:val="pl-PL" w:eastAsia="pl-PL" w:bidi="pl-PL"/>
        </w:rPr>
        <w:t xml:space="preserve">22 Roland Gardens, </w:t>
      </w:r>
      <w:r>
        <w:rPr>
          <w:color w:val="000000"/>
          <w:spacing w:val="0"/>
          <w:w w:val="100"/>
          <w:position w:val="0"/>
          <w:sz w:val="19"/>
          <w:szCs w:val="19"/>
          <w:shd w:val="clear" w:color="auto" w:fill="auto"/>
          <w:lang w:val="pl-PL" w:eastAsia="pl-PL" w:bidi="pl-PL"/>
        </w:rPr>
        <w:t>firmę ■</w:t>
        <w:tab/>
      </w:r>
      <w:r>
        <w:rPr>
          <w:b/>
          <w:bCs/>
          <w:color w:val="000000"/>
          <w:spacing w:val="0"/>
          <w:w w:val="100"/>
          <w:position w:val="0"/>
          <w:shd w:val="clear" w:color="auto" w:fill="auto"/>
          <w:lang w:val="pl-PL" w:eastAsia="pl-PL" w:bidi="pl-PL"/>
        </w:rPr>
        <w:t>London S.W. 7, England</w:t>
      </w:r>
    </w:p>
    <w:p>
      <w:pPr>
        <w:pStyle w:val="Style37"/>
        <w:keepNext w:val="0"/>
        <w:keepLines w:val="0"/>
        <w:widowControl w:val="0"/>
        <w:shd w:val="clear" w:color="auto" w:fill="auto"/>
        <w:bidi w:val="0"/>
        <w:spacing w:before="0" w:after="1015" w:line="233" w:lineRule="auto"/>
        <w:ind w:left="280" w:right="0" w:firstLine="0"/>
        <w:jc w:val="both"/>
        <w:rPr>
          <w:sz w:val="19"/>
          <w:szCs w:val="19"/>
        </w:rPr>
      </w:pPr>
      <w:r>
        <w:rPr>
          <w:b/>
          <w:bCs/>
          <w:i/>
          <w:iCs/>
          <w:color w:val="000000"/>
          <w:spacing w:val="0"/>
          <w:w w:val="100"/>
          <w:position w:val="0"/>
          <w:sz w:val="18"/>
          <w:szCs w:val="18"/>
          <w:shd w:val="clear" w:color="auto" w:fill="auto"/>
          <w:lang w:val="pl-PL" w:eastAsia="pl-PL" w:bidi="pl-PL"/>
        </w:rPr>
        <w:t>albo:</w:t>
      </w:r>
      <w:r>
        <w:rPr>
          <w:color w:val="000000"/>
          <w:spacing w:val="0"/>
          <w:w w:val="100"/>
          <w:position w:val="0"/>
          <w:sz w:val="19"/>
          <w:szCs w:val="19"/>
          <w:shd w:val="clear" w:color="auto" w:fill="auto"/>
          <w:lang w:val="pl-PL" w:eastAsia="pl-PL" w:bidi="pl-PL"/>
        </w:rPr>
        <w:t xml:space="preserve"> 36 Third </w:t>
      </w:r>
      <w:r>
        <w:rPr>
          <w:color w:val="000000"/>
          <w:spacing w:val="0"/>
          <w:w w:val="100"/>
          <w:position w:val="0"/>
          <w:sz w:val="19"/>
          <w:szCs w:val="19"/>
          <w:shd w:val="clear" w:color="auto" w:fill="auto"/>
          <w:lang w:val="fr-FR" w:eastAsia="fr-FR" w:bidi="fr-FR"/>
        </w:rPr>
        <w:t xml:space="preserve">Ave, </w:t>
      </w:r>
      <w:r>
        <w:rPr>
          <w:color w:val="000000"/>
          <w:spacing w:val="0"/>
          <w:w w:val="100"/>
          <w:position w:val="0"/>
          <w:sz w:val="19"/>
          <w:szCs w:val="19"/>
          <w:shd w:val="clear" w:color="auto" w:fill="auto"/>
          <w:lang w:val="pl-PL" w:eastAsia="pl-PL" w:bidi="pl-PL"/>
        </w:rPr>
        <w:t xml:space="preserve">New York 3, N.Y., </w:t>
      </w:r>
      <w:r>
        <w:rPr>
          <w:b/>
          <w:bCs/>
          <w:i/>
          <w:iCs/>
          <w:color w:val="000000"/>
          <w:spacing w:val="0"/>
          <w:w w:val="100"/>
          <w:position w:val="0"/>
          <w:sz w:val="18"/>
          <w:szCs w:val="18"/>
          <w:shd w:val="clear" w:color="auto" w:fill="auto"/>
          <w:lang w:val="fr-FR" w:eastAsia="fr-FR" w:bidi="fr-FR"/>
        </w:rPr>
        <w:t>tel.:</w:t>
      </w:r>
      <w:r>
        <w:rPr>
          <w:color w:val="000000"/>
          <w:spacing w:val="0"/>
          <w:w w:val="100"/>
          <w:position w:val="0"/>
          <w:sz w:val="19"/>
          <w:szCs w:val="19"/>
          <w:shd w:val="clear" w:color="auto" w:fill="auto"/>
          <w:lang w:val="fr-FR" w:eastAsia="fr-FR" w:bidi="fr-FR"/>
        </w:rPr>
        <w:t xml:space="preserve"> ALgonquin </w:t>
      </w:r>
      <w:r>
        <w:rPr>
          <w:color w:val="000000"/>
          <w:spacing w:val="0"/>
          <w:w w:val="100"/>
          <w:position w:val="0"/>
          <w:sz w:val="19"/>
          <w:szCs w:val="19"/>
          <w:shd w:val="clear" w:color="auto" w:fill="auto"/>
          <w:lang w:val="pl-PL" w:eastAsia="pl-PL" w:bidi="pl-PL"/>
        </w:rPr>
        <w:t>4-4161.</w:t>
      </w:r>
    </w:p>
    <w:p>
      <w:pPr>
        <w:pStyle w:val="Style37"/>
        <w:keepNext w:val="0"/>
        <w:keepLines w:val="0"/>
        <w:widowControl w:val="0"/>
        <w:pBdr>
          <w:top w:val="single" w:sz="4" w:space="10" w:color="auto"/>
          <w:left w:val="single" w:sz="4" w:space="0" w:color="auto"/>
          <w:bottom w:val="single" w:sz="4" w:space="0" w:color="auto"/>
          <w:right w:val="single" w:sz="4" w:space="0" w:color="auto"/>
        </w:pBdr>
        <w:shd w:val="clear" w:color="auto" w:fill="auto"/>
        <w:bidi w:val="0"/>
        <w:spacing w:before="0" w:after="40" w:line="257" w:lineRule="auto"/>
        <w:ind w:left="0" w:right="0" w:firstLine="0"/>
        <w:jc w:val="center"/>
      </w:pPr>
      <w:r>
        <w:rPr>
          <w:color w:val="000000"/>
          <w:spacing w:val="0"/>
          <w:w w:val="100"/>
          <w:position w:val="0"/>
          <w:shd w:val="clear" w:color="auto" w:fill="auto"/>
          <w:lang w:val="pl-PL" w:eastAsia="pl-PL" w:bidi="pl-PL"/>
        </w:rPr>
        <w:t>Dobry prezent gwiazdkowy dla każdego</w:t>
        <w:br/>
        <w:t>DOSKONAŁY PREZENT DLA PRZYJACIÓŁ</w:t>
        <w:br/>
        <w:t>W KRAJU</w:t>
      </w:r>
    </w:p>
    <w:p>
      <w:pPr>
        <w:pStyle w:val="Style37"/>
        <w:keepNext w:val="0"/>
        <w:keepLines w:val="0"/>
        <w:widowControl w:val="0"/>
        <w:pBdr>
          <w:top w:val="single" w:sz="4" w:space="10" w:color="auto"/>
          <w:left w:val="single" w:sz="4" w:space="0" w:color="auto"/>
          <w:bottom w:val="single" w:sz="4" w:space="0" w:color="auto"/>
          <w:right w:val="single" w:sz="4" w:space="0" w:color="auto"/>
        </w:pBdr>
        <w:shd w:val="clear" w:color="auto" w:fill="auto"/>
        <w:bidi w:val="0"/>
        <w:spacing w:before="0" w:after="160" w:line="257" w:lineRule="auto"/>
        <w:ind w:left="0" w:right="0" w:firstLine="840"/>
        <w:jc w:val="both"/>
      </w:pPr>
      <w:r>
        <w:rPr>
          <w:color w:val="000000"/>
          <w:spacing w:val="0"/>
          <w:w w:val="100"/>
          <w:position w:val="0"/>
          <w:shd w:val="clear" w:color="auto" w:fill="auto"/>
          <w:lang w:val="pl-PL" w:eastAsia="pl-PL" w:bidi="pl-PL"/>
        </w:rPr>
        <w:t>JANUSZA JESIENCZYKA</w:t>
      </w:r>
    </w:p>
    <w:p>
      <w:pPr>
        <w:pStyle w:val="Style37"/>
        <w:keepNext w:val="0"/>
        <w:keepLines w:val="0"/>
        <w:widowControl w:val="0"/>
        <w:pBdr>
          <w:top w:val="single" w:sz="4" w:space="10" w:color="auto"/>
          <w:left w:val="single" w:sz="4" w:space="0" w:color="auto"/>
          <w:bottom w:val="single" w:sz="4" w:space="0" w:color="auto"/>
          <w:right w:val="single" w:sz="4" w:space="0" w:color="auto"/>
        </w:pBdr>
        <w:shd w:val="clear" w:color="auto" w:fill="auto"/>
        <w:bidi w:val="0"/>
        <w:spacing w:before="0" w:after="40" w:line="178" w:lineRule="auto"/>
        <w:ind w:left="0" w:right="0" w:firstLine="0"/>
        <w:jc w:val="center"/>
      </w:pPr>
      <w:r>
        <w:rPr>
          <w:rFonts w:ascii="Arial" w:eastAsia="Arial" w:hAnsi="Arial" w:cs="Arial"/>
          <w:b/>
          <w:bCs/>
          <w:color w:val="000000"/>
          <w:spacing w:val="0"/>
          <w:w w:val="100"/>
          <w:position w:val="0"/>
          <w:sz w:val="46"/>
          <w:szCs w:val="46"/>
          <w:shd w:val="clear" w:color="auto" w:fill="auto"/>
          <w:lang w:val="pl-PL" w:eastAsia="pl-PL" w:bidi="pl-PL"/>
        </w:rPr>
        <w:t>SŁOWO O BITWIE</w:t>
        <w:br/>
      </w:r>
      <w:r>
        <w:rPr>
          <w:color w:val="000000"/>
          <w:spacing w:val="0"/>
          <w:w w:val="100"/>
          <w:position w:val="0"/>
          <w:shd w:val="clear" w:color="auto" w:fill="auto"/>
          <w:lang w:val="pl-PL" w:eastAsia="pl-PL" w:bidi="pl-PL"/>
        </w:rPr>
        <w:t>powieść bardzo poszukiwana i wielokrotnie recenzowana</w:t>
        <w:br/>
        <w:t>w Polsce, książka, w której Polacy w Kraju znajdują to,</w:t>
        <w:br/>
        <w:t>czego się pragną dowiedzieć o żołnierzu polskim</w:t>
        <w:br/>
        <w:t>na Zachodzie.</w:t>
      </w:r>
    </w:p>
    <w:p>
      <w:pPr>
        <w:pStyle w:val="Style37"/>
        <w:keepNext w:val="0"/>
        <w:keepLines w:val="0"/>
        <w:widowControl w:val="0"/>
        <w:pBdr>
          <w:top w:val="single" w:sz="4" w:space="10" w:color="auto"/>
          <w:left w:val="single" w:sz="4" w:space="0" w:color="auto"/>
          <w:bottom w:val="single" w:sz="4" w:space="0" w:color="auto"/>
          <w:right w:val="single" w:sz="4" w:space="0" w:color="auto"/>
        </w:pBdr>
        <w:shd w:val="clear" w:color="auto" w:fill="auto"/>
        <w:bidi w:val="0"/>
        <w:spacing w:before="0" w:after="40" w:line="223" w:lineRule="auto"/>
        <w:ind w:left="0" w:right="0" w:firstLine="0"/>
        <w:jc w:val="center"/>
      </w:pPr>
      <w:r>
        <w:rPr>
          <w:i/>
          <w:iCs/>
          <w:color w:val="000000"/>
          <w:spacing w:val="0"/>
          <w:w w:val="100"/>
          <w:position w:val="0"/>
          <w:shd w:val="clear" w:color="auto" w:fill="auto"/>
          <w:lang w:val="pl-PL" w:eastAsia="pl-PL" w:bidi="pl-PL"/>
        </w:rPr>
        <w:t>Piękny druk, doskonała oprawa.</w:t>
      </w:r>
    </w:p>
    <w:p>
      <w:pPr>
        <w:pStyle w:val="Style37"/>
        <w:keepNext w:val="0"/>
        <w:keepLines w:val="0"/>
        <w:widowControl w:val="0"/>
        <w:pBdr>
          <w:top w:val="single" w:sz="4" w:space="10" w:color="auto"/>
          <w:left w:val="single" w:sz="4" w:space="0" w:color="auto"/>
          <w:bottom w:val="single" w:sz="4" w:space="0" w:color="auto"/>
          <w:right w:val="single" w:sz="4" w:space="0" w:color="auto"/>
        </w:pBdr>
        <w:shd w:val="clear" w:color="auto" w:fill="auto"/>
        <w:bidi w:val="0"/>
        <w:spacing w:before="0" w:after="40" w:line="204" w:lineRule="auto"/>
        <w:ind w:left="0" w:right="0" w:firstLine="0"/>
        <w:jc w:val="center"/>
      </w:pPr>
      <w:r>
        <w:rPr>
          <w:color w:val="000000"/>
          <w:spacing w:val="0"/>
          <w:w w:val="100"/>
          <w:position w:val="0"/>
          <w:shd w:val="clear" w:color="auto" w:fill="auto"/>
          <w:lang w:val="pl-PL" w:eastAsia="pl-PL" w:bidi="pl-PL"/>
        </w:rPr>
        <w:t>Cena za egz. w płótnie 21/— (lub $,3,00),</w:t>
        <w:br/>
        <w:t>broszur. 17/6 ($ 2,50)</w:t>
      </w:r>
    </w:p>
    <w:p>
      <w:pPr>
        <w:pStyle w:val="Style37"/>
        <w:keepNext w:val="0"/>
        <w:keepLines w:val="0"/>
        <w:widowControl w:val="0"/>
        <w:pBdr>
          <w:top w:val="single" w:sz="4" w:space="10" w:color="auto"/>
          <w:left w:val="single" w:sz="4" w:space="0" w:color="auto"/>
          <w:bottom w:val="single" w:sz="4" w:space="0" w:color="auto"/>
          <w:right w:val="single" w:sz="4" w:space="0" w:color="auto"/>
        </w:pBdr>
        <w:shd w:val="clear" w:color="auto" w:fill="auto"/>
        <w:bidi w:val="0"/>
        <w:spacing w:before="0" w:after="40" w:line="204" w:lineRule="auto"/>
        <w:ind w:left="0" w:right="0" w:firstLine="0"/>
        <w:jc w:val="center"/>
      </w:pPr>
      <w:r>
        <w:rPr>
          <w:color w:val="000000"/>
          <w:spacing w:val="0"/>
          <w:w w:val="100"/>
          <w:position w:val="0"/>
          <w:shd w:val="clear" w:color="auto" w:fill="auto"/>
          <w:lang w:val="pl-PL" w:eastAsia="pl-PL" w:bidi="pl-PL"/>
        </w:rPr>
        <w:t>DO NABYCIA WE WSZYSTKICH KSIĘGARNIACH</w:t>
        <w:br/>
        <w:t>POLSKICH</w:t>
      </w:r>
    </w:p>
    <w:p>
      <w:pPr>
        <w:pStyle w:val="Style37"/>
        <w:keepNext w:val="0"/>
        <w:keepLines w:val="0"/>
        <w:widowControl w:val="0"/>
        <w:pBdr>
          <w:top w:val="single" w:sz="4" w:space="10" w:color="auto"/>
          <w:left w:val="single" w:sz="4" w:space="0" w:color="auto"/>
          <w:bottom w:val="single" w:sz="4" w:space="0" w:color="auto"/>
          <w:right w:val="single" w:sz="4" w:space="0" w:color="auto"/>
        </w:pBdr>
        <w:shd w:val="clear" w:color="auto" w:fill="auto"/>
        <w:bidi w:val="0"/>
        <w:spacing w:before="0" w:after="40" w:line="223" w:lineRule="auto"/>
        <w:ind w:left="0" w:right="0" w:firstLine="640"/>
        <w:jc w:val="both"/>
      </w:pPr>
      <w:r>
        <w:rPr>
          <w:color w:val="000000"/>
          <w:spacing w:val="0"/>
          <w:w w:val="100"/>
          <w:position w:val="0"/>
          <w:shd w:val="clear" w:color="auto" w:fill="auto"/>
          <w:lang w:val="pl-PL" w:eastAsia="pl-PL" w:bidi="pl-PL"/>
        </w:rPr>
        <w:t>Skład główny :</w:t>
      </w:r>
    </w:p>
    <w:p>
      <w:pPr>
        <w:pStyle w:val="Style37"/>
        <w:keepNext w:val="0"/>
        <w:keepLines w:val="0"/>
        <w:widowControl w:val="0"/>
        <w:pBdr>
          <w:top w:val="single" w:sz="4" w:space="1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 xml:space="preserve">GRYF </w:t>
      </w:r>
      <w:r>
        <w:rPr>
          <w:color w:val="000000"/>
          <w:spacing w:val="0"/>
          <w:w w:val="100"/>
          <w:position w:val="0"/>
          <w:shd w:val="clear" w:color="auto" w:fill="auto"/>
          <w:lang w:val="fr-FR" w:eastAsia="fr-FR" w:bidi="fr-FR"/>
        </w:rPr>
        <w:t>PUBLICATIONS,</w:t>
      </w:r>
    </w:p>
    <w:p>
      <w:pPr>
        <w:pStyle w:val="Style37"/>
        <w:keepNext w:val="0"/>
        <w:keepLines w:val="0"/>
        <w:widowControl w:val="0"/>
        <w:pBdr>
          <w:top w:val="single" w:sz="4" w:space="10" w:color="auto"/>
          <w:left w:val="single" w:sz="4" w:space="0" w:color="auto"/>
          <w:bottom w:val="single" w:sz="4" w:space="0" w:color="auto"/>
          <w:right w:val="single" w:sz="4" w:space="0" w:color="auto"/>
        </w:pBdr>
        <w:shd w:val="clear" w:color="auto" w:fill="auto"/>
        <w:bidi w:val="0"/>
        <w:spacing w:before="0" w:after="40" w:line="194" w:lineRule="auto"/>
        <w:ind w:left="0" w:right="0" w:firstLine="840"/>
        <w:jc w:val="both"/>
      </w:pPr>
      <w:r>
        <w:rPr>
          <w:color w:val="000000"/>
          <w:spacing w:val="0"/>
          <w:w w:val="100"/>
          <w:position w:val="0"/>
          <w:shd w:val="clear" w:color="auto" w:fill="auto"/>
          <w:lang w:val="pl-PL" w:eastAsia="pl-PL" w:bidi="pl-PL"/>
        </w:rPr>
        <w:t xml:space="preserve">171 Battersea Church Rd., London </w:t>
      </w:r>
      <w:r>
        <w:rPr>
          <w:smallCaps/>
          <w:color w:val="000000"/>
          <w:spacing w:val="0"/>
          <w:w w:val="100"/>
          <w:position w:val="0"/>
          <w:shd w:val="clear" w:color="auto" w:fill="auto"/>
          <w:lang w:val="pl-PL" w:eastAsia="pl-PL" w:bidi="pl-PL"/>
        </w:rPr>
        <w:t>S.W.ii</w:t>
      </w:r>
      <w:r>
        <w:br w:type="page"/>
      </w:r>
    </w:p>
    <w:p>
      <w:pPr>
        <w:pStyle w:val="Style75"/>
        <w:keepNext w:val="0"/>
        <w:keepLines w:val="0"/>
        <w:widowControl w:val="0"/>
        <w:shd w:val="clear" w:color="auto" w:fill="auto"/>
        <w:bidi w:val="0"/>
        <w:spacing w:before="0" w:after="1820" w:line="240" w:lineRule="auto"/>
        <w:ind w:left="2360" w:right="0" w:firstLine="0"/>
        <w:jc w:val="left"/>
      </w:pPr>
      <w:r>
        <w:rPr>
          <w:color w:val="000000"/>
          <w:spacing w:val="0"/>
          <w:w w:val="100"/>
          <w:position w:val="0"/>
          <w:shd w:val="clear" w:color="auto" w:fill="auto"/>
          <w:lang w:val="pl-PL" w:eastAsia="pl-PL" w:bidi="pl-PL"/>
        </w:rPr>
        <w:t>Kronika kulturalna</w:t>
      </w:r>
    </w:p>
    <w:p>
      <w:pPr>
        <w:pStyle w:val="Style31"/>
        <w:keepNext/>
        <w:keepLines/>
        <w:widowControl w:val="0"/>
        <w:shd w:val="clear" w:color="auto" w:fill="auto"/>
        <w:bidi w:val="0"/>
        <w:spacing w:before="0" w:after="460" w:line="240" w:lineRule="auto"/>
        <w:ind w:left="0" w:right="0" w:firstLine="0"/>
        <w:jc w:val="left"/>
      </w:pPr>
      <w:bookmarkStart w:id="25" w:name="bookmark25"/>
      <w:bookmarkStart w:id="26" w:name="bookmark26"/>
      <w:r>
        <w:rPr>
          <w:color w:val="000000"/>
          <w:spacing w:val="0"/>
          <w:w w:val="100"/>
          <w:position w:val="0"/>
          <w:shd w:val="clear" w:color="auto" w:fill="auto"/>
          <w:lang w:val="pl-PL" w:eastAsia="pl-PL" w:bidi="pl-PL"/>
        </w:rPr>
        <w:t>Rzecz o polszczyźnie</w:t>
      </w:r>
      <w:bookmarkEnd w:id="25"/>
      <w:bookmarkEnd w:id="26"/>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Można się zastanawiać do jak szerokich warstw czytelni</w:t>
        <w:softHyphen/>
        <w:t>ków trafia popularyzacja w takich dziedzinach jak fizyka czy matematyka (oczywiście nie zaliczam do naukowej populary</w:t>
        <w:softHyphen/>
        <w:t xml:space="preserve">zacji tak zwanej </w:t>
      </w:r>
      <w:r>
        <w:rPr>
          <w:i/>
          <w:iCs/>
          <w:color w:val="000000"/>
          <w:spacing w:val="0"/>
          <w:w w:val="100"/>
          <w:position w:val="0"/>
          <w:shd w:val="clear" w:color="auto" w:fill="auto"/>
          <w:lang w:val="fr-FR" w:eastAsia="fr-FR" w:bidi="fr-FR"/>
        </w:rPr>
        <w:t>science-fiction).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Jest wszakże jedna dziedzina, która interesuje wszystkich, bo dotyczy bezpośrednio każdego, to dziedzina języka. Będąc w wojsku w czasie wojny przekona</w:t>
        <w:softHyphen/>
        <w:t>łem się, że nie tylko mniej lub więcej wykształceni inteligenci, ale i ludzie bez wykształcenia gotowi są dyskutować na tema</w:t>
        <w:softHyphen/>
        <w:t xml:space="preserve">ty językowe i to nie tylko o tym, jak </w:t>
      </w:r>
      <w:r>
        <w:rPr>
          <w:i/>
          <w:iCs/>
          <w:color w:val="000000"/>
          <w:spacing w:val="0"/>
          <w:w w:val="100"/>
          <w:position w:val="0"/>
          <w:shd w:val="clear" w:color="auto" w:fill="auto"/>
          <w:lang w:val="pl-PL" w:eastAsia="pl-PL" w:bidi="pl-PL"/>
        </w:rPr>
        <w:t>należy</w:t>
      </w:r>
      <w:r>
        <w:rPr>
          <w:color w:val="000000"/>
          <w:spacing w:val="0"/>
          <w:w w:val="100"/>
          <w:position w:val="0"/>
          <w:shd w:val="clear" w:color="auto" w:fill="auto"/>
          <w:lang w:val="pl-PL" w:eastAsia="pl-PL" w:bidi="pl-PL"/>
        </w:rPr>
        <w:t xml:space="preserve"> mówić (tolerancja contra puryzm), ale też i o pochodzeniu słów a nawet .języka.</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Większe zainteresowanie językiem niż na przykład fizyką wynika już choćby z tego, że każdy z nas — uczony czy anal</w:t>
        <w:softHyphen/>
        <w:t>fabeta — ma do języka stosunek osobisty, ,,włada” nim, by użyć utartego zwrotu, któremu nie brak w tym wypadku głęb</w:t>
        <w:softHyphen/>
        <w:t>szego znaczenia. Toteż popularyzacja w tej dziedzinie jest o tyle wdzięczniejsza i dostępniejsza dla czytelnika, że wychodzi się od rzeczy znanych i obchodzących każdego.</w:t>
      </w:r>
    </w:p>
    <w:p>
      <w:pPr>
        <w:pStyle w:val="Style37"/>
        <w:keepNext w:val="0"/>
        <w:keepLines w:val="0"/>
        <w:widowControl w:val="0"/>
        <w:shd w:val="clear" w:color="auto" w:fill="auto"/>
        <w:bidi w:val="0"/>
        <w:spacing w:before="0" w:after="200" w:line="199" w:lineRule="auto"/>
        <w:ind w:left="0" w:right="0" w:firstLine="420"/>
        <w:jc w:val="both"/>
      </w:pPr>
      <w:r>
        <w:rPr>
          <w:color w:val="000000"/>
          <w:spacing w:val="0"/>
          <w:w w:val="100"/>
          <w:position w:val="0"/>
          <w:shd w:val="clear" w:color="auto" w:fill="auto"/>
          <w:lang w:val="pl-PL" w:eastAsia="pl-PL" w:bidi="pl-PL"/>
        </w:rPr>
        <w:t>Tego rodzaju książki są u nas jednak niestety raczej rzad</w:t>
        <w:softHyphen/>
        <w:t>kie, należy więc powitać z radością ukazanie się „Rzeczy o polsz- czyźnie” Stanisława Westfala (i). Czytelnik pragnący dowiedzieć się czegoś o historii swego języka czy też zwykły amator cieka</w:t>
        <w:softHyphen/>
        <w:t xml:space="preserve">wostek etymologicznych (z których każda rzuca snop światła na historię słowa a stąd i języka) znajdzie w książce St.. Westfala prawdziwą kopalnię. Ograniczmy się, z braku miejsca, do kilku przykładów : z książki dowie się, że </w:t>
      </w:r>
      <w:r>
        <w:rPr>
          <w:i/>
          <w:iCs/>
          <w:color w:val="000000"/>
          <w:spacing w:val="0"/>
          <w:w w:val="100"/>
          <w:position w:val="0"/>
          <w:shd w:val="clear" w:color="auto" w:fill="auto"/>
          <w:lang w:val="pl-PL" w:eastAsia="pl-PL" w:bidi="pl-PL"/>
        </w:rPr>
        <w:t>ksiądz</w:t>
      </w:r>
      <w:r>
        <w:rPr>
          <w:color w:val="000000"/>
          <w:spacing w:val="0"/>
          <w:w w:val="100"/>
          <w:position w:val="0"/>
          <w:shd w:val="clear" w:color="auto" w:fill="auto"/>
          <w:lang w:val="pl-PL" w:eastAsia="pl-PL" w:bidi="pl-PL"/>
        </w:rPr>
        <w:t xml:space="preserve"> (słowo pochodzenia germańskiego, skąd też niemieckie </w:t>
      </w:r>
      <w:r>
        <w:rPr>
          <w:i/>
          <w:iCs/>
          <w:color w:val="000000"/>
          <w:spacing w:val="0"/>
          <w:w w:val="100"/>
          <w:position w:val="0"/>
          <w:shd w:val="clear" w:color="auto" w:fill="auto"/>
          <w:lang w:val="fr-FR" w:eastAsia="fr-FR" w:bidi="fr-FR"/>
        </w:rPr>
        <w:t>Kônig)</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oznaczał „władcę” i że </w:t>
      </w:r>
      <w:r>
        <w:rPr>
          <w:i/>
          <w:iCs/>
          <w:color w:val="000000"/>
          <w:spacing w:val="0"/>
          <w:w w:val="100"/>
          <w:position w:val="0"/>
          <w:shd w:val="clear" w:color="auto" w:fill="auto"/>
          <w:lang w:val="pl-PL" w:eastAsia="pl-PL" w:bidi="pl-PL"/>
        </w:rPr>
        <w:t>ksiądz Bolesław</w:t>
      </w:r>
      <w:r>
        <w:rPr>
          <w:color w:val="000000"/>
          <w:spacing w:val="0"/>
          <w:w w:val="100"/>
          <w:position w:val="0"/>
          <w:shd w:val="clear" w:color="auto" w:fill="auto"/>
          <w:lang w:val="pl-PL" w:eastAsia="pl-PL" w:bidi="pl-PL"/>
        </w:rPr>
        <w:t xml:space="preserve"> (w r. 1259) był tylko księciem. </w:t>
      </w:r>
      <w:r>
        <w:rPr>
          <w:i/>
          <w:iCs/>
          <w:color w:val="000000"/>
          <w:spacing w:val="0"/>
          <w:w w:val="100"/>
          <w:position w:val="0"/>
          <w:shd w:val="clear" w:color="auto" w:fill="auto"/>
          <w:lang w:val="pl-PL" w:eastAsia="pl-PL" w:bidi="pl-PL"/>
        </w:rPr>
        <w:t>Książę</w:t>
      </w:r>
      <w:r>
        <w:rPr>
          <w:color w:val="000000"/>
          <w:spacing w:val="0"/>
          <w:w w:val="100"/>
          <w:position w:val="0"/>
          <w:shd w:val="clear" w:color="auto" w:fill="auto"/>
          <w:lang w:val="pl-PL" w:eastAsia="pl-PL" w:bidi="pl-PL"/>
        </w:rPr>
        <w:t xml:space="preserve"> jest zresztą zdrobniałą formą od </w:t>
      </w:r>
      <w:r>
        <w:rPr>
          <w:i/>
          <w:iCs/>
          <w:color w:val="000000"/>
          <w:spacing w:val="0"/>
          <w:w w:val="100"/>
          <w:position w:val="0"/>
          <w:shd w:val="clear" w:color="auto" w:fill="auto"/>
          <w:lang w:val="pl-PL" w:eastAsia="pl-PL" w:bidi="pl-PL"/>
        </w:rPr>
        <w:t>ksiądz,</w:t>
      </w:r>
      <w:r>
        <w:rPr>
          <w:color w:val="000000"/>
          <w:spacing w:val="0"/>
          <w:w w:val="100"/>
          <w:position w:val="0"/>
          <w:shd w:val="clear" w:color="auto" w:fill="auto"/>
          <w:lang w:val="pl-PL" w:eastAsia="pl-PL" w:bidi="pl-PL"/>
        </w:rPr>
        <w:t xml:space="preserve"> stąd dawny rodzaj nijaki (to</w:t>
      </w:r>
    </w:p>
    <w:p>
      <w:pPr>
        <w:pStyle w:val="Style13"/>
        <w:keepNext w:val="0"/>
        <w:keepLines w:val="0"/>
        <w:widowControl w:val="0"/>
        <w:shd w:val="clear" w:color="auto" w:fill="auto"/>
        <w:bidi w:val="0"/>
        <w:spacing w:before="0" w:after="340" w:line="209" w:lineRule="auto"/>
        <w:ind w:left="0" w:right="0" w:firstLine="360"/>
        <w:jc w:val="both"/>
        <w:rPr>
          <w:sz w:val="17"/>
          <w:szCs w:val="17"/>
        </w:rPr>
        <w:sectPr>
          <w:footnotePr>
            <w:pos w:val="pageBottom"/>
            <w:numFmt w:val="decimal"/>
            <w:numRestart w:val="continuous"/>
          </w:footnotePr>
          <w:type w:val="continuous"/>
          <w:pgSz w:w="6889" w:h="11928"/>
          <w:pgMar w:top="1117" w:left="533" w:right="546" w:bottom="1019" w:header="689" w:footer="591" w:gutter="0"/>
          <w:cols w:space="720"/>
          <w:noEndnote/>
          <w:rtlGutter w:val="0"/>
          <w:docGrid w:linePitch="360"/>
        </w:sectPr>
      </w:pPr>
      <w:r>
        <w:rPr>
          <w:rFonts w:ascii="Arial" w:eastAsia="Arial" w:hAnsi="Arial" w:cs="Arial"/>
          <w:color w:val="000000"/>
          <w:spacing w:val="0"/>
          <w:w w:val="100"/>
          <w:position w:val="0"/>
          <w:sz w:val="17"/>
          <w:szCs w:val="17"/>
          <w:shd w:val="clear" w:color="auto" w:fill="auto"/>
          <w:lang w:val="pl-PL" w:eastAsia="pl-PL" w:bidi="pl-PL"/>
        </w:rPr>
        <w:t xml:space="preserve">(1) Stanisław Westfal, </w:t>
      </w:r>
      <w:r>
        <w:rPr>
          <w:b/>
          <w:bCs/>
          <w:i/>
          <w:iCs/>
          <w:color w:val="000000"/>
          <w:spacing w:val="0"/>
          <w:w w:val="100"/>
          <w:position w:val="0"/>
          <w:sz w:val="18"/>
          <w:szCs w:val="18"/>
          <w:shd w:val="clear" w:color="auto" w:fill="auto"/>
          <w:lang w:val="pl-PL" w:eastAsia="pl-PL" w:bidi="pl-PL"/>
        </w:rPr>
        <w:t>Rzecz o polszczyźnie,</w:t>
      </w:r>
      <w:r>
        <w:rPr>
          <w:rFonts w:ascii="Arial" w:eastAsia="Arial" w:hAnsi="Arial" w:cs="Arial"/>
          <w:color w:val="000000"/>
          <w:spacing w:val="0"/>
          <w:w w:val="100"/>
          <w:position w:val="0"/>
          <w:sz w:val="17"/>
          <w:szCs w:val="17"/>
          <w:shd w:val="clear" w:color="auto" w:fill="auto"/>
          <w:lang w:val="pl-PL" w:eastAsia="pl-PL" w:bidi="pl-PL"/>
        </w:rPr>
        <w:t xml:space="preserve"> gawęda o języku polskim Londyn, </w:t>
      </w:r>
      <w:r>
        <w:rPr>
          <w:rFonts w:ascii="Arial" w:eastAsia="Arial" w:hAnsi="Arial" w:cs="Arial"/>
          <w:color w:val="000000"/>
          <w:spacing w:val="0"/>
          <w:w w:val="100"/>
          <w:position w:val="0"/>
          <w:sz w:val="17"/>
          <w:szCs w:val="17"/>
          <w:shd w:val="clear" w:color="auto" w:fill="auto"/>
          <w:lang w:val="fr-FR" w:eastAsia="fr-FR" w:bidi="fr-FR"/>
        </w:rPr>
        <w:t xml:space="preserve">„Veritas” </w:t>
      </w:r>
      <w:r>
        <w:rPr>
          <w:rFonts w:ascii="Arial" w:eastAsia="Arial" w:hAnsi="Arial" w:cs="Arial"/>
          <w:color w:val="000000"/>
          <w:spacing w:val="0"/>
          <w:w w:val="100"/>
          <w:position w:val="0"/>
          <w:sz w:val="17"/>
          <w:szCs w:val="17"/>
          <w:shd w:val="clear" w:color="auto" w:fill="auto"/>
          <w:lang w:val="pl-PL" w:eastAsia="pl-PL" w:bidi="pl-PL"/>
        </w:rPr>
        <w:t>1956, str. 195.</w:t>
      </w:r>
    </w:p>
    <w:p>
      <w:pPr>
        <w:pStyle w:val="Style37"/>
        <w:keepNext w:val="0"/>
        <w:keepLines w:val="0"/>
        <w:widowControl w:val="0"/>
        <w:shd w:val="clear" w:color="auto" w:fill="auto"/>
        <w:bidi w:val="0"/>
        <w:spacing w:before="0" w:after="0" w:line="199" w:lineRule="auto"/>
        <w:ind w:left="0" w:right="0" w:firstLine="0"/>
        <w:jc w:val="both"/>
      </w:pPr>
      <w:r>
        <w:rPr>
          <w:i/>
          <w:iCs/>
          <w:color w:val="000000"/>
          <w:spacing w:val="0"/>
          <w:w w:val="100"/>
          <w:position w:val="0"/>
          <w:shd w:val="clear" w:color="auto" w:fill="auto"/>
          <w:lang w:val="pl-PL" w:eastAsia="pl-PL" w:bidi="pl-PL"/>
        </w:rPr>
        <w:t>książę, tego książęcia,</w:t>
      </w:r>
      <w:r>
        <w:rPr>
          <w:color w:val="000000"/>
          <w:spacing w:val="0"/>
          <w:w w:val="100"/>
          <w:position w:val="0"/>
          <w:shd w:val="clear" w:color="auto" w:fill="auto"/>
          <w:lang w:val="pl-PL" w:eastAsia="pl-PL" w:bidi="pl-PL"/>
        </w:rPr>
        <w:t xml:space="preserve"> jak dziecię, dziecięcia). Swoje dzisiejsze znaczenie zawdzięcza </w:t>
      </w:r>
      <w:r>
        <w:rPr>
          <w:i/>
          <w:iCs/>
          <w:color w:val="000000"/>
          <w:spacing w:val="0"/>
          <w:w w:val="100"/>
          <w:position w:val="0"/>
          <w:shd w:val="clear" w:color="auto" w:fill="auto"/>
          <w:lang w:val="pl-PL" w:eastAsia="pl-PL" w:bidi="pl-PL"/>
        </w:rPr>
        <w:t>ksiądz</w:t>
      </w:r>
      <w:r>
        <w:rPr>
          <w:color w:val="000000"/>
          <w:spacing w:val="0"/>
          <w:w w:val="100"/>
          <w:position w:val="0"/>
          <w:shd w:val="clear" w:color="auto" w:fill="auto"/>
          <w:lang w:val="pl-PL" w:eastAsia="pl-PL" w:bidi="pl-PL"/>
        </w:rPr>
        <w:t xml:space="preserve"> częściowo średniowiecznej łacinie : z szacunku dla duchownych poprzedzano ich imię słowem </w:t>
      </w:r>
      <w:r>
        <w:rPr>
          <w:i/>
          <w:iCs/>
          <w:color w:val="000000"/>
          <w:spacing w:val="0"/>
          <w:w w:val="100"/>
          <w:position w:val="0"/>
          <w:shd w:val="clear" w:color="auto" w:fill="auto"/>
          <w:lang w:val="pl-PL" w:eastAsia="pl-PL" w:bidi="pl-PL"/>
        </w:rPr>
        <w:t>domi- nus,</w:t>
      </w:r>
      <w:r>
        <w:rPr>
          <w:color w:val="000000"/>
          <w:spacing w:val="0"/>
          <w:w w:val="100"/>
          <w:position w:val="0"/>
          <w:shd w:val="clear" w:color="auto" w:fill="auto"/>
          <w:lang w:val="pl-PL" w:eastAsia="pl-PL" w:bidi="pl-PL"/>
        </w:rPr>
        <w:t xml:space="preserve"> skąd do dziś używany tytuł kościelny Benedyktynów </w:t>
      </w:r>
      <w:r>
        <w:rPr>
          <w:i/>
          <w:iCs/>
          <w:color w:val="000000"/>
          <w:spacing w:val="0"/>
          <w:w w:val="100"/>
          <w:position w:val="0"/>
          <w:shd w:val="clear" w:color="auto" w:fill="auto"/>
          <w:lang w:val="pl-PL" w:eastAsia="pl-PL" w:bidi="pl-PL"/>
        </w:rPr>
        <w:t xml:space="preserve">Dom. </w:t>
      </w:r>
      <w:r>
        <w:rPr>
          <w:color w:val="000000"/>
          <w:spacing w:val="0"/>
          <w:w w:val="100"/>
          <w:position w:val="0"/>
          <w:shd w:val="clear" w:color="auto" w:fill="auto"/>
          <w:lang w:val="pl-PL" w:eastAsia="pl-PL" w:bidi="pl-PL"/>
        </w:rPr>
        <w:t xml:space="preserve">To nam też tłumaczy dlaczego po francusku na przykład albo po niemiecku możemy mówić </w:t>
      </w:r>
      <w:r>
        <w:rPr>
          <w:i/>
          <w:iCs/>
          <w:color w:val="000000"/>
          <w:spacing w:val="0"/>
          <w:w w:val="100"/>
          <w:position w:val="0"/>
          <w:shd w:val="clear" w:color="auto" w:fill="auto"/>
          <w:lang w:val="pl-PL" w:eastAsia="pl-PL" w:bidi="pl-PL"/>
        </w:rPr>
        <w:t xml:space="preserve">Herr Pfarrer, </w:t>
      </w:r>
      <w:r>
        <w:rPr>
          <w:i/>
          <w:iCs/>
          <w:color w:val="000000"/>
          <w:spacing w:val="0"/>
          <w:w w:val="100"/>
          <w:position w:val="0"/>
          <w:shd w:val="clear" w:color="auto" w:fill="auto"/>
          <w:lang w:val="fr-FR" w:eastAsia="fr-FR" w:bidi="fr-FR"/>
        </w:rPr>
        <w:t xml:space="preserve">Monsieur VAbbé, </w:t>
      </w:r>
      <w:r>
        <w:rPr>
          <w:color w:val="000000"/>
          <w:spacing w:val="0"/>
          <w:w w:val="100"/>
          <w:position w:val="0"/>
          <w:shd w:val="clear" w:color="auto" w:fill="auto"/>
          <w:lang w:val="pl-PL" w:eastAsia="pl-PL" w:bidi="pl-PL"/>
        </w:rPr>
        <w:t xml:space="preserve">a polsku nie mówimy </w:t>
      </w:r>
      <w:r>
        <w:rPr>
          <w:i/>
          <w:iCs/>
          <w:color w:val="000000"/>
          <w:spacing w:val="0"/>
          <w:w w:val="100"/>
          <w:position w:val="0"/>
          <w:shd w:val="clear" w:color="auto" w:fill="auto"/>
          <w:lang w:val="pl-PL" w:eastAsia="pl-PL" w:bidi="pl-PL"/>
        </w:rPr>
        <w:t>pan ksiądz</w:t>
      </w:r>
      <w:r>
        <w:rPr>
          <w:color w:val="000000"/>
          <w:spacing w:val="0"/>
          <w:w w:val="100"/>
          <w:position w:val="0"/>
          <w:shd w:val="clear" w:color="auto" w:fill="auto"/>
          <w:lang w:val="pl-PL" w:eastAsia="pl-PL" w:bidi="pl-PL"/>
        </w:rPr>
        <w:t xml:space="preserve"> ani </w:t>
      </w:r>
      <w:r>
        <w:rPr>
          <w:i/>
          <w:iCs/>
          <w:color w:val="000000"/>
          <w:spacing w:val="0"/>
          <w:w w:val="100"/>
          <w:position w:val="0"/>
          <w:shd w:val="clear" w:color="auto" w:fill="auto"/>
          <w:lang w:val="pl-PL" w:eastAsia="pl-PL" w:bidi="pl-PL"/>
        </w:rPr>
        <w:t>pan proboszcz,</w:t>
      </w:r>
      <w:r>
        <w:rPr>
          <w:color w:val="000000"/>
          <w:spacing w:val="0"/>
          <w:w w:val="100"/>
          <w:position w:val="0"/>
          <w:shd w:val="clear" w:color="auto" w:fill="auto"/>
          <w:lang w:val="pl-PL" w:eastAsia="pl-PL" w:bidi="pl-PL"/>
        </w:rPr>
        <w:t xml:space="preserve"> mimo że mówimy </w:t>
      </w:r>
      <w:r>
        <w:rPr>
          <w:i/>
          <w:iCs/>
          <w:color w:val="000000"/>
          <w:spacing w:val="0"/>
          <w:w w:val="100"/>
          <w:position w:val="0"/>
          <w:shd w:val="clear" w:color="auto" w:fill="auto"/>
          <w:lang w:val="pl-PL" w:eastAsia="pl-PL" w:bidi="pl-PL"/>
        </w:rPr>
        <w:t>Pan Bóg. Księżyc z</w:t>
      </w:r>
      <w:r>
        <w:rPr>
          <w:color w:val="000000"/>
          <w:spacing w:val="0"/>
          <w:w w:val="100"/>
          <w:position w:val="0"/>
          <w:shd w:val="clear" w:color="auto" w:fill="auto"/>
          <w:lang w:val="pl-PL" w:eastAsia="pl-PL" w:bidi="pl-PL"/>
        </w:rPr>
        <w:t xml:space="preserve"> kolei to syn władcy, a więc zapewne mitologiczna nazwa jako ,,syn słońca”, albo „mniejszy władca” w porównaniu ze słońcem.</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Podobnie jak ksiądz, spadł społecznie </w:t>
      </w:r>
      <w:r>
        <w:rPr>
          <w:i/>
          <w:iCs/>
          <w:color w:val="000000"/>
          <w:spacing w:val="0"/>
          <w:w w:val="100"/>
          <w:position w:val="0"/>
          <w:shd w:val="clear" w:color="auto" w:fill="auto"/>
          <w:lang w:val="pl-PL" w:eastAsia="pl-PL" w:bidi="pl-PL"/>
        </w:rPr>
        <w:t>kmieć,</w:t>
      </w:r>
      <w:r>
        <w:rPr>
          <w:color w:val="000000"/>
          <w:spacing w:val="0"/>
          <w:w w:val="100"/>
          <w:position w:val="0"/>
          <w:shd w:val="clear" w:color="auto" w:fill="auto"/>
          <w:lang w:val="pl-PL" w:eastAsia="pl-PL" w:bidi="pl-PL"/>
        </w:rPr>
        <w:t xml:space="preserve"> wywodzący się z łacińskiego </w:t>
      </w:r>
      <w:r>
        <w:rPr>
          <w:i/>
          <w:iCs/>
          <w:color w:val="000000"/>
          <w:spacing w:val="0"/>
          <w:w w:val="100"/>
          <w:position w:val="0"/>
          <w:shd w:val="clear" w:color="auto" w:fill="auto"/>
          <w:lang w:val="fr-FR" w:eastAsia="fr-FR" w:bidi="fr-FR"/>
        </w:rPr>
        <w:t>cornes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„towarzysz, członek rady królewskiej” stąd francuskie </w:t>
      </w:r>
      <w:r>
        <w:rPr>
          <w:i/>
          <w:iCs/>
          <w:color w:val="000000"/>
          <w:spacing w:val="0"/>
          <w:w w:val="100"/>
          <w:position w:val="0"/>
          <w:shd w:val="clear" w:color="auto" w:fill="auto"/>
          <w:lang w:val="fr-FR" w:eastAsia="fr-FR" w:bidi="fr-FR"/>
        </w:rPr>
        <w:t>comte).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St. Westfal cytuje średniowieczne: „Ada</w:t>
        <w:softHyphen/>
        <w:t xml:space="preserve">mie, ty Boży kmieciu, Ty siedzisz u Boga w wiecu” (tj. w radzie), co nie oznacza chłopskiego pochodzenia Adama, lecz wręcz odwrotnie osiągnięcie wysokiej godności „członka rady władcy”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tym wypadku władcy wszechświata. Potem słowo zaczęło oznaczać starszyznę wiejską, więc członków rady gminnej, po</w:t>
        <w:softHyphen/>
        <w:t xml:space="preserve">tem zamożnych chłopów (tak po ukraińsku), z których składała się zazwyczaj rada, aż wreszcie stało się pogardliwe </w:t>
      </w:r>
      <w:r>
        <w:rPr>
          <w:i/>
          <w:iCs/>
          <w:color w:val="000000"/>
          <w:spacing w:val="0"/>
          <w:w w:val="100"/>
          <w:position w:val="0"/>
          <w:shd w:val="clear" w:color="auto" w:fill="auto"/>
          <w:lang w:val="pl-PL" w:eastAsia="pl-PL" w:bidi="pl-PL"/>
        </w:rPr>
        <w:t xml:space="preserve">[kmiotek) </w:t>
      </w:r>
      <w:r>
        <w:rPr>
          <w:color w:val="000000"/>
          <w:spacing w:val="0"/>
          <w:w w:val="100"/>
          <w:position w:val="0"/>
          <w:shd w:val="clear" w:color="auto" w:fill="auto"/>
          <w:lang w:val="pl-PL" w:eastAsia="pl-PL" w:bidi="pl-PL"/>
        </w:rPr>
        <w:t>i archaiczne. Ta pogarda jest zwykłym losem słów oznaczają</w:t>
        <w:softHyphen/>
        <w:t xml:space="preserve">cych chłopa w „pańskiej” cywilizacji: </w:t>
      </w:r>
      <w:r>
        <w:rPr>
          <w:i/>
          <w:iCs/>
          <w:color w:val="000000"/>
          <w:spacing w:val="0"/>
          <w:w w:val="100"/>
          <w:position w:val="0"/>
          <w:shd w:val="clear" w:color="auto" w:fill="auto"/>
          <w:lang w:val="pl-PL" w:eastAsia="pl-PL" w:bidi="pl-PL"/>
        </w:rPr>
        <w:t>gbur</w:t>
      </w:r>
      <w:r>
        <w:rPr>
          <w:color w:val="000000"/>
          <w:spacing w:val="0"/>
          <w:w w:val="100"/>
          <w:position w:val="0"/>
          <w:shd w:val="clear" w:color="auto" w:fill="auto"/>
          <w:lang w:val="pl-PL" w:eastAsia="pl-PL" w:bidi="pl-PL"/>
        </w:rPr>
        <w:t xml:space="preserve"> to też „bogaty chłop” (niemieckie </w:t>
      </w:r>
      <w:r>
        <w:rPr>
          <w:i/>
          <w:iCs/>
          <w:color w:val="000000"/>
          <w:spacing w:val="0"/>
          <w:w w:val="100"/>
          <w:position w:val="0"/>
          <w:shd w:val="clear" w:color="auto" w:fill="auto"/>
          <w:lang w:val="pl-PL" w:eastAsia="pl-PL" w:bidi="pl-PL"/>
        </w:rPr>
        <w:t>Gebauer),</w:t>
      </w:r>
      <w:r>
        <w:rPr>
          <w:color w:val="000000"/>
          <w:spacing w:val="0"/>
          <w:w w:val="100"/>
          <w:position w:val="0"/>
          <w:shd w:val="clear" w:color="auto" w:fill="auto"/>
          <w:lang w:val="pl-PL" w:eastAsia="pl-PL" w:bidi="pl-PL"/>
        </w:rPr>
        <w:t xml:space="preserve"> francuskie </w:t>
      </w:r>
      <w:r>
        <w:rPr>
          <w:i/>
          <w:iCs/>
          <w:color w:val="000000"/>
          <w:spacing w:val="0"/>
          <w:w w:val="100"/>
          <w:position w:val="0"/>
          <w:shd w:val="clear" w:color="auto" w:fill="auto"/>
          <w:lang w:val="fr-FR" w:eastAsia="fr-FR" w:bidi="fr-FR"/>
        </w:rPr>
        <w:t>vilain,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angielskie </w:t>
      </w:r>
      <w:r>
        <w:rPr>
          <w:i/>
          <w:iCs/>
          <w:color w:val="000000"/>
          <w:spacing w:val="0"/>
          <w:w w:val="100"/>
          <w:position w:val="0"/>
          <w:shd w:val="clear" w:color="auto" w:fill="auto"/>
          <w:lang w:val="fr-FR" w:eastAsia="fr-FR" w:bidi="fr-FR"/>
        </w:rPr>
        <w:t xml:space="preserve">villain </w:t>
      </w:r>
      <w:r>
        <w:rPr>
          <w:color w:val="000000"/>
          <w:spacing w:val="0"/>
          <w:w w:val="100"/>
          <w:position w:val="0"/>
          <w:shd w:val="clear" w:color="auto" w:fill="auto"/>
          <w:lang w:val="pl-PL" w:eastAsia="pl-PL" w:bidi="pl-PL"/>
        </w:rPr>
        <w:t>oznaczało też dawniej chłopa.</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Bardzo ładna jest stronica poświęcona pacierzowi, przez czeskie z łacińskiego </w:t>
      </w:r>
      <w:r>
        <w:rPr>
          <w:i/>
          <w:iCs/>
          <w:color w:val="000000"/>
          <w:spacing w:val="0"/>
          <w:w w:val="100"/>
          <w:position w:val="0"/>
          <w:shd w:val="clear" w:color="auto" w:fill="auto"/>
          <w:lang w:val="pl-PL" w:eastAsia="pl-PL" w:bidi="pl-PL"/>
        </w:rPr>
        <w:t>Pater (no ster).</w:t>
      </w:r>
      <w:r>
        <w:rPr>
          <w:color w:val="000000"/>
          <w:spacing w:val="0"/>
          <w:w w:val="100"/>
          <w:position w:val="0"/>
          <w:shd w:val="clear" w:color="auto" w:fill="auto"/>
          <w:lang w:val="pl-PL" w:eastAsia="pl-PL" w:bidi="pl-PL"/>
        </w:rPr>
        <w:t xml:space="preserve"> Nie tylko </w:t>
      </w:r>
      <w:r>
        <w:rPr>
          <w:i/>
          <w:iCs/>
          <w:color w:val="000000"/>
          <w:spacing w:val="0"/>
          <w:w w:val="100"/>
          <w:position w:val="0"/>
          <w:shd w:val="clear" w:color="auto" w:fill="auto"/>
          <w:lang w:val="pl-PL" w:eastAsia="pl-PL" w:bidi="pl-PL"/>
        </w:rPr>
        <w:t>pacierz,</w:t>
      </w:r>
      <w:r>
        <w:rPr>
          <w:color w:val="000000"/>
          <w:spacing w:val="0"/>
          <w:w w:val="100"/>
          <w:position w:val="0"/>
          <w:shd w:val="clear" w:color="auto" w:fill="auto"/>
          <w:lang w:val="pl-PL" w:eastAsia="pl-PL" w:bidi="pl-PL"/>
        </w:rPr>
        <w:t xml:space="preserve"> który odmawiamy, ale też i </w:t>
      </w:r>
      <w:r>
        <w:rPr>
          <w:i/>
          <w:iCs/>
          <w:color w:val="000000"/>
          <w:spacing w:val="0"/>
          <w:w w:val="100"/>
          <w:position w:val="0"/>
          <w:shd w:val="clear" w:color="auto" w:fill="auto"/>
          <w:lang w:val="pl-PL" w:eastAsia="pl-PL" w:bidi="pl-PL"/>
        </w:rPr>
        <w:t>pacierze</w:t>
      </w:r>
      <w:r>
        <w:rPr>
          <w:color w:val="000000"/>
          <w:spacing w:val="0"/>
          <w:w w:val="100"/>
          <w:position w:val="0"/>
          <w:shd w:val="clear" w:color="auto" w:fill="auto"/>
          <w:lang w:val="pl-PL" w:eastAsia="pl-PL" w:bidi="pl-PL"/>
        </w:rPr>
        <w:t xml:space="preserve"> klepane na różańcu, a stąd </w:t>
      </w:r>
      <w:r>
        <w:rPr>
          <w:i/>
          <w:iCs/>
          <w:color w:val="000000"/>
          <w:spacing w:val="0"/>
          <w:w w:val="100"/>
          <w:position w:val="0"/>
          <w:shd w:val="clear" w:color="auto" w:fill="auto"/>
          <w:lang w:val="pl-PL" w:eastAsia="pl-PL" w:bidi="pl-PL"/>
        </w:rPr>
        <w:t>pa</w:t>
        <w:softHyphen/>
        <w:t>ciorki —</w:t>
      </w:r>
      <w:r>
        <w:rPr>
          <w:color w:val="000000"/>
          <w:spacing w:val="0"/>
          <w:w w:val="100"/>
          <w:position w:val="0"/>
          <w:shd w:val="clear" w:color="auto" w:fill="auto"/>
          <w:lang w:val="pl-PL" w:eastAsia="pl-PL" w:bidi="pl-PL"/>
        </w:rPr>
        <w:t xml:space="preserve"> kulki różańca i stos </w:t>
      </w:r>
      <w:r>
        <w:rPr>
          <w:i/>
          <w:iCs/>
          <w:color w:val="000000"/>
          <w:spacing w:val="0"/>
          <w:w w:val="100"/>
          <w:position w:val="0"/>
          <w:shd w:val="clear" w:color="auto" w:fill="auto"/>
          <w:lang w:val="pl-PL" w:eastAsia="pl-PL" w:bidi="pl-PL"/>
        </w:rPr>
        <w:t>pacierzowy,</w:t>
      </w:r>
      <w:r>
        <w:rPr>
          <w:color w:val="000000"/>
          <w:spacing w:val="0"/>
          <w:w w:val="100"/>
          <w:position w:val="0"/>
          <w:shd w:val="clear" w:color="auto" w:fill="auto"/>
          <w:lang w:val="pl-PL" w:eastAsia="pl-PL" w:bidi="pl-PL"/>
        </w:rPr>
        <w:t xml:space="preserve"> przypominając jakoby różaniec (ale dlaczego </w:t>
      </w:r>
      <w:r>
        <w:rPr>
          <w:i/>
          <w:iCs/>
          <w:color w:val="000000"/>
          <w:spacing w:val="0"/>
          <w:w w:val="100"/>
          <w:position w:val="0"/>
          <w:shd w:val="clear" w:color="auto" w:fill="auto"/>
          <w:lang w:val="pl-PL" w:eastAsia="pl-PL" w:bidi="pl-PL"/>
        </w:rPr>
        <w:t>krzyże ?).</w:t>
      </w:r>
      <w:r>
        <w:rPr>
          <w:color w:val="000000"/>
          <w:spacing w:val="0"/>
          <w:w w:val="100"/>
          <w:position w:val="0"/>
          <w:shd w:val="clear" w:color="auto" w:fill="auto"/>
          <w:lang w:val="pl-PL" w:eastAsia="pl-PL" w:bidi="pl-PL"/>
        </w:rPr>
        <w:t xml:space="preserve"> A wreszcie </w:t>
      </w:r>
      <w:r>
        <w:rPr>
          <w:i/>
          <w:iCs/>
          <w:color w:val="000000"/>
          <w:spacing w:val="0"/>
          <w:w w:val="100"/>
          <w:position w:val="0"/>
          <w:shd w:val="clear" w:color="auto" w:fill="auto"/>
          <w:lang w:val="pl-PL" w:eastAsia="pl-PL" w:bidi="pl-PL"/>
        </w:rPr>
        <w:t xml:space="preserve">kilka pacierzy — </w:t>
      </w:r>
      <w:r>
        <w:rPr>
          <w:color w:val="000000"/>
          <w:spacing w:val="0"/>
          <w:w w:val="100"/>
          <w:position w:val="0"/>
          <w:shd w:val="clear" w:color="auto" w:fill="auto"/>
          <w:lang w:val="pl-PL" w:eastAsia="pl-PL" w:bidi="pl-PL"/>
        </w:rPr>
        <w:t>miara czasu, poza polskim nieznana.</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Kościół nie ma nic wspólnego z </w:t>
      </w:r>
      <w:r>
        <w:rPr>
          <w:i/>
          <w:iCs/>
          <w:color w:val="000000"/>
          <w:spacing w:val="0"/>
          <w:w w:val="100"/>
          <w:position w:val="0"/>
          <w:shd w:val="clear" w:color="auto" w:fill="auto"/>
          <w:lang w:val="pl-PL" w:eastAsia="pl-PL" w:bidi="pl-PL"/>
        </w:rPr>
        <w:t>kośćmi,</w:t>
      </w:r>
      <w:r>
        <w:rPr>
          <w:color w:val="000000"/>
          <w:spacing w:val="0"/>
          <w:w w:val="100"/>
          <w:position w:val="0"/>
          <w:shd w:val="clear" w:color="auto" w:fill="auto"/>
          <w:lang w:val="pl-PL" w:eastAsia="pl-PL" w:bidi="pl-PL"/>
        </w:rPr>
        <w:t xml:space="preserve"> jak to tłumaczono w XIX wieku, tylko wywodzi się, poprzez czeskie </w:t>
      </w:r>
      <w:r>
        <w:rPr>
          <w:i/>
          <w:iCs/>
          <w:color w:val="000000"/>
          <w:spacing w:val="0"/>
          <w:w w:val="100"/>
          <w:position w:val="0"/>
          <w:shd w:val="clear" w:color="auto" w:fill="auto"/>
          <w:lang w:val="pl-PL" w:eastAsia="pl-PL" w:bidi="pl-PL"/>
        </w:rPr>
        <w:t>kostel</w:t>
      </w:r>
      <w:r>
        <w:rPr>
          <w:color w:val="000000"/>
          <w:spacing w:val="0"/>
          <w:w w:val="100"/>
          <w:position w:val="0"/>
          <w:shd w:val="clear" w:color="auto" w:fill="auto"/>
          <w:lang w:val="pl-PL" w:eastAsia="pl-PL" w:bidi="pl-PL"/>
        </w:rPr>
        <w:t xml:space="preserve"> i za</w:t>
        <w:softHyphen/>
        <w:t xml:space="preserve">pewne przez staroniemieckie </w:t>
      </w:r>
      <w:r>
        <w:rPr>
          <w:i/>
          <w:iCs/>
          <w:color w:val="000000"/>
          <w:spacing w:val="0"/>
          <w:w w:val="100"/>
          <w:position w:val="0"/>
          <w:shd w:val="clear" w:color="auto" w:fill="auto"/>
          <w:lang w:val="pl-PL" w:eastAsia="pl-PL" w:bidi="pl-PL"/>
        </w:rPr>
        <w:t>Kastel,</w:t>
      </w:r>
      <w:r>
        <w:rPr>
          <w:color w:val="000000"/>
          <w:spacing w:val="0"/>
          <w:w w:val="100"/>
          <w:position w:val="0"/>
          <w:shd w:val="clear" w:color="auto" w:fill="auto"/>
          <w:lang w:val="pl-PL" w:eastAsia="pl-PL" w:bidi="pl-PL"/>
        </w:rPr>
        <w:t xml:space="preserve"> z łacińskiego </w:t>
      </w:r>
      <w:r>
        <w:rPr>
          <w:i/>
          <w:iCs/>
          <w:color w:val="000000"/>
          <w:spacing w:val="0"/>
          <w:w w:val="100"/>
          <w:position w:val="0"/>
          <w:shd w:val="clear" w:color="auto" w:fill="auto"/>
          <w:lang w:val="pl-PL" w:eastAsia="pl-PL" w:bidi="pl-PL"/>
        </w:rPr>
        <w:t xml:space="preserve">castellum — </w:t>
      </w:r>
      <w:r>
        <w:rPr>
          <w:color w:val="000000"/>
          <w:spacing w:val="0"/>
          <w:w w:val="100"/>
          <w:position w:val="0"/>
          <w:shd w:val="clear" w:color="auto" w:fill="auto"/>
          <w:lang w:val="pl-PL" w:eastAsia="pl-PL" w:bidi="pl-PL"/>
        </w:rPr>
        <w:t>zameczek. Kościoły romańskie i przedromańskie miały przeważ</w:t>
        <w:softHyphen/>
        <w:t xml:space="preserve">nie charakter obronny, a może dlatego — jak pisze Westfal — że pierwsze kościoły znajdowały się w zamkach i grodach. Tutaj też należy </w:t>
      </w:r>
      <w:r>
        <w:rPr>
          <w:i/>
          <w:iCs/>
          <w:color w:val="000000"/>
          <w:spacing w:val="0"/>
          <w:w w:val="100"/>
          <w:position w:val="0"/>
          <w:shd w:val="clear" w:color="auto" w:fill="auto"/>
          <w:lang w:val="pl-PL" w:eastAsia="pl-PL" w:bidi="pl-PL"/>
        </w:rPr>
        <w:t>cmentarz,</w:t>
      </w:r>
      <w:r>
        <w:rPr>
          <w:color w:val="000000"/>
          <w:spacing w:val="0"/>
          <w:w w:val="100"/>
          <w:position w:val="0"/>
          <w:shd w:val="clear" w:color="auto" w:fill="auto"/>
          <w:lang w:val="pl-PL" w:eastAsia="pl-PL" w:bidi="pl-PL"/>
        </w:rPr>
        <w:t xml:space="preserve"> który wbrew Słowackiemu nie jest </w:t>
      </w:r>
      <w:r>
        <w:rPr>
          <w:i/>
          <w:iCs/>
          <w:color w:val="000000"/>
          <w:spacing w:val="0"/>
          <w:w w:val="100"/>
          <w:position w:val="0"/>
          <w:shd w:val="clear" w:color="auto" w:fill="auto"/>
          <w:lang w:val="pl-PL" w:eastAsia="pl-PL" w:bidi="pl-PL"/>
        </w:rPr>
        <w:t>smęta- rzem</w:t>
      </w:r>
      <w:r>
        <w:rPr>
          <w:color w:val="000000"/>
          <w:spacing w:val="0"/>
          <w:w w:val="100"/>
          <w:position w:val="0"/>
          <w:shd w:val="clear" w:color="auto" w:fill="auto"/>
          <w:lang w:val="pl-PL" w:eastAsia="pl-PL" w:bidi="pl-PL"/>
        </w:rPr>
        <w:t xml:space="preserve"> od </w:t>
      </w:r>
      <w:r>
        <w:rPr>
          <w:i/>
          <w:iCs/>
          <w:color w:val="000000"/>
          <w:spacing w:val="0"/>
          <w:w w:val="100"/>
          <w:position w:val="0"/>
          <w:shd w:val="clear" w:color="auto" w:fill="auto"/>
          <w:lang w:val="pl-PL" w:eastAsia="pl-PL" w:bidi="pl-PL"/>
        </w:rPr>
        <w:t>smętku,</w:t>
      </w:r>
      <w:r>
        <w:rPr>
          <w:color w:val="000000"/>
          <w:spacing w:val="0"/>
          <w:w w:val="100"/>
          <w:position w:val="0"/>
          <w:shd w:val="clear" w:color="auto" w:fill="auto"/>
          <w:lang w:val="pl-PL" w:eastAsia="pl-PL" w:bidi="pl-PL"/>
        </w:rPr>
        <w:t xml:space="preserve"> ale wywodzi się również ze średniowiecznej ła</w:t>
        <w:softHyphen/>
        <w:t xml:space="preserve">ciny </w:t>
      </w:r>
      <w:r>
        <w:rPr>
          <w:i/>
          <w:iCs/>
          <w:color w:val="000000"/>
          <w:spacing w:val="0"/>
          <w:w w:val="100"/>
          <w:position w:val="0"/>
          <w:shd w:val="clear" w:color="auto" w:fill="auto"/>
          <w:lang w:val="pl-PL" w:eastAsia="pl-PL" w:bidi="pl-PL"/>
        </w:rPr>
        <w:t>cimenterium</w:t>
      </w:r>
      <w:r>
        <w:rPr>
          <w:color w:val="000000"/>
          <w:spacing w:val="0"/>
          <w:w w:val="100"/>
          <w:position w:val="0"/>
          <w:shd w:val="clear" w:color="auto" w:fill="auto"/>
          <w:lang w:val="pl-PL" w:eastAsia="pl-PL" w:bidi="pl-PL"/>
        </w:rPr>
        <w:t xml:space="preserve"> (greckie </w:t>
      </w:r>
      <w:r>
        <w:rPr>
          <w:i/>
          <w:iCs/>
          <w:color w:val="000000"/>
          <w:spacing w:val="0"/>
          <w:w w:val="100"/>
          <w:position w:val="0"/>
          <w:shd w:val="clear" w:color="auto" w:fill="auto"/>
          <w:lang w:val="pl-PL" w:eastAsia="pl-PL" w:bidi="pl-PL"/>
        </w:rPr>
        <w:t>koimeterion,</w:t>
      </w:r>
      <w:r>
        <w:rPr>
          <w:color w:val="000000"/>
          <w:spacing w:val="0"/>
          <w:w w:val="100"/>
          <w:position w:val="0"/>
          <w:shd w:val="clear" w:color="auto" w:fill="auto"/>
          <w:lang w:val="pl-PL" w:eastAsia="pl-PL" w:bidi="pl-PL"/>
        </w:rPr>
        <w:t xml:space="preserve"> miejsce spokoju tj. spo</w:t>
        <w:softHyphen/>
        <w:t xml:space="preserve">czynku, porównaj niemieckie </w:t>
      </w:r>
      <w:r>
        <w:rPr>
          <w:color w:val="000000"/>
          <w:spacing w:val="0"/>
          <w:w w:val="100"/>
          <w:position w:val="0"/>
          <w:shd w:val="clear" w:color="auto" w:fill="auto"/>
          <w:lang w:val="fr-FR" w:eastAsia="fr-FR" w:bidi="fr-FR"/>
        </w:rPr>
        <w:t xml:space="preserve">Ruhestâtte, </w:t>
      </w:r>
      <w:r>
        <w:rPr>
          <w:color w:val="000000"/>
          <w:spacing w:val="0"/>
          <w:w w:val="100"/>
          <w:position w:val="0"/>
          <w:shd w:val="clear" w:color="auto" w:fill="auto"/>
          <w:lang w:val="pl-PL" w:eastAsia="pl-PL" w:bidi="pl-PL"/>
        </w:rPr>
        <w:t xml:space="preserve">Friedhof — dwór czy dziedziniec pokoju). Tak więc cmentarz pochodzi od tego samego słowa co angielskie </w:t>
      </w:r>
      <w:r>
        <w:rPr>
          <w:i/>
          <w:iCs/>
          <w:color w:val="000000"/>
          <w:spacing w:val="0"/>
          <w:w w:val="100"/>
          <w:position w:val="0"/>
          <w:shd w:val="clear" w:color="auto" w:fill="auto"/>
          <w:lang w:val="pl-PL" w:eastAsia="pl-PL" w:bidi="pl-PL"/>
        </w:rPr>
        <w:t>cemetery,</w:t>
      </w:r>
      <w:r>
        <w:rPr>
          <w:color w:val="000000"/>
          <w:spacing w:val="0"/>
          <w:w w:val="100"/>
          <w:position w:val="0"/>
          <w:shd w:val="clear" w:color="auto" w:fill="auto"/>
          <w:lang w:val="pl-PL" w:eastAsia="pl-PL" w:bidi="pl-PL"/>
        </w:rPr>
        <w:t xml:space="preserve"> francuskie </w:t>
      </w:r>
      <w:r>
        <w:rPr>
          <w:i/>
          <w:iCs/>
          <w:color w:val="000000"/>
          <w:spacing w:val="0"/>
          <w:w w:val="100"/>
          <w:position w:val="0"/>
          <w:shd w:val="clear" w:color="auto" w:fill="auto"/>
          <w:lang w:val="fr-FR" w:eastAsia="fr-FR" w:bidi="fr-FR"/>
        </w:rPr>
        <w:t>cimetière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(starofrancu</w:t>
        <w:softHyphen/>
        <w:t xml:space="preserve">ski znał nawet słowo </w:t>
      </w:r>
      <w:r>
        <w:rPr>
          <w:i/>
          <w:iCs/>
          <w:color w:val="000000"/>
          <w:spacing w:val="0"/>
          <w:w w:val="100"/>
          <w:position w:val="0"/>
          <w:shd w:val="clear" w:color="auto" w:fill="auto"/>
          <w:lang w:val="pl-PL" w:eastAsia="pl-PL" w:bidi="pl-PL"/>
        </w:rPr>
        <w:t>cimentire).</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xml:space="preserve">Te ciekawostki, zebrane razem w rozdziale </w:t>
      </w:r>
      <w:r>
        <w:rPr>
          <w:i/>
          <w:iCs/>
          <w:color w:val="000000"/>
          <w:spacing w:val="0"/>
          <w:w w:val="100"/>
          <w:position w:val="0"/>
          <w:shd w:val="clear" w:color="auto" w:fill="auto"/>
          <w:lang w:val="pl-PL" w:eastAsia="pl-PL" w:bidi="pl-PL"/>
        </w:rPr>
        <w:t xml:space="preserve">Roma Aeterna, </w:t>
      </w:r>
      <w:r>
        <w:rPr>
          <w:color w:val="000000"/>
          <w:spacing w:val="0"/>
          <w:w w:val="100"/>
          <w:position w:val="0"/>
          <w:shd w:val="clear" w:color="auto" w:fill="auto"/>
          <w:lang w:val="pl-PL" w:eastAsia="pl-PL" w:bidi="pl-PL"/>
        </w:rPr>
        <w:t>dają obraz wpływu łaciny na język polski, oczywiście obraz nie</w:t>
        <w:softHyphen/>
        <w:t>zmiernie zwięzły (io stron), bo sama tylko terminologia chrze</w:t>
        <w:softHyphen/>
        <w:t xml:space="preserve">ścijańska jest ogromna : zarówno tak swojsko brzmiące </w:t>
      </w:r>
      <w:r>
        <w:rPr>
          <w:i/>
          <w:iCs/>
          <w:color w:val="000000"/>
          <w:spacing w:val="0"/>
          <w:w w:val="100"/>
          <w:position w:val="0"/>
          <w:shd w:val="clear" w:color="auto" w:fill="auto"/>
          <w:lang w:val="pl-PL" w:eastAsia="pl-PL" w:bidi="pl-PL"/>
        </w:rPr>
        <w:t>msza, ołtarz, krzyż, chrzest, biskup, papież,</w:t>
      </w:r>
      <w:r>
        <w:rPr>
          <w:color w:val="000000"/>
          <w:spacing w:val="0"/>
          <w:w w:val="100"/>
          <w:position w:val="0"/>
          <w:shd w:val="clear" w:color="auto" w:fill="auto"/>
          <w:lang w:val="pl-PL" w:eastAsia="pl-PL" w:bidi="pl-PL"/>
        </w:rPr>
        <w:t xml:space="preserve"> jak i bardziej oczywiście zapożyczone </w:t>
      </w:r>
      <w:r>
        <w:rPr>
          <w:i/>
          <w:iCs/>
          <w:color w:val="000000"/>
          <w:spacing w:val="0"/>
          <w:w w:val="100"/>
          <w:position w:val="0"/>
          <w:shd w:val="clear" w:color="auto" w:fill="auto"/>
          <w:lang w:val="pl-PL" w:eastAsia="pl-PL" w:bidi="pl-PL"/>
        </w:rPr>
        <w:t>zakrystia, rekolekcje, konfesjonał, stuła, kanonik, rezurekcja</w:t>
      </w:r>
      <w:r>
        <w:rPr>
          <w:color w:val="000000"/>
          <w:spacing w:val="0"/>
          <w:w w:val="100"/>
          <w:position w:val="0"/>
          <w:shd w:val="clear" w:color="auto" w:fill="auto"/>
          <w:lang w:val="pl-PL" w:eastAsia="pl-PL" w:bidi="pl-PL"/>
        </w:rPr>
        <w:t xml:space="preserve"> itd. itd., czy wreszcie przełożone z łaciny, jak </w:t>
      </w:r>
      <w:r>
        <w:rPr>
          <w:i/>
          <w:iCs/>
          <w:color w:val="000000"/>
          <w:spacing w:val="0"/>
          <w:w w:val="100"/>
          <w:position w:val="0"/>
          <w:shd w:val="clear" w:color="auto" w:fill="auto"/>
          <w:lang w:val="pl-PL" w:eastAsia="pl-PL" w:bidi="pl-PL"/>
        </w:rPr>
        <w:t>czyściec</w:t>
        <w:br w:type="page"/>
      </w:r>
      <w:r>
        <w:rPr>
          <w:color w:val="000000"/>
          <w:spacing w:val="0"/>
          <w:w w:val="100"/>
          <w:position w:val="0"/>
          <w:shd w:val="clear" w:color="auto" w:fill="auto"/>
          <w:lang w:val="pl-PL" w:eastAsia="pl-PL" w:bidi="pl-PL"/>
        </w:rPr>
        <w:t xml:space="preserve">(Purgatorium), </w:t>
      </w:r>
      <w:r>
        <w:rPr>
          <w:i/>
          <w:iCs/>
          <w:color w:val="000000"/>
          <w:spacing w:val="0"/>
          <w:w w:val="100"/>
          <w:position w:val="0"/>
          <w:shd w:val="clear" w:color="auto" w:fill="auto"/>
          <w:lang w:val="pl-PL" w:eastAsia="pl-PL" w:bidi="pl-PL"/>
        </w:rPr>
        <w:t>Boże Ciało, Wniebowstąpienie itd.</w:t>
      </w:r>
      <w:r>
        <w:rPr>
          <w:color w:val="000000"/>
          <w:spacing w:val="0"/>
          <w:w w:val="100"/>
          <w:position w:val="0"/>
          <w:shd w:val="clear" w:color="auto" w:fill="auto"/>
          <w:lang w:val="pl-PL" w:eastAsia="pl-PL" w:bidi="pl-PL"/>
        </w:rPr>
        <w:t xml:space="preserve"> Ale łacina ma też wpływ szerszy, na tworzenie naszej kultury i języka i to zarówno średniowieczna (która — nie należy o tym zapominać — jest naszym pierwszym językiem literackim) jak i klasyczna łaci</w:t>
        <w:softHyphen/>
        <w:t xml:space="preserve">na humanistów. Ze średniowiecznej mamy, oprócz terminologii religijnej, takie słowa jak </w:t>
      </w:r>
      <w:r>
        <w:rPr>
          <w:i/>
          <w:iCs/>
          <w:color w:val="000000"/>
          <w:spacing w:val="0"/>
          <w:w w:val="100"/>
          <w:position w:val="0"/>
          <w:shd w:val="clear" w:color="auto" w:fill="auto"/>
          <w:lang w:val="pl-PL" w:eastAsia="pl-PL" w:bidi="pl-PL"/>
        </w:rPr>
        <w:t>magnat, kronika, inkaust,</w:t>
      </w:r>
      <w:r>
        <w:rPr>
          <w:color w:val="000000"/>
          <w:spacing w:val="0"/>
          <w:w w:val="100"/>
          <w:position w:val="0"/>
          <w:shd w:val="clear" w:color="auto" w:fill="auto"/>
          <w:lang w:val="pl-PL" w:eastAsia="pl-PL" w:bidi="pl-PL"/>
        </w:rPr>
        <w:t xml:space="preserve"> z łaciny </w:t>
      </w:r>
      <w:r>
        <w:rPr>
          <w:color w:val="000000"/>
          <w:spacing w:val="0"/>
          <w:w w:val="100"/>
          <w:position w:val="0"/>
          <w:shd w:val="clear" w:color="auto" w:fill="auto"/>
          <w:lang w:val="fr-FR" w:eastAsia="fr-FR" w:bidi="fr-FR"/>
        </w:rPr>
        <w:t xml:space="preserve">XVI-XVII </w:t>
      </w:r>
      <w:r>
        <w:rPr>
          <w:color w:val="000000"/>
          <w:spacing w:val="0"/>
          <w:w w:val="100"/>
          <w:position w:val="0"/>
          <w:shd w:val="clear" w:color="auto" w:fill="auto"/>
          <w:lang w:val="pl-PL" w:eastAsia="pl-PL" w:bidi="pl-PL"/>
        </w:rPr>
        <w:t>wieku masę słów dziś niezbędnych stanowiących w du</w:t>
        <w:softHyphen/>
        <w:t>żej mierze „nadbudowę” intelektualną języka i odróżniającą go od innych języków słowiańskich, a zwłaszcza od języków Słowian prawosławnych, którzy tę terminologię wzięli z greki bądź wprost bądź w tłumaczeniu cyrylo-metodyjskim. Słowa podstawowe, kon</w:t>
        <w:softHyphen/>
        <w:t xml:space="preserve">kretne jak </w:t>
      </w:r>
      <w:r>
        <w:rPr>
          <w:i/>
          <w:iCs/>
          <w:color w:val="000000"/>
          <w:spacing w:val="0"/>
          <w:w w:val="100"/>
          <w:position w:val="0"/>
          <w:shd w:val="clear" w:color="auto" w:fill="auto"/>
          <w:lang w:val="pl-PL" w:eastAsia="pl-PL" w:bidi="pl-PL"/>
        </w:rPr>
        <w:t>woda, ziemia, słońce,</w:t>
      </w:r>
      <w:r>
        <w:rPr>
          <w:color w:val="000000"/>
          <w:spacing w:val="0"/>
          <w:w w:val="100"/>
          <w:position w:val="0"/>
          <w:shd w:val="clear" w:color="auto" w:fill="auto"/>
          <w:lang w:val="pl-PL" w:eastAsia="pl-PL" w:bidi="pl-PL"/>
        </w:rPr>
        <w:t xml:space="preserve"> są z małymi wyjątkami te same we wszystkich językach słowiańskich, chłopi słowiańscy mogą się od biedy ze sobą dogadać, intelektualiści nie. (W językach romańskich jest akurat na odwrót, terminologia intelektualna włoska, hiszpańska i francuska jest niemal identyczna, bo zapo</w:t>
        <w:softHyphen/>
        <w:t xml:space="preserve">życzona z łaciny, a słownictwo wiejskie, zwłaszcza dotyczące techniki rolnej, zupełnie różne. A trzeba już być specjalistą, by wiedzieć, że </w:t>
      </w:r>
      <w:r>
        <w:rPr>
          <w:i/>
          <w:iCs/>
          <w:color w:val="000000"/>
          <w:spacing w:val="0"/>
          <w:w w:val="100"/>
          <w:position w:val="0"/>
          <w:shd w:val="clear" w:color="auto" w:fill="auto"/>
          <w:lang w:val="fr-FR" w:eastAsia="fr-FR" w:bidi="fr-FR"/>
        </w:rPr>
        <w:t>eau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i </w:t>
      </w:r>
      <w:r>
        <w:rPr>
          <w:i/>
          <w:iCs/>
          <w:color w:val="000000"/>
          <w:spacing w:val="0"/>
          <w:w w:val="100"/>
          <w:position w:val="0"/>
          <w:shd w:val="clear" w:color="auto" w:fill="auto"/>
          <w:lang w:val="fr-FR" w:eastAsia="fr-FR" w:bidi="fr-FR"/>
        </w:rPr>
        <w:t>acqua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pochodzą od tego samego słowa).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Wpływ łaciny nie ogranicza się u nas do zapożyczonych słów. Mamy też wiele słów przełożonych z łaciny jak np. cyto</w:t>
        <w:softHyphen/>
        <w:t>wane powyżej nazwy świąt. Można więc tu mówić o zapożycza</w:t>
        <w:softHyphen/>
        <w:t xml:space="preserve">niu pojęć. Zwięzłą historię jednego z nich, </w:t>
      </w:r>
      <w:r>
        <w:rPr>
          <w:i/>
          <w:iCs/>
          <w:color w:val="000000"/>
          <w:spacing w:val="0"/>
          <w:w w:val="100"/>
          <w:position w:val="0"/>
          <w:shd w:val="clear" w:color="auto" w:fill="auto"/>
          <w:lang w:val="pl-PL" w:eastAsia="pl-PL" w:bidi="pl-PL"/>
        </w:rPr>
        <w:t>ojczyzna,</w:t>
      </w:r>
      <w:r>
        <w:rPr>
          <w:color w:val="000000"/>
          <w:spacing w:val="0"/>
          <w:w w:val="100"/>
          <w:position w:val="0"/>
          <w:shd w:val="clear" w:color="auto" w:fill="auto"/>
          <w:lang w:val="pl-PL" w:eastAsia="pl-PL" w:bidi="pl-PL"/>
        </w:rPr>
        <w:t xml:space="preserve"> daje Westfal. Jeszcze w XVI w. ojczyzna oznaczała „ojcowiznę” i nie kto inny jak Górnicki, arbiter pięknej polszczyzny, pisał : „moim zdaniem lepiej uczyni, kto mówiąc o Polszczę, rzecze </w:t>
      </w:r>
      <w:r>
        <w:rPr>
          <w:i/>
          <w:iCs/>
          <w:color w:val="000000"/>
          <w:spacing w:val="0"/>
          <w:w w:val="100"/>
          <w:position w:val="0"/>
          <w:shd w:val="clear" w:color="auto" w:fill="auto"/>
          <w:lang w:val="pl-PL" w:eastAsia="pl-PL" w:bidi="pl-PL"/>
        </w:rPr>
        <w:t>patria</w:t>
      </w:r>
      <w:r>
        <w:rPr>
          <w:color w:val="000000"/>
          <w:spacing w:val="0"/>
          <w:w w:val="100"/>
          <w:position w:val="0"/>
          <w:shd w:val="clear" w:color="auto" w:fill="auto"/>
          <w:lang w:val="pl-PL" w:eastAsia="pl-PL" w:bidi="pl-PL"/>
        </w:rPr>
        <w:t xml:space="preserve"> moja”. Ale jeżeli </w:t>
      </w:r>
      <w:r>
        <w:rPr>
          <w:i/>
          <w:iCs/>
          <w:color w:val="000000"/>
          <w:spacing w:val="0"/>
          <w:w w:val="100"/>
          <w:position w:val="0"/>
          <w:shd w:val="clear" w:color="auto" w:fill="auto"/>
          <w:lang w:val="pl-PL" w:eastAsia="pl-PL" w:bidi="pl-PL"/>
        </w:rPr>
        <w:t>ojczyzna</w:t>
      </w:r>
      <w:r>
        <w:rPr>
          <w:color w:val="000000"/>
          <w:spacing w:val="0"/>
          <w:w w:val="100"/>
          <w:position w:val="0"/>
          <w:shd w:val="clear" w:color="auto" w:fill="auto"/>
          <w:lang w:val="pl-PL" w:eastAsia="pl-PL" w:bidi="pl-PL"/>
        </w:rPr>
        <w:t xml:space="preserve"> zrobiła karierę w dzisiejszym znaczeniu, to dlate</w:t>
        <w:softHyphen/>
        <w:t xml:space="preserve">go że tłumaczy dosłownie </w:t>
      </w:r>
      <w:r>
        <w:rPr>
          <w:i/>
          <w:iCs/>
          <w:color w:val="000000"/>
          <w:spacing w:val="0"/>
          <w:w w:val="100"/>
          <w:position w:val="0"/>
          <w:shd w:val="clear" w:color="auto" w:fill="auto"/>
          <w:lang w:val="pl-PL" w:eastAsia="pl-PL" w:bidi="pl-PL"/>
        </w:rPr>
        <w:t>patria,</w:t>
      </w:r>
      <w:r>
        <w:rPr>
          <w:color w:val="000000"/>
          <w:spacing w:val="0"/>
          <w:w w:val="100"/>
          <w:position w:val="0"/>
          <w:shd w:val="clear" w:color="auto" w:fill="auto"/>
          <w:lang w:val="pl-PL" w:eastAsia="pl-PL" w:bidi="pl-PL"/>
        </w:rPr>
        <w:t xml:space="preserve"> pochodząc od </w:t>
      </w:r>
      <w:r>
        <w:rPr>
          <w:i/>
          <w:iCs/>
          <w:color w:val="000000"/>
          <w:spacing w:val="0"/>
          <w:w w:val="100"/>
          <w:position w:val="0"/>
          <w:shd w:val="clear" w:color="auto" w:fill="auto"/>
          <w:lang w:val="pl-PL" w:eastAsia="pl-PL" w:bidi="pl-PL"/>
        </w:rPr>
        <w:t>ojciec</w:t>
      </w:r>
      <w:r>
        <w:rPr>
          <w:color w:val="000000"/>
          <w:spacing w:val="0"/>
          <w:w w:val="100"/>
          <w:position w:val="0"/>
          <w:shd w:val="clear" w:color="auto" w:fill="auto"/>
          <w:lang w:val="pl-PL" w:eastAsia="pl-PL" w:bidi="pl-PL"/>
        </w:rPr>
        <w:t xml:space="preserve"> tak jak ta od </w:t>
      </w:r>
      <w:r>
        <w:rPr>
          <w:i/>
          <w:iCs/>
          <w:color w:val="000000"/>
          <w:spacing w:val="0"/>
          <w:w w:val="100"/>
          <w:position w:val="0"/>
          <w:shd w:val="clear" w:color="auto" w:fill="auto"/>
          <w:lang w:val="pl-PL" w:eastAsia="pl-PL" w:bidi="pl-PL"/>
        </w:rPr>
        <w:t>pater.</w:t>
      </w:r>
      <w:r>
        <w:rPr>
          <w:color w:val="000000"/>
          <w:spacing w:val="0"/>
          <w:w w:val="100"/>
          <w:position w:val="0"/>
          <w:shd w:val="clear" w:color="auto" w:fill="auto"/>
          <w:lang w:val="pl-PL" w:eastAsia="pl-PL" w:bidi="pl-PL"/>
        </w:rPr>
        <w:t xml:space="preserve"> (W XVI w. był nawet </w:t>
      </w:r>
      <w:r>
        <w:rPr>
          <w:i/>
          <w:iCs/>
          <w:color w:val="000000"/>
          <w:spacing w:val="0"/>
          <w:w w:val="100"/>
          <w:position w:val="0"/>
          <w:shd w:val="clear" w:color="auto" w:fill="auto"/>
          <w:lang w:val="pl-PL" w:eastAsia="pl-PL" w:bidi="pl-PL"/>
        </w:rPr>
        <w:t>ojczyc</w:t>
      </w:r>
      <w:r>
        <w:rPr>
          <w:color w:val="000000"/>
          <w:spacing w:val="0"/>
          <w:w w:val="100"/>
          <w:position w:val="0"/>
          <w:shd w:val="clear" w:color="auto" w:fill="auto"/>
          <w:lang w:val="pl-PL" w:eastAsia="pl-PL" w:bidi="pl-PL"/>
        </w:rPr>
        <w:t xml:space="preserve"> tłumaczący </w:t>
      </w:r>
      <w:r>
        <w:rPr>
          <w:i/>
          <w:iCs/>
          <w:color w:val="000000"/>
          <w:spacing w:val="0"/>
          <w:w w:val="100"/>
          <w:position w:val="0"/>
          <w:shd w:val="clear" w:color="auto" w:fill="auto"/>
          <w:lang w:val="pl-PL" w:eastAsia="pl-PL" w:bidi="pl-PL"/>
        </w:rPr>
        <w:t>patriotę).</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Jedną z ciekawszych dziedzin językoznawstwa jest studium sufiksów, Westfal ma do nich zrozumiałą pasję. W rozdziałku </w:t>
      </w:r>
      <w:r>
        <w:rPr>
          <w:i/>
          <w:iCs/>
          <w:color w:val="000000"/>
          <w:spacing w:val="0"/>
          <w:w w:val="100"/>
          <w:position w:val="0"/>
          <w:shd w:val="clear" w:color="auto" w:fill="auto"/>
          <w:lang w:val="pl-PL" w:eastAsia="pl-PL" w:bidi="pl-PL"/>
        </w:rPr>
        <w:t xml:space="preserve">Senatus </w:t>
      </w:r>
      <w:r>
        <w:rPr>
          <w:i/>
          <w:iCs/>
          <w:color w:val="000000"/>
          <w:spacing w:val="0"/>
          <w:w w:val="100"/>
          <w:position w:val="0"/>
          <w:shd w:val="clear" w:color="auto" w:fill="auto"/>
          <w:lang w:val="fr-FR" w:eastAsia="fr-FR" w:bidi="fr-FR"/>
        </w:rPr>
        <w:t xml:space="preserve">populusque </w:t>
      </w:r>
      <w:r>
        <w:rPr>
          <w:i/>
          <w:iCs/>
          <w:color w:val="000000"/>
          <w:spacing w:val="0"/>
          <w:w w:val="100"/>
          <w:position w:val="0"/>
          <w:shd w:val="clear" w:color="auto" w:fill="auto"/>
          <w:lang w:val="pl-PL" w:eastAsia="pl-PL" w:bidi="pl-PL"/>
        </w:rPr>
        <w:t>Romanus</w:t>
      </w:r>
      <w:r>
        <w:rPr>
          <w:color w:val="000000"/>
          <w:spacing w:val="0"/>
          <w:w w:val="100"/>
          <w:position w:val="0"/>
          <w:shd w:val="clear" w:color="auto" w:fill="auto"/>
          <w:lang w:val="pl-PL" w:eastAsia="pl-PL" w:bidi="pl-PL"/>
        </w:rPr>
        <w:t xml:space="preserve"> zebrał całą serię sufiksów łaciń</w:t>
        <w:softHyphen/>
        <w:t xml:space="preserve">skich, które zadomowiły się u nas, ze znaczeniem niemal zawsze ujemnym (zapewne powstały początkowo w kołach uczniów bądź to Uniwersytetu bądź kolegiów zakonnych). A więc sufiks </w:t>
      </w:r>
      <w:r>
        <w:rPr>
          <w:i/>
          <w:iCs/>
          <w:color w:val="000000"/>
          <w:spacing w:val="0"/>
          <w:w w:val="100"/>
          <w:position w:val="0"/>
          <w:shd w:val="clear" w:color="auto" w:fill="auto"/>
          <w:lang w:val="pl-PL" w:eastAsia="pl-PL" w:bidi="pl-PL"/>
        </w:rPr>
        <w:t>-us : chciwus, chytrus, nerwus, sługus, pijus, wycierus</w:t>
      </w:r>
      <w:r>
        <w:rPr>
          <w:color w:val="000000"/>
          <w:spacing w:val="0"/>
          <w:w w:val="100"/>
          <w:position w:val="0"/>
          <w:shd w:val="clear" w:color="auto" w:fill="auto"/>
          <w:lang w:val="pl-PL" w:eastAsia="pl-PL" w:bidi="pl-PL"/>
        </w:rPr>
        <w:t xml:space="preserve"> i wiele innych (pozytywne są tylko </w:t>
      </w:r>
      <w:r>
        <w:rPr>
          <w:i/>
          <w:iCs/>
          <w:color w:val="000000"/>
          <w:spacing w:val="0"/>
          <w:w w:val="100"/>
          <w:position w:val="0"/>
          <w:shd w:val="clear" w:color="auto" w:fill="auto"/>
          <w:lang w:val="pl-PL" w:eastAsia="pl-PL" w:bidi="pl-PL"/>
        </w:rPr>
        <w:t>całus, wiarus i morus).</w:t>
      </w:r>
      <w:r>
        <w:rPr>
          <w:color w:val="000000"/>
          <w:spacing w:val="0"/>
          <w:w w:val="100"/>
          <w:position w:val="0"/>
          <w:shd w:val="clear" w:color="auto" w:fill="auto"/>
          <w:lang w:val="pl-PL" w:eastAsia="pl-PL" w:bidi="pl-PL"/>
        </w:rPr>
        <w:t xml:space="preserve"> Odmianą tego su- fiksu powstałą na naszym gruncie (zapewne w związku z „lep</w:t>
        <w:softHyphen/>
        <w:t xml:space="preserve">szą” wymową </w:t>
      </w:r>
      <w:r>
        <w:rPr>
          <w:i/>
          <w:iCs/>
          <w:color w:val="000000"/>
          <w:spacing w:val="0"/>
          <w:w w:val="100"/>
          <w:position w:val="0"/>
          <w:shd w:val="clear" w:color="auto" w:fill="auto"/>
          <w:lang w:val="pl-PL" w:eastAsia="pl-PL" w:bidi="pl-PL"/>
        </w:rPr>
        <w:t>sz</w:t>
      </w:r>
      <w:r>
        <w:rPr>
          <w:color w:val="000000"/>
          <w:spacing w:val="0"/>
          <w:w w:val="100"/>
          <w:position w:val="0"/>
          <w:shd w:val="clear" w:color="auto" w:fill="auto"/>
          <w:lang w:val="pl-PL" w:eastAsia="pl-PL" w:bidi="pl-PL"/>
        </w:rPr>
        <w:t xml:space="preserve"> w porównaniu z „chłopskim” 5) jest — </w:t>
      </w:r>
      <w:r>
        <w:rPr>
          <w:i/>
          <w:iCs/>
          <w:color w:val="000000"/>
          <w:spacing w:val="0"/>
          <w:w w:val="100"/>
          <w:position w:val="0"/>
          <w:shd w:val="clear" w:color="auto" w:fill="auto"/>
          <w:lang w:val="pl-PL" w:eastAsia="pl-PL" w:bidi="pl-PL"/>
        </w:rPr>
        <w:t xml:space="preserve">usz </w:t>
      </w:r>
      <w:r>
        <w:rPr>
          <w:color w:val="000000"/>
          <w:spacing w:val="0"/>
          <w:w w:val="100"/>
          <w:position w:val="0"/>
          <w:shd w:val="clear" w:color="auto" w:fill="auto"/>
          <w:lang w:val="pl-PL" w:eastAsia="pl-PL" w:bidi="pl-PL"/>
        </w:rPr>
        <w:t xml:space="preserve">np </w:t>
      </w:r>
      <w:r>
        <w:rPr>
          <w:i/>
          <w:iCs/>
          <w:color w:val="000000"/>
          <w:spacing w:val="0"/>
          <w:w w:val="100"/>
          <w:position w:val="0"/>
          <w:shd w:val="clear" w:color="auto" w:fill="auto"/>
          <w:lang w:val="pl-PL" w:eastAsia="pl-PL" w:bidi="pl-PL"/>
        </w:rPr>
        <w:t>Mateusz, Juliusz.</w:t>
      </w:r>
      <w:r>
        <w:rPr>
          <w:color w:val="000000"/>
          <w:spacing w:val="0"/>
          <w:w w:val="100"/>
          <w:position w:val="0"/>
          <w:shd w:val="clear" w:color="auto" w:fill="auto"/>
          <w:lang w:val="pl-PL" w:eastAsia="pl-PL" w:bidi="pl-PL"/>
        </w:rPr>
        <w:t xml:space="preserve"> Stąd </w:t>
      </w:r>
      <w:r>
        <w:rPr>
          <w:i/>
          <w:iCs/>
          <w:color w:val="000000"/>
          <w:spacing w:val="0"/>
          <w:w w:val="100"/>
          <w:position w:val="0"/>
          <w:shd w:val="clear" w:color="auto" w:fill="auto"/>
          <w:lang w:val="pl-PL" w:eastAsia="pl-PL" w:bidi="pl-PL"/>
        </w:rPr>
        <w:t>chudeusz</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słabeusz.</w:t>
      </w:r>
      <w:r>
        <w:rPr>
          <w:color w:val="000000"/>
          <w:spacing w:val="0"/>
          <w:w w:val="100"/>
          <w:position w:val="0"/>
          <w:shd w:val="clear" w:color="auto" w:fill="auto"/>
          <w:lang w:val="pl-PL" w:eastAsia="pl-PL" w:bidi="pl-PL"/>
        </w:rPr>
        <w:t xml:space="preserve"> Na wzór </w:t>
      </w:r>
      <w:r>
        <w:rPr>
          <w:i/>
          <w:iCs/>
          <w:color w:val="000000"/>
          <w:spacing w:val="0"/>
          <w:w w:val="100"/>
          <w:position w:val="0"/>
          <w:shd w:val="clear" w:color="auto" w:fill="auto"/>
          <w:lang w:val="pl-PL" w:eastAsia="pl-PL" w:bidi="pl-PL"/>
        </w:rPr>
        <w:t>Hora- c jus za</w:t>
      </w:r>
      <w:r>
        <w:rPr>
          <w:color w:val="000000"/>
          <w:spacing w:val="0"/>
          <w:w w:val="100"/>
          <w:position w:val="0"/>
          <w:shd w:val="clear" w:color="auto" w:fill="auto"/>
          <w:lang w:val="pl-PL" w:eastAsia="pl-PL" w:bidi="pl-PL"/>
        </w:rPr>
        <w:t xml:space="preserve"> mamy </w:t>
      </w:r>
      <w:r>
        <w:rPr>
          <w:i/>
          <w:iCs/>
          <w:color w:val="000000"/>
          <w:spacing w:val="0"/>
          <w:w w:val="100"/>
          <w:position w:val="0"/>
          <w:shd w:val="clear" w:color="auto" w:fill="auto"/>
          <w:lang w:val="pl-PL" w:eastAsia="pl-PL" w:bidi="pl-PL"/>
        </w:rPr>
        <w:t>kuracjusza</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utracjusza.</w:t>
      </w:r>
      <w:r>
        <w:rPr>
          <w:color w:val="000000"/>
          <w:spacing w:val="0"/>
          <w:w w:val="100"/>
          <w:position w:val="0"/>
          <w:shd w:val="clear" w:color="auto" w:fill="auto"/>
          <w:lang w:val="pl-PL" w:eastAsia="pl-PL" w:bidi="pl-PL"/>
        </w:rPr>
        <w:t xml:space="preserve"> Na wzór </w:t>
      </w:r>
      <w:r>
        <w:rPr>
          <w:i/>
          <w:iCs/>
          <w:color w:val="000000"/>
          <w:spacing w:val="0"/>
          <w:w w:val="100"/>
          <w:position w:val="0"/>
          <w:shd w:val="clear" w:color="auto" w:fill="auto"/>
          <w:lang w:val="pl-PL" w:eastAsia="pl-PL" w:bidi="pl-PL"/>
        </w:rPr>
        <w:t>demokracji</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ope</w:t>
        <w:softHyphen/>
        <w:t>racji</w:t>
      </w:r>
      <w:r>
        <w:rPr>
          <w:color w:val="000000"/>
          <w:spacing w:val="0"/>
          <w:w w:val="100"/>
          <w:position w:val="0"/>
          <w:shd w:val="clear" w:color="auto" w:fill="auto"/>
          <w:lang w:val="pl-PL" w:eastAsia="pl-PL" w:bidi="pl-PL"/>
        </w:rPr>
        <w:t xml:space="preserve"> mamy </w:t>
      </w:r>
      <w:r>
        <w:rPr>
          <w:i/>
          <w:iCs/>
          <w:color w:val="000000"/>
          <w:spacing w:val="0"/>
          <w:w w:val="100"/>
          <w:position w:val="0"/>
          <w:shd w:val="clear" w:color="auto" w:fill="auto"/>
          <w:lang w:val="pl-PL" w:eastAsia="pl-PL" w:bidi="pl-PL"/>
        </w:rPr>
        <w:t>rabację, tromtadrację</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kurację.</w:t>
      </w:r>
      <w:r>
        <w:rPr>
          <w:color w:val="000000"/>
          <w:spacing w:val="0"/>
          <w:w w:val="100"/>
          <w:position w:val="0"/>
          <w:shd w:val="clear" w:color="auto" w:fill="auto"/>
          <w:lang w:val="pl-PL" w:eastAsia="pl-PL" w:bidi="pl-PL"/>
        </w:rPr>
        <w:t xml:space="preserve"> A wreszcie na wzór </w:t>
      </w:r>
      <w:r>
        <w:rPr>
          <w:i/>
          <w:iCs/>
          <w:color w:val="000000"/>
          <w:spacing w:val="0"/>
          <w:w w:val="100"/>
          <w:position w:val="0"/>
          <w:shd w:val="clear" w:color="auto" w:fill="auto"/>
          <w:lang w:val="pl-PL" w:eastAsia="pl-PL" w:bidi="pl-PL"/>
        </w:rPr>
        <w:t>fizyki, polityki</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muzyki</w:t>
      </w:r>
      <w:r>
        <w:rPr>
          <w:color w:val="000000"/>
          <w:spacing w:val="0"/>
          <w:w w:val="100"/>
          <w:position w:val="0"/>
          <w:shd w:val="clear" w:color="auto" w:fill="auto"/>
          <w:lang w:val="pl-PL" w:eastAsia="pl-PL" w:bidi="pl-PL"/>
        </w:rPr>
        <w:t xml:space="preserve"> mamy </w:t>
      </w:r>
      <w:r>
        <w:rPr>
          <w:i/>
          <w:iCs/>
          <w:color w:val="000000"/>
          <w:spacing w:val="0"/>
          <w:w w:val="100"/>
          <w:position w:val="0"/>
          <w:shd w:val="clear" w:color="auto" w:fill="auto"/>
          <w:lang w:val="pl-PL" w:eastAsia="pl-PL" w:bidi="pl-PL"/>
        </w:rPr>
        <w:t>pijatykę, hulatykę</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 xml:space="preserve">bijatykę </w:t>
      </w:r>
      <w:r>
        <w:rPr>
          <w:color w:val="000000"/>
          <w:spacing w:val="0"/>
          <w:w w:val="100"/>
          <w:position w:val="0"/>
          <w:shd w:val="clear" w:color="auto" w:fill="auto"/>
          <w:lang w:val="pl-PL" w:eastAsia="pl-PL" w:bidi="pl-PL"/>
        </w:rPr>
        <w:t>(akcentowaną nieraz z łacińska, podobnie jak wiele osób akcen</w:t>
        <w:softHyphen/>
        <w:t xml:space="preserve">tuje </w:t>
      </w:r>
      <w:r>
        <w:rPr>
          <w:i/>
          <w:iCs/>
          <w:color w:val="000000"/>
          <w:spacing w:val="0"/>
          <w:w w:val="100"/>
          <w:position w:val="0"/>
          <w:shd w:val="clear" w:color="auto" w:fill="auto"/>
          <w:lang w:val="pl-PL" w:eastAsia="pl-PL" w:bidi="pl-PL"/>
        </w:rPr>
        <w:t>Ameryka</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muzyka</w:t>
      </w:r>
      <w:r>
        <w:rPr>
          <w:color w:val="000000"/>
          <w:spacing w:val="0"/>
          <w:w w:val="100"/>
          <w:position w:val="0"/>
          <w:shd w:val="clear" w:color="auto" w:fill="auto"/>
          <w:lang w:val="pl-PL" w:eastAsia="pl-PL" w:bidi="pl-PL"/>
        </w:rPr>
        <w:t xml:space="preserve"> na trzeciej od końca). A na koniec </w:t>
      </w:r>
      <w:r>
        <w:rPr>
          <w:i/>
          <w:iCs/>
          <w:color w:val="000000"/>
          <w:spacing w:val="0"/>
          <w:w w:val="100"/>
          <w:position w:val="0"/>
          <w:shd w:val="clear" w:color="auto" w:fill="auto"/>
          <w:lang w:val="pl-PL" w:eastAsia="pl-PL" w:bidi="pl-PL"/>
        </w:rPr>
        <w:t>do</w:t>
        <w:softHyphen/>
        <w:t>mator,</w:t>
      </w:r>
      <w:r>
        <w:rPr>
          <w:color w:val="000000"/>
          <w:spacing w:val="0"/>
          <w:w w:val="100"/>
          <w:position w:val="0"/>
          <w:shd w:val="clear" w:color="auto" w:fill="auto"/>
          <w:lang w:val="pl-PL" w:eastAsia="pl-PL" w:bidi="pl-PL"/>
        </w:rPr>
        <w:t xml:space="preserve"> domowego chowu latynizm.</w:t>
      </w:r>
    </w:p>
    <w:p>
      <w:pPr>
        <w:pStyle w:val="Style37"/>
        <w:keepNext w:val="0"/>
        <w:keepLines w:val="0"/>
        <w:widowControl w:val="0"/>
        <w:shd w:val="clear" w:color="auto" w:fill="auto"/>
        <w:bidi w:val="0"/>
        <w:spacing w:before="0" w:after="0" w:line="199" w:lineRule="auto"/>
        <w:ind w:left="0" w:right="0" w:firstLine="440"/>
        <w:jc w:val="both"/>
        <w:rPr>
          <w:sz w:val="14"/>
          <w:szCs w:val="14"/>
        </w:rPr>
      </w:pPr>
      <w:r>
        <w:rPr>
          <w:color w:val="000000"/>
          <w:spacing w:val="0"/>
          <w:w w:val="100"/>
          <w:position w:val="0"/>
          <w:sz w:val="20"/>
          <w:szCs w:val="20"/>
          <w:shd w:val="clear" w:color="auto" w:fill="auto"/>
          <w:lang w:val="pl-PL" w:eastAsia="pl-PL" w:bidi="pl-PL"/>
        </w:rPr>
        <w:t>Mimo pewnego pesymizmu Westfala (str. 104) łacina ciągle jeszcze jest dla nas źródłem, do którego się odwołujemy zapo</w:t>
        <w:softHyphen/>
        <w:t xml:space="preserve">życzając nowe słowa zachodnio-europejskie. Nie razi bynajmniej naszego poczucia językowego słowo </w:t>
      </w:r>
      <w:r>
        <w:rPr>
          <w:i/>
          <w:iCs/>
          <w:color w:val="000000"/>
          <w:spacing w:val="0"/>
          <w:w w:val="100"/>
          <w:position w:val="0"/>
          <w:sz w:val="20"/>
          <w:szCs w:val="20"/>
          <w:shd w:val="clear" w:color="auto" w:fill="auto"/>
          <w:lang w:val="pl-PL" w:eastAsia="pl-PL" w:bidi="pl-PL"/>
        </w:rPr>
        <w:t>kolaboracja</w:t>
      </w:r>
      <w:r>
        <w:rPr>
          <w:color w:val="000000"/>
          <w:spacing w:val="0"/>
          <w:w w:val="100"/>
          <w:position w:val="0"/>
          <w:sz w:val="20"/>
          <w:szCs w:val="20"/>
          <w:shd w:val="clear" w:color="auto" w:fill="auto"/>
          <w:lang w:val="pl-PL" w:eastAsia="pl-PL" w:bidi="pl-PL"/>
        </w:rPr>
        <w:t xml:space="preserve"> a nawet </w:t>
      </w:r>
      <w:r>
        <w:rPr>
          <w:i/>
          <w:iCs/>
          <w:color w:val="000000"/>
          <w:spacing w:val="0"/>
          <w:w w:val="100"/>
          <w:position w:val="0"/>
          <w:sz w:val="20"/>
          <w:szCs w:val="20"/>
          <w:shd w:val="clear" w:color="auto" w:fill="auto"/>
          <w:lang w:val="pl-PL" w:eastAsia="pl-PL" w:bidi="pl-PL"/>
        </w:rPr>
        <w:t>kola</w:t>
        <w:softHyphen/>
        <w:br w:type="page"/>
      </w:r>
      <w:r>
        <w:rPr>
          <w:rFonts w:ascii="Arial" w:eastAsia="Arial" w:hAnsi="Arial" w:cs="Arial"/>
          <w:i/>
          <w:iCs/>
          <w:color w:val="000000"/>
          <w:spacing w:val="0"/>
          <w:w w:val="100"/>
          <w:position w:val="0"/>
          <w:sz w:val="14"/>
          <w:szCs w:val="14"/>
          <w:shd w:val="clear" w:color="auto" w:fill="auto"/>
          <w:lang w:val="pl-PL" w:eastAsia="pl-PL" w:bidi="pl-PL"/>
        </w:rPr>
        <w:t>borant</w:t>
      </w:r>
      <w:r>
        <w:rPr>
          <w:color w:val="000000"/>
          <w:spacing w:val="0"/>
          <w:w w:val="100"/>
          <w:position w:val="0"/>
          <w:sz w:val="20"/>
          <w:szCs w:val="20"/>
          <w:shd w:val="clear" w:color="auto" w:fill="auto"/>
          <w:lang w:val="pl-PL" w:eastAsia="pl-PL" w:bidi="pl-PL"/>
        </w:rPr>
        <w:t xml:space="preserve"> (choć Francuzi mówią o </w:t>
      </w:r>
      <w:r>
        <w:rPr>
          <w:rFonts w:ascii="Arial" w:eastAsia="Arial" w:hAnsi="Arial" w:cs="Arial"/>
          <w:i/>
          <w:iCs/>
          <w:color w:val="000000"/>
          <w:spacing w:val="0"/>
          <w:w w:val="100"/>
          <w:position w:val="0"/>
          <w:sz w:val="14"/>
          <w:szCs w:val="14"/>
          <w:shd w:val="clear" w:color="auto" w:fill="auto"/>
          <w:lang w:val="pl-PL" w:eastAsia="pl-PL" w:bidi="pl-PL"/>
        </w:rPr>
        <w:t>kolaboratorach),</w:t>
      </w:r>
      <w:r>
        <w:rPr>
          <w:color w:val="000000"/>
          <w:spacing w:val="0"/>
          <w:w w:val="100"/>
          <w:position w:val="0"/>
          <w:sz w:val="20"/>
          <w:szCs w:val="20"/>
          <w:shd w:val="clear" w:color="auto" w:fill="auto"/>
          <w:lang w:val="pl-PL" w:eastAsia="pl-PL" w:bidi="pl-PL"/>
        </w:rPr>
        <w:t xml:space="preserve"> tak samo </w:t>
      </w:r>
      <w:r>
        <w:rPr>
          <w:rFonts w:ascii="Arial" w:eastAsia="Arial" w:hAnsi="Arial" w:cs="Arial"/>
          <w:i/>
          <w:iCs/>
          <w:color w:val="000000"/>
          <w:spacing w:val="0"/>
          <w:w w:val="100"/>
          <w:position w:val="0"/>
          <w:sz w:val="14"/>
          <w:szCs w:val="14"/>
          <w:shd w:val="clear" w:color="auto" w:fill="auto"/>
          <w:lang w:val="pl-PL" w:eastAsia="pl-PL" w:bidi="pl-PL"/>
        </w:rPr>
        <w:t>ko</w:t>
        <w:softHyphen/>
        <w:t>egzystencja</w:t>
      </w:r>
      <w:r>
        <w:rPr>
          <w:color w:val="000000"/>
          <w:spacing w:val="0"/>
          <w:w w:val="100"/>
          <w:position w:val="0"/>
          <w:sz w:val="20"/>
          <w:szCs w:val="20"/>
          <w:shd w:val="clear" w:color="auto" w:fill="auto"/>
          <w:lang w:val="pl-PL" w:eastAsia="pl-PL" w:bidi="pl-PL"/>
        </w:rPr>
        <w:t xml:space="preserve"> czy </w:t>
      </w:r>
      <w:r>
        <w:rPr>
          <w:rFonts w:ascii="Arial" w:eastAsia="Arial" w:hAnsi="Arial" w:cs="Arial"/>
          <w:i/>
          <w:iCs/>
          <w:color w:val="000000"/>
          <w:spacing w:val="0"/>
          <w:w w:val="100"/>
          <w:position w:val="0"/>
          <w:sz w:val="14"/>
          <w:szCs w:val="14"/>
          <w:shd w:val="clear" w:color="auto" w:fill="auto"/>
          <w:lang w:val="pl-PL" w:eastAsia="pl-PL" w:bidi="pl-PL"/>
        </w:rPr>
        <w:t>egzystencjalizm.</w:t>
      </w:r>
      <w:r>
        <w:rPr>
          <w:color w:val="000000"/>
          <w:spacing w:val="0"/>
          <w:w w:val="100"/>
          <w:position w:val="0"/>
          <w:sz w:val="20"/>
          <w:szCs w:val="20"/>
          <w:shd w:val="clear" w:color="auto" w:fill="auto"/>
          <w:lang w:val="pl-PL" w:eastAsia="pl-PL" w:bidi="pl-PL"/>
        </w:rPr>
        <w:t xml:space="preserve"> Zapożyczając słowa naukowe czy nawet techniczne nadajemy im niemal machinalnie formę ła</w:t>
        <w:softHyphen/>
        <w:t xml:space="preserve">cińską (np. </w:t>
      </w:r>
      <w:r>
        <w:rPr>
          <w:rFonts w:ascii="Arial" w:eastAsia="Arial" w:hAnsi="Arial" w:cs="Arial"/>
          <w:i/>
          <w:iCs/>
          <w:color w:val="000000"/>
          <w:spacing w:val="0"/>
          <w:w w:val="100"/>
          <w:position w:val="0"/>
          <w:sz w:val="14"/>
          <w:szCs w:val="14"/>
          <w:shd w:val="clear" w:color="auto" w:fill="auto"/>
          <w:lang w:val="pl-PL" w:eastAsia="pl-PL" w:bidi="pl-PL"/>
        </w:rPr>
        <w:t>traktor). Demokratyzacja</w:t>
      </w:r>
      <w:r>
        <w:rPr>
          <w:color w:val="000000"/>
          <w:spacing w:val="0"/>
          <w:w w:val="100"/>
          <w:position w:val="0"/>
          <w:sz w:val="20"/>
          <w:szCs w:val="20"/>
          <w:shd w:val="clear" w:color="auto" w:fill="auto"/>
          <w:lang w:val="pl-PL" w:eastAsia="pl-PL" w:bidi="pl-PL"/>
        </w:rPr>
        <w:t xml:space="preserve"> i </w:t>
      </w:r>
      <w:r>
        <w:rPr>
          <w:rFonts w:ascii="Arial" w:eastAsia="Arial" w:hAnsi="Arial" w:cs="Arial"/>
          <w:i/>
          <w:iCs/>
          <w:color w:val="000000"/>
          <w:spacing w:val="0"/>
          <w:w w:val="100"/>
          <w:position w:val="0"/>
          <w:sz w:val="14"/>
          <w:szCs w:val="14"/>
          <w:shd w:val="clear" w:color="auto" w:fill="auto"/>
          <w:lang w:val="pl-PL" w:eastAsia="pl-PL" w:bidi="pl-PL"/>
        </w:rPr>
        <w:t>plenum</w:t>
      </w:r>
      <w:r>
        <w:rPr>
          <w:color w:val="000000"/>
          <w:spacing w:val="0"/>
          <w:w w:val="100"/>
          <w:position w:val="0"/>
          <w:sz w:val="20"/>
          <w:szCs w:val="20"/>
          <w:shd w:val="clear" w:color="auto" w:fill="auto"/>
          <w:lang w:val="pl-PL" w:eastAsia="pl-PL" w:bidi="pl-PL"/>
        </w:rPr>
        <w:t xml:space="preserve"> (choć pochodzą z rosyjskiego) też nie rażą, bo są łacińskie. A wreszcie słowo też XX-wieczne: </w:t>
      </w:r>
      <w:r>
        <w:rPr>
          <w:rFonts w:ascii="Arial" w:eastAsia="Arial" w:hAnsi="Arial" w:cs="Arial"/>
          <w:i/>
          <w:iCs/>
          <w:color w:val="000000"/>
          <w:spacing w:val="0"/>
          <w:w w:val="100"/>
          <w:position w:val="0"/>
          <w:sz w:val="14"/>
          <w:szCs w:val="14"/>
          <w:shd w:val="clear" w:color="auto" w:fill="auto"/>
          <w:lang w:val="pl-PL" w:eastAsia="pl-PL" w:bidi="pl-PL"/>
        </w:rPr>
        <w:t>Polonia</w:t>
      </w:r>
      <w:r>
        <w:rPr>
          <w:color w:val="000000"/>
          <w:spacing w:val="0"/>
          <w:w w:val="100"/>
          <w:position w:val="0"/>
          <w:sz w:val="20"/>
          <w:szCs w:val="20"/>
          <w:shd w:val="clear" w:color="auto" w:fill="auto"/>
          <w:lang w:val="pl-PL" w:eastAsia="pl-PL" w:bidi="pl-PL"/>
        </w:rPr>
        <w:t xml:space="preserve"> (ani Francuzom ani Niemcom nie przyszło- by do głowy nazwać ich emigrację </w:t>
      </w:r>
      <w:r>
        <w:rPr>
          <w:rFonts w:ascii="Arial" w:eastAsia="Arial" w:hAnsi="Arial" w:cs="Arial"/>
          <w:i/>
          <w:iCs/>
          <w:color w:val="000000"/>
          <w:spacing w:val="0"/>
          <w:w w:val="100"/>
          <w:position w:val="0"/>
          <w:sz w:val="14"/>
          <w:szCs w:val="14"/>
          <w:shd w:val="clear" w:color="auto" w:fill="auto"/>
          <w:lang w:val="pl-PL" w:eastAsia="pl-PL" w:bidi="pl-PL"/>
        </w:rPr>
        <w:t>Gallia</w:t>
      </w:r>
      <w:r>
        <w:rPr>
          <w:color w:val="000000"/>
          <w:spacing w:val="0"/>
          <w:w w:val="100"/>
          <w:position w:val="0"/>
          <w:sz w:val="20"/>
          <w:szCs w:val="20"/>
          <w:shd w:val="clear" w:color="auto" w:fill="auto"/>
          <w:lang w:val="pl-PL" w:eastAsia="pl-PL" w:bidi="pl-PL"/>
        </w:rPr>
        <w:t xml:space="preserve"> lub </w:t>
      </w:r>
      <w:r>
        <w:rPr>
          <w:rFonts w:ascii="Arial" w:eastAsia="Arial" w:hAnsi="Arial" w:cs="Arial"/>
          <w:i/>
          <w:iCs/>
          <w:color w:val="000000"/>
          <w:spacing w:val="0"/>
          <w:w w:val="100"/>
          <w:position w:val="0"/>
          <w:sz w:val="14"/>
          <w:szCs w:val="14"/>
          <w:shd w:val="clear" w:color="auto" w:fill="auto"/>
          <w:lang w:val="pl-PL" w:eastAsia="pl-PL" w:bidi="pl-PL"/>
        </w:rPr>
        <w:t>Germania).</w:t>
      </w:r>
    </w:p>
    <w:p>
      <w:pPr>
        <w:pStyle w:val="Style37"/>
        <w:keepNext w:val="0"/>
        <w:keepLines w:val="0"/>
        <w:widowControl w:val="0"/>
        <w:shd w:val="clear" w:color="auto" w:fill="auto"/>
        <w:bidi w:val="0"/>
        <w:spacing w:before="0" w:after="0" w:line="199" w:lineRule="auto"/>
        <w:ind w:left="0" w:right="0" w:firstLine="480"/>
        <w:jc w:val="both"/>
        <w:rPr>
          <w:sz w:val="14"/>
          <w:szCs w:val="14"/>
        </w:rPr>
      </w:pPr>
      <w:r>
        <w:rPr>
          <w:color w:val="000000"/>
          <w:spacing w:val="0"/>
          <w:w w:val="100"/>
          <w:position w:val="0"/>
          <w:sz w:val="20"/>
          <w:szCs w:val="20"/>
          <w:shd w:val="clear" w:color="auto" w:fill="auto"/>
          <w:lang w:val="pl-PL" w:eastAsia="pl-PL" w:bidi="pl-PL"/>
        </w:rPr>
        <w:t>Obok łaciny język polski uformował się pod wpływem dwu innych : niemieckiego i czeskiego, przez który zapożyczył więk</w:t>
        <w:softHyphen/>
        <w:t>szość średniowiecznych terminów kościelnych, a także cały sze</w:t>
        <w:softHyphen/>
        <w:t>reg słów intelektualnych. Czeski, jak to widać jeszcze z Górnic</w:t>
        <w:softHyphen/>
        <w:t xml:space="preserve">kiego, był dla Polaków językiem kulturalnym </w:t>
      </w:r>
      <w:r>
        <w:rPr>
          <w:color w:val="000000"/>
          <w:spacing w:val="0"/>
          <w:w w:val="100"/>
          <w:position w:val="0"/>
          <w:sz w:val="20"/>
          <w:szCs w:val="20"/>
          <w:shd w:val="clear" w:color="auto" w:fill="auto"/>
          <w:lang w:val="fr-FR" w:eastAsia="fr-FR" w:bidi="fr-FR"/>
        </w:rPr>
        <w:t xml:space="preserve">par excellence, </w:t>
      </w:r>
      <w:r>
        <w:rPr>
          <w:color w:val="000000"/>
          <w:spacing w:val="0"/>
          <w:w w:val="100"/>
          <w:position w:val="0"/>
          <w:sz w:val="20"/>
          <w:szCs w:val="20"/>
          <w:shd w:val="clear" w:color="auto" w:fill="auto"/>
          <w:lang w:val="pl-PL" w:eastAsia="pl-PL" w:bidi="pl-PL"/>
        </w:rPr>
        <w:t xml:space="preserve">a aż do XVI w. językiem modnym. Według pociągającej hipotezy R. Jakobsona, w wiekach </w:t>
      </w:r>
      <w:r>
        <w:rPr>
          <w:color w:val="000000"/>
          <w:spacing w:val="0"/>
          <w:w w:val="100"/>
          <w:position w:val="0"/>
          <w:sz w:val="20"/>
          <w:szCs w:val="20"/>
          <w:shd w:val="clear" w:color="auto" w:fill="auto"/>
          <w:lang w:val="fr-FR" w:eastAsia="fr-FR" w:bidi="fr-FR"/>
        </w:rPr>
        <w:t xml:space="preserve">XI-XIV </w:t>
      </w:r>
      <w:r>
        <w:rPr>
          <w:color w:val="000000"/>
          <w:spacing w:val="0"/>
          <w:w w:val="100"/>
          <w:position w:val="0"/>
          <w:sz w:val="20"/>
          <w:szCs w:val="20"/>
          <w:shd w:val="clear" w:color="auto" w:fill="auto"/>
          <w:lang w:val="pl-PL" w:eastAsia="pl-PL" w:bidi="pl-PL"/>
        </w:rPr>
        <w:t>w ogóle nie uważano za po</w:t>
        <w:softHyphen/>
        <w:t>trzebne pisać po polsku, posługiwano się tekstami czeskimi wy</w:t>
        <w:softHyphen/>
        <w:t xml:space="preserve">mawiając je z polska. Stąd też tak po polsku brzmiące słowa jak </w:t>
      </w:r>
      <w:r>
        <w:rPr>
          <w:rFonts w:ascii="Arial" w:eastAsia="Arial" w:hAnsi="Arial" w:cs="Arial"/>
          <w:i/>
          <w:iCs/>
          <w:color w:val="000000"/>
          <w:spacing w:val="0"/>
          <w:w w:val="100"/>
          <w:position w:val="0"/>
          <w:sz w:val="14"/>
          <w:szCs w:val="14"/>
          <w:shd w:val="clear" w:color="auto" w:fill="auto"/>
          <w:lang w:val="pl-PL" w:eastAsia="pl-PL" w:bidi="pl-PL"/>
        </w:rPr>
        <w:t>Bogurodzica, męczennik, hańba, hojny, obywatel</w:t>
      </w:r>
      <w:r>
        <w:rPr>
          <w:color w:val="000000"/>
          <w:spacing w:val="0"/>
          <w:w w:val="100"/>
          <w:position w:val="0"/>
          <w:sz w:val="20"/>
          <w:szCs w:val="20"/>
          <w:shd w:val="clear" w:color="auto" w:fill="auto"/>
          <w:lang w:val="pl-PL" w:eastAsia="pl-PL" w:bidi="pl-PL"/>
        </w:rPr>
        <w:t xml:space="preserve"> (po polsku by</w:t>
        <w:softHyphen/>
        <w:t xml:space="preserve">łoby obywaciel), </w:t>
      </w:r>
      <w:r>
        <w:rPr>
          <w:rFonts w:ascii="Arial" w:eastAsia="Arial" w:hAnsi="Arial" w:cs="Arial"/>
          <w:i/>
          <w:iCs/>
          <w:color w:val="000000"/>
          <w:spacing w:val="0"/>
          <w:w w:val="100"/>
          <w:position w:val="0"/>
          <w:sz w:val="14"/>
          <w:szCs w:val="14"/>
          <w:shd w:val="clear" w:color="auto" w:fill="auto"/>
          <w:lang w:val="pl-PL" w:eastAsia="pl-PL" w:bidi="pl-PL"/>
        </w:rPr>
        <w:t>błogosławić</w:t>
      </w:r>
      <w:r>
        <w:rPr>
          <w:color w:val="000000"/>
          <w:spacing w:val="0"/>
          <w:w w:val="100"/>
          <w:position w:val="0"/>
          <w:sz w:val="20"/>
          <w:szCs w:val="20"/>
          <w:shd w:val="clear" w:color="auto" w:fill="auto"/>
          <w:lang w:val="pl-PL" w:eastAsia="pl-PL" w:bidi="pl-PL"/>
        </w:rPr>
        <w:t xml:space="preserve"> (pochodzące zresztą ostatecznie z greckiego </w:t>
      </w:r>
      <w:r>
        <w:rPr>
          <w:rFonts w:ascii="Arial" w:eastAsia="Arial" w:hAnsi="Arial" w:cs="Arial"/>
          <w:i/>
          <w:iCs/>
          <w:color w:val="000000"/>
          <w:spacing w:val="0"/>
          <w:w w:val="100"/>
          <w:position w:val="0"/>
          <w:sz w:val="14"/>
          <w:szCs w:val="14"/>
          <w:shd w:val="clear" w:color="auto" w:fill="auto"/>
          <w:lang w:val="pl-PL" w:eastAsia="pl-PL" w:bidi="pl-PL"/>
        </w:rPr>
        <w:t>eulogein,</w:t>
      </w:r>
      <w:r>
        <w:rPr>
          <w:color w:val="000000"/>
          <w:spacing w:val="0"/>
          <w:w w:val="100"/>
          <w:position w:val="0"/>
          <w:sz w:val="20"/>
          <w:szCs w:val="20"/>
          <w:shd w:val="clear" w:color="auto" w:fill="auto"/>
          <w:lang w:val="pl-PL" w:eastAsia="pl-PL" w:bidi="pl-PL"/>
        </w:rPr>
        <w:t xml:space="preserve"> porównaj łacińskie </w:t>
      </w:r>
      <w:r>
        <w:rPr>
          <w:rFonts w:ascii="Arial" w:eastAsia="Arial" w:hAnsi="Arial" w:cs="Arial"/>
          <w:i/>
          <w:iCs/>
          <w:color w:val="000000"/>
          <w:spacing w:val="0"/>
          <w:w w:val="100"/>
          <w:position w:val="0"/>
          <w:sz w:val="14"/>
          <w:szCs w:val="14"/>
          <w:shd w:val="clear" w:color="auto" w:fill="auto"/>
          <w:lang w:val="pl-PL" w:eastAsia="pl-PL" w:bidi="pl-PL"/>
        </w:rPr>
        <w:t>benedicere),</w:t>
      </w:r>
      <w:r>
        <w:rPr>
          <w:color w:val="000000"/>
          <w:spacing w:val="0"/>
          <w:w w:val="100"/>
          <w:position w:val="0"/>
          <w:sz w:val="20"/>
          <w:szCs w:val="20"/>
          <w:shd w:val="clear" w:color="auto" w:fill="auto"/>
          <w:lang w:val="pl-PL" w:eastAsia="pl-PL" w:bidi="pl-PL"/>
        </w:rPr>
        <w:t xml:space="preserve"> a także </w:t>
      </w:r>
      <w:r>
        <w:rPr>
          <w:rFonts w:ascii="Arial" w:eastAsia="Arial" w:hAnsi="Arial" w:cs="Arial"/>
          <w:i/>
          <w:iCs/>
          <w:color w:val="000000"/>
          <w:spacing w:val="0"/>
          <w:w w:val="100"/>
          <w:position w:val="0"/>
          <w:sz w:val="14"/>
          <w:szCs w:val="14"/>
          <w:shd w:val="clear" w:color="auto" w:fill="auto"/>
          <w:lang w:val="pl-PL" w:eastAsia="pl-PL" w:bidi="pl-PL"/>
        </w:rPr>
        <w:t>bierzmować</w:t>
      </w:r>
      <w:r>
        <w:rPr>
          <w:color w:val="000000"/>
          <w:spacing w:val="0"/>
          <w:w w:val="100"/>
          <w:position w:val="0"/>
          <w:sz w:val="20"/>
          <w:szCs w:val="20"/>
          <w:shd w:val="clear" w:color="auto" w:fill="auto"/>
          <w:lang w:val="pl-PL" w:eastAsia="pl-PL" w:bidi="pl-PL"/>
        </w:rPr>
        <w:t xml:space="preserve"> (z łacińskiego </w:t>
      </w:r>
      <w:r>
        <w:rPr>
          <w:rFonts w:ascii="Arial" w:eastAsia="Arial" w:hAnsi="Arial" w:cs="Arial"/>
          <w:i/>
          <w:iCs/>
          <w:color w:val="000000"/>
          <w:spacing w:val="0"/>
          <w:w w:val="100"/>
          <w:position w:val="0"/>
          <w:sz w:val="14"/>
          <w:szCs w:val="14"/>
          <w:shd w:val="clear" w:color="auto" w:fill="auto"/>
          <w:lang w:val="pl-PL" w:eastAsia="pl-PL" w:bidi="pl-PL"/>
        </w:rPr>
        <w:t>firmare</w:t>
      </w:r>
      <w:r>
        <w:rPr>
          <w:color w:val="000000"/>
          <w:spacing w:val="0"/>
          <w:w w:val="100"/>
          <w:position w:val="0"/>
          <w:sz w:val="20"/>
          <w:szCs w:val="20"/>
          <w:shd w:val="clear" w:color="auto" w:fill="auto"/>
          <w:lang w:val="pl-PL" w:eastAsia="pl-PL" w:bidi="pl-PL"/>
        </w:rPr>
        <w:t xml:space="preserve"> przez niemiecki) itd. Tak sa</w:t>
        <w:softHyphen/>
        <w:t xml:space="preserve">mo czeską formę mają nasze imiona świętych jak np. </w:t>
      </w:r>
      <w:r>
        <w:rPr>
          <w:rFonts w:ascii="Arial" w:eastAsia="Arial" w:hAnsi="Arial" w:cs="Arial"/>
          <w:i/>
          <w:iCs/>
          <w:color w:val="000000"/>
          <w:spacing w:val="0"/>
          <w:w w:val="100"/>
          <w:position w:val="0"/>
          <w:sz w:val="14"/>
          <w:szCs w:val="14"/>
          <w:shd w:val="clear" w:color="auto" w:fill="auto"/>
          <w:lang w:val="pl-PL" w:eastAsia="pl-PL" w:bidi="pl-PL"/>
        </w:rPr>
        <w:t xml:space="preserve">Wacław </w:t>
      </w:r>
      <w:r>
        <w:rPr>
          <w:color w:val="000000"/>
          <w:spacing w:val="0"/>
          <w:w w:val="100"/>
          <w:position w:val="0"/>
          <w:sz w:val="20"/>
          <w:szCs w:val="20"/>
          <w:shd w:val="clear" w:color="auto" w:fill="auto"/>
          <w:lang w:val="pl-PL" w:eastAsia="pl-PL" w:bidi="pl-PL"/>
        </w:rPr>
        <w:t xml:space="preserve">(ale </w:t>
      </w:r>
      <w:r>
        <w:rPr>
          <w:rFonts w:ascii="Arial" w:eastAsia="Arial" w:hAnsi="Arial" w:cs="Arial"/>
          <w:i/>
          <w:iCs/>
          <w:color w:val="000000"/>
          <w:spacing w:val="0"/>
          <w:w w:val="100"/>
          <w:position w:val="0"/>
          <w:sz w:val="14"/>
          <w:szCs w:val="14"/>
          <w:shd w:val="clear" w:color="auto" w:fill="auto"/>
          <w:lang w:val="pl-PL" w:eastAsia="pl-PL" w:bidi="pl-PL"/>
        </w:rPr>
        <w:t>Wojciech</w:t>
      </w:r>
      <w:r>
        <w:rPr>
          <w:color w:val="000000"/>
          <w:spacing w:val="0"/>
          <w:w w:val="100"/>
          <w:position w:val="0"/>
          <w:sz w:val="20"/>
          <w:szCs w:val="20"/>
          <w:shd w:val="clear" w:color="auto" w:fill="auto"/>
          <w:lang w:val="pl-PL" w:eastAsia="pl-PL" w:bidi="pl-PL"/>
        </w:rPr>
        <w:t xml:space="preserve"> ma formę polską), </w:t>
      </w:r>
      <w:r>
        <w:rPr>
          <w:rFonts w:ascii="Arial" w:eastAsia="Arial" w:hAnsi="Arial" w:cs="Arial"/>
          <w:i/>
          <w:iCs/>
          <w:color w:val="000000"/>
          <w:spacing w:val="0"/>
          <w:w w:val="100"/>
          <w:position w:val="0"/>
          <w:sz w:val="14"/>
          <w:szCs w:val="14"/>
          <w:shd w:val="clear" w:color="auto" w:fill="auto"/>
          <w:lang w:val="pl-PL" w:eastAsia="pl-PL" w:bidi="pl-PL"/>
        </w:rPr>
        <w:t>Władysław</w:t>
      </w:r>
      <w:r>
        <w:rPr>
          <w:color w:val="000000"/>
          <w:spacing w:val="0"/>
          <w:w w:val="100"/>
          <w:position w:val="0"/>
          <w:sz w:val="20"/>
          <w:szCs w:val="20"/>
          <w:shd w:val="clear" w:color="auto" w:fill="auto"/>
          <w:lang w:val="pl-PL" w:eastAsia="pl-PL" w:bidi="pl-PL"/>
        </w:rPr>
        <w:t xml:space="preserve"> (po polsku było </w:t>
      </w:r>
      <w:r>
        <w:rPr>
          <w:rFonts w:ascii="Arial" w:eastAsia="Arial" w:hAnsi="Arial" w:cs="Arial"/>
          <w:i/>
          <w:iCs/>
          <w:color w:val="000000"/>
          <w:spacing w:val="0"/>
          <w:w w:val="100"/>
          <w:position w:val="0"/>
          <w:sz w:val="14"/>
          <w:szCs w:val="14"/>
          <w:shd w:val="clear" w:color="auto" w:fill="auto"/>
          <w:lang w:val="pl-PL" w:eastAsia="pl-PL" w:bidi="pl-PL"/>
        </w:rPr>
        <w:t>Włodzisław),</w:t>
      </w:r>
      <w:r>
        <w:rPr>
          <w:color w:val="000000"/>
          <w:spacing w:val="0"/>
          <w:w w:val="100"/>
          <w:position w:val="0"/>
          <w:sz w:val="20"/>
          <w:szCs w:val="20"/>
          <w:shd w:val="clear" w:color="auto" w:fill="auto"/>
          <w:lang w:val="pl-PL" w:eastAsia="pl-PL" w:bidi="pl-PL"/>
        </w:rPr>
        <w:t xml:space="preserve"> staropolskie Jędrzych (z </w:t>
      </w:r>
      <w:r>
        <w:rPr>
          <w:rFonts w:ascii="Arial" w:eastAsia="Arial" w:hAnsi="Arial" w:cs="Arial"/>
          <w:i/>
          <w:iCs/>
          <w:color w:val="000000"/>
          <w:spacing w:val="0"/>
          <w:w w:val="100"/>
          <w:position w:val="0"/>
          <w:sz w:val="14"/>
          <w:szCs w:val="14"/>
          <w:shd w:val="clear" w:color="auto" w:fill="auto"/>
          <w:lang w:val="pl-PL" w:eastAsia="pl-PL" w:bidi="pl-PL"/>
        </w:rPr>
        <w:t>Jindrich — Heinrich,</w:t>
      </w:r>
      <w:r>
        <w:rPr>
          <w:color w:val="000000"/>
          <w:spacing w:val="0"/>
          <w:w w:val="100"/>
          <w:position w:val="0"/>
          <w:sz w:val="20"/>
          <w:szCs w:val="20"/>
          <w:shd w:val="clear" w:color="auto" w:fill="auto"/>
          <w:lang w:val="pl-PL" w:eastAsia="pl-PL" w:bidi="pl-PL"/>
        </w:rPr>
        <w:t xml:space="preserve"> stąd też nazwisko </w:t>
      </w:r>
      <w:r>
        <w:rPr>
          <w:rFonts w:ascii="Arial" w:eastAsia="Arial" w:hAnsi="Arial" w:cs="Arial"/>
          <w:i/>
          <w:iCs/>
          <w:color w:val="000000"/>
          <w:spacing w:val="0"/>
          <w:w w:val="100"/>
          <w:position w:val="0"/>
          <w:sz w:val="14"/>
          <w:szCs w:val="14"/>
          <w:shd w:val="clear" w:color="auto" w:fill="auto"/>
          <w:lang w:val="pl-PL" w:eastAsia="pl-PL" w:bidi="pl-PL"/>
        </w:rPr>
        <w:t>Jędrychowski).</w:t>
      </w:r>
    </w:p>
    <w:p>
      <w:pPr>
        <w:pStyle w:val="Style37"/>
        <w:keepNext w:val="0"/>
        <w:keepLines w:val="0"/>
        <w:widowControl w:val="0"/>
        <w:shd w:val="clear" w:color="auto" w:fill="auto"/>
        <w:bidi w:val="0"/>
        <w:spacing w:before="0" w:after="0" w:line="204" w:lineRule="auto"/>
        <w:ind w:left="0" w:right="0" w:firstLine="480"/>
        <w:jc w:val="both"/>
        <w:rPr>
          <w:sz w:val="14"/>
          <w:szCs w:val="14"/>
        </w:rPr>
      </w:pPr>
      <w:r>
        <w:rPr>
          <w:color w:val="000000"/>
          <w:spacing w:val="0"/>
          <w:w w:val="100"/>
          <w:position w:val="0"/>
          <w:sz w:val="20"/>
          <w:szCs w:val="20"/>
          <w:shd w:val="clear" w:color="auto" w:fill="auto"/>
          <w:lang w:val="pl-PL" w:eastAsia="pl-PL" w:bidi="pl-PL"/>
        </w:rPr>
        <w:t>Jeszcze silniejszy jest wpływ niemiecki, a nawet w pewnym sensie starszy, jako że cały szereg słów słowiańskich da się wy</w:t>
        <w:softHyphen/>
        <w:t>wieść bądź to z tzw. języka pragermańskiego bądź z języka Go</w:t>
        <w:softHyphen/>
        <w:t xml:space="preserve">tów, którzy zapewne panowali nad Słowianami między III </w:t>
      </w:r>
      <w:r>
        <w:rPr>
          <w:color w:val="000000"/>
          <w:spacing w:val="0"/>
          <w:w w:val="100"/>
          <w:position w:val="0"/>
          <w:sz w:val="20"/>
          <w:szCs w:val="20"/>
          <w:shd w:val="clear" w:color="auto" w:fill="auto"/>
          <w:lang w:val="fr-FR" w:eastAsia="fr-FR" w:bidi="fr-FR"/>
        </w:rPr>
        <w:t xml:space="preserve">a </w:t>
      </w:r>
      <w:r>
        <w:rPr>
          <w:color w:val="000000"/>
          <w:spacing w:val="0"/>
          <w:w w:val="100"/>
          <w:position w:val="0"/>
          <w:sz w:val="20"/>
          <w:szCs w:val="20"/>
          <w:shd w:val="clear" w:color="auto" w:fill="auto"/>
          <w:lang w:val="pl-PL" w:eastAsia="pl-PL" w:bidi="pl-PL"/>
        </w:rPr>
        <w:t xml:space="preserve">V w. po Nar. Chr. Od Gotów pochodzi na pewno tak zasadnicze słowo jak </w:t>
      </w:r>
      <w:r>
        <w:rPr>
          <w:rFonts w:ascii="Arial" w:eastAsia="Arial" w:hAnsi="Arial" w:cs="Arial"/>
          <w:i/>
          <w:iCs/>
          <w:color w:val="000000"/>
          <w:spacing w:val="0"/>
          <w:w w:val="100"/>
          <w:position w:val="0"/>
          <w:sz w:val="14"/>
          <w:szCs w:val="14"/>
          <w:shd w:val="clear" w:color="auto" w:fill="auto"/>
          <w:lang w:val="pl-PL" w:eastAsia="pl-PL" w:bidi="pl-PL"/>
        </w:rPr>
        <w:t>chleb</w:t>
      </w:r>
      <w:r>
        <w:rPr>
          <w:color w:val="000000"/>
          <w:spacing w:val="0"/>
          <w:w w:val="100"/>
          <w:position w:val="0"/>
          <w:sz w:val="20"/>
          <w:szCs w:val="20"/>
          <w:shd w:val="clear" w:color="auto" w:fill="auto"/>
          <w:lang w:val="pl-PL" w:eastAsia="pl-PL" w:bidi="pl-PL"/>
        </w:rPr>
        <w:t xml:space="preserve"> (gockie </w:t>
      </w:r>
      <w:r>
        <w:rPr>
          <w:rFonts w:ascii="Arial" w:eastAsia="Arial" w:hAnsi="Arial" w:cs="Arial"/>
          <w:i/>
          <w:iCs/>
          <w:color w:val="000000"/>
          <w:spacing w:val="0"/>
          <w:w w:val="100"/>
          <w:position w:val="0"/>
          <w:sz w:val="14"/>
          <w:szCs w:val="14"/>
          <w:shd w:val="clear" w:color="auto" w:fill="auto"/>
          <w:lang w:val="pl-PL" w:eastAsia="pl-PL" w:bidi="pl-PL"/>
        </w:rPr>
        <w:t>hłaifs,</w:t>
      </w:r>
      <w:r>
        <w:rPr>
          <w:color w:val="000000"/>
          <w:spacing w:val="0"/>
          <w:w w:val="100"/>
          <w:position w:val="0"/>
          <w:sz w:val="20"/>
          <w:szCs w:val="20"/>
          <w:shd w:val="clear" w:color="auto" w:fill="auto"/>
          <w:lang w:val="pl-PL" w:eastAsia="pl-PL" w:bidi="pl-PL"/>
        </w:rPr>
        <w:t xml:space="preserve"> porównaj angielskie </w:t>
      </w:r>
      <w:r>
        <w:rPr>
          <w:rFonts w:ascii="Arial" w:eastAsia="Arial" w:hAnsi="Arial" w:cs="Arial"/>
          <w:i/>
          <w:iCs/>
          <w:color w:val="000000"/>
          <w:spacing w:val="0"/>
          <w:w w:val="100"/>
          <w:position w:val="0"/>
          <w:sz w:val="14"/>
          <w:szCs w:val="14"/>
          <w:shd w:val="clear" w:color="auto" w:fill="auto"/>
          <w:lang w:val="pl-PL" w:eastAsia="pl-PL" w:bidi="pl-PL"/>
        </w:rPr>
        <w:t>loaf ze</w:t>
      </w:r>
      <w:r>
        <w:rPr>
          <w:color w:val="000000"/>
          <w:spacing w:val="0"/>
          <w:w w:val="100"/>
          <w:position w:val="0"/>
          <w:sz w:val="20"/>
          <w:szCs w:val="20"/>
          <w:shd w:val="clear" w:color="auto" w:fill="auto"/>
          <w:lang w:val="pl-PL" w:eastAsia="pl-PL" w:bidi="pl-PL"/>
        </w:rPr>
        <w:t xml:space="preserve"> staroangiel- skiego </w:t>
      </w:r>
      <w:r>
        <w:rPr>
          <w:rFonts w:ascii="Arial" w:eastAsia="Arial" w:hAnsi="Arial" w:cs="Arial"/>
          <w:i/>
          <w:iCs/>
          <w:color w:val="000000"/>
          <w:spacing w:val="0"/>
          <w:w w:val="100"/>
          <w:position w:val="0"/>
          <w:sz w:val="14"/>
          <w:szCs w:val="14"/>
          <w:shd w:val="clear" w:color="auto" w:fill="auto"/>
          <w:lang w:val="pl-PL" w:eastAsia="pl-PL" w:bidi="pl-PL"/>
        </w:rPr>
        <w:t>hłaf).</w:t>
      </w:r>
      <w:r>
        <w:rPr>
          <w:color w:val="000000"/>
          <w:spacing w:val="0"/>
          <w:w w:val="100"/>
          <w:position w:val="0"/>
          <w:sz w:val="20"/>
          <w:szCs w:val="20"/>
          <w:shd w:val="clear" w:color="auto" w:fill="auto"/>
          <w:lang w:val="pl-PL" w:eastAsia="pl-PL" w:bidi="pl-PL"/>
        </w:rPr>
        <w:t xml:space="preserve"> Także </w:t>
      </w:r>
      <w:r>
        <w:rPr>
          <w:rFonts w:ascii="Arial" w:eastAsia="Arial" w:hAnsi="Arial" w:cs="Arial"/>
          <w:i/>
          <w:iCs/>
          <w:color w:val="000000"/>
          <w:spacing w:val="0"/>
          <w:w w:val="100"/>
          <w:position w:val="0"/>
          <w:sz w:val="14"/>
          <w:szCs w:val="14"/>
          <w:shd w:val="clear" w:color="auto" w:fill="auto"/>
          <w:lang w:val="pl-PL" w:eastAsia="pl-PL" w:bidi="pl-PL"/>
        </w:rPr>
        <w:t>kupować</w:t>
      </w:r>
      <w:r>
        <w:rPr>
          <w:color w:val="000000"/>
          <w:spacing w:val="0"/>
          <w:w w:val="100"/>
          <w:position w:val="0"/>
          <w:sz w:val="20"/>
          <w:szCs w:val="20"/>
          <w:shd w:val="clear" w:color="auto" w:fill="auto"/>
          <w:lang w:val="pl-PL" w:eastAsia="pl-PL" w:bidi="pl-PL"/>
        </w:rPr>
        <w:t xml:space="preserve"> z gockiego </w:t>
      </w:r>
      <w:r>
        <w:rPr>
          <w:rFonts w:ascii="Arial" w:eastAsia="Arial" w:hAnsi="Arial" w:cs="Arial"/>
          <w:i/>
          <w:iCs/>
          <w:color w:val="000000"/>
          <w:spacing w:val="0"/>
          <w:w w:val="100"/>
          <w:position w:val="0"/>
          <w:sz w:val="14"/>
          <w:szCs w:val="14"/>
          <w:shd w:val="clear" w:color="auto" w:fill="auto"/>
          <w:lang w:val="pl-PL" w:eastAsia="pl-PL" w:bidi="pl-PL"/>
        </w:rPr>
        <w:t>kaupon</w:t>
      </w:r>
      <w:r>
        <w:rPr>
          <w:color w:val="000000"/>
          <w:spacing w:val="0"/>
          <w:w w:val="100"/>
          <w:position w:val="0"/>
          <w:sz w:val="20"/>
          <w:szCs w:val="20"/>
          <w:shd w:val="clear" w:color="auto" w:fill="auto"/>
          <w:lang w:val="pl-PL" w:eastAsia="pl-PL" w:bidi="pl-PL"/>
        </w:rPr>
        <w:t xml:space="preserve"> (niemieckie </w:t>
      </w:r>
      <w:r>
        <w:rPr>
          <w:rFonts w:ascii="Arial" w:eastAsia="Arial" w:hAnsi="Arial" w:cs="Arial"/>
          <w:i/>
          <w:iCs/>
          <w:color w:val="000000"/>
          <w:spacing w:val="0"/>
          <w:w w:val="100"/>
          <w:position w:val="0"/>
          <w:sz w:val="14"/>
          <w:szCs w:val="14"/>
          <w:shd w:val="clear" w:color="auto" w:fill="auto"/>
          <w:lang w:val="pl-PL" w:eastAsia="pl-PL" w:bidi="pl-PL"/>
        </w:rPr>
        <w:t>kaufen).</w:t>
      </w:r>
      <w:r>
        <w:rPr>
          <w:color w:val="000000"/>
          <w:spacing w:val="0"/>
          <w:w w:val="100"/>
          <w:position w:val="0"/>
          <w:sz w:val="20"/>
          <w:szCs w:val="20"/>
          <w:shd w:val="clear" w:color="auto" w:fill="auto"/>
          <w:lang w:val="pl-PL" w:eastAsia="pl-PL" w:bidi="pl-PL"/>
        </w:rPr>
        <w:t xml:space="preserve"> Także </w:t>
      </w:r>
      <w:r>
        <w:rPr>
          <w:rFonts w:ascii="Arial" w:eastAsia="Arial" w:hAnsi="Arial" w:cs="Arial"/>
          <w:i/>
          <w:iCs/>
          <w:color w:val="000000"/>
          <w:spacing w:val="0"/>
          <w:w w:val="100"/>
          <w:position w:val="0"/>
          <w:sz w:val="14"/>
          <w:szCs w:val="14"/>
          <w:shd w:val="clear" w:color="auto" w:fill="auto"/>
          <w:lang w:val="pl-PL" w:eastAsia="pl-PL" w:bidi="pl-PL"/>
        </w:rPr>
        <w:t>miecz</w:t>
      </w:r>
      <w:r>
        <w:rPr>
          <w:color w:val="000000"/>
          <w:spacing w:val="0"/>
          <w:w w:val="100"/>
          <w:position w:val="0"/>
          <w:sz w:val="20"/>
          <w:szCs w:val="20"/>
          <w:shd w:val="clear" w:color="auto" w:fill="auto"/>
          <w:lang w:val="pl-PL" w:eastAsia="pl-PL" w:bidi="pl-PL"/>
        </w:rPr>
        <w:t xml:space="preserve"> i </w:t>
      </w:r>
      <w:r>
        <w:rPr>
          <w:rFonts w:ascii="Arial" w:eastAsia="Arial" w:hAnsi="Arial" w:cs="Arial"/>
          <w:i/>
          <w:iCs/>
          <w:color w:val="000000"/>
          <w:spacing w:val="0"/>
          <w:w w:val="100"/>
          <w:position w:val="0"/>
          <w:sz w:val="14"/>
          <w:szCs w:val="14"/>
          <w:shd w:val="clear" w:color="auto" w:fill="auto"/>
          <w:lang w:val="pl-PL" w:eastAsia="pl-PL" w:bidi="pl-PL"/>
        </w:rPr>
        <w:t>lekarz,</w:t>
      </w:r>
      <w:r>
        <w:rPr>
          <w:color w:val="000000"/>
          <w:spacing w:val="0"/>
          <w:w w:val="100"/>
          <w:position w:val="0"/>
          <w:sz w:val="20"/>
          <w:szCs w:val="20"/>
          <w:shd w:val="clear" w:color="auto" w:fill="auto"/>
          <w:lang w:val="pl-PL" w:eastAsia="pl-PL" w:bidi="pl-PL"/>
        </w:rPr>
        <w:t xml:space="preserve"> co do których są jednak wątpli</w:t>
        <w:softHyphen/>
        <w:t xml:space="preserve">wości (także fonetyczne, jeżeli </w:t>
      </w:r>
      <w:r>
        <w:rPr>
          <w:rFonts w:ascii="Arial" w:eastAsia="Arial" w:hAnsi="Arial" w:cs="Arial"/>
          <w:i/>
          <w:iCs/>
          <w:color w:val="000000"/>
          <w:spacing w:val="0"/>
          <w:w w:val="100"/>
          <w:position w:val="0"/>
          <w:sz w:val="14"/>
          <w:szCs w:val="14"/>
          <w:shd w:val="clear" w:color="auto" w:fill="auto"/>
          <w:lang w:val="pl-PL" w:eastAsia="pl-PL" w:bidi="pl-PL"/>
        </w:rPr>
        <w:t>miecz</w:t>
      </w:r>
      <w:r>
        <w:rPr>
          <w:color w:val="000000"/>
          <w:spacing w:val="0"/>
          <w:w w:val="100"/>
          <w:position w:val="0"/>
          <w:sz w:val="20"/>
          <w:szCs w:val="20"/>
          <w:shd w:val="clear" w:color="auto" w:fill="auto"/>
          <w:lang w:val="pl-PL" w:eastAsia="pl-PL" w:bidi="pl-PL"/>
        </w:rPr>
        <w:t xml:space="preserve"> pochodzi od </w:t>
      </w:r>
      <w:r>
        <w:rPr>
          <w:rFonts w:ascii="Arial" w:eastAsia="Arial" w:hAnsi="Arial" w:cs="Arial"/>
          <w:i/>
          <w:iCs/>
          <w:color w:val="000000"/>
          <w:spacing w:val="0"/>
          <w:w w:val="100"/>
          <w:position w:val="0"/>
          <w:sz w:val="14"/>
          <w:szCs w:val="14"/>
          <w:shd w:val="clear" w:color="auto" w:fill="auto"/>
          <w:lang w:val="pl-PL" w:eastAsia="pl-PL" w:bidi="pl-PL"/>
        </w:rPr>
        <w:t>mekeis,</w:t>
      </w:r>
      <w:r>
        <w:rPr>
          <w:color w:val="000000"/>
          <w:spacing w:val="0"/>
          <w:w w:val="100"/>
          <w:position w:val="0"/>
          <w:sz w:val="20"/>
          <w:szCs w:val="20"/>
          <w:shd w:val="clear" w:color="auto" w:fill="auto"/>
          <w:lang w:val="pl-PL" w:eastAsia="pl-PL" w:bidi="pl-PL"/>
        </w:rPr>
        <w:t xml:space="preserve"> to od </w:t>
      </w:r>
      <w:r>
        <w:rPr>
          <w:rFonts w:ascii="Arial" w:eastAsia="Arial" w:hAnsi="Arial" w:cs="Arial"/>
          <w:i/>
          <w:iCs/>
          <w:color w:val="000000"/>
          <w:spacing w:val="0"/>
          <w:w w:val="100"/>
          <w:position w:val="0"/>
          <w:sz w:val="14"/>
          <w:szCs w:val="14"/>
          <w:shd w:val="clear" w:color="auto" w:fill="auto"/>
          <w:lang w:val="pl-PL" w:eastAsia="pl-PL" w:bidi="pl-PL"/>
        </w:rPr>
        <w:t>lekeis powinno</w:t>
      </w:r>
      <w:r>
        <w:rPr>
          <w:color w:val="000000"/>
          <w:spacing w:val="0"/>
          <w:w w:val="100"/>
          <w:position w:val="0"/>
          <w:sz w:val="20"/>
          <w:szCs w:val="20"/>
          <w:shd w:val="clear" w:color="auto" w:fill="auto"/>
          <w:lang w:val="pl-PL" w:eastAsia="pl-PL" w:bidi="pl-PL"/>
        </w:rPr>
        <w:t xml:space="preserve"> by być </w:t>
      </w:r>
      <w:r>
        <w:rPr>
          <w:rFonts w:ascii="Arial" w:eastAsia="Arial" w:hAnsi="Arial" w:cs="Arial"/>
          <w:i/>
          <w:iCs/>
          <w:color w:val="000000"/>
          <w:spacing w:val="0"/>
          <w:w w:val="100"/>
          <w:position w:val="0"/>
          <w:sz w:val="14"/>
          <w:szCs w:val="14"/>
          <w:shd w:val="clear" w:color="auto" w:fill="auto"/>
          <w:lang w:val="pl-PL" w:eastAsia="pl-PL" w:bidi="pl-PL"/>
        </w:rPr>
        <w:t>lecz).</w:t>
      </w:r>
      <w:r>
        <w:rPr>
          <w:color w:val="000000"/>
          <w:spacing w:val="0"/>
          <w:w w:val="100"/>
          <w:position w:val="0"/>
          <w:sz w:val="20"/>
          <w:szCs w:val="20"/>
          <w:shd w:val="clear" w:color="auto" w:fill="auto"/>
          <w:lang w:val="pl-PL" w:eastAsia="pl-PL" w:bidi="pl-PL"/>
        </w:rPr>
        <w:t xml:space="preserve"> Są też inne zastrzeżenia, ale w każ</w:t>
        <w:softHyphen/>
        <w:t>dym razie słowa te zapożyczyli Słowianie z jakiegoś języka ger</w:t>
        <w:softHyphen/>
        <w:t xml:space="preserve">mańskiego. Najciekawszym jednak zapożyczeniem gockim jest sufiks </w:t>
      </w:r>
      <w:r>
        <w:rPr>
          <w:rFonts w:ascii="Arial" w:eastAsia="Arial" w:hAnsi="Arial" w:cs="Arial"/>
          <w:i/>
          <w:iCs/>
          <w:color w:val="000000"/>
          <w:spacing w:val="0"/>
          <w:w w:val="100"/>
          <w:position w:val="0"/>
          <w:sz w:val="14"/>
          <w:szCs w:val="14"/>
          <w:shd w:val="clear" w:color="auto" w:fill="auto"/>
          <w:lang w:val="pl-PL" w:eastAsia="pl-PL" w:bidi="pl-PL"/>
        </w:rPr>
        <w:t>-arz,</w:t>
      </w:r>
      <w:r>
        <w:rPr>
          <w:color w:val="000000"/>
          <w:spacing w:val="0"/>
          <w:w w:val="100"/>
          <w:position w:val="0"/>
          <w:sz w:val="20"/>
          <w:szCs w:val="20"/>
          <w:shd w:val="clear" w:color="auto" w:fill="auto"/>
          <w:lang w:val="pl-PL" w:eastAsia="pl-PL" w:bidi="pl-PL"/>
        </w:rPr>
        <w:t xml:space="preserve"> którego używamy w takich słowach jak </w:t>
      </w:r>
      <w:r>
        <w:rPr>
          <w:rFonts w:ascii="Arial" w:eastAsia="Arial" w:hAnsi="Arial" w:cs="Arial"/>
          <w:i/>
          <w:iCs/>
          <w:color w:val="000000"/>
          <w:spacing w:val="0"/>
          <w:w w:val="100"/>
          <w:position w:val="0"/>
          <w:sz w:val="14"/>
          <w:szCs w:val="14"/>
          <w:shd w:val="clear" w:color="auto" w:fill="auto"/>
          <w:lang w:val="pl-PL" w:eastAsia="pl-PL" w:bidi="pl-PL"/>
        </w:rPr>
        <w:t>tokarz, sto</w:t>
        <w:softHyphen/>
        <w:t>larz, kreślarz.</w:t>
      </w:r>
    </w:p>
    <w:p>
      <w:pPr>
        <w:pStyle w:val="Style37"/>
        <w:keepNext w:val="0"/>
        <w:keepLines w:val="0"/>
        <w:widowControl w:val="0"/>
        <w:shd w:val="clear" w:color="auto" w:fill="auto"/>
        <w:bidi w:val="0"/>
        <w:spacing w:before="0" w:after="0" w:line="199" w:lineRule="auto"/>
        <w:ind w:left="0" w:right="0" w:firstLine="420"/>
        <w:jc w:val="both"/>
        <w:sectPr>
          <w:headerReference w:type="default" r:id="rId174"/>
          <w:footerReference w:type="default" r:id="rId175"/>
          <w:headerReference w:type="even" r:id="rId176"/>
          <w:footerReference w:type="even" r:id="rId177"/>
          <w:footnotePr>
            <w:pos w:val="pageBottom"/>
            <w:numFmt w:val="decimal"/>
            <w:numRestart w:val="continuous"/>
          </w:footnotePr>
          <w:pgSz w:w="6889" w:h="11928"/>
          <w:pgMar w:top="1117" w:left="533" w:right="546" w:bottom="1019" w:header="0" w:footer="3" w:gutter="0"/>
          <w:pgNumType w:start="112"/>
          <w:cols w:space="720"/>
          <w:noEndnote/>
          <w:rtlGutter w:val="0"/>
          <w:docGrid w:linePitch="360"/>
        </w:sectPr>
      </w:pPr>
      <w:r>
        <w:rPr>
          <w:color w:val="000000"/>
          <w:spacing w:val="0"/>
          <w:w w:val="100"/>
          <w:position w:val="0"/>
          <w:shd w:val="clear" w:color="auto" w:fill="auto"/>
          <w:lang w:val="pl-PL" w:eastAsia="pl-PL" w:bidi="pl-PL"/>
        </w:rPr>
        <w:t xml:space="preserve">Ale oczywiście gros zapożyczeń wzięliśmy z niemieckiego. ,,Nie tylko łaciny wybornej </w:t>
      </w:r>
      <w:r>
        <w:rPr>
          <w:color w:val="000000"/>
          <w:spacing w:val="0"/>
          <w:w w:val="100"/>
          <w:position w:val="0"/>
          <w:shd w:val="clear" w:color="auto" w:fill="auto"/>
          <w:lang w:val="fr-FR" w:eastAsia="fr-FR" w:bidi="fr-FR"/>
        </w:rPr>
        <w:t xml:space="preserve">in copia </w:t>
      </w:r>
      <w:r>
        <w:rPr>
          <w:color w:val="000000"/>
          <w:spacing w:val="0"/>
          <w:w w:val="100"/>
          <w:position w:val="0"/>
          <w:shd w:val="clear" w:color="auto" w:fill="auto"/>
          <w:lang w:val="pl-PL" w:eastAsia="pl-PL" w:bidi="pl-PL"/>
        </w:rPr>
        <w:t>zażywają do ojczystego ję</w:t>
        <w:softHyphen/>
        <w:t>zyka Polacy, ale też niemieckiego, częścią dla niedostatku słów polskich, częścią dla sąsiedzkiej przyjaźni i bliskości, częścią dla commercia” pisał cytowany przez Westfala ks. B. Chmielow</w:t>
        <w:softHyphen/>
        <w:t>ski w r. 1756. Ale wpływ niemiecki datuje się już od pierwszych wieków chrześcijaństwa w Polsce, jako źe pierwsi księża i mnisi zwłaszcza po odnowieniu Kościoła przez Kazimierza Odnowiciela, byli przeważnie Niemcami. Łaciny nauczyli nas Niemcy (toteż do dziś wymawiamy ją z niemiecka), pierwsze słowa łacińskie, wspomniane wyżej, zapożyczyliśmy więc od nich. Nasz zachodni sąsiad był dla nas głównym pośrednikiem w kontakcie z kulturą</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i to nie tylko w XII w., ale i w XIX (choćby w tak odległych od siebie dziedzinach jak terminologia uniwersytecka np. </w:t>
      </w:r>
      <w:r>
        <w:rPr>
          <w:i/>
          <w:iCs/>
          <w:color w:val="000000"/>
          <w:spacing w:val="0"/>
          <w:w w:val="100"/>
          <w:position w:val="0"/>
          <w:shd w:val="clear" w:color="auto" w:fill="auto"/>
          <w:lang w:val="pl-PL" w:eastAsia="pl-PL" w:bidi="pl-PL"/>
        </w:rPr>
        <w:t xml:space="preserve">docent </w:t>
      </w:r>
      <w:r>
        <w:rPr>
          <w:color w:val="000000"/>
          <w:spacing w:val="0"/>
          <w:w w:val="100"/>
          <w:position w:val="0"/>
          <w:shd w:val="clear" w:color="auto" w:fill="auto"/>
          <w:lang w:val="pl-PL" w:eastAsia="pl-PL" w:bidi="pl-PL"/>
        </w:rPr>
        <w:t xml:space="preserve">i techniczna np </w:t>
      </w:r>
      <w:r>
        <w:rPr>
          <w:i/>
          <w:iCs/>
          <w:color w:val="000000"/>
          <w:spacing w:val="0"/>
          <w:w w:val="100"/>
          <w:position w:val="0"/>
          <w:shd w:val="clear" w:color="auto" w:fill="auto"/>
          <w:lang w:val="pl-PL" w:eastAsia="pl-PL" w:bidi="pl-PL"/>
        </w:rPr>
        <w:t>szyna, śruba, śrubsztak, sztolnia</w:t>
      </w:r>
      <w:r>
        <w:rPr>
          <w:color w:val="000000"/>
          <w:spacing w:val="0"/>
          <w:w w:val="100"/>
          <w:position w:val="0"/>
          <w:shd w:val="clear" w:color="auto" w:fill="auto"/>
          <w:lang w:val="pl-PL" w:eastAsia="pl-PL" w:bidi="pl-PL"/>
        </w:rPr>
        <w:t xml:space="preserve"> itd). Wpływ niemiecki jest przemożny od czasów Średniowiecza we wszystkich dziedzinach kultury materialnej. Przecież nawet miast w Polsce nie było, zanim ich nie przyniosła kolonizacja niemiecka XIII- XIV w., jak to słusznie przypomina Westfal. Warto przypo</w:t>
        <w:softHyphen/>
        <w:t xml:space="preserve">mnieć, bo ostatnio niechętnie się o tym wspomina. Toteż sama nazwa </w:t>
      </w:r>
      <w:r>
        <w:rPr>
          <w:i/>
          <w:iCs/>
          <w:color w:val="000000"/>
          <w:spacing w:val="0"/>
          <w:w w:val="100"/>
          <w:position w:val="0"/>
          <w:shd w:val="clear" w:color="auto" w:fill="auto"/>
          <w:lang w:val="pl-PL" w:eastAsia="pl-PL" w:bidi="pl-PL"/>
        </w:rPr>
        <w:t>miasto</w:t>
      </w:r>
      <w:r>
        <w:rPr>
          <w:color w:val="000000"/>
          <w:spacing w:val="0"/>
          <w:w w:val="100"/>
          <w:position w:val="0"/>
          <w:shd w:val="clear" w:color="auto" w:fill="auto"/>
          <w:lang w:val="pl-PL" w:eastAsia="pl-PL" w:bidi="pl-PL"/>
        </w:rPr>
        <w:t xml:space="preserve"> (oznaczająca dawniej miejsce) jest również prze</w:t>
        <w:softHyphen/>
        <w:t xml:space="preserve">łożona z niemieckiego </w:t>
      </w:r>
      <w:r>
        <w:rPr>
          <w:i/>
          <w:iCs/>
          <w:color w:val="000000"/>
          <w:spacing w:val="0"/>
          <w:w w:val="100"/>
          <w:position w:val="0"/>
          <w:shd w:val="clear" w:color="auto" w:fill="auto"/>
          <w:lang w:val="pl-PL" w:eastAsia="pl-PL" w:bidi="pl-PL"/>
        </w:rPr>
        <w:t>Stadt</w:t>
      </w:r>
      <w:r>
        <w:rPr>
          <w:color w:val="000000"/>
          <w:spacing w:val="0"/>
          <w:w w:val="100"/>
          <w:position w:val="0"/>
          <w:shd w:val="clear" w:color="auto" w:fill="auto"/>
          <w:lang w:val="pl-PL" w:eastAsia="pl-PL" w:bidi="pl-PL"/>
        </w:rPr>
        <w:t xml:space="preserve"> (por. Statte) a w mieście niemieckie są </w:t>
      </w:r>
      <w:r>
        <w:rPr>
          <w:i/>
          <w:iCs/>
          <w:color w:val="000000"/>
          <w:spacing w:val="0"/>
          <w:w w:val="100"/>
          <w:position w:val="0"/>
          <w:shd w:val="clear" w:color="auto" w:fill="auto"/>
          <w:lang w:val="pl-PL" w:eastAsia="pl-PL" w:bidi="pl-PL"/>
        </w:rPr>
        <w:t>ratusz</w:t>
      </w:r>
      <w:r>
        <w:rPr>
          <w:color w:val="000000"/>
          <w:spacing w:val="0"/>
          <w:w w:val="100"/>
          <w:position w:val="0"/>
          <w:shd w:val="clear" w:color="auto" w:fill="auto"/>
          <w:lang w:val="pl-PL" w:eastAsia="pl-PL" w:bidi="pl-PL"/>
        </w:rPr>
        <w:t xml:space="preserve"> (a na ratuszu </w:t>
      </w:r>
      <w:r>
        <w:rPr>
          <w:i/>
          <w:iCs/>
          <w:color w:val="000000"/>
          <w:spacing w:val="0"/>
          <w:w w:val="100"/>
          <w:position w:val="0"/>
          <w:shd w:val="clear" w:color="auto" w:fill="auto"/>
          <w:lang w:val="pl-PL" w:eastAsia="pl-PL" w:bidi="pl-PL"/>
        </w:rPr>
        <w:t>burmistrz,</w:t>
      </w:r>
      <w:r>
        <w:rPr>
          <w:color w:val="000000"/>
          <w:spacing w:val="0"/>
          <w:w w:val="100"/>
          <w:position w:val="0"/>
          <w:shd w:val="clear" w:color="auto" w:fill="auto"/>
          <w:lang w:val="pl-PL" w:eastAsia="pl-PL" w:bidi="pl-PL"/>
        </w:rPr>
        <w:t xml:space="preserve"> a pośrednio </w:t>
      </w:r>
      <w:r>
        <w:rPr>
          <w:i/>
          <w:iCs/>
          <w:color w:val="000000"/>
          <w:spacing w:val="0"/>
          <w:w w:val="100"/>
          <w:position w:val="0"/>
          <w:shd w:val="clear" w:color="auto" w:fill="auto"/>
          <w:lang w:val="pl-PL" w:eastAsia="pl-PL" w:bidi="pl-PL"/>
        </w:rPr>
        <w:t>rajcowie</w:t>
      </w:r>
      <w:r>
        <w:rPr>
          <w:color w:val="000000"/>
          <w:spacing w:val="0"/>
          <w:w w:val="100"/>
          <w:position w:val="0"/>
          <w:shd w:val="clear" w:color="auto" w:fill="auto"/>
          <w:lang w:val="pl-PL" w:eastAsia="pl-PL" w:bidi="pl-PL"/>
        </w:rPr>
        <w:t xml:space="preserve"> od nie</w:t>
        <w:softHyphen/>
        <w:t xml:space="preserve">mieckiego </w:t>
      </w:r>
      <w:r>
        <w:rPr>
          <w:i/>
          <w:iCs/>
          <w:color w:val="000000"/>
          <w:spacing w:val="0"/>
          <w:w w:val="100"/>
          <w:position w:val="0"/>
          <w:shd w:val="clear" w:color="auto" w:fill="auto"/>
          <w:lang w:val="pl-PL" w:eastAsia="pl-PL" w:bidi="pl-PL"/>
        </w:rPr>
        <w:t>rada — Rat), rynek (Ring)</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plac (Platz,</w:t>
      </w:r>
      <w:r>
        <w:rPr>
          <w:color w:val="000000"/>
          <w:spacing w:val="0"/>
          <w:w w:val="100"/>
          <w:position w:val="0"/>
          <w:shd w:val="clear" w:color="auto" w:fill="auto"/>
          <w:lang w:val="pl-PL" w:eastAsia="pl-PL" w:bidi="pl-PL"/>
        </w:rPr>
        <w:t xml:space="preserve"> też ostatecz</w:t>
        <w:softHyphen/>
        <w:t xml:space="preserve">nie łacińskie </w:t>
      </w:r>
      <w:r>
        <w:rPr>
          <w:i/>
          <w:iCs/>
          <w:color w:val="000000"/>
          <w:spacing w:val="0"/>
          <w:w w:val="100"/>
          <w:position w:val="0"/>
          <w:shd w:val="clear" w:color="auto" w:fill="auto"/>
          <w:lang w:val="pl-PL" w:eastAsia="pl-PL" w:bidi="pl-PL"/>
        </w:rPr>
        <w:t>platea,</w:t>
      </w:r>
      <w:r>
        <w:rPr>
          <w:color w:val="000000"/>
          <w:spacing w:val="0"/>
          <w:w w:val="100"/>
          <w:position w:val="0"/>
          <w:shd w:val="clear" w:color="auto" w:fill="auto"/>
          <w:lang w:val="pl-PL" w:eastAsia="pl-PL" w:bidi="pl-PL"/>
        </w:rPr>
        <w:t xml:space="preserve"> francuskie </w:t>
      </w:r>
      <w:r>
        <w:rPr>
          <w:i/>
          <w:iCs/>
          <w:color w:val="000000"/>
          <w:spacing w:val="0"/>
          <w:w w:val="100"/>
          <w:position w:val="0"/>
          <w:shd w:val="clear" w:color="auto" w:fill="auto"/>
          <w:lang w:val="pl-PL" w:eastAsia="pl-PL" w:bidi="pl-PL"/>
        </w:rPr>
        <w:t>place).</w:t>
      </w:r>
      <w:r>
        <w:rPr>
          <w:color w:val="000000"/>
          <w:spacing w:val="0"/>
          <w:w w:val="100"/>
          <w:position w:val="0"/>
          <w:shd w:val="clear" w:color="auto" w:fill="auto"/>
          <w:lang w:val="pl-PL" w:eastAsia="pl-PL" w:bidi="pl-PL"/>
        </w:rPr>
        <w:t xml:space="preserve"> Niemcy przynieśli również nazwę </w:t>
      </w:r>
      <w:r>
        <w:rPr>
          <w:i/>
          <w:iCs/>
          <w:color w:val="000000"/>
          <w:spacing w:val="0"/>
          <w:w w:val="100"/>
          <w:position w:val="0"/>
          <w:shd w:val="clear" w:color="auto" w:fill="auto"/>
          <w:lang w:val="pl-PL" w:eastAsia="pl-PL" w:bidi="pl-PL"/>
        </w:rPr>
        <w:t>cegły</w:t>
      </w:r>
      <w:r>
        <w:rPr>
          <w:color w:val="000000"/>
          <w:spacing w:val="0"/>
          <w:w w:val="100"/>
          <w:position w:val="0"/>
          <w:shd w:val="clear" w:color="auto" w:fill="auto"/>
          <w:lang w:val="pl-PL" w:eastAsia="pl-PL" w:bidi="pl-PL"/>
        </w:rPr>
        <w:t xml:space="preserve"> (też ostatecznie z łacińskiego </w:t>
      </w:r>
      <w:r>
        <w:rPr>
          <w:i/>
          <w:iCs/>
          <w:color w:val="000000"/>
          <w:spacing w:val="0"/>
          <w:w w:val="100"/>
          <w:position w:val="0"/>
          <w:shd w:val="clear" w:color="auto" w:fill="auto"/>
          <w:lang w:val="pl-PL" w:eastAsia="pl-PL" w:bidi="pl-PL"/>
        </w:rPr>
        <w:t>te gula)</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dachu</w:t>
      </w:r>
      <w:r>
        <w:rPr>
          <w:color w:val="000000"/>
          <w:spacing w:val="0"/>
          <w:w w:val="100"/>
          <w:position w:val="0"/>
          <w:shd w:val="clear" w:color="auto" w:fill="auto"/>
          <w:lang w:val="pl-PL" w:eastAsia="pl-PL" w:bidi="pl-PL"/>
        </w:rPr>
        <w:t xml:space="preserve"> (niem. </w:t>
      </w:r>
      <w:r>
        <w:rPr>
          <w:i/>
          <w:iCs/>
          <w:color w:val="000000"/>
          <w:spacing w:val="0"/>
          <w:w w:val="100"/>
          <w:position w:val="0"/>
          <w:shd w:val="clear" w:color="auto" w:fill="auto"/>
          <w:lang w:val="pl-PL" w:eastAsia="pl-PL" w:bidi="pl-PL"/>
        </w:rPr>
        <w:t>Dach).</w:t>
      </w:r>
      <w:r>
        <w:rPr>
          <w:color w:val="000000"/>
          <w:spacing w:val="0"/>
          <w:w w:val="100"/>
          <w:position w:val="0"/>
          <w:shd w:val="clear" w:color="auto" w:fill="auto"/>
          <w:lang w:val="pl-PL" w:eastAsia="pl-PL" w:bidi="pl-PL"/>
        </w:rPr>
        <w:t xml:space="preserve"> Polski jest jedynym językiem słowiańskim, który nie ma rodzimego słowa na dach, ale wbrew purystom nikomu to jakoś nie szkodzi. Należy ten fakt tłumaczyć zapewne popularnością niemieckich dachów krytych </w:t>
      </w:r>
      <w:r>
        <w:rPr>
          <w:i/>
          <w:iCs/>
          <w:color w:val="000000"/>
          <w:spacing w:val="0"/>
          <w:w w:val="100"/>
          <w:position w:val="0"/>
          <w:shd w:val="clear" w:color="auto" w:fill="auto"/>
          <w:lang w:val="pl-PL" w:eastAsia="pl-PL" w:bidi="pl-PL"/>
        </w:rPr>
        <w:t>dachówką</w:t>
      </w:r>
      <w:r>
        <w:rPr>
          <w:color w:val="000000"/>
          <w:spacing w:val="0"/>
          <w:w w:val="100"/>
          <w:position w:val="0"/>
          <w:shd w:val="clear" w:color="auto" w:fill="auto"/>
          <w:lang w:val="pl-PL" w:eastAsia="pl-PL" w:bidi="pl-PL"/>
        </w:rPr>
        <w:t xml:space="preserve"> i przewagą ich nad sta</w:t>
        <w:softHyphen/>
        <w:t xml:space="preserve">ropolską strzechą. Stare nazwy strzechy, </w:t>
      </w:r>
      <w:r>
        <w:rPr>
          <w:color w:val="000000"/>
          <w:spacing w:val="0"/>
          <w:w w:val="100"/>
          <w:position w:val="0"/>
          <w:shd w:val="clear" w:color="auto" w:fill="auto"/>
          <w:lang w:val="fr-FR" w:eastAsia="fr-FR" w:bidi="fr-FR"/>
        </w:rPr>
        <w:t xml:space="preserve">franc, </w:t>
      </w:r>
      <w:r>
        <w:rPr>
          <w:i/>
          <w:iCs/>
          <w:color w:val="000000"/>
          <w:spacing w:val="0"/>
          <w:w w:val="100"/>
          <w:position w:val="0"/>
          <w:shd w:val="clear" w:color="auto" w:fill="auto"/>
          <w:lang w:val="fr-FR" w:eastAsia="fr-FR" w:bidi="fr-FR"/>
        </w:rPr>
        <w:t xml:space="preserve">chaumière, </w:t>
      </w:r>
      <w:r>
        <w:rPr>
          <w:color w:val="000000"/>
          <w:spacing w:val="0"/>
          <w:w w:val="100"/>
          <w:position w:val="0"/>
          <w:shd w:val="clear" w:color="auto" w:fill="auto"/>
          <w:lang w:val="pl-PL" w:eastAsia="pl-PL" w:bidi="pl-PL"/>
        </w:rPr>
        <w:t xml:space="preserve">angielskie </w:t>
      </w:r>
      <w:r>
        <w:rPr>
          <w:i/>
          <w:iCs/>
          <w:color w:val="000000"/>
          <w:spacing w:val="0"/>
          <w:w w:val="100"/>
          <w:position w:val="0"/>
          <w:shd w:val="clear" w:color="auto" w:fill="auto"/>
          <w:lang w:val="pl-PL" w:eastAsia="pl-PL" w:bidi="pl-PL"/>
        </w:rPr>
        <w:t>thatch</w:t>
      </w:r>
      <w:r>
        <w:rPr>
          <w:color w:val="000000"/>
          <w:spacing w:val="0"/>
          <w:w w:val="100"/>
          <w:position w:val="0"/>
          <w:shd w:val="clear" w:color="auto" w:fill="auto"/>
          <w:lang w:val="pl-PL" w:eastAsia="pl-PL" w:bidi="pl-PL"/>
        </w:rPr>
        <w:t xml:space="preserve"> (ta sama etymologia co </w:t>
      </w:r>
      <w:r>
        <w:rPr>
          <w:i/>
          <w:iCs/>
          <w:color w:val="000000"/>
          <w:spacing w:val="0"/>
          <w:w w:val="100"/>
          <w:position w:val="0"/>
          <w:shd w:val="clear" w:color="auto" w:fill="auto"/>
          <w:lang w:val="pl-PL" w:eastAsia="pl-PL" w:bidi="pl-PL"/>
        </w:rPr>
        <w:t>dach)</w:t>
      </w:r>
      <w:r>
        <w:rPr>
          <w:color w:val="000000"/>
          <w:spacing w:val="0"/>
          <w:w w:val="100"/>
          <w:position w:val="0"/>
          <w:shd w:val="clear" w:color="auto" w:fill="auto"/>
          <w:lang w:val="pl-PL" w:eastAsia="pl-PL" w:bidi="pl-PL"/>
        </w:rPr>
        <w:t xml:space="preserve"> wychodzą z uży</w:t>
        <w:softHyphen/>
        <w:t xml:space="preserve">cia, gdy strzechę zastępuje dachówka. W domu niemiecki jest </w:t>
      </w:r>
      <w:r>
        <w:rPr>
          <w:i/>
          <w:iCs/>
          <w:color w:val="000000"/>
          <w:spacing w:val="0"/>
          <w:w w:val="100"/>
          <w:position w:val="0"/>
          <w:shd w:val="clear" w:color="auto" w:fill="auto"/>
          <w:lang w:val="pl-PL" w:eastAsia="pl-PL" w:bidi="pl-PL"/>
        </w:rPr>
        <w:t>komin</w:t>
      </w:r>
      <w:r>
        <w:rPr>
          <w:color w:val="000000"/>
          <w:spacing w:val="0"/>
          <w:w w:val="100"/>
          <w:position w:val="0"/>
          <w:shd w:val="clear" w:color="auto" w:fill="auto"/>
          <w:lang w:val="pl-PL" w:eastAsia="pl-PL" w:bidi="pl-PL"/>
        </w:rPr>
        <w:t xml:space="preserve"> (ostatecznie z romańskiego, porównaj włoskie </w:t>
      </w:r>
      <w:r>
        <w:rPr>
          <w:i/>
          <w:iCs/>
          <w:color w:val="000000"/>
          <w:spacing w:val="0"/>
          <w:w w:val="100"/>
          <w:position w:val="0"/>
          <w:shd w:val="clear" w:color="auto" w:fill="auto"/>
          <w:lang w:val="pl-PL" w:eastAsia="pl-PL" w:bidi="pl-PL"/>
        </w:rPr>
        <w:t>c amino), szyba</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ganek,</w:t>
      </w:r>
      <w:r>
        <w:rPr>
          <w:color w:val="000000"/>
          <w:spacing w:val="0"/>
          <w:w w:val="100"/>
          <w:position w:val="0"/>
          <w:shd w:val="clear" w:color="auto" w:fill="auto"/>
          <w:lang w:val="pl-PL" w:eastAsia="pl-PL" w:bidi="pl-PL"/>
        </w:rPr>
        <w:t xml:space="preserve"> a więc znowu słowa dotyczące wpływu kultural</w:t>
        <w:softHyphen/>
        <w:t xml:space="preserve">nego. </w:t>
      </w:r>
      <w:r>
        <w:rPr>
          <w:i/>
          <w:iCs/>
          <w:color w:val="000000"/>
          <w:spacing w:val="0"/>
          <w:w w:val="100"/>
          <w:position w:val="0"/>
          <w:shd w:val="clear" w:color="auto" w:fill="auto"/>
          <w:lang w:val="pl-PL" w:eastAsia="pl-PL" w:bidi="pl-PL"/>
        </w:rPr>
        <w:t>Gmach</w:t>
      </w:r>
      <w:r>
        <w:rPr>
          <w:color w:val="000000"/>
          <w:spacing w:val="0"/>
          <w:w w:val="100"/>
          <w:position w:val="0"/>
          <w:shd w:val="clear" w:color="auto" w:fill="auto"/>
          <w:lang w:val="pl-PL" w:eastAsia="pl-PL" w:bidi="pl-PL"/>
        </w:rPr>
        <w:t xml:space="preserve"> też jest niemiecki, oznaczał dawniej też „pokój”, stąd też i my nazywamy </w:t>
      </w:r>
      <w:r>
        <w:rPr>
          <w:i/>
          <w:iCs/>
          <w:color w:val="000000"/>
          <w:spacing w:val="0"/>
          <w:w w:val="100"/>
          <w:position w:val="0"/>
          <w:shd w:val="clear" w:color="auto" w:fill="auto"/>
          <w:lang w:val="pl-PL" w:eastAsia="pl-PL" w:bidi="pl-PL"/>
        </w:rPr>
        <w:t>pokojem</w:t>
      </w:r>
      <w:r>
        <w:rPr>
          <w:color w:val="000000"/>
          <w:spacing w:val="0"/>
          <w:w w:val="100"/>
          <w:position w:val="0"/>
          <w:shd w:val="clear" w:color="auto" w:fill="auto"/>
          <w:lang w:val="pl-PL" w:eastAsia="pl-PL" w:bidi="pl-PL"/>
        </w:rPr>
        <w:t xml:space="preserve"> dawną izbę (jest to tak zwana kalka językowa). Jednakże izba — dawna istuba — wbrew Westfalowi nie jest chyba pochodzenia niemieckiego </w:t>
      </w:r>
      <w:r>
        <w:rPr>
          <w:i/>
          <w:iCs/>
          <w:color w:val="000000"/>
          <w:spacing w:val="0"/>
          <w:w w:val="100"/>
          <w:position w:val="0"/>
          <w:shd w:val="clear" w:color="auto" w:fill="auto"/>
          <w:lang w:val="pl-PL" w:eastAsia="pl-PL" w:bidi="pl-PL"/>
        </w:rPr>
        <w:t xml:space="preserve">(Stube), </w:t>
      </w:r>
      <w:r>
        <w:rPr>
          <w:color w:val="000000"/>
          <w:spacing w:val="0"/>
          <w:w w:val="100"/>
          <w:position w:val="0"/>
          <w:shd w:val="clear" w:color="auto" w:fill="auto"/>
          <w:lang w:val="pl-PL" w:eastAsia="pl-PL" w:bidi="pl-PL"/>
        </w:rPr>
        <w:t xml:space="preserve">a raczej romańskiego jak świadczy o tym początkowe </w:t>
      </w:r>
      <w:r>
        <w:rPr>
          <w:i/>
          <w:iCs/>
          <w:color w:val="000000"/>
          <w:spacing w:val="0"/>
          <w:w w:val="100"/>
          <w:position w:val="0"/>
          <w:shd w:val="clear" w:color="auto" w:fill="auto"/>
          <w:lang w:val="pl-PL" w:eastAsia="pl-PL" w:bidi="pl-PL"/>
        </w:rPr>
        <w:t>i.</w:t>
      </w:r>
      <w:r>
        <w:rPr>
          <w:color w:val="000000"/>
          <w:spacing w:val="0"/>
          <w:w w:val="100"/>
          <w:position w:val="0"/>
          <w:shd w:val="clear" w:color="auto" w:fill="auto"/>
          <w:lang w:val="pl-PL" w:eastAsia="pl-PL" w:bidi="pl-PL"/>
        </w:rPr>
        <w:t xml:space="preserve"> Porów- nej włoskie </w:t>
      </w:r>
      <w:r>
        <w:rPr>
          <w:i/>
          <w:iCs/>
          <w:color w:val="000000"/>
          <w:spacing w:val="0"/>
          <w:w w:val="100"/>
          <w:position w:val="0"/>
          <w:shd w:val="clear" w:color="auto" w:fill="auto"/>
          <w:lang w:val="pl-PL" w:eastAsia="pl-PL" w:bidi="pl-PL"/>
        </w:rPr>
        <w:t>stufa, in istufa</w:t>
      </w:r>
      <w:r>
        <w:rPr>
          <w:color w:val="000000"/>
          <w:spacing w:val="0"/>
          <w:w w:val="100"/>
          <w:position w:val="0"/>
          <w:shd w:val="clear" w:color="auto" w:fill="auto"/>
          <w:lang w:val="pl-PL" w:eastAsia="pl-PL" w:bidi="pl-PL"/>
        </w:rPr>
        <w:t xml:space="preserve"> (piec, łaźnia), francuskie </w:t>
      </w:r>
      <w:r>
        <w:rPr>
          <w:i/>
          <w:iCs/>
          <w:color w:val="000000"/>
          <w:spacing w:val="0"/>
          <w:w w:val="100"/>
          <w:position w:val="0"/>
          <w:shd w:val="clear" w:color="auto" w:fill="auto"/>
          <w:lang w:val="fr-FR" w:eastAsia="fr-FR" w:bidi="fr-FR"/>
        </w:rPr>
        <w:t>étuve.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Wyliczanie pożyczek z niemieckiego byłoby niemożliwe, jest ich tak wiele. Westfal wybrał też tylko kilka ciekawszych, jak brzmiące z polska </w:t>
      </w:r>
      <w:r>
        <w:rPr>
          <w:i/>
          <w:iCs/>
          <w:color w:val="000000"/>
          <w:spacing w:val="0"/>
          <w:w w:val="100"/>
          <w:position w:val="0"/>
          <w:shd w:val="clear" w:color="auto" w:fill="auto"/>
          <w:lang w:val="pl-PL" w:eastAsia="pl-PL" w:bidi="pl-PL"/>
        </w:rPr>
        <w:t>dzięki, dziękować</w:t>
      </w:r>
      <w:r>
        <w:rPr>
          <w:color w:val="000000"/>
          <w:spacing w:val="0"/>
          <w:w w:val="100"/>
          <w:position w:val="0"/>
          <w:shd w:val="clear" w:color="auto" w:fill="auto"/>
          <w:lang w:val="pl-PL" w:eastAsia="pl-PL" w:bidi="pl-PL"/>
        </w:rPr>
        <w:t xml:space="preserve"> (stąd </w:t>
      </w:r>
      <w:r>
        <w:rPr>
          <w:i/>
          <w:iCs/>
          <w:color w:val="000000"/>
          <w:spacing w:val="0"/>
          <w:w w:val="100"/>
          <w:position w:val="0"/>
          <w:shd w:val="clear" w:color="auto" w:fill="auto"/>
          <w:lang w:val="pl-PL" w:eastAsia="pl-PL" w:bidi="pl-PL"/>
        </w:rPr>
        <w:t>wdzięk, wdzięczny), mistrz</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majster</w:t>
      </w:r>
      <w:r>
        <w:rPr>
          <w:color w:val="000000"/>
          <w:spacing w:val="0"/>
          <w:w w:val="100"/>
          <w:position w:val="0"/>
          <w:shd w:val="clear" w:color="auto" w:fill="auto"/>
          <w:lang w:val="pl-PL" w:eastAsia="pl-PL" w:bidi="pl-PL"/>
        </w:rPr>
        <w:t xml:space="preserve"> (ostatecznie z łacińskiego </w:t>
      </w:r>
      <w:r>
        <w:rPr>
          <w:i/>
          <w:iCs/>
          <w:color w:val="000000"/>
          <w:spacing w:val="0"/>
          <w:w w:val="100"/>
          <w:position w:val="0"/>
          <w:shd w:val="clear" w:color="auto" w:fill="auto"/>
          <w:lang w:val="pl-PL" w:eastAsia="pl-PL" w:bidi="pl-PL"/>
        </w:rPr>
        <w:t>magister).</w:t>
      </w:r>
      <w:r>
        <w:rPr>
          <w:color w:val="000000"/>
          <w:spacing w:val="0"/>
          <w:w w:val="100"/>
          <w:position w:val="0"/>
          <w:shd w:val="clear" w:color="auto" w:fill="auto"/>
          <w:lang w:val="pl-PL" w:eastAsia="pl-PL" w:bidi="pl-PL"/>
        </w:rPr>
        <w:t xml:space="preserve"> Można by dodać </w:t>
      </w:r>
      <w:r>
        <w:rPr>
          <w:i/>
          <w:iCs/>
          <w:color w:val="000000"/>
          <w:spacing w:val="0"/>
          <w:w w:val="100"/>
          <w:position w:val="0"/>
          <w:shd w:val="clear" w:color="auto" w:fill="auto"/>
          <w:lang w:val="pl-PL" w:eastAsia="pl-PL" w:bidi="pl-PL"/>
        </w:rPr>
        <w:t>capstrzyk — Zapfenstreich.</w:t>
      </w:r>
      <w:r>
        <w:rPr>
          <w:color w:val="000000"/>
          <w:spacing w:val="0"/>
          <w:w w:val="100"/>
          <w:position w:val="0"/>
          <w:shd w:val="clear" w:color="auto" w:fill="auto"/>
          <w:lang w:val="pl-PL" w:eastAsia="pl-PL" w:bidi="pl-PL"/>
        </w:rPr>
        <w:t xml:space="preserve"> Ładny rozdzialik poświęca autor słowu </w:t>
      </w:r>
      <w:r>
        <w:rPr>
          <w:i/>
          <w:iCs/>
          <w:color w:val="000000"/>
          <w:spacing w:val="0"/>
          <w:w w:val="100"/>
          <w:position w:val="0"/>
          <w:shd w:val="clear" w:color="auto" w:fill="auto"/>
          <w:lang w:val="pl-PL" w:eastAsia="pl-PL" w:bidi="pl-PL"/>
        </w:rPr>
        <w:t>zegar</w:t>
      </w:r>
      <w:r>
        <w:rPr>
          <w:color w:val="000000"/>
          <w:spacing w:val="0"/>
          <w:w w:val="100"/>
          <w:position w:val="0"/>
          <w:shd w:val="clear" w:color="auto" w:fill="auto"/>
          <w:lang w:val="pl-PL" w:eastAsia="pl-PL" w:bidi="pl-PL"/>
        </w:rPr>
        <w:t xml:space="preserve"> (średnioniemieckie </w:t>
      </w:r>
      <w:r>
        <w:rPr>
          <w:i/>
          <w:iCs/>
          <w:color w:val="000000"/>
          <w:spacing w:val="0"/>
          <w:w w:val="100"/>
          <w:position w:val="0"/>
          <w:shd w:val="clear" w:color="auto" w:fill="auto"/>
          <w:lang w:val="pl-PL" w:eastAsia="pl-PL" w:bidi="pl-PL"/>
        </w:rPr>
        <w:t>Seiger),</w:t>
      </w:r>
      <w:r>
        <w:rPr>
          <w:color w:val="000000"/>
          <w:spacing w:val="0"/>
          <w:w w:val="100"/>
          <w:position w:val="0"/>
          <w:shd w:val="clear" w:color="auto" w:fill="auto"/>
          <w:lang w:val="pl-PL" w:eastAsia="pl-PL" w:bidi="pl-PL"/>
        </w:rPr>
        <w:t xml:space="preserve"> niemiecki jest więc i </w:t>
      </w:r>
      <w:r>
        <w:rPr>
          <w:i/>
          <w:iCs/>
          <w:color w:val="000000"/>
          <w:spacing w:val="0"/>
          <w:w w:val="100"/>
          <w:position w:val="0"/>
          <w:shd w:val="clear" w:color="auto" w:fill="auto"/>
          <w:lang w:val="pl-PL" w:eastAsia="pl-PL" w:bidi="pl-PL"/>
        </w:rPr>
        <w:t>zegarmistrz,</w:t>
      </w:r>
      <w:r>
        <w:rPr>
          <w:color w:val="000000"/>
          <w:spacing w:val="0"/>
          <w:w w:val="100"/>
          <w:position w:val="0"/>
          <w:shd w:val="clear" w:color="auto" w:fill="auto"/>
          <w:lang w:val="pl-PL" w:eastAsia="pl-PL" w:bidi="pl-PL"/>
        </w:rPr>
        <w:t xml:space="preserve"> także </w:t>
      </w:r>
      <w:r>
        <w:rPr>
          <w:i/>
          <w:iCs/>
          <w:color w:val="000000"/>
          <w:spacing w:val="0"/>
          <w:w w:val="100"/>
          <w:position w:val="0"/>
          <w:shd w:val="clear" w:color="auto" w:fill="auto"/>
          <w:lang w:val="pl-PL" w:eastAsia="pl-PL" w:bidi="pl-PL"/>
        </w:rPr>
        <w:t>cechmistrz,</w:t>
      </w:r>
      <w:r>
        <w:rPr>
          <w:color w:val="000000"/>
          <w:spacing w:val="0"/>
          <w:w w:val="100"/>
          <w:position w:val="0"/>
          <w:shd w:val="clear" w:color="auto" w:fill="auto"/>
          <w:lang w:val="pl-PL" w:eastAsia="pl-PL" w:bidi="pl-PL"/>
        </w:rPr>
        <w:t xml:space="preserve"> no i sam </w:t>
      </w:r>
      <w:r>
        <w:rPr>
          <w:i/>
          <w:iCs/>
          <w:color w:val="000000"/>
          <w:spacing w:val="0"/>
          <w:w w:val="100"/>
          <w:position w:val="0"/>
          <w:shd w:val="clear" w:color="auto" w:fill="auto"/>
          <w:lang w:val="pl-PL" w:eastAsia="pl-PL" w:bidi="pl-PL"/>
        </w:rPr>
        <w:t>cech,</w:t>
      </w:r>
      <w:r>
        <w:rPr>
          <w:color w:val="000000"/>
          <w:spacing w:val="0"/>
          <w:w w:val="100"/>
          <w:position w:val="0"/>
          <w:shd w:val="clear" w:color="auto" w:fill="auto"/>
          <w:lang w:val="pl-PL" w:eastAsia="pl-PL" w:bidi="pl-PL"/>
        </w:rPr>
        <w:t xml:space="preserve"> tak jak i nazwy rzemieślników miejskich: </w:t>
      </w:r>
      <w:r>
        <w:rPr>
          <w:i/>
          <w:iCs/>
          <w:color w:val="000000"/>
          <w:spacing w:val="0"/>
          <w:w w:val="100"/>
          <w:position w:val="0"/>
          <w:shd w:val="clear" w:color="auto" w:fill="auto"/>
          <w:lang w:val="pl-PL" w:eastAsia="pl-PL" w:bidi="pl-PL"/>
        </w:rPr>
        <w:t xml:space="preserve">ślusarz, kuśnierz, rymarz, stelmach, </w:t>
      </w:r>
      <w:r>
        <w:rPr>
          <w:color w:val="000000"/>
          <w:spacing w:val="0"/>
          <w:w w:val="100"/>
          <w:position w:val="0"/>
          <w:shd w:val="clear" w:color="auto" w:fill="auto"/>
          <w:lang w:val="pl-PL" w:eastAsia="pl-PL" w:bidi="pl-PL"/>
        </w:rPr>
        <w:t xml:space="preserve">także </w:t>
      </w:r>
      <w:r>
        <w:rPr>
          <w:i/>
          <w:iCs/>
          <w:color w:val="000000"/>
          <w:spacing w:val="0"/>
          <w:w w:val="100"/>
          <w:position w:val="0"/>
          <w:shd w:val="clear" w:color="auto" w:fill="auto"/>
          <w:lang w:val="pl-PL" w:eastAsia="pl-PL" w:bidi="pl-PL"/>
        </w:rPr>
        <w:t>kramarz.</w:t>
      </w:r>
      <w:r>
        <w:rPr>
          <w:color w:val="000000"/>
          <w:spacing w:val="0"/>
          <w:w w:val="100"/>
          <w:position w:val="0"/>
          <w:shd w:val="clear" w:color="auto" w:fill="auto"/>
          <w:lang w:val="pl-PL" w:eastAsia="pl-PL" w:bidi="pl-PL"/>
        </w:rPr>
        <w:t xml:space="preserve"> Tłumaczone z niemieckiego są </w:t>
      </w:r>
      <w:r>
        <w:rPr>
          <w:i/>
          <w:iCs/>
          <w:color w:val="000000"/>
          <w:spacing w:val="0"/>
          <w:w w:val="100"/>
          <w:position w:val="0"/>
          <w:shd w:val="clear" w:color="auto" w:fill="auto"/>
          <w:lang w:val="pl-PL" w:eastAsia="pl-PL" w:bidi="pl-PL"/>
        </w:rPr>
        <w:t xml:space="preserve">piekarz (Backer </w:t>
      </w:r>
      <w:r>
        <w:rPr>
          <w:color w:val="000000"/>
          <w:spacing w:val="0"/>
          <w:w w:val="100"/>
          <w:position w:val="0"/>
          <w:shd w:val="clear" w:color="auto" w:fill="auto"/>
          <w:lang w:val="pl-PL" w:eastAsia="pl-PL" w:bidi="pl-PL"/>
        </w:rPr>
        <w:t xml:space="preserve">od </w:t>
      </w:r>
      <w:r>
        <w:rPr>
          <w:i/>
          <w:iCs/>
          <w:color w:val="000000"/>
          <w:spacing w:val="0"/>
          <w:w w:val="100"/>
          <w:position w:val="0"/>
          <w:shd w:val="clear" w:color="auto" w:fill="auto"/>
          <w:lang w:val="pl-PL" w:eastAsia="pl-PL" w:bidi="pl-PL"/>
        </w:rPr>
        <w:t>backen)</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stolarz (Tischler),</w:t>
      </w:r>
      <w:r>
        <w:rPr>
          <w:color w:val="000000"/>
          <w:spacing w:val="0"/>
          <w:w w:val="100"/>
          <w:position w:val="0"/>
          <w:shd w:val="clear" w:color="auto" w:fill="auto"/>
          <w:lang w:val="pl-PL" w:eastAsia="pl-PL" w:bidi="pl-PL"/>
        </w:rPr>
        <w:t xml:space="preserve"> a także takie nowoczesne terminy jak </w:t>
      </w:r>
      <w:r>
        <w:rPr>
          <w:i/>
          <w:iCs/>
          <w:color w:val="000000"/>
          <w:spacing w:val="0"/>
          <w:w w:val="100"/>
          <w:position w:val="0"/>
          <w:shd w:val="clear" w:color="auto" w:fill="auto"/>
          <w:lang w:val="pl-PL" w:eastAsia="pl-PL" w:bidi="pl-PL"/>
        </w:rPr>
        <w:t>dworzec kolejowy (Bahnhof)</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listonosz (Brieftrager).</w:t>
      </w:r>
    </w:p>
    <w:p>
      <w:pPr>
        <w:pStyle w:val="Style37"/>
        <w:keepNext w:val="0"/>
        <w:keepLines w:val="0"/>
        <w:widowControl w:val="0"/>
        <w:shd w:val="clear" w:color="auto" w:fill="auto"/>
        <w:bidi w:val="0"/>
        <w:spacing w:before="0" w:after="100" w:line="199" w:lineRule="auto"/>
        <w:ind w:left="0" w:right="0" w:firstLine="420"/>
        <w:jc w:val="both"/>
      </w:pPr>
      <w:r>
        <w:rPr>
          <w:color w:val="000000"/>
          <w:spacing w:val="0"/>
          <w:w w:val="100"/>
          <w:position w:val="0"/>
          <w:shd w:val="clear" w:color="auto" w:fill="auto"/>
          <w:lang w:val="pl-PL" w:eastAsia="pl-PL" w:bidi="pl-PL"/>
        </w:rPr>
        <w:t xml:space="preserve">Ciekawy rozdziałek poświęca Westfal „Zawrotnej karierze Madgeburżanina Weta” : </w:t>
      </w:r>
      <w:r>
        <w:rPr>
          <w:i/>
          <w:iCs/>
          <w:color w:val="000000"/>
          <w:spacing w:val="0"/>
          <w:w w:val="100"/>
          <w:position w:val="0"/>
          <w:shd w:val="clear" w:color="auto" w:fill="auto"/>
          <w:lang w:val="pl-PL" w:eastAsia="pl-PL" w:bidi="pl-PL"/>
        </w:rPr>
        <w:t>Wette</w:t>
      </w:r>
      <w:r>
        <w:rPr>
          <w:color w:val="000000"/>
          <w:spacing w:val="0"/>
          <w:w w:val="100"/>
          <w:position w:val="0"/>
          <w:shd w:val="clear" w:color="auto" w:fill="auto"/>
          <w:lang w:val="pl-PL" w:eastAsia="pl-PL" w:bidi="pl-PL"/>
        </w:rPr>
        <w:t xml:space="preserve"> oznaczało w średniowiecznej niemczyźnie sumę, którą sędzia pobierał przy zakończeniu pro</w:t>
        <w:softHyphen/>
        <w:t>cesu. Stąd wkrótce w polskim sens „zakończenie”, a stąd i za</w:t>
        <w:softHyphen/>
        <w:t xml:space="preserve">kończenie obiadu, deser </w:t>
      </w:r>
      <w:r>
        <w:rPr>
          <w:i/>
          <w:iCs/>
          <w:color w:val="000000"/>
          <w:spacing w:val="0"/>
          <w:w w:val="100"/>
          <w:position w:val="0"/>
          <w:shd w:val="clear" w:color="auto" w:fill="auto"/>
          <w:lang w:val="pl-PL" w:eastAsia="pl-PL" w:bidi="pl-PL"/>
        </w:rPr>
        <w:t>(na wety).</w:t>
      </w:r>
      <w:r>
        <w:rPr>
          <w:color w:val="000000"/>
          <w:spacing w:val="0"/>
          <w:w w:val="100"/>
          <w:position w:val="0"/>
          <w:shd w:val="clear" w:color="auto" w:fill="auto"/>
          <w:lang w:val="pl-PL" w:eastAsia="pl-PL" w:bidi="pl-PL"/>
        </w:rPr>
        <w:t xml:space="preserve"> Westfal daje cytatę z Kocha</w:t>
        <w:softHyphen/>
        <w:t xml:space="preserve">nowskiego, która ilustruje znakomicie przejście znaczenia z „na zakończenie” do dzisiejszego </w:t>
      </w:r>
      <w:r>
        <w:rPr>
          <w:i/>
          <w:iCs/>
          <w:color w:val="000000"/>
          <w:spacing w:val="0"/>
          <w:w w:val="100"/>
          <w:position w:val="0"/>
          <w:shd w:val="clear" w:color="auto" w:fill="auto"/>
          <w:lang w:val="pl-PL" w:eastAsia="pl-PL" w:bidi="pl-PL"/>
        </w:rPr>
        <w:t>nawet :</w:t>
      </w:r>
    </w:p>
    <w:p>
      <w:pPr>
        <w:pStyle w:val="Style37"/>
        <w:keepNext w:val="0"/>
        <w:keepLines w:val="0"/>
        <w:widowControl w:val="0"/>
        <w:shd w:val="clear" w:color="auto" w:fill="auto"/>
        <w:bidi w:val="0"/>
        <w:spacing w:before="0" w:after="60" w:line="199" w:lineRule="auto"/>
        <w:ind w:left="580" w:right="0" w:firstLine="20"/>
        <w:jc w:val="both"/>
      </w:pPr>
      <w:r>
        <w:rPr>
          <w:i/>
          <w:iCs/>
          <w:color w:val="000000"/>
          <w:spacing w:val="0"/>
          <w:w w:val="100"/>
          <w:position w:val="0"/>
          <w:shd w:val="clear" w:color="auto" w:fill="auto"/>
          <w:lang w:val="pl-PL" w:eastAsia="pl-PL" w:bidi="pl-PL"/>
        </w:rPr>
        <w:t>Słusznie my Boga zawżdy naprzód wspominamy, Naprzód i nawet, bo stąd wszystko dobre mamy.</w:t>
      </w:r>
      <w:r>
        <w:br w:type="page"/>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Inne pochodne tego „magdeburżanina”, to </w:t>
      </w:r>
      <w:r>
        <w:rPr>
          <w:i/>
          <w:iCs/>
          <w:color w:val="000000"/>
          <w:spacing w:val="0"/>
          <w:w w:val="100"/>
          <w:position w:val="0"/>
          <w:shd w:val="clear" w:color="auto" w:fill="auto"/>
          <w:lang w:val="pl-PL" w:eastAsia="pl-PL" w:bidi="pl-PL"/>
        </w:rPr>
        <w:t xml:space="preserve">powetować </w:t>
      </w:r>
      <w:r>
        <w:rPr>
          <w:color w:val="000000"/>
          <w:spacing w:val="0"/>
          <w:w w:val="100"/>
          <w:position w:val="0"/>
          <w:shd w:val="clear" w:color="auto" w:fill="auto"/>
          <w:lang w:val="pl-PL" w:eastAsia="pl-PL" w:bidi="pl-PL"/>
        </w:rPr>
        <w:t>(odzyskać zapłaconą sędziemu sumę, może kosztem kogoś inne</w:t>
        <w:softHyphen/>
        <w:t xml:space="preserve">go), </w:t>
      </w:r>
      <w:r>
        <w:rPr>
          <w:i/>
          <w:iCs/>
          <w:color w:val="000000"/>
          <w:spacing w:val="0"/>
          <w:w w:val="100"/>
          <w:position w:val="0"/>
          <w:shd w:val="clear" w:color="auto" w:fill="auto"/>
          <w:lang w:val="pl-PL" w:eastAsia="pl-PL" w:bidi="pl-PL"/>
        </w:rPr>
        <w:t>odwet</w:t>
      </w:r>
      <w:r>
        <w:rPr>
          <w:color w:val="000000"/>
          <w:spacing w:val="0"/>
          <w:w w:val="100"/>
          <w:position w:val="0"/>
          <w:shd w:val="clear" w:color="auto" w:fill="auto"/>
          <w:lang w:val="pl-PL" w:eastAsia="pl-PL" w:bidi="pl-PL"/>
        </w:rPr>
        <w:t xml:space="preserve"> i wreszcie </w:t>
      </w:r>
      <w:r>
        <w:rPr>
          <w:i/>
          <w:iCs/>
          <w:color w:val="000000"/>
          <w:spacing w:val="0"/>
          <w:w w:val="100"/>
          <w:position w:val="0"/>
          <w:shd w:val="clear" w:color="auto" w:fill="auto"/>
          <w:lang w:val="pl-PL" w:eastAsia="pl-PL" w:bidi="pl-PL"/>
        </w:rPr>
        <w:t>wet za wet.</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Z niemieckiego zapożyczyliśmy też sufiksy, dowód bliskiego współżycia z tym językiem. Poczynając od zapożyczonych nie</w:t>
        <w:softHyphen/>
        <w:t xml:space="preserve">mieckich słów na </w:t>
      </w:r>
      <w:r>
        <w:rPr>
          <w:i/>
          <w:iCs/>
          <w:color w:val="000000"/>
          <w:spacing w:val="0"/>
          <w:w w:val="100"/>
          <w:position w:val="0"/>
          <w:shd w:val="clear" w:color="auto" w:fill="auto"/>
          <w:lang w:val="pl-PL" w:eastAsia="pl-PL" w:bidi="pl-PL"/>
        </w:rPr>
        <w:t>-ung</w:t>
      </w:r>
      <w:r>
        <w:rPr>
          <w:color w:val="000000"/>
          <w:spacing w:val="0"/>
          <w:w w:val="100"/>
          <w:position w:val="0"/>
          <w:shd w:val="clear" w:color="auto" w:fill="auto"/>
          <w:lang w:val="pl-PL" w:eastAsia="pl-PL" w:bidi="pl-PL"/>
        </w:rPr>
        <w:t xml:space="preserve"> jak </w:t>
      </w:r>
      <w:r>
        <w:rPr>
          <w:i/>
          <w:iCs/>
          <w:color w:val="000000"/>
          <w:spacing w:val="0"/>
          <w:w w:val="100"/>
          <w:position w:val="0"/>
          <w:shd w:val="clear" w:color="auto" w:fill="auto"/>
          <w:lang w:val="pl-PL" w:eastAsia="pl-PL" w:bidi="pl-PL"/>
        </w:rPr>
        <w:t>trunek, frasunek, kierunek,</w:t>
      </w:r>
      <w:r>
        <w:rPr>
          <w:color w:val="000000"/>
          <w:spacing w:val="0"/>
          <w:w w:val="100"/>
          <w:position w:val="0"/>
          <w:shd w:val="clear" w:color="auto" w:fill="auto"/>
          <w:lang w:val="pl-PL" w:eastAsia="pl-PL" w:bidi="pl-PL"/>
        </w:rPr>
        <w:t xml:space="preserve"> utworzo</w:t>
        <w:softHyphen/>
        <w:t xml:space="preserve">no już od polskich tematów przy pomocy sufiksu </w:t>
      </w:r>
      <w:r>
        <w:rPr>
          <w:i/>
          <w:iCs/>
          <w:color w:val="000000"/>
          <w:spacing w:val="0"/>
          <w:w w:val="100"/>
          <w:position w:val="0"/>
          <w:shd w:val="clear" w:color="auto" w:fill="auto"/>
          <w:lang w:val="pl-PL" w:eastAsia="pl-PL" w:bidi="pl-PL"/>
        </w:rPr>
        <w:t>-linek</w:t>
      </w:r>
      <w:r>
        <w:rPr>
          <w:color w:val="000000"/>
          <w:spacing w:val="0"/>
          <w:w w:val="100"/>
          <w:position w:val="0"/>
          <w:shd w:val="clear" w:color="auto" w:fill="auto"/>
          <w:lang w:val="pl-PL" w:eastAsia="pl-PL" w:bidi="pl-PL"/>
        </w:rPr>
        <w:t xml:space="preserve"> takie sło</w:t>
        <w:softHyphen/>
        <w:t xml:space="preserve">wa jak </w:t>
      </w:r>
      <w:r>
        <w:rPr>
          <w:i/>
          <w:iCs/>
          <w:color w:val="000000"/>
          <w:spacing w:val="0"/>
          <w:w w:val="100"/>
          <w:position w:val="0"/>
          <w:shd w:val="clear" w:color="auto" w:fill="auto"/>
          <w:lang w:val="pl-PL" w:eastAsia="pl-PL" w:bidi="pl-PL"/>
        </w:rPr>
        <w:t>opatrunek, poczęstunek,</w:t>
      </w:r>
      <w:r>
        <w:rPr>
          <w:color w:val="000000"/>
          <w:spacing w:val="0"/>
          <w:w w:val="100"/>
          <w:position w:val="0"/>
          <w:shd w:val="clear" w:color="auto" w:fill="auto"/>
          <w:lang w:val="pl-PL" w:eastAsia="pl-PL" w:bidi="pl-PL"/>
        </w:rPr>
        <w:t xml:space="preserve"> a nawet </w:t>
      </w:r>
      <w:r>
        <w:rPr>
          <w:i/>
          <w:iCs/>
          <w:color w:val="000000"/>
          <w:spacing w:val="0"/>
          <w:w w:val="100"/>
          <w:position w:val="0"/>
          <w:shd w:val="clear" w:color="auto" w:fill="auto"/>
          <w:lang w:val="pl-PL" w:eastAsia="pl-PL" w:bidi="pl-PL"/>
        </w:rPr>
        <w:t>pocałunek.</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Francji poświęcony jest doskonały rozdziałek, traktujący głównie o modzie francuzczyzny i pokazujący jak słowa francu</w:t>
        <w:softHyphen/>
        <w:t>skie zapożyczane są w znaczeniu znacznie węższym od pierwot</w:t>
        <w:softHyphen/>
        <w:t xml:space="preserve">nego (np. </w:t>
      </w:r>
      <w:r>
        <w:rPr>
          <w:i/>
          <w:iCs/>
          <w:color w:val="000000"/>
          <w:spacing w:val="0"/>
          <w:w w:val="100"/>
          <w:position w:val="0"/>
          <w:shd w:val="clear" w:color="auto" w:fill="auto"/>
          <w:lang w:val="pl-PL" w:eastAsia="pl-PL" w:bidi="pl-PL"/>
        </w:rPr>
        <w:t>afera, pasjans, deseń</w:t>
      </w:r>
      <w:r>
        <w:rPr>
          <w:color w:val="000000"/>
          <w:spacing w:val="0"/>
          <w:w w:val="100"/>
          <w:position w:val="0"/>
          <w:shd w:val="clear" w:color="auto" w:fill="auto"/>
          <w:lang w:val="pl-PL" w:eastAsia="pl-PL" w:bidi="pl-PL"/>
        </w:rPr>
        <w:t xml:space="preserve"> po francusku znaczą po prostu ,,sprawa”, „cierpliwość” i „rysunek”).</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Mimo iż rozdziałek poświęcony Włochom zatytułowany jest „Włoszczyzna”, to autor nie wykorzystał tego, by wspomnieć właśnie „włoszczyznę” tj. jarzyny, które zapożyczyliśmy wraz z nazwą z Włoch, jak </w:t>
      </w:r>
      <w:r>
        <w:rPr>
          <w:i/>
          <w:iCs/>
          <w:color w:val="000000"/>
          <w:spacing w:val="0"/>
          <w:w w:val="100"/>
          <w:position w:val="0"/>
          <w:shd w:val="clear" w:color="auto" w:fill="auto"/>
          <w:lang w:val="pl-PL" w:eastAsia="pl-PL" w:bidi="pl-PL"/>
        </w:rPr>
        <w:t>kalafiory, pomidory</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kalarepę</w:t>
      </w:r>
      <w:r>
        <w:rPr>
          <w:color w:val="000000"/>
          <w:spacing w:val="0"/>
          <w:w w:val="100"/>
          <w:position w:val="0"/>
          <w:shd w:val="clear" w:color="auto" w:fill="auto"/>
          <w:lang w:val="pl-PL" w:eastAsia="pl-PL" w:bidi="pl-PL"/>
        </w:rPr>
        <w:t xml:space="preserve"> (także </w:t>
      </w:r>
      <w:r>
        <w:rPr>
          <w:i/>
          <w:iCs/>
          <w:color w:val="000000"/>
          <w:spacing w:val="0"/>
          <w:w w:val="100"/>
          <w:position w:val="0"/>
          <w:shd w:val="clear" w:color="auto" w:fill="auto"/>
          <w:lang w:val="pl-PL" w:eastAsia="pl-PL" w:bidi="pl-PL"/>
        </w:rPr>
        <w:t>kar</w:t>
        <w:softHyphen/>
        <w:t>tofle</w:t>
      </w:r>
      <w:r>
        <w:rPr>
          <w:color w:val="000000"/>
          <w:spacing w:val="0"/>
          <w:w w:val="100"/>
          <w:position w:val="0"/>
          <w:shd w:val="clear" w:color="auto" w:fill="auto"/>
          <w:lang w:val="pl-PL" w:eastAsia="pl-PL" w:bidi="pl-PL"/>
        </w:rPr>
        <w:t xml:space="preserve"> choć przez Niemcy, ale ostatecznie z Włoch, jeszcze w </w:t>
      </w:r>
      <w:r>
        <w:rPr>
          <w:color w:val="000000"/>
          <w:spacing w:val="0"/>
          <w:w w:val="100"/>
          <w:position w:val="0"/>
          <w:sz w:val="19"/>
          <w:szCs w:val="19"/>
          <w:shd w:val="clear" w:color="auto" w:fill="auto"/>
          <w:lang w:val="pl-PL" w:eastAsia="pl-PL" w:bidi="pl-PL"/>
        </w:rPr>
        <w:t xml:space="preserve">XVIII </w:t>
      </w:r>
      <w:r>
        <w:rPr>
          <w:color w:val="000000"/>
          <w:spacing w:val="0"/>
          <w:w w:val="100"/>
          <w:position w:val="0"/>
          <w:shd w:val="clear" w:color="auto" w:fill="auto"/>
          <w:lang w:val="pl-PL" w:eastAsia="pl-PL" w:bidi="pl-PL"/>
        </w:rPr>
        <w:t xml:space="preserve">wieku pisano u nas </w:t>
      </w:r>
      <w:r>
        <w:rPr>
          <w:i/>
          <w:iCs/>
          <w:color w:val="000000"/>
          <w:spacing w:val="0"/>
          <w:w w:val="100"/>
          <w:position w:val="0"/>
          <w:shd w:val="clear" w:color="auto" w:fill="auto"/>
          <w:lang w:val="pl-PL" w:eastAsia="pl-PL" w:bidi="pl-PL"/>
        </w:rPr>
        <w:t>tartofle,</w:t>
      </w:r>
      <w:r>
        <w:rPr>
          <w:color w:val="000000"/>
          <w:spacing w:val="0"/>
          <w:w w:val="100"/>
          <w:position w:val="0"/>
          <w:shd w:val="clear" w:color="auto" w:fill="auto"/>
          <w:lang w:val="pl-PL" w:eastAsia="pl-PL" w:bidi="pl-PL"/>
        </w:rPr>
        <w:t xml:space="preserve"> z włoskiego </w:t>
      </w:r>
      <w:r>
        <w:rPr>
          <w:i/>
          <w:iCs/>
          <w:color w:val="000000"/>
          <w:spacing w:val="0"/>
          <w:w w:val="100"/>
          <w:position w:val="0"/>
          <w:shd w:val="clear" w:color="auto" w:fill="auto"/>
          <w:lang w:val="pl-PL" w:eastAsia="pl-PL" w:bidi="pl-PL"/>
        </w:rPr>
        <w:t>tartufo, tartu- folo).</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Może za zwięzłe są rozdziałki poświęcone Rumunii i Wę</w:t>
        <w:softHyphen/>
        <w:t xml:space="preserve">grom. Cytując </w:t>
      </w:r>
      <w:r>
        <w:rPr>
          <w:i/>
          <w:iCs/>
          <w:color w:val="000000"/>
          <w:spacing w:val="0"/>
          <w:w w:val="100"/>
          <w:position w:val="0"/>
          <w:shd w:val="clear" w:color="auto" w:fill="auto"/>
          <w:lang w:val="pl-PL" w:eastAsia="pl-PL" w:bidi="pl-PL"/>
        </w:rPr>
        <w:t>bryndzę</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żętycę</w:t>
      </w:r>
      <w:r>
        <w:rPr>
          <w:color w:val="000000"/>
          <w:spacing w:val="0"/>
          <w:w w:val="100"/>
          <w:position w:val="0"/>
          <w:shd w:val="clear" w:color="auto" w:fill="auto"/>
          <w:lang w:val="pl-PL" w:eastAsia="pl-PL" w:bidi="pl-PL"/>
        </w:rPr>
        <w:t xml:space="preserve"> nie wspomniał autor o dwu sło</w:t>
        <w:softHyphen/>
        <w:t>wach, którym „z wieku i z urzędu” to się należało, choćby dla</w:t>
        <w:softHyphen/>
        <w:t xml:space="preserve">tego, że nie są ograniczone do Tatr i do kultury pasterskiej, ale znane są wszędzie: </w:t>
      </w:r>
      <w:r>
        <w:rPr>
          <w:i/>
          <w:iCs/>
          <w:color w:val="000000"/>
          <w:spacing w:val="0"/>
          <w:w w:val="100"/>
          <w:position w:val="0"/>
          <w:shd w:val="clear" w:color="auto" w:fill="auto"/>
          <w:lang w:val="pl-PL" w:eastAsia="pl-PL" w:bidi="pl-PL"/>
        </w:rPr>
        <w:t>cap</w:t>
      </w:r>
      <w:r>
        <w:rPr>
          <w:color w:val="000000"/>
          <w:spacing w:val="0"/>
          <w:w w:val="100"/>
          <w:position w:val="0"/>
          <w:shd w:val="clear" w:color="auto" w:fill="auto"/>
          <w:lang w:val="pl-PL" w:eastAsia="pl-PL" w:bidi="pl-PL"/>
        </w:rPr>
        <w:t xml:space="preserve"> (już w XV w. znany w Krakowie jako </w:t>
      </w:r>
      <w:r>
        <w:rPr>
          <w:i/>
          <w:iCs/>
          <w:color w:val="000000"/>
          <w:spacing w:val="0"/>
          <w:w w:val="100"/>
          <w:position w:val="0"/>
          <w:shd w:val="clear" w:color="auto" w:fill="auto"/>
          <w:lang w:val="fr-FR" w:eastAsia="fr-FR" w:bidi="fr-FR"/>
        </w:rPr>
        <w:t>hircus Valachorum)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oraz </w:t>
      </w:r>
      <w:r>
        <w:rPr>
          <w:i/>
          <w:iCs/>
          <w:color w:val="000000"/>
          <w:spacing w:val="0"/>
          <w:w w:val="100"/>
          <w:position w:val="0"/>
          <w:shd w:val="clear" w:color="auto" w:fill="auto"/>
          <w:lang w:val="pl-PL" w:eastAsia="pl-PL" w:bidi="pl-PL"/>
        </w:rPr>
        <w:t>maczuga</w:t>
      </w:r>
      <w:r>
        <w:rPr>
          <w:color w:val="000000"/>
          <w:spacing w:val="0"/>
          <w:w w:val="100"/>
          <w:position w:val="0"/>
          <w:shd w:val="clear" w:color="auto" w:fill="auto"/>
          <w:lang w:val="pl-PL" w:eastAsia="pl-PL" w:bidi="pl-PL"/>
        </w:rPr>
        <w:t xml:space="preserve"> (rumuńskie </w:t>
      </w:r>
      <w:r>
        <w:rPr>
          <w:i/>
          <w:iCs/>
          <w:color w:val="000000"/>
          <w:spacing w:val="0"/>
          <w:w w:val="100"/>
          <w:position w:val="0"/>
          <w:shd w:val="clear" w:color="auto" w:fill="auto"/>
          <w:lang w:val="pl-PL" w:eastAsia="pl-PL" w:bidi="pl-PL"/>
        </w:rPr>
        <w:t>maciuca,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franc. </w:t>
      </w:r>
      <w:r>
        <w:rPr>
          <w:i/>
          <w:iCs/>
          <w:color w:val="000000"/>
          <w:spacing w:val="0"/>
          <w:w w:val="100"/>
          <w:position w:val="0"/>
          <w:shd w:val="clear" w:color="auto" w:fill="auto"/>
          <w:lang w:val="fr-FR" w:eastAsia="fr-FR" w:bidi="fr-FR"/>
        </w:rPr>
        <w:t>massue}.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Z rumuńskiego pochodzi też </w:t>
      </w:r>
      <w:r>
        <w:rPr>
          <w:i/>
          <w:iCs/>
          <w:color w:val="000000"/>
          <w:spacing w:val="0"/>
          <w:w w:val="100"/>
          <w:position w:val="0"/>
          <w:shd w:val="clear" w:color="auto" w:fill="auto"/>
          <w:lang w:val="pl-PL" w:eastAsia="pl-PL" w:bidi="pl-PL"/>
        </w:rPr>
        <w:t>koszara</w:t>
      </w:r>
      <w:r>
        <w:rPr>
          <w:color w:val="000000"/>
          <w:spacing w:val="0"/>
          <w:w w:val="100"/>
          <w:position w:val="0"/>
          <w:shd w:val="clear" w:color="auto" w:fill="auto"/>
          <w:lang w:val="pl-PL" w:eastAsia="pl-PL" w:bidi="pl-PL"/>
        </w:rPr>
        <w:t xml:space="preserve"> „zagroda dla owiec”, a z niej — nie bez wpływu niemieckiego </w:t>
      </w:r>
      <w:r>
        <w:rPr>
          <w:i/>
          <w:iCs/>
          <w:color w:val="000000"/>
          <w:spacing w:val="0"/>
          <w:w w:val="100"/>
          <w:position w:val="0"/>
          <w:shd w:val="clear" w:color="auto" w:fill="auto"/>
          <w:lang w:val="pl-PL" w:eastAsia="pl-PL" w:bidi="pl-PL"/>
        </w:rPr>
        <w:t xml:space="preserve">Kaserne — </w:t>
      </w:r>
      <w:r>
        <w:rPr>
          <w:color w:val="000000"/>
          <w:spacing w:val="0"/>
          <w:w w:val="100"/>
          <w:position w:val="0"/>
          <w:shd w:val="clear" w:color="auto" w:fill="auto"/>
          <w:lang w:val="pl-PL" w:eastAsia="pl-PL" w:bidi="pl-PL"/>
        </w:rPr>
        <w:t xml:space="preserve">dzisiejsze </w:t>
      </w:r>
      <w:r>
        <w:rPr>
          <w:i/>
          <w:iCs/>
          <w:color w:val="000000"/>
          <w:spacing w:val="0"/>
          <w:w w:val="100"/>
          <w:position w:val="0"/>
          <w:shd w:val="clear" w:color="auto" w:fill="auto"/>
          <w:lang w:val="pl-PL" w:eastAsia="pl-PL" w:bidi="pl-PL"/>
        </w:rPr>
        <w:t>koszary.</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Westfal jest specjalistą od litewskiego, temu zawdzięczamy doskonały rozdzialik o litewskich nazwach tęczy, będący właści</w:t>
        <w:softHyphen/>
        <w:t>wie zupełną dygresją poza ramy tematu, jak również bardziej szczegółowy charakter rozdziałku traktującego o zapożyczeniach z litewskiego, gdzie wzmiankowane są nawet słowa litewskie w polszczyźnie używanej na terytoriach językowo nie-polskich jak np. Kowieńskie. Gdyby analogicznie zechcieć wymieniać słowa rumuńskie i węgierskie w polskich gwarach karpackich, a więc na terytorium językowo polskim, to by się znalazło chyba z kil</w:t>
        <w:softHyphen/>
        <w:t xml:space="preserve">kadziesiąt </w:t>
      </w:r>
      <w:r>
        <w:rPr>
          <w:i/>
          <w:iCs/>
          <w:color w:val="000000"/>
          <w:spacing w:val="0"/>
          <w:w w:val="100"/>
          <w:position w:val="0"/>
          <w:shd w:val="clear" w:color="auto" w:fill="auto"/>
          <w:lang w:val="pl-PL" w:eastAsia="pl-PL" w:bidi="pl-PL"/>
        </w:rPr>
        <w:t>(watra, gazda, baca, juhas,</w:t>
      </w:r>
      <w:r>
        <w:rPr>
          <w:color w:val="000000"/>
          <w:spacing w:val="0"/>
          <w:w w:val="100"/>
          <w:position w:val="0"/>
          <w:shd w:val="clear" w:color="auto" w:fill="auto"/>
          <w:lang w:val="pl-PL" w:eastAsia="pl-PL" w:bidi="pl-PL"/>
        </w:rPr>
        <w:t xml:space="preserve"> by wspomnieć tylko sło</w:t>
        <w:softHyphen/>
        <w:t>wa znane językowi literackiemu). Ale ostatecznie każdy ma swoje predylekcje — Westfala więcej ciągnie północ niż południe trudno mu to mieć za złe, skoro dzięki temu otrzymaliśmy dwa ciekawe rozdziałki.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Poświęciłem nieco więcej miejsca zapożyczeniom, jako że trafiają one łatwiej do czytelnika, no i że niesposób omawiać szczegółowo całe bogactwo książki Westfala. Ale nie lekceważy on bynajmniej słów rodzimych. I tak, zgodnie z przyjętą przez siebie zasadą popularyzacji „uczyć bawiąc”, daje nam szereg etymologii „lekkich” : </w:t>
      </w:r>
      <w:r>
        <w:rPr>
          <w:i/>
          <w:iCs/>
          <w:color w:val="000000"/>
          <w:spacing w:val="0"/>
          <w:w w:val="100"/>
          <w:position w:val="0"/>
          <w:shd w:val="clear" w:color="auto" w:fill="auto"/>
          <w:lang w:val="pl-PL" w:eastAsia="pl-PL" w:bidi="pl-PL"/>
        </w:rPr>
        <w:t>drwiny</w:t>
      </w:r>
      <w:r>
        <w:rPr>
          <w:color w:val="000000"/>
          <w:spacing w:val="0"/>
          <w:w w:val="100"/>
          <w:position w:val="0"/>
          <w:shd w:val="clear" w:color="auto" w:fill="auto"/>
          <w:lang w:val="pl-PL" w:eastAsia="pl-PL" w:bidi="pl-PL"/>
        </w:rPr>
        <w:t xml:space="preserve"> (pochodzące od </w:t>
      </w:r>
      <w:r>
        <w:rPr>
          <w:i/>
          <w:iCs/>
          <w:color w:val="000000"/>
          <w:spacing w:val="0"/>
          <w:w w:val="100"/>
          <w:position w:val="0"/>
          <w:shd w:val="clear" w:color="auto" w:fill="auto"/>
          <w:lang w:val="pl-PL" w:eastAsia="pl-PL" w:bidi="pl-PL"/>
        </w:rPr>
        <w:t>drew</w:t>
      </w:r>
      <w:r>
        <w:rPr>
          <w:color w:val="000000"/>
          <w:spacing w:val="0"/>
          <w:w w:val="100"/>
          <w:position w:val="0"/>
          <w:shd w:val="clear" w:color="auto" w:fill="auto"/>
          <w:lang w:val="pl-PL" w:eastAsia="pl-PL" w:bidi="pl-PL"/>
        </w:rPr>
        <w:t xml:space="preserve"> w znaczeniu „byle co”), </w:t>
      </w:r>
      <w:r>
        <w:rPr>
          <w:i/>
          <w:iCs/>
          <w:color w:val="000000"/>
          <w:spacing w:val="0"/>
          <w:w w:val="100"/>
          <w:position w:val="0"/>
          <w:shd w:val="clear" w:color="auto" w:fill="auto"/>
          <w:lang w:val="pl-PL" w:eastAsia="pl-PL" w:bidi="pl-PL"/>
        </w:rPr>
        <w:t>duby smalone</w:t>
      </w:r>
      <w:r>
        <w:rPr>
          <w:color w:val="000000"/>
          <w:spacing w:val="0"/>
          <w:w w:val="100"/>
          <w:position w:val="0"/>
          <w:shd w:val="clear" w:color="auto" w:fill="auto"/>
          <w:lang w:val="pl-PL" w:eastAsia="pl-PL" w:bidi="pl-PL"/>
        </w:rPr>
        <w:t xml:space="preserve"> (z ukraińskiego </w:t>
      </w:r>
      <w:r>
        <w:rPr>
          <w:i/>
          <w:iCs/>
          <w:color w:val="000000"/>
          <w:spacing w:val="0"/>
          <w:w w:val="100"/>
          <w:position w:val="0"/>
          <w:shd w:val="clear" w:color="auto" w:fill="auto"/>
          <w:lang w:val="pl-PL" w:eastAsia="pl-PL" w:bidi="pl-PL"/>
        </w:rPr>
        <w:t>dub</w:t>
      </w:r>
      <w:r>
        <w:rPr>
          <w:color w:val="000000"/>
          <w:spacing w:val="0"/>
          <w:w w:val="100"/>
          <w:position w:val="0"/>
          <w:shd w:val="clear" w:color="auto" w:fill="auto"/>
          <w:lang w:val="pl-PL" w:eastAsia="pl-PL" w:bidi="pl-PL"/>
        </w:rPr>
        <w:t xml:space="preserve"> „dąb”), </w:t>
      </w:r>
      <w:r>
        <w:rPr>
          <w:i/>
          <w:iCs/>
          <w:color w:val="000000"/>
          <w:spacing w:val="0"/>
          <w:w w:val="100"/>
          <w:position w:val="0"/>
          <w:shd w:val="clear" w:color="auto" w:fill="auto"/>
          <w:lang w:val="pl-PL" w:eastAsia="pl-PL" w:bidi="pl-PL"/>
        </w:rPr>
        <w:t>kiep</w:t>
        <w:br w:type="page"/>
      </w:r>
      <w:r>
        <w:rPr>
          <w:color w:val="000000"/>
          <w:spacing w:val="0"/>
          <w:w w:val="100"/>
          <w:position w:val="0"/>
          <w:shd w:val="clear" w:color="auto" w:fill="auto"/>
          <w:lang w:val="pl-PL" w:eastAsia="pl-PL" w:bidi="pl-PL"/>
        </w:rPr>
        <w:t xml:space="preserve">i </w:t>
      </w:r>
      <w:r>
        <w:rPr>
          <w:i/>
          <w:iCs/>
          <w:color w:val="000000"/>
          <w:spacing w:val="0"/>
          <w:w w:val="100"/>
          <w:position w:val="0"/>
          <w:shd w:val="clear" w:color="auto" w:fill="auto"/>
          <w:lang w:val="pl-PL" w:eastAsia="pl-PL" w:bidi="pl-PL"/>
        </w:rPr>
        <w:t>kpiny (kiep —</w:t>
      </w:r>
      <w:r>
        <w:rPr>
          <w:color w:val="000000"/>
          <w:spacing w:val="0"/>
          <w:w w:val="100"/>
          <w:position w:val="0"/>
          <w:shd w:val="clear" w:color="auto" w:fill="auto"/>
          <w:lang w:val="pl-PL" w:eastAsia="pl-PL" w:bidi="pl-PL"/>
        </w:rPr>
        <w:t xml:space="preserve"> „pudendum muliebre” podobnie jak </w:t>
      </w:r>
      <w:r>
        <w:rPr>
          <w:i/>
          <w:iCs/>
          <w:color w:val="000000"/>
          <w:spacing w:val="0"/>
          <w:w w:val="100"/>
          <w:position w:val="0"/>
          <w:shd w:val="clear" w:color="auto" w:fill="auto"/>
          <w:lang w:val="pl-PL" w:eastAsia="pl-PL" w:bidi="pl-PL"/>
        </w:rPr>
        <w:t xml:space="preserve">huncwot </w:t>
      </w:r>
      <w:r>
        <w:rPr>
          <w:color w:val="000000"/>
          <w:spacing w:val="0"/>
          <w:w w:val="100"/>
          <w:position w:val="0"/>
          <w:shd w:val="clear" w:color="auto" w:fill="auto"/>
          <w:lang w:val="pl-PL" w:eastAsia="pl-PL" w:bidi="pl-PL"/>
        </w:rPr>
        <w:t xml:space="preserve">z </w:t>
      </w:r>
      <w:r>
        <w:rPr>
          <w:i/>
          <w:iCs/>
          <w:color w:val="000000"/>
          <w:spacing w:val="0"/>
          <w:w w:val="100"/>
          <w:position w:val="0"/>
          <w:shd w:val="clear" w:color="auto" w:fill="auto"/>
          <w:lang w:val="pl-PL" w:eastAsia="pl-PL" w:bidi="pl-PL"/>
        </w:rPr>
        <w:t>Hundsfott =</w:t>
      </w:r>
      <w:r>
        <w:rPr>
          <w:color w:val="000000"/>
          <w:spacing w:val="0"/>
          <w:w w:val="100"/>
          <w:position w:val="0"/>
          <w:shd w:val="clear" w:color="auto" w:fill="auto"/>
          <w:lang w:val="pl-PL" w:eastAsia="pl-PL" w:bidi="pl-PL"/>
        </w:rPr>
        <w:t xml:space="preserve"> to samo plus pies), </w:t>
      </w:r>
      <w:r>
        <w:rPr>
          <w:i/>
          <w:iCs/>
          <w:color w:val="000000"/>
          <w:spacing w:val="0"/>
          <w:w w:val="100"/>
          <w:position w:val="0"/>
          <w:shd w:val="clear" w:color="auto" w:fill="auto"/>
          <w:lang w:val="pl-PL" w:eastAsia="pl-PL" w:bidi="pl-PL"/>
        </w:rPr>
        <w:t>bzdury</w:t>
      </w:r>
      <w:r>
        <w:rPr>
          <w:color w:val="000000"/>
          <w:spacing w:val="0"/>
          <w:w w:val="100"/>
          <w:position w:val="0"/>
          <w:shd w:val="clear" w:color="auto" w:fill="auto"/>
          <w:lang w:val="pl-PL" w:eastAsia="pl-PL" w:bidi="pl-PL"/>
        </w:rPr>
        <w:t xml:space="preserve"> (to samo co </w:t>
      </w:r>
      <w:r>
        <w:rPr>
          <w:i/>
          <w:iCs/>
          <w:color w:val="000000"/>
          <w:spacing w:val="0"/>
          <w:w w:val="100"/>
          <w:position w:val="0"/>
          <w:shd w:val="clear" w:color="auto" w:fill="auto"/>
          <w:lang w:val="pl-PL" w:eastAsia="pl-PL" w:bidi="pl-PL"/>
        </w:rPr>
        <w:t>bzdziny)</w:t>
      </w:r>
      <w:r>
        <w:rPr>
          <w:i/>
          <w:iCs/>
          <w:color w:val="000000"/>
          <w:spacing w:val="0"/>
          <w:w w:val="100"/>
          <w:position w:val="0"/>
          <w:shd w:val="clear" w:color="auto" w:fill="auto"/>
          <w:vertAlign w:val="subscript"/>
          <w:lang w:val="pl-PL" w:eastAsia="pl-PL" w:bidi="pl-PL"/>
        </w:rPr>
        <w:t xml:space="preserve">r </w:t>
      </w:r>
      <w:r>
        <w:rPr>
          <w:color w:val="000000"/>
          <w:spacing w:val="0"/>
          <w:w w:val="100"/>
          <w:position w:val="0"/>
          <w:shd w:val="clear" w:color="auto" w:fill="auto"/>
          <w:lang w:val="pl-PL" w:eastAsia="pl-PL" w:bidi="pl-PL"/>
        </w:rPr>
        <w:t xml:space="preserve">a wreszcie </w:t>
      </w:r>
      <w:r>
        <w:rPr>
          <w:i/>
          <w:iCs/>
          <w:color w:val="000000"/>
          <w:spacing w:val="0"/>
          <w:w w:val="100"/>
          <w:position w:val="0"/>
          <w:shd w:val="clear" w:color="auto" w:fill="auto"/>
          <w:lang w:val="pl-PL" w:eastAsia="pl-PL" w:bidi="pl-PL"/>
        </w:rPr>
        <w:t>banialuki,</w:t>
      </w:r>
      <w:r>
        <w:rPr>
          <w:color w:val="000000"/>
          <w:spacing w:val="0"/>
          <w:w w:val="100"/>
          <w:position w:val="0"/>
          <w:shd w:val="clear" w:color="auto" w:fill="auto"/>
          <w:lang w:val="pl-PL" w:eastAsia="pl-PL" w:bidi="pl-PL"/>
        </w:rPr>
        <w:t xml:space="preserve"> które zaczęły wcale wysoko jako </w:t>
      </w:r>
      <w:r>
        <w:rPr>
          <w:i/>
          <w:iCs/>
          <w:color w:val="000000"/>
          <w:spacing w:val="0"/>
          <w:w w:val="100"/>
          <w:position w:val="0"/>
          <w:shd w:val="clear" w:color="auto" w:fill="auto"/>
          <w:lang w:val="pl-PL" w:eastAsia="pl-PL" w:bidi="pl-PL"/>
        </w:rPr>
        <w:t>Historyja ucieszna o zacnej królewnie Banialuce</w:t>
      </w:r>
      <w:r>
        <w:rPr>
          <w:color w:val="000000"/>
          <w:spacing w:val="0"/>
          <w:w w:val="100"/>
          <w:position w:val="0"/>
          <w:shd w:val="clear" w:color="auto" w:fill="auto"/>
          <w:lang w:val="pl-PL" w:eastAsia="pl-PL" w:bidi="pl-PL"/>
        </w:rPr>
        <w:t xml:space="preserve"> H. Morsztyna w r. 1650 i dopiero z biegiem czasu, gdy przestano cenić ucieszne historie, zdewaluowały się do dzisiejszego znaczenia.</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xml:space="preserve">Szczególnie zainteresują czytelnika-niespecjalistę takie roz- działki jak „Polskie a słowiańskie słowo”, gdzie porównane jest na przykład znaczenie polskiego </w:t>
      </w:r>
      <w:r>
        <w:rPr>
          <w:i/>
          <w:iCs/>
          <w:color w:val="000000"/>
          <w:spacing w:val="0"/>
          <w:w w:val="100"/>
          <w:position w:val="0"/>
          <w:shd w:val="clear" w:color="auto" w:fill="auto"/>
          <w:lang w:val="pl-PL" w:eastAsia="pl-PL" w:bidi="pl-PL"/>
        </w:rPr>
        <w:t>tęcza</w:t>
      </w:r>
      <w:r>
        <w:rPr>
          <w:color w:val="000000"/>
          <w:spacing w:val="0"/>
          <w:w w:val="100"/>
          <w:position w:val="0"/>
          <w:shd w:val="clear" w:color="auto" w:fill="auto"/>
          <w:lang w:val="pl-PL" w:eastAsia="pl-PL" w:bidi="pl-PL"/>
        </w:rPr>
        <w:t xml:space="preserve"> z ogólnosłowiańskim </w:t>
      </w:r>
      <w:r>
        <w:rPr>
          <w:i/>
          <w:iCs/>
          <w:color w:val="000000"/>
          <w:spacing w:val="0"/>
          <w:w w:val="100"/>
          <w:position w:val="0"/>
          <w:shd w:val="clear" w:color="auto" w:fill="auto"/>
          <w:lang w:val="pl-PL" w:eastAsia="pl-PL" w:bidi="pl-PL"/>
        </w:rPr>
        <w:t xml:space="preserve">tuczą </w:t>
      </w:r>
      <w:r>
        <w:rPr>
          <w:color w:val="000000"/>
          <w:spacing w:val="0"/>
          <w:w w:val="100"/>
          <w:position w:val="0"/>
          <w:shd w:val="clear" w:color="auto" w:fill="auto"/>
          <w:lang w:val="pl-PL" w:eastAsia="pl-PL" w:bidi="pl-PL"/>
        </w:rPr>
        <w:t xml:space="preserve">„burza, chmura”; albo rosyjskie </w:t>
      </w:r>
      <w:r>
        <w:rPr>
          <w:i/>
          <w:iCs/>
          <w:color w:val="000000"/>
          <w:spacing w:val="0"/>
          <w:w w:val="100"/>
          <w:position w:val="0"/>
          <w:shd w:val="clear" w:color="auto" w:fill="auto"/>
          <w:lang w:val="pl-PL" w:eastAsia="pl-PL" w:bidi="pl-PL"/>
        </w:rPr>
        <w:t>perst (palec)</w:t>
      </w:r>
      <w:r>
        <w:rPr>
          <w:color w:val="000000"/>
          <w:spacing w:val="0"/>
          <w:w w:val="100"/>
          <w:position w:val="0"/>
          <w:shd w:val="clear" w:color="auto" w:fill="auto"/>
          <w:lang w:val="pl-PL" w:eastAsia="pl-PL" w:bidi="pl-PL"/>
        </w:rPr>
        <w:t xml:space="preserve"> znane i u innych Słowian, a zachowane u nas tylko w słowach </w:t>
      </w:r>
      <w:r>
        <w:rPr>
          <w:i/>
          <w:iCs/>
          <w:color w:val="000000"/>
          <w:spacing w:val="0"/>
          <w:w w:val="100"/>
          <w:position w:val="0"/>
          <w:shd w:val="clear" w:color="auto" w:fill="auto"/>
          <w:lang w:val="pl-PL" w:eastAsia="pl-PL" w:bidi="pl-PL"/>
        </w:rPr>
        <w:t>pierścień</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napar</w:t>
        <w:softHyphen/>
        <w:t>stek.</w:t>
      </w:r>
      <w:r>
        <w:rPr>
          <w:color w:val="000000"/>
          <w:spacing w:val="0"/>
          <w:w w:val="100"/>
          <w:position w:val="0"/>
          <w:shd w:val="clear" w:color="auto" w:fill="auto"/>
          <w:lang w:val="pl-PL" w:eastAsia="pl-PL" w:bidi="pl-PL"/>
        </w:rPr>
        <w:t xml:space="preserve"> Równie ciekawy jest rozdziałek o nazwach miesięcy zarów</w:t>
        <w:softHyphen/>
        <w:t>no obecnych jak staropolskich, albo o — już nie starosłowiań</w:t>
        <w:softHyphen/>
        <w:t>skich a nowszych — nazwach zapałki w różnych językach sło</w:t>
        <w:softHyphen/>
        <w:t>wiańskich.</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Jednakże Westfal nie unika i bardziej skomplikowanych dla laika problemów morfologii czy nawet fonetyki historycznej, jak np. liczba podwójna lub aoryst. Stare formy budzą w nim praw</w:t>
        <w:softHyphen/>
        <w:t>dziwy zachwyt, tak na przykład cytując zdanie z jakiejś bajki w gwarze podwarszawskiej : „chodź, bracie, to wa go wypan- dziewa” (to my go wypędzimy), wykrzykuje z zapałem : ,,Wa ! naprawdę powiedział wa”. Tego rodzaju pasja autora do przed</w:t>
        <w:softHyphen/>
        <w:t>miotu zachęca do niego również czytelnika i sprawia, że języko</w:t>
        <w:softHyphen/>
        <w:t>znawstwo nie wydaje mu się bynajmniej — wbrew chętnie pow</w:t>
        <w:softHyphen/>
        <w:t>tarzanemu (i niefortunnie cytowanemu na obwolucie) banałowi — „sztuką suchą jak Sahara”, a przeciwnie, że ukazuje mu się, tak jak jest w istocie, jako najbardziej żywa z nauk, do której każdy, kto mówi danym językiem, mieć może stosunek osobisty i bezpośredni.</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Jednakże ten właśnie tekst na obwolucie, za który nie należy zapewne winić autora, nasuwa pytanie, czy jednak i Westfal nie ma wątpliwości, zresztą niesłusznych, co do możliwości za</w:t>
        <w:softHyphen/>
        <w:t>interesowania szerszych kół czytelników swym tematem. Chcąc ich przyciągnąć wybrał więc, jak pisze w przedmowie, pewien rodzaj „chwytów” literackich, a mianowicie żartobliwy sposób przedstawienia przedmiotu. Żartobliwe podanie faktów jest na miejscu przy żartobliwym temacie, toteż rozdziałek o drwinach itd., albo o francuzczyźnie udał się znakomicie (oczywiście West</w:t>
        <w:softHyphen/>
        <w:t>fal musiał tu dokonać wyboru, można by też równie dobrze zro</w:t>
        <w:softHyphen/>
        <w:t>bić ze słów francuskich wybór na poważnie). Ale silenie się na żartobliwość, gdy się mówi o aorystach czy o liczbie podwójnej, robi wrażenie sztuczne, a autora zmusza do wyjaśniania w przed</w:t>
        <w:softHyphen/>
        <w:t>mowie, że np. aorysty w wypracowaniu Kazimierza W. są tylko żartem. Szczególnie rażą takie „żartobliwe” wyrażenia jak „po szwabsku” (str. 127) albo „murzyni-kocmołuchy” (str. 147), tym bardziej że autor nie jest zdaje się szowinistą ani rasistą i źe na przykład poświęcił piękną stroniczkę wymordowanym w swoim czasie do ostatniego przez naszych książąt Jadźwingom.</w:t>
      </w:r>
    </w:p>
    <w:p>
      <w:pPr>
        <w:pStyle w:val="Style37"/>
        <w:keepNext w:val="0"/>
        <w:keepLines w:val="0"/>
        <w:widowControl w:val="0"/>
        <w:shd w:val="clear" w:color="auto" w:fill="auto"/>
        <w:bidi w:val="0"/>
        <w:spacing w:before="0" w:after="0" w:line="204" w:lineRule="auto"/>
        <w:ind w:left="0" w:right="0"/>
        <w:jc w:val="both"/>
      </w:pPr>
      <w:r>
        <w:rPr>
          <w:color w:val="000000"/>
          <w:spacing w:val="0"/>
          <w:w w:val="100"/>
          <w:position w:val="0"/>
          <w:shd w:val="clear" w:color="auto" w:fill="auto"/>
          <w:lang w:val="pl-PL" w:eastAsia="pl-PL" w:bidi="pl-PL"/>
        </w:rPr>
        <w:t>Chciałbym wierzyć, że te moje zastrzeżenia są tylko zrzę</w:t>
        <w:softHyphen/>
        <w:t>dzeniem specjalisty, który nie lubi, by jego przedmiot ściągano</w:t>
        <w:br w:type="page"/>
      </w:r>
      <w:r>
        <w:rPr>
          <w:color w:val="000000"/>
          <w:spacing w:val="0"/>
          <w:w w:val="100"/>
          <w:position w:val="0"/>
          <w:shd w:val="clear" w:color="auto" w:fill="auto"/>
          <w:lang w:val="pl-PL" w:eastAsia="pl-PL" w:bidi="pl-PL"/>
        </w:rPr>
        <w:t>z piedestału, a przecież książka napisana jest nie dla speców, tylko dla zwykłych śmiertelników. Ale pytając tu i ówdzie, co ci ostatni sądzą o książce Westfala, usłyszałem, i to od pewnej znajomej, która nie ma nawet matury, że książka jest ,,za fi</w:t>
        <w:softHyphen/>
        <w:t>glarna”. Podobnie wyraziło się kilka innych osób, co prawda jedna z nich dorzuciła: ,,ale gdyby była poważniejsza, to nikt by jej nie czytał”. Mimo to wydaje mi się, że czytelnik, który już zabiera się do czytania książki o języku, strawi przedstawie</w:t>
        <w:softHyphen/>
        <w:t xml:space="preserve">nie nieco poważniejsze, które nie koniecznie musi zaraz być ,,suche”. Najlepszą tego ilustracją jest książka </w:t>
      </w:r>
      <w:r>
        <w:rPr>
          <w:color w:val="000000"/>
          <w:spacing w:val="0"/>
          <w:w w:val="100"/>
          <w:position w:val="0"/>
          <w:shd w:val="clear" w:color="auto" w:fill="auto"/>
          <w:lang w:val="fr-FR" w:eastAsia="fr-FR" w:bidi="fr-FR"/>
        </w:rPr>
        <w:t xml:space="preserve">Brücknera </w:t>
      </w:r>
      <w:r>
        <w:rPr>
          <w:color w:val="000000"/>
          <w:spacing w:val="0"/>
          <w:w w:val="100"/>
          <w:position w:val="0"/>
          <w:shd w:val="clear" w:color="auto" w:fill="auto"/>
          <w:lang w:val="pl-PL" w:eastAsia="pl-PL" w:bidi="pl-PL"/>
        </w:rPr>
        <w:t>,,Dzieje języka polskiego” traktująca o podobnej materii a na</w:t>
        <w:softHyphen/>
        <w:t>pisana przystępnie i bardzo ciekawie. Albo choćby niedawny artykuł Westfala w „Kulturze” o współczesnej polszczyżnie krajowej. Ale ostatecznie, jak zawsze kwestie stylu, jest to rzecz tego, co kto woli.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Inne jeszcze zastrzeżenie dotyczyłoby układu książki ; jest on następujący : część I. Na średniowiecznym progu. II. Tło dialektyczne. III. Wpływy obce. IV. Odrośl słowiańskiego pnia. Jest to więc układ nieco formalny, zarówno w tym, że rozpoczy</w:t>
        <w:softHyphen/>
        <w:t>na od średniowiecza, jak i na przykład w klasyfikacji wpływów obcych według grup genetycznych ( a więc kolejno po sobie ła</w:t>
        <w:softHyphen/>
        <w:t>cina, włoski, rumuński, francuski) zamiast jakiegoś układu uwzględniającego raczej geografię i kulturę (a więc najpierw np. łacina, niemiecki i czeski, potem włoski, francuski i angielski, potem rumuński i węgierski). Dla łatwiejszego wprowadzenia czytelnika było też chyba lepiej zostawić na koniec średniowie</w:t>
        <w:softHyphen/>
        <w:t>cze i wszelkie tematy natury morfologicznej, a zacząć od słów przede wszystkim obcych, jako bliższych czytelnikowi emigracyj</w:t>
        <w:softHyphen/>
        <w:t>nemu, a potem swoich.</w:t>
      </w:r>
    </w:p>
    <w:p>
      <w:pPr>
        <w:pStyle w:val="Style37"/>
        <w:keepNext w:val="0"/>
        <w:keepLines w:val="0"/>
        <w:widowControl w:val="0"/>
        <w:shd w:val="clear" w:color="auto" w:fill="auto"/>
        <w:bidi w:val="0"/>
        <w:spacing w:before="0" w:after="0" w:line="199" w:lineRule="auto"/>
        <w:ind w:left="0" w:right="0" w:firstLine="440"/>
        <w:jc w:val="both"/>
        <w:sectPr>
          <w:headerReference w:type="default" r:id="rId178"/>
          <w:footerReference w:type="default" r:id="rId179"/>
          <w:headerReference w:type="even" r:id="rId180"/>
          <w:footerReference w:type="even" r:id="rId181"/>
          <w:footnotePr>
            <w:pos w:val="pageBottom"/>
            <w:numFmt w:val="decimal"/>
            <w:numRestart w:val="continuous"/>
          </w:footnotePr>
          <w:pgSz w:w="6889" w:h="11928"/>
          <w:pgMar w:top="1117" w:left="533" w:right="546" w:bottom="1019" w:header="0" w:footer="3" w:gutter="0"/>
          <w:cols w:space="720"/>
          <w:noEndnote/>
          <w:rtlGutter w:val="0"/>
          <w:docGrid w:linePitch="360"/>
        </w:sectPr>
      </w:pPr>
      <w:r>
        <w:rPr>
          <w:color w:val="000000"/>
          <w:spacing w:val="0"/>
          <w:w w:val="100"/>
          <w:position w:val="0"/>
          <w:shd w:val="clear" w:color="auto" w:fill="auto"/>
          <w:lang w:val="pl-PL" w:eastAsia="pl-PL" w:bidi="pl-PL"/>
        </w:rPr>
        <w:t>Jeszcze inne zastrzeżenie metodologiczne, a więc mniej waż</w:t>
        <w:softHyphen/>
        <w:t xml:space="preserve">ne dla czytelnika, dotyczy tzw. doktryny językowej. Westfal bardzo słusznie kpi sobie z purystów (proponuje między innymi zastąpienie słowa lunatyk </w:t>
      </w:r>
      <w:r>
        <w:rPr>
          <w:rFonts w:ascii="Arial" w:eastAsia="Arial" w:hAnsi="Arial" w:cs="Arial"/>
          <w:i/>
          <w:iCs/>
          <w:color w:val="000000"/>
          <w:spacing w:val="0"/>
          <w:w w:val="100"/>
          <w:position w:val="0"/>
          <w:sz w:val="14"/>
          <w:szCs w:val="14"/>
          <w:shd w:val="clear" w:color="auto" w:fill="auto"/>
          <w:lang w:val="pl-PL" w:eastAsia="pl-PL" w:bidi="pl-PL"/>
        </w:rPr>
        <w:t>miesięcznikiem,</w:t>
      </w:r>
      <w:r>
        <w:rPr>
          <w:color w:val="000000"/>
          <w:spacing w:val="0"/>
          <w:w w:val="100"/>
          <w:position w:val="0"/>
          <w:shd w:val="clear" w:color="auto" w:fill="auto"/>
          <w:lang w:val="pl-PL" w:eastAsia="pl-PL" w:bidi="pl-PL"/>
        </w:rPr>
        <w:t xml:space="preserve"> czym należy zastąpić lunatyczkę nie mówi). Ale chodzi mi raczej o spór, aktualny u nas w formie polemiki między Brucknerem a Nitschem, czy rozwój języka to tylko dzieło przypadku czy też, jak twierdzi Nitsch a z nim całe współczesne językoznawstwo europejskie, język podlega prawom i jest zwartym systemem. Westfal zdaje się wahać między obiema teoriami, bo choć pisze (str. 56), że „wszystkimi przemianami fonetycznymi rządzą... prawa dzier</w:t>
        <w:softHyphen/>
        <w:t>żące w swej nieubłaganej władzy język...”, to gdzie indziej pod</w:t>
        <w:softHyphen/>
        <w:t>kreśla „konsekwencji szukaj w słowniku pod k, nie w życiu ani w języku”, lub nawet „sufiksy..., te hazardu są formą najwyż</w:t>
        <w:softHyphen/>
        <w:t>szą” (str. 134). Tak więc, mimo iż nie żywi specjalnego nabo</w:t>
        <w:softHyphen/>
        <w:t xml:space="preserve">żeństwa dla </w:t>
      </w:r>
      <w:r>
        <w:rPr>
          <w:color w:val="000000"/>
          <w:spacing w:val="0"/>
          <w:w w:val="100"/>
          <w:position w:val="0"/>
          <w:shd w:val="clear" w:color="auto" w:fill="auto"/>
          <w:lang w:val="fr-FR" w:eastAsia="fr-FR" w:bidi="fr-FR"/>
        </w:rPr>
        <w:t xml:space="preserve">Brücknera, </w:t>
      </w:r>
      <w:r>
        <w:rPr>
          <w:color w:val="000000"/>
          <w:spacing w:val="0"/>
          <w:w w:val="100"/>
          <w:position w:val="0"/>
          <w:shd w:val="clear" w:color="auto" w:fill="auto"/>
          <w:lang w:val="pl-PL" w:eastAsia="pl-PL" w:bidi="pl-PL"/>
        </w:rPr>
        <w:t>zdaje się przedstawiać jego teorię o zu- zupełnej przypadkowości języka. Nie jest to kwestia czysto aka</w:t>
        <w:softHyphen/>
        <w:t>demicka, bo odbija się w pewnej mierze na konstrukcji książki i na podaniu faktów. Tak przedstawienie tego, co zostało u Sło</w:t>
        <w:softHyphen/>
        <w:t>wian z dawnego aorystu (str. 176-8) robi wrażenie zupełnej przy</w:t>
        <w:softHyphen/>
        <w:t>padkowości : u Chorwatów zostało to, u Łużyczan tamto, język</w:t>
      </w:r>
    </w:p>
    <w:p>
      <w:pPr>
        <w:pStyle w:val="Style37"/>
        <w:keepNext w:val="0"/>
        <w:keepLines w:val="0"/>
        <w:widowControl w:val="0"/>
        <w:shd w:val="clear" w:color="auto" w:fill="auto"/>
        <w:bidi w:val="0"/>
        <w:spacing w:before="0" w:after="140" w:line="199" w:lineRule="auto"/>
        <w:ind w:left="0" w:right="0" w:firstLine="0"/>
        <w:jc w:val="both"/>
      </w:pPr>
      <w:r>
        <w:rPr>
          <w:color w:val="000000"/>
          <w:spacing w:val="0"/>
          <w:w w:val="100"/>
          <w:position w:val="0"/>
          <w:shd w:val="clear" w:color="auto" w:fill="auto"/>
          <w:lang w:val="pl-PL" w:eastAsia="pl-PL" w:bidi="pl-PL"/>
        </w:rPr>
        <w:t xml:space="preserve">polski jest „znacznie archaiczniejszy, bo obok nowszych </w:t>
      </w:r>
      <w:r>
        <w:rPr>
          <w:i/>
          <w:iCs/>
          <w:color w:val="000000"/>
          <w:spacing w:val="0"/>
          <w:w w:val="100"/>
          <w:position w:val="0"/>
          <w:shd w:val="clear" w:color="auto" w:fill="auto"/>
          <w:lang w:val="pl-PL" w:eastAsia="pl-PL" w:bidi="pl-PL"/>
        </w:rPr>
        <w:t>chwiał</w:t>
        <w:softHyphen/>
        <w:t>bym, chwiałbyś, chwielibyśmy, chciej,iby,</w:t>
      </w:r>
      <w:r>
        <w:rPr>
          <w:color w:val="000000"/>
          <w:spacing w:val="0"/>
          <w:w w:val="100"/>
          <w:position w:val="0"/>
          <w:shd w:val="clear" w:color="auto" w:fill="auto"/>
          <w:lang w:val="pl-PL" w:eastAsia="pl-PL" w:bidi="pl-PL"/>
        </w:rPr>
        <w:t xml:space="preserve"> ma dawne </w:t>
      </w:r>
      <w:r>
        <w:rPr>
          <w:i/>
          <w:iCs/>
          <w:color w:val="000000"/>
          <w:spacing w:val="0"/>
          <w:w w:val="100"/>
          <w:position w:val="0"/>
          <w:shd w:val="clear" w:color="auto" w:fill="auto"/>
          <w:lang w:val="pl-PL" w:eastAsia="pl-PL" w:bidi="pl-PL"/>
        </w:rPr>
        <w:t>chwiałby, chwielibyście”.</w:t>
      </w:r>
      <w:r>
        <w:rPr>
          <w:color w:val="000000"/>
          <w:spacing w:val="0"/>
          <w:w w:val="100"/>
          <w:position w:val="0"/>
          <w:shd w:val="clear" w:color="auto" w:fill="auto"/>
          <w:lang w:val="pl-PL" w:eastAsia="pl-PL" w:bidi="pl-PL"/>
        </w:rPr>
        <w:t xml:space="preserve"> Nic dziwnego, że Westfal pisze, że „najdalej w deformacji dawnego aorystu poszli Słowianie wschodni”. Gdyby jednak pokazać, że nasze </w:t>
      </w:r>
      <w:r>
        <w:rPr>
          <w:i/>
          <w:iCs/>
          <w:color w:val="000000"/>
          <w:spacing w:val="0"/>
          <w:w w:val="100"/>
          <w:position w:val="0"/>
          <w:shd w:val="clear" w:color="auto" w:fill="auto"/>
          <w:lang w:val="pl-PL" w:eastAsia="pl-PL" w:bidi="pl-PL"/>
        </w:rPr>
        <w:t>chwiałbym</w:t>
      </w:r>
      <w:r>
        <w:rPr>
          <w:color w:val="000000"/>
          <w:spacing w:val="0"/>
          <w:w w:val="100"/>
          <w:position w:val="0"/>
          <w:shd w:val="clear" w:color="auto" w:fill="auto"/>
          <w:lang w:val="pl-PL" w:eastAsia="pl-PL" w:bidi="pl-PL"/>
        </w:rPr>
        <w:t xml:space="preserve"> itd. jest ściśle analogiczne do </w:t>
      </w:r>
      <w:r>
        <w:rPr>
          <w:i/>
          <w:iCs/>
          <w:color w:val="000000"/>
          <w:spacing w:val="0"/>
          <w:w w:val="100"/>
          <w:position w:val="0"/>
          <w:shd w:val="clear" w:color="auto" w:fill="auto"/>
          <w:lang w:val="pl-PL" w:eastAsia="pl-PL" w:bidi="pl-PL"/>
        </w:rPr>
        <w:t>chwiałem,</w:t>
      </w:r>
      <w:r>
        <w:rPr>
          <w:color w:val="000000"/>
          <w:spacing w:val="0"/>
          <w:w w:val="100"/>
          <w:position w:val="0"/>
          <w:shd w:val="clear" w:color="auto" w:fill="auto"/>
          <w:lang w:val="pl-PL" w:eastAsia="pl-PL" w:bidi="pl-PL"/>
        </w:rPr>
        <w:t xml:space="preserve"> to nie byłoby już przypadku, a system :</w:t>
      </w:r>
    </w:p>
    <w:p>
      <w:pPr>
        <w:pStyle w:val="Style37"/>
        <w:keepNext w:val="0"/>
        <w:keepLines w:val="0"/>
        <w:widowControl w:val="0"/>
        <w:shd w:val="clear" w:color="auto" w:fill="auto"/>
        <w:tabs>
          <w:tab w:pos="3455" w:val="left"/>
        </w:tabs>
        <w:bidi w:val="0"/>
        <w:spacing w:before="0" w:after="0" w:line="199" w:lineRule="auto"/>
        <w:ind w:left="1360" w:right="0" w:firstLine="0"/>
        <w:jc w:val="both"/>
      </w:pPr>
      <w:r>
        <w:rPr>
          <w:color w:val="000000"/>
          <w:spacing w:val="0"/>
          <w:w w:val="100"/>
          <w:position w:val="0"/>
          <w:shd w:val="clear" w:color="auto" w:fill="auto"/>
          <w:lang w:val="pl-PL" w:eastAsia="pl-PL" w:bidi="pl-PL"/>
        </w:rPr>
        <w:t>chciała — m</w:t>
        <w:tab/>
        <w:t>by — m</w:t>
      </w:r>
    </w:p>
    <w:p>
      <w:pPr>
        <w:pStyle w:val="Style37"/>
        <w:keepNext w:val="0"/>
        <w:keepLines w:val="0"/>
        <w:widowControl w:val="0"/>
        <w:shd w:val="clear" w:color="auto" w:fill="auto"/>
        <w:tabs>
          <w:tab w:pos="2457" w:val="right"/>
          <w:tab w:pos="2609" w:val="left"/>
          <w:tab w:pos="3505" w:val="center"/>
          <w:tab w:pos="3876" w:val="center"/>
          <w:tab w:pos="4157" w:val="left"/>
        </w:tabs>
        <w:bidi w:val="0"/>
        <w:spacing w:before="0" w:after="0" w:line="199" w:lineRule="auto"/>
        <w:ind w:left="1360" w:right="0" w:firstLine="0"/>
        <w:jc w:val="both"/>
      </w:pPr>
      <w:r>
        <w:rPr>
          <w:color w:val="000000"/>
          <w:spacing w:val="0"/>
          <w:w w:val="100"/>
          <w:position w:val="0"/>
          <w:shd w:val="clear" w:color="auto" w:fill="auto"/>
          <w:lang w:val="pl-PL" w:eastAsia="pl-PL" w:bidi="pl-PL"/>
        </w:rPr>
        <w:t>chciała</w:t>
        <w:tab/>
        <w:t>—</w:t>
        <w:tab/>
        <w:t>ś</w:t>
        <w:tab/>
        <w:t>by</w:t>
        <w:tab/>
        <w:t>—</w:t>
        <w:tab/>
        <w:t>ś</w:t>
      </w:r>
    </w:p>
    <w:p>
      <w:pPr>
        <w:pStyle w:val="Style37"/>
        <w:keepNext w:val="0"/>
        <w:keepLines w:val="0"/>
        <w:widowControl w:val="0"/>
        <w:shd w:val="clear" w:color="auto" w:fill="auto"/>
        <w:tabs>
          <w:tab w:pos="2457" w:val="right"/>
          <w:tab w:pos="2587" w:val="left"/>
          <w:tab w:pos="3505" w:val="center"/>
          <w:tab w:pos="3876" w:val="center"/>
          <w:tab w:pos="4135" w:val="left"/>
        </w:tabs>
        <w:bidi w:val="0"/>
        <w:spacing w:before="0" w:after="0" w:line="199" w:lineRule="auto"/>
        <w:ind w:left="1360" w:right="0" w:firstLine="20"/>
        <w:jc w:val="both"/>
      </w:pPr>
      <w:r>
        <w:rPr>
          <w:color w:val="000000"/>
          <w:spacing w:val="0"/>
          <w:w w:val="100"/>
          <w:position w:val="0"/>
          <w:shd w:val="clear" w:color="auto" w:fill="auto"/>
          <w:lang w:val="pl-PL" w:eastAsia="pl-PL" w:bidi="pl-PL"/>
        </w:rPr>
        <w:t>chciała (bez końcówki) by (bez końcówki) chcieli</w:t>
        <w:tab/>
        <w:t>—</w:t>
        <w:tab/>
        <w:t>śmy</w:t>
        <w:tab/>
        <w:t>by</w:t>
        <w:tab/>
        <w:t>—</w:t>
        <w:tab/>
        <w:t>śmy</w:t>
      </w:r>
    </w:p>
    <w:p>
      <w:pPr>
        <w:pStyle w:val="Style37"/>
        <w:keepNext w:val="0"/>
        <w:keepLines w:val="0"/>
        <w:widowControl w:val="0"/>
        <w:shd w:val="clear" w:color="auto" w:fill="auto"/>
        <w:tabs>
          <w:tab w:pos="2457" w:val="right"/>
          <w:tab w:pos="2607" w:val="left"/>
          <w:tab w:pos="3505" w:val="center"/>
          <w:tab w:pos="3876" w:val="center"/>
          <w:tab w:pos="4135" w:val="left"/>
        </w:tabs>
        <w:bidi w:val="0"/>
        <w:spacing w:before="0" w:after="0" w:line="199" w:lineRule="auto"/>
        <w:ind w:left="1360" w:right="0" w:firstLine="20"/>
        <w:jc w:val="both"/>
      </w:pPr>
      <w:r>
        <w:rPr>
          <w:color w:val="000000"/>
          <w:spacing w:val="0"/>
          <w:w w:val="100"/>
          <w:position w:val="0"/>
          <w:shd w:val="clear" w:color="auto" w:fill="auto"/>
          <w:lang w:val="pl-PL" w:eastAsia="pl-PL" w:bidi="pl-PL"/>
        </w:rPr>
        <w:t>chcieli</w:t>
        <w:tab/>
        <w:t>—</w:t>
        <w:tab/>
        <w:t>ście</w:t>
        <w:tab/>
        <w:t>by</w:t>
        <w:tab/>
        <w:t>—</w:t>
        <w:tab/>
        <w:t>ście</w:t>
      </w:r>
    </w:p>
    <w:p>
      <w:pPr>
        <w:pStyle w:val="Style37"/>
        <w:keepNext w:val="0"/>
        <w:keepLines w:val="0"/>
        <w:widowControl w:val="0"/>
        <w:shd w:val="clear" w:color="auto" w:fill="auto"/>
        <w:bidi w:val="0"/>
        <w:spacing w:before="0" w:after="140" w:line="199" w:lineRule="auto"/>
        <w:ind w:left="1360" w:right="0" w:firstLine="20"/>
        <w:jc w:val="both"/>
      </w:pPr>
      <w:r>
        <w:rPr>
          <w:color w:val="000000"/>
          <w:spacing w:val="0"/>
          <w:w w:val="100"/>
          <w:position w:val="0"/>
          <w:shd w:val="clear" w:color="auto" w:fill="auto"/>
          <w:lang w:val="pl-PL" w:eastAsia="pl-PL" w:bidi="pl-PL"/>
        </w:rPr>
        <w:t>chcieli (bez końcówki) by (bez końcówki)</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I byłoby ciekawsze pokazać w jaki sposób, począwszy od dawnego aorystu, </w:t>
      </w:r>
      <w:r>
        <w:rPr>
          <w:i/>
          <w:iCs/>
          <w:color w:val="000000"/>
          <w:spacing w:val="0"/>
          <w:w w:val="100"/>
          <w:position w:val="0"/>
          <w:shd w:val="clear" w:color="auto" w:fill="auto"/>
          <w:lang w:val="pl-PL" w:eastAsia="pl-PL" w:bidi="pl-PL"/>
        </w:rPr>
        <w:t>uformował</w:t>
      </w:r>
      <w:r>
        <w:rPr>
          <w:color w:val="000000"/>
          <w:spacing w:val="0"/>
          <w:w w:val="100"/>
          <w:position w:val="0"/>
          <w:shd w:val="clear" w:color="auto" w:fill="auto"/>
          <w:lang w:val="pl-PL" w:eastAsia="pl-PL" w:bidi="pl-PL"/>
        </w:rPr>
        <w:t xml:space="preserve"> się obecny system, tak samo jak we wschodniosłowiańskim nie należy mówić o „deformacji”, a raczej o re-formacji. Deformacja byłaby tylko wtedy, jeżeli rozwój języka jest czysto przypadkowy (ale wtedy i formy śred</w:t>
        <w:softHyphen/>
        <w:t>niowieczne są „zdeformowane” w porównaniu ze starosłowiań</w:t>
        <w:softHyphen/>
        <w:t>skimi). W rzeczywistości ukraiński czy rosyjski tryb warunko</w:t>
        <w:softHyphen/>
        <w:t xml:space="preserve">wy jest ściśle analogiczny do polskiego : wszystkie osoby trybu oznajmującego zastąpiono trzecią </w:t>
      </w:r>
      <w:r>
        <w:rPr>
          <w:i/>
          <w:iCs/>
          <w:color w:val="000000"/>
          <w:spacing w:val="0"/>
          <w:w w:val="100"/>
          <w:position w:val="0"/>
          <w:shd w:val="clear" w:color="auto" w:fill="auto"/>
          <w:lang w:val="pl-PL" w:eastAsia="pl-PL" w:bidi="pl-PL"/>
        </w:rPr>
        <w:t>(ja buw, my buły)</w:t>
      </w:r>
      <w:r>
        <w:rPr>
          <w:color w:val="000000"/>
          <w:spacing w:val="0"/>
          <w:w w:val="100"/>
          <w:position w:val="0"/>
          <w:shd w:val="clear" w:color="auto" w:fill="auto"/>
          <w:lang w:val="pl-PL" w:eastAsia="pl-PL" w:bidi="pl-PL"/>
        </w:rPr>
        <w:t xml:space="preserve"> i tak samo wszystkie osoby trybu warunkowego przez bezkońcówkowe </w:t>
      </w:r>
      <w:r>
        <w:rPr>
          <w:i/>
          <w:iCs/>
          <w:color w:val="000000"/>
          <w:spacing w:val="0"/>
          <w:w w:val="100"/>
          <w:position w:val="0"/>
          <w:shd w:val="clear" w:color="auto" w:fill="auto"/>
          <w:lang w:val="pl-PL" w:eastAsia="pl-PL" w:bidi="pl-PL"/>
        </w:rPr>
        <w:t>by ( ja buw by, my buły by).</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Na zakończenie, skoro mowa o brakach książki, to choć nie jest pisana dla specjalistów, indeks by się może przydał. A wre</w:t>
        <w:softHyphen/>
        <w:t>szcie, na str. 184, przez jakieś dziwne przeoczenie Krasicki zo</w:t>
        <w:softHyphen/>
        <w:t>stał autorem „Wojny Chocimskiej”.</w:t>
      </w:r>
    </w:p>
    <w:p>
      <w:pPr>
        <w:pStyle w:val="Style37"/>
        <w:keepNext w:val="0"/>
        <w:keepLines w:val="0"/>
        <w:widowControl w:val="0"/>
        <w:shd w:val="clear" w:color="auto" w:fill="auto"/>
        <w:bidi w:val="0"/>
        <w:spacing w:before="0" w:after="140" w:line="202" w:lineRule="auto"/>
        <w:ind w:left="0" w:right="0" w:firstLine="420"/>
        <w:jc w:val="both"/>
        <w:sectPr>
          <w:headerReference w:type="default" r:id="rId182"/>
          <w:footerReference w:type="default" r:id="rId183"/>
          <w:headerReference w:type="even" r:id="rId184"/>
          <w:footerReference w:type="even" r:id="rId185"/>
          <w:footnotePr>
            <w:pos w:val="pageBottom"/>
            <w:numFmt w:val="decimal"/>
            <w:numRestart w:val="continuous"/>
          </w:footnotePr>
          <w:pgSz w:w="6889" w:h="11928"/>
          <w:pgMar w:top="1230" w:left="568" w:right="572" w:bottom="3412" w:header="0" w:footer="3" w:gutter="0"/>
          <w:cols w:space="720"/>
          <w:noEndnote/>
          <w:rtlGutter w:val="0"/>
          <w:docGrid w:linePitch="360"/>
        </w:sectPr>
      </w:pPr>
      <w:r>
        <w:rPr>
          <w:color w:val="000000"/>
          <w:spacing w:val="0"/>
          <w:w w:val="100"/>
          <w:position w:val="0"/>
          <w:shd w:val="clear" w:color="auto" w:fill="auto"/>
          <w:lang w:val="pl-PL" w:eastAsia="pl-PL" w:bidi="pl-PL"/>
        </w:rPr>
        <w:t xml:space="preserve">Te wszystkie zastrzeżenia są właściwie </w:t>
      </w:r>
      <w:r>
        <w:rPr>
          <w:i/>
          <w:iCs/>
          <w:color w:val="000000"/>
          <w:spacing w:val="0"/>
          <w:w w:val="100"/>
          <w:position w:val="0"/>
          <w:shd w:val="clear" w:color="auto" w:fill="auto"/>
          <w:lang w:val="fr-FR" w:eastAsia="fr-FR" w:bidi="fr-FR"/>
        </w:rPr>
        <w:t>une querelle de spécialistes,</w:t>
      </w:r>
      <w:r>
        <w:rPr>
          <w:color w:val="000000"/>
          <w:spacing w:val="0"/>
          <w:w w:val="100"/>
          <w:position w:val="0"/>
          <w:shd w:val="clear" w:color="auto" w:fill="auto"/>
          <w:lang w:val="fr-FR" w:eastAsia="fr-FR" w:bidi="fr-FR"/>
        </w:rPr>
        <w:t xml:space="preserve"> a nie </w:t>
      </w:r>
      <w:r>
        <w:rPr>
          <w:color w:val="000000"/>
          <w:spacing w:val="0"/>
          <w:w w:val="100"/>
          <w:position w:val="0"/>
          <w:shd w:val="clear" w:color="auto" w:fill="auto"/>
          <w:lang w:val="pl-PL" w:eastAsia="pl-PL" w:bidi="pl-PL"/>
        </w:rPr>
        <w:t>dotyczą wartości książki dla normalnego czy</w:t>
        <w:softHyphen/>
        <w:t>telnika, który weźmie ją do ręki z przyjemnością i pożytkiem, by odkryć 1.000 nieoczekiwanych ciekawostek dotyczących włas</w:t>
        <w:softHyphen/>
        <w:t>nego języka. Należy mieć nadzieję, że Westfal da nam teraz książkę o języku polskim nie starym już, a współczesnym, cze go znakomitą zapowiedzią jest artykuł drukowany niedawno w „Kulturze”.</w:t>
      </w:r>
    </w:p>
    <w:p>
      <w:pPr>
        <w:pStyle w:val="Style59"/>
        <w:keepNext w:val="0"/>
        <w:keepLines w:val="0"/>
        <w:widowControl w:val="0"/>
        <w:pBdr>
          <w:top w:val="single" w:sz="4" w:space="31" w:color="auto"/>
          <w:left w:val="single" w:sz="4" w:space="0" w:color="auto"/>
          <w:bottom w:val="single" w:sz="4" w:space="0" w:color="auto"/>
          <w:right w:val="single" w:sz="4" w:space="0" w:color="auto"/>
        </w:pBdr>
        <w:shd w:val="clear" w:color="auto" w:fill="auto"/>
        <w:bidi w:val="0"/>
        <w:spacing w:before="0" w:after="680" w:line="240" w:lineRule="auto"/>
        <w:ind w:left="0" w:right="0" w:firstLine="260"/>
        <w:jc w:val="left"/>
        <w:rPr>
          <w:sz w:val="22"/>
          <w:szCs w:val="22"/>
        </w:rPr>
      </w:pPr>
      <w:r>
        <w:rPr>
          <w:b w:val="0"/>
          <w:bCs w:val="0"/>
          <w:i/>
          <w:iCs/>
          <w:color w:val="000000"/>
          <w:spacing w:val="0"/>
          <w:w w:val="100"/>
          <w:position w:val="0"/>
          <w:sz w:val="22"/>
          <w:szCs w:val="22"/>
          <w:u w:val="none"/>
          <w:shd w:val="clear" w:color="auto" w:fill="auto"/>
          <w:lang w:val="fr-FR" w:eastAsia="fr-FR" w:bidi="fr-FR"/>
        </w:rPr>
        <w:t>NaWCrôé</w:t>
      </w:r>
    </w:p>
    <w:p>
      <w:pPr>
        <w:pStyle w:val="Style59"/>
        <w:keepNext w:val="0"/>
        <w:keepLines w:val="0"/>
        <w:widowControl w:val="0"/>
        <w:pBdr>
          <w:top w:val="single" w:sz="4" w:space="31" w:color="auto"/>
          <w:left w:val="single" w:sz="4" w:space="0" w:color="auto"/>
          <w:bottom w:val="single" w:sz="4" w:space="0" w:color="auto"/>
          <w:right w:val="single" w:sz="4" w:space="0" w:color="auto"/>
        </w:pBdr>
        <w:shd w:val="clear" w:color="auto" w:fill="auto"/>
        <w:bidi w:val="0"/>
        <w:spacing w:before="0" w:after="200" w:line="240"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 xml:space="preserve">TOM </w:t>
      </w:r>
      <w:r>
        <w:rPr>
          <w:color w:val="000000"/>
          <w:spacing w:val="0"/>
          <w:w w:val="100"/>
          <w:position w:val="0"/>
          <w:sz w:val="22"/>
          <w:szCs w:val="22"/>
          <w:u w:val="none"/>
          <w:shd w:val="clear" w:color="auto" w:fill="auto"/>
          <w:lang w:val="fr-FR" w:eastAsia="fr-FR" w:bidi="fr-FR"/>
        </w:rPr>
        <w:t>XXIII</w:t>
      </w:r>
    </w:p>
    <w:p>
      <w:pPr>
        <w:pStyle w:val="Style75"/>
        <w:keepNext w:val="0"/>
        <w:keepLines w:val="0"/>
        <w:widowControl w:val="0"/>
        <w:pBdr>
          <w:top w:val="single" w:sz="4" w:space="31" w:color="auto"/>
          <w:left w:val="single" w:sz="4" w:space="0" w:color="auto"/>
          <w:bottom w:val="single" w:sz="4" w:space="0" w:color="auto"/>
          <w:right w:val="single" w:sz="4" w:space="0" w:color="auto"/>
        </w:pBdr>
        <w:shd w:val="clear" w:color="auto" w:fill="auto"/>
        <w:bidi w:val="0"/>
        <w:spacing w:before="0" w:after="720" w:line="240" w:lineRule="auto"/>
        <w:ind w:left="0" w:right="0" w:firstLine="0"/>
        <w:jc w:val="center"/>
        <w:rPr>
          <w:sz w:val="36"/>
          <w:szCs w:val="36"/>
        </w:rPr>
      </w:pPr>
      <w:r>
        <w:rPr>
          <w:i w:val="0"/>
          <w:iCs w:val="0"/>
          <w:color w:val="000000"/>
          <w:spacing w:val="0"/>
          <w:w w:val="100"/>
          <w:position w:val="0"/>
          <w:sz w:val="36"/>
          <w:szCs w:val="36"/>
          <w:u w:val="none"/>
          <w:shd w:val="clear" w:color="auto" w:fill="auto"/>
          <w:lang w:val="pl-PL" w:eastAsia="pl-PL" w:bidi="pl-PL"/>
        </w:rPr>
        <w:t>Biblioteki “ KULTURY “</w:t>
      </w:r>
    </w:p>
    <w:p>
      <w:pPr>
        <w:pStyle w:val="Style59"/>
        <w:keepNext w:val="0"/>
        <w:keepLines w:val="0"/>
        <w:widowControl w:val="0"/>
        <w:pBdr>
          <w:top w:val="single" w:sz="4" w:space="31" w:color="auto"/>
          <w:left w:val="single" w:sz="4" w:space="0" w:color="auto"/>
          <w:bottom w:val="single" w:sz="4" w:space="0" w:color="auto"/>
          <w:right w:val="single" w:sz="4" w:space="0" w:color="auto"/>
        </w:pBdr>
        <w:shd w:val="clear" w:color="auto" w:fill="auto"/>
        <w:bidi w:val="0"/>
        <w:spacing w:before="0" w:after="360" w:line="240"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PAWEŁ ZAREMBA</w:t>
      </w:r>
    </w:p>
    <w:p>
      <w:pPr>
        <w:pStyle w:val="Style99"/>
        <w:keepNext/>
        <w:keepLines/>
        <w:widowControl w:val="0"/>
        <w:pBdr>
          <w:top w:val="single" w:sz="4" w:space="31" w:color="auto"/>
          <w:left w:val="single" w:sz="4" w:space="0" w:color="auto"/>
          <w:bottom w:val="single" w:sz="4" w:space="0" w:color="auto"/>
          <w:right w:val="single" w:sz="4" w:space="0" w:color="auto"/>
        </w:pBdr>
        <w:shd w:val="clear" w:color="auto" w:fill="auto"/>
        <w:bidi w:val="0"/>
        <w:spacing w:before="0" w:after="60" w:line="240" w:lineRule="auto"/>
        <w:ind w:left="0" w:right="0" w:firstLine="0"/>
        <w:jc w:val="center"/>
      </w:pPr>
      <w:bookmarkStart w:id="27" w:name="bookmark27"/>
      <w:bookmarkStart w:id="28" w:name="bookmark28"/>
      <w:r>
        <w:rPr>
          <w:color w:val="000000"/>
          <w:spacing w:val="0"/>
          <w:position w:val="0"/>
          <w:shd w:val="clear" w:color="auto" w:fill="auto"/>
          <w:lang w:val="pl-PL" w:eastAsia="pl-PL" w:bidi="pl-PL"/>
        </w:rPr>
        <w:t>Historia</w:t>
      </w:r>
      <w:bookmarkEnd w:id="27"/>
      <w:bookmarkEnd w:id="28"/>
    </w:p>
    <w:p>
      <w:pPr>
        <w:pStyle w:val="Style99"/>
        <w:keepNext/>
        <w:keepLines/>
        <w:widowControl w:val="0"/>
        <w:pBdr>
          <w:top w:val="single" w:sz="4" w:space="31" w:color="auto"/>
          <w:left w:val="single" w:sz="4" w:space="0" w:color="auto"/>
          <w:bottom w:val="single" w:sz="4" w:space="0" w:color="auto"/>
          <w:right w:val="single" w:sz="4" w:space="0" w:color="auto"/>
        </w:pBdr>
        <w:shd w:val="clear" w:color="auto" w:fill="auto"/>
        <w:bidi w:val="0"/>
        <w:spacing w:before="0" w:after="620" w:line="240" w:lineRule="auto"/>
        <w:ind w:left="0" w:right="0" w:firstLine="0"/>
        <w:jc w:val="center"/>
      </w:pPr>
      <w:bookmarkStart w:id="29" w:name="bookmark29"/>
      <w:bookmarkStart w:id="30" w:name="bookmark30"/>
      <w:r>
        <w:rPr>
          <w:color w:val="000000"/>
          <w:spacing w:val="0"/>
          <w:position w:val="0"/>
          <w:shd w:val="clear" w:color="auto" w:fill="auto"/>
          <w:lang w:val="pl-PL" w:eastAsia="pl-PL" w:bidi="pl-PL"/>
        </w:rPr>
        <w:t>Stanów Zjednoczonych</w:t>
      </w:r>
      <w:bookmarkEnd w:id="29"/>
      <w:bookmarkEnd w:id="30"/>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40" w:lineRule="auto"/>
        <w:ind w:left="260" w:right="0"/>
        <w:jc w:val="both"/>
      </w:pPr>
      <w:r>
        <w:rPr>
          <w:i/>
          <w:iCs/>
          <w:color w:val="000000"/>
          <w:spacing w:val="0"/>
          <w:w w:val="100"/>
          <w:position w:val="0"/>
          <w:shd w:val="clear" w:color="auto" w:fill="auto"/>
          <w:lang w:val="pl-PL" w:eastAsia="pl-PL" w:bidi="pl-PL"/>
        </w:rPr>
        <w:t>HISTORIA ST. ZJEDNOCZONYCH obejmuje ogó</w:t>
        <w:softHyphen/>
        <w:t>łem</w:t>
      </w:r>
      <w:r>
        <w:rPr>
          <w:color w:val="000000"/>
          <w:spacing w:val="0"/>
          <w:w w:val="100"/>
          <w:position w:val="0"/>
          <w:shd w:val="clear" w:color="auto" w:fill="auto"/>
          <w:lang w:val="pl-PL" w:eastAsia="pl-PL" w:bidi="pl-PL"/>
        </w:rPr>
        <w:t xml:space="preserve"> 600 </w:t>
      </w:r>
      <w:r>
        <w:rPr>
          <w:i/>
          <w:iCs/>
          <w:color w:val="000000"/>
          <w:spacing w:val="0"/>
          <w:w w:val="100"/>
          <w:position w:val="0"/>
          <w:shd w:val="clear" w:color="auto" w:fill="auto"/>
          <w:lang w:val="pl-PL" w:eastAsia="pl-PL" w:bidi="pl-PL"/>
        </w:rPr>
        <w:t>stron druku. Podzielona jest na sześć części i pięt</w:t>
        <w:softHyphen/>
        <w:t>naście rozdziałów, przy czym każda część posiada krótką syntezę omawianego w niej okresu historii Stanów Zjed</w:t>
        <w:softHyphen/>
        <w:t>noczonych, podkreślającą ^znaczenie zjawisk społecznych i kulturalnych. Części noszą następujące tytuły :</w:t>
      </w:r>
      <w:r>
        <w:rPr>
          <w:color w:val="000000"/>
          <w:spacing w:val="0"/>
          <w:w w:val="100"/>
          <w:position w:val="0"/>
          <w:shd w:val="clear" w:color="auto" w:fill="auto"/>
          <w:lang w:val="pl-PL" w:eastAsia="pl-PL" w:bidi="pl-PL"/>
        </w:rPr>
        <w:t xml:space="preserve"> Rewolu</w:t>
        <w:softHyphen/>
        <w:t xml:space="preserve">cja, Federacja, Dom Podzielony, Kontynent, Mocarstwo Światowe i Cywilizacja. </w:t>
      </w:r>
      <w:r>
        <w:rPr>
          <w:i/>
          <w:iCs/>
          <w:color w:val="000000"/>
          <w:spacing w:val="0"/>
          <w:w w:val="100"/>
          <w:position w:val="0"/>
          <w:shd w:val="clear" w:color="auto" w:fill="auto"/>
          <w:lang w:val="pl-PL" w:eastAsia="pl-PL" w:bidi="pl-PL"/>
        </w:rPr>
        <w:t>Cennym uzupełnieniem pracy jest : pierwszy pełny i dosłowny przekład Konstytucji Stanów Zjednoczonych oraz wykazy synchronistyczne. Indeks rze</w:t>
        <w:softHyphen/>
        <w:t>czowy ułatwia czytelnikowi orientację w bogatym mate</w:t>
        <w:softHyphen/>
        <w:t>riale.</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i/>
          <w:iCs/>
          <w:color w:val="000000"/>
          <w:spacing w:val="0"/>
          <w:w w:val="100"/>
          <w:position w:val="0"/>
          <w:shd w:val="clear" w:color="auto" w:fill="auto"/>
          <w:lang w:val="pl-PL" w:eastAsia="pl-PL" w:bidi="pl-PL"/>
        </w:rPr>
        <w:t>Cena frs</w:t>
      </w:r>
      <w:r>
        <w:rPr>
          <w:color w:val="000000"/>
          <w:spacing w:val="0"/>
          <w:w w:val="100"/>
          <w:position w:val="0"/>
          <w:shd w:val="clear" w:color="auto" w:fill="auto"/>
          <w:lang w:val="pl-PL" w:eastAsia="pl-PL" w:bidi="pl-PL"/>
        </w:rPr>
        <w:t xml:space="preserve"> 1.800 (35 </w:t>
      </w:r>
      <w:r>
        <w:rPr>
          <w:i/>
          <w:iCs/>
          <w:color w:val="000000"/>
          <w:spacing w:val="0"/>
          <w:w w:val="100"/>
          <w:position w:val="0"/>
          <w:shd w:val="clear" w:color="auto" w:fill="auto"/>
          <w:lang w:val="pl-PL" w:eastAsia="pl-PL" w:bidi="pl-PL"/>
        </w:rPr>
        <w:t>sh.,</w:t>
      </w:r>
      <w:r>
        <w:rPr>
          <w:color w:val="000000"/>
          <w:spacing w:val="0"/>
          <w:w w:val="100"/>
          <w:position w:val="0"/>
          <w:shd w:val="clear" w:color="auto" w:fill="auto"/>
          <w:lang w:val="pl-PL" w:eastAsia="pl-PL" w:bidi="pl-PL"/>
        </w:rPr>
        <w:t xml:space="preserve"> $ 5,00).</w:t>
      </w:r>
      <w:r>
        <w:br w:type="page"/>
      </w:r>
    </w:p>
    <w:p>
      <w:pPr>
        <w:pStyle w:val="Style6"/>
        <w:keepNext/>
        <w:keepLines/>
        <w:widowControl w:val="0"/>
        <w:shd w:val="clear" w:color="auto" w:fill="auto"/>
        <w:bidi w:val="0"/>
        <w:spacing w:before="0" w:after="740" w:line="240" w:lineRule="auto"/>
        <w:ind w:left="0" w:right="0" w:firstLine="0"/>
        <w:jc w:val="left"/>
      </w:pPr>
      <w:bookmarkStart w:id="31" w:name="bookmark31"/>
      <w:bookmarkStart w:id="32" w:name="bookmark32"/>
      <w:bookmarkStart w:id="33" w:name="bookmark33"/>
      <w:r>
        <w:rPr>
          <w:i/>
          <w:iCs/>
          <w:color w:val="000000"/>
          <w:spacing w:val="0"/>
          <w:w w:val="100"/>
          <w:position w:val="0"/>
          <w:shd w:val="clear" w:color="auto" w:fill="auto"/>
          <w:lang w:val="pl-PL" w:eastAsia="pl-PL" w:bidi="pl-PL"/>
        </w:rPr>
        <w:t>O</w:t>
      </w:r>
      <w:r>
        <w:rPr>
          <w:color w:val="000000"/>
          <w:spacing w:val="0"/>
          <w:w w:val="100"/>
          <w:position w:val="0"/>
          <w:shd w:val="clear" w:color="auto" w:fill="auto"/>
          <w:lang w:val="pl-PL" w:eastAsia="pl-PL" w:bidi="pl-PL"/>
        </w:rPr>
        <w:t xml:space="preserve"> wyborze pism Rozanowa</w:t>
      </w:r>
      <w:bookmarkEnd w:id="31"/>
      <w:bookmarkEnd w:id="32"/>
      <w:bookmarkEnd w:id="33"/>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„Jak można pisać w Polsce o religii, gdzie jest tylko arcy</w:t>
        <w:softHyphen/>
        <w:t>biskup Teodorowicz i Daszyński (i)!”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Ta warszawska ,,</w:t>
      </w:r>
      <w:r>
        <w:rPr>
          <w:color w:val="000000"/>
          <w:spacing w:val="0"/>
          <w:w w:val="100"/>
          <w:position w:val="0"/>
          <w:shd w:val="clear" w:color="auto" w:fill="auto"/>
          <w:lang w:val="fr-FR" w:eastAsia="fr-FR" w:bidi="fr-FR"/>
        </w:rPr>
        <w:t xml:space="preserve">boutade” </w:t>
      </w:r>
      <w:r>
        <w:rPr>
          <w:color w:val="000000"/>
          <w:spacing w:val="0"/>
          <w:w w:val="100"/>
          <w:position w:val="0"/>
          <w:shd w:val="clear" w:color="auto" w:fill="auto"/>
          <w:lang w:val="pl-PL" w:eastAsia="pl-PL" w:bidi="pl-PL"/>
        </w:rPr>
        <w:t>z lat dwudziestych emigranta Fiłosofowa jednego z założycieli Towarzystwa Religijno-filozo- ficznego w Rosji na początku tego wieku, przyjaciela, odkrywcy i oponenta Rozanowa może bardziej jeszcze pasuje do Polski dzisiejszej.</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Wtedy był przecie prof. Zieliński, badacz religii antycz</w:t>
        <w:softHyphen/>
        <w:t>nych — próbował wywodzić chrześcijaństwo prędzej z Grecji niż z Biblii, był Marian Zdziechowski — jeździł do Piusa X wybraniać jednego z przywódców modernizmu, swego przyjacie</w:t>
        <w:softHyphen/>
        <w:t>la na wpół suspendowanego księdza Labertonniera, jeździł do Jasnej Polany do Tołstoja, a na Sorbonie on, profesor Jegielloń- skiego i Wileńskiego Uniwersytetu, wykładał o nurtach religij</w:t>
        <w:softHyphen/>
        <w:t>nych Rosji, o Sołowiowie i Chomiakowym.</w:t>
      </w:r>
    </w:p>
    <w:p>
      <w:pPr>
        <w:pStyle w:val="Style37"/>
        <w:keepNext w:val="0"/>
        <w:keepLines w:val="0"/>
        <w:widowControl w:val="0"/>
        <w:shd w:val="clear" w:color="auto" w:fill="auto"/>
        <w:bidi w:val="0"/>
        <w:spacing w:before="0" w:after="160" w:line="206" w:lineRule="auto"/>
        <w:ind w:left="0" w:right="0" w:firstLine="440"/>
        <w:jc w:val="both"/>
      </w:pPr>
      <w:r>
        <w:rPr>
          <w:color w:val="000000"/>
          <w:spacing w:val="0"/>
          <w:w w:val="100"/>
          <w:position w:val="0"/>
          <w:shd w:val="clear" w:color="auto" w:fill="auto"/>
          <w:lang w:val="pl-PL" w:eastAsia="pl-PL" w:bidi="pl-PL"/>
        </w:rPr>
        <w:t>Czy mamy dzisiaj w Polsce badaczy religijnych tej miary, piszących z jednakową co tamci absolutną swobodą i akustyką, jeżeli nie społeczeństwa, to choć akustyką wiernej garści czy</w:t>
        <w:softHyphen/>
        <w:t>telników? Dziś chyba częściej jeszcze dla przeciętnego czytelnika „Tygodnika Powszechnego” niż kiedyś dla czytelnika „Tygod</w:t>
        <w:softHyphen/>
        <w:t>nika Ilustrowanego”, a tym bardziej „Przeglądu Współczes</w:t>
        <w:softHyphen/>
        <w:t>nego” — religia to wyłącznie katolicyzm, a katolicyzm to w pierwszym rzędzie obrona polskości — gdy znowu dla prze</w:t>
        <w:softHyphen/>
        <w:t xml:space="preserve">ciętnego czytelnika „Trybuny Ludu” czy nawet „Po Prostu” </w:t>
      </w:r>
      <w:r>
        <w:rPr>
          <w:rFonts w:ascii="Arial" w:eastAsia="Arial" w:hAnsi="Arial" w:cs="Arial"/>
          <w:i/>
          <w:iCs/>
          <w:color w:val="000000"/>
          <w:spacing w:val="0"/>
          <w:w w:val="100"/>
          <w:position w:val="0"/>
          <w:sz w:val="14"/>
          <w:szCs w:val="14"/>
          <w:shd w:val="clear" w:color="auto" w:fill="auto"/>
          <w:lang w:val="pl-PL" w:eastAsia="pl-PL" w:bidi="pl-PL"/>
        </w:rPr>
        <w:t>każda</w:t>
      </w:r>
      <w:r>
        <w:rPr>
          <w:color w:val="000000"/>
          <w:spacing w:val="0"/>
          <w:w w:val="100"/>
          <w:position w:val="0"/>
          <w:shd w:val="clear" w:color="auto" w:fill="auto"/>
          <w:lang w:val="pl-PL" w:eastAsia="pl-PL" w:bidi="pl-PL"/>
        </w:rPr>
        <w:t xml:space="preserve"> religia to ciemnogród i opium. Trzeba ją do czasu tole</w:t>
        <w:softHyphen/>
        <w:t>rować ze względów taktycznych czy nawet w imię rzetelnej woli</w:t>
      </w:r>
    </w:p>
    <w:p>
      <w:pPr>
        <w:pStyle w:val="Style37"/>
        <w:keepNext w:val="0"/>
        <w:keepLines w:val="0"/>
        <w:widowControl w:val="0"/>
        <w:numPr>
          <w:ilvl w:val="0"/>
          <w:numId w:val="25"/>
        </w:numPr>
        <w:shd w:val="clear" w:color="auto" w:fill="auto"/>
        <w:tabs>
          <w:tab w:pos="659" w:val="left"/>
        </w:tabs>
        <w:bidi w:val="0"/>
        <w:spacing w:before="0" w:after="0" w:line="185" w:lineRule="auto"/>
        <w:ind w:left="0" w:right="0" w:firstLine="360"/>
        <w:jc w:val="both"/>
        <w:rPr>
          <w:sz w:val="19"/>
          <w:szCs w:val="19"/>
        </w:rPr>
        <w:sectPr>
          <w:headerReference w:type="default" r:id="rId186"/>
          <w:footerReference w:type="default" r:id="rId187"/>
          <w:headerReference w:type="even" r:id="rId188"/>
          <w:footerReference w:type="even" r:id="rId189"/>
          <w:footnotePr>
            <w:pos w:val="pageBottom"/>
            <w:numFmt w:val="decimal"/>
            <w:numRestart w:val="continuous"/>
          </w:footnotePr>
          <w:pgSz w:w="6889" w:h="11928"/>
          <w:pgMar w:top="1226" w:left="474" w:right="478" w:bottom="981" w:header="798" w:footer="553" w:gutter="0"/>
          <w:pgNumType w:start="1792"/>
          <w:cols w:space="720"/>
          <w:noEndnote/>
          <w:rtlGutter w:val="0"/>
          <w:docGrid w:linePitch="360"/>
        </w:sectPr>
      </w:pPr>
      <w:r>
        <mc:AlternateContent>
          <mc:Choice Requires="wps">
            <w:drawing>
              <wp:anchor distT="0" distB="952500" distL="114300" distR="114300" simplePos="0" relativeHeight="125829394" behindDoc="0" locked="0" layoutInCell="1" allowOverlap="1">
                <wp:simplePos x="0" y="0"/>
                <wp:positionH relativeFrom="page">
                  <wp:posOffset>2877185</wp:posOffset>
                </wp:positionH>
                <wp:positionV relativeFrom="margin">
                  <wp:posOffset>294640</wp:posOffset>
                </wp:positionV>
                <wp:extent cx="1184275" cy="407035"/>
                <wp:wrapTopAndBottom/>
                <wp:docPr id="246" name="Shape 246"/>
                <a:graphic xmlns:a="http://schemas.openxmlformats.org/drawingml/2006/main">
                  <a:graphicData uri="http://schemas.microsoft.com/office/word/2010/wordprocessingShape">
                    <wps:wsp>
                      <wps:cNvSpPr txBox="1"/>
                      <wps:spPr>
                        <a:xfrm>
                          <a:ext cx="1184275" cy="407035"/>
                        </a:xfrm>
                        <a:prstGeom prst="rect"/>
                        <a:noFill/>
                      </wps:spPr>
                      <wps:txbx>
                        <w:txbxContent>
                          <w:p>
                            <w:pPr>
                              <w:pStyle w:val="Style13"/>
                              <w:keepNext w:val="0"/>
                              <w:keepLines w:val="0"/>
                              <w:widowControl w:val="0"/>
                              <w:shd w:val="clear" w:color="auto" w:fill="auto"/>
                              <w:bidi w:val="0"/>
                              <w:spacing w:before="0" w:after="0" w:line="240" w:lineRule="auto"/>
                              <w:ind w:left="0" w:right="0" w:firstLine="0"/>
                              <w:jc w:val="left"/>
                              <w:rPr>
                                <w:sz w:val="52"/>
                                <w:szCs w:val="52"/>
                              </w:rPr>
                            </w:pPr>
                            <w:r>
                              <w:rPr>
                                <w:i/>
                                <w:iCs/>
                                <w:color w:val="000000"/>
                                <w:spacing w:val="0"/>
                                <w:w w:val="100"/>
                                <w:position w:val="0"/>
                                <w:sz w:val="52"/>
                                <w:szCs w:val="52"/>
                                <w:shd w:val="clear" w:color="auto" w:fill="auto"/>
                                <w:lang w:val="pl-PL" w:eastAsia="pl-PL" w:bidi="pl-PL"/>
                              </w:rPr>
                              <w:t>Książki</w:t>
                            </w:r>
                          </w:p>
                        </w:txbxContent>
                      </wps:txbx>
                      <wps:bodyPr wrap="none" lIns="0" tIns="0" rIns="0" bIns="0">
                        <a:noAutoFit/>
                      </wps:bodyPr>
                    </wps:wsp>
                  </a:graphicData>
                </a:graphic>
              </wp:anchor>
            </w:drawing>
          </mc:Choice>
          <mc:Fallback>
            <w:pict>
              <v:shape id="_x0000_s1272" type="#_x0000_t202" style="position:absolute;margin-left:226.55000000000001pt;margin-top:23.199999999999999pt;width:93.25pt;height:32.049999999999997pt;z-index:-125829359;mso-wrap-distance-left:9.pt;mso-wrap-distance-right:9.pt;mso-wrap-distance-bottom:75.pt;mso-position-horizontal-relative:page;mso-position-vertical-relative:margin" filled="f" stroked="f">
                <v:textbox inset="0,0,0,0">
                  <w:txbxContent>
                    <w:p>
                      <w:pPr>
                        <w:pStyle w:val="Style13"/>
                        <w:keepNext w:val="0"/>
                        <w:keepLines w:val="0"/>
                        <w:widowControl w:val="0"/>
                        <w:shd w:val="clear" w:color="auto" w:fill="auto"/>
                        <w:bidi w:val="0"/>
                        <w:spacing w:before="0" w:after="0" w:line="240" w:lineRule="auto"/>
                        <w:ind w:left="0" w:right="0" w:firstLine="0"/>
                        <w:jc w:val="left"/>
                        <w:rPr>
                          <w:sz w:val="52"/>
                          <w:szCs w:val="52"/>
                        </w:rPr>
                      </w:pPr>
                      <w:r>
                        <w:rPr>
                          <w:i/>
                          <w:iCs/>
                          <w:color w:val="000000"/>
                          <w:spacing w:val="0"/>
                          <w:w w:val="100"/>
                          <w:position w:val="0"/>
                          <w:sz w:val="52"/>
                          <w:szCs w:val="52"/>
                          <w:shd w:val="clear" w:color="auto" w:fill="auto"/>
                          <w:lang w:val="pl-PL" w:eastAsia="pl-PL" w:bidi="pl-PL"/>
                        </w:rPr>
                        <w:t>Książki</w:t>
                      </w:r>
                    </w:p>
                  </w:txbxContent>
                </v:textbox>
                <w10:wrap type="topAndBottom" anchorx="page" anchory="margin"/>
              </v:shape>
            </w:pict>
          </mc:Fallback>
        </mc:AlternateContent>
      </w:r>
      <w:r>
        <w:rPr>
          <w:color w:val="000000"/>
          <w:spacing w:val="0"/>
          <w:w w:val="100"/>
          <w:position w:val="0"/>
          <w:sz w:val="19"/>
          <w:szCs w:val="19"/>
          <w:shd w:val="clear" w:color="auto" w:fill="auto"/>
          <w:lang w:val="pl-PL" w:eastAsia="pl-PL" w:bidi="pl-PL"/>
        </w:rPr>
        <w:t>Ortodoksyjny i ostro zabarwiony nacjonalizmem katolicyzm albo „religia — wsteczny zabobon czy histeria”: generalny pogląd pozytywistycz</w:t>
        <w:softHyphen/>
        <w:t>nej lewicy na religię.</w:t>
      </w:r>
    </w:p>
    <w:p>
      <w:pPr>
        <w:pStyle w:val="Style37"/>
        <w:keepNext w:val="0"/>
        <w:keepLines w:val="0"/>
        <w:widowControl w:val="0"/>
        <w:shd w:val="clear" w:color="auto" w:fill="auto"/>
        <w:bidi w:val="0"/>
        <w:spacing w:before="0" w:after="60" w:line="202" w:lineRule="auto"/>
        <w:ind w:left="0" w:right="0" w:firstLine="0"/>
        <w:jc w:val="both"/>
      </w:pPr>
      <w:r>
        <w:rPr>
          <w:color w:val="000000"/>
          <w:spacing w:val="0"/>
          <w:w w:val="100"/>
          <w:position w:val="0"/>
          <w:shd w:val="clear" w:color="auto" w:fill="auto"/>
          <w:lang w:val="pl-PL" w:eastAsia="pl-PL" w:bidi="pl-PL"/>
        </w:rPr>
        <w:t>demokratyzacji komunizmu („naród jest katolicki”), ale na pew</w:t>
        <w:softHyphen/>
        <w:t>no nie dla religii jako takiej, będącej naturalnie bajeczką dla niezawsze grzecznych, ale na pewno głupich dzieci.</w:t>
      </w:r>
    </w:p>
    <w:p>
      <w:pPr>
        <w:pStyle w:val="Style37"/>
        <w:keepNext w:val="0"/>
        <w:keepLines w:val="0"/>
        <w:widowControl w:val="0"/>
        <w:shd w:val="clear" w:color="auto" w:fill="auto"/>
        <w:bidi w:val="0"/>
        <w:spacing w:before="0" w:after="60" w:line="202" w:lineRule="auto"/>
        <w:ind w:left="0" w:right="0" w:firstLine="440"/>
        <w:jc w:val="both"/>
      </w:pPr>
      <w:r>
        <w:rPr>
          <w:color w:val="000000"/>
          <w:spacing w:val="0"/>
          <w:w w:val="100"/>
          <w:position w:val="0"/>
          <w:shd w:val="clear" w:color="auto" w:fill="auto"/>
          <w:lang w:val="pl-PL" w:eastAsia="pl-PL" w:bidi="pl-PL"/>
        </w:rPr>
        <w:t>Wskutek tego o religijnej problematyce w jej najszerszym znaczeniu lepiej nie pisać. Po co wydłużać promienie jej działa</w:t>
        <w:softHyphen/>
        <w:t>nia. Ale, czy nie grozi Polsce niepisany układ, który by przy</w:t>
        <w:softHyphen/>
        <w:t>pominał przez długie lata utrzymaną zgodę ateistycznych maur- rasistów z pewnym typem katolików, obrońców tronu i ładu, układ o którym z głębokim otrząsem pisał Brzozowski, bo wi</w:t>
        <w:softHyphen/>
        <w:t xml:space="preserve">dział w tym właśnie </w:t>
      </w:r>
      <w:r>
        <w:rPr>
          <w:i/>
          <w:iCs/>
          <w:color w:val="000000"/>
          <w:spacing w:val="0"/>
          <w:w w:val="100"/>
          <w:position w:val="0"/>
          <w:shd w:val="clear" w:color="auto" w:fill="auto"/>
          <w:lang w:val="pl-PL" w:eastAsia="pl-PL" w:bidi="pl-PL"/>
        </w:rPr>
        <w:t>zaprzeczenie</w:t>
      </w:r>
      <w:r>
        <w:rPr>
          <w:color w:val="000000"/>
          <w:spacing w:val="0"/>
          <w:w w:val="100"/>
          <w:position w:val="0"/>
          <w:shd w:val="clear" w:color="auto" w:fill="auto"/>
          <w:lang w:val="pl-PL" w:eastAsia="pl-PL" w:bidi="pl-PL"/>
        </w:rPr>
        <w:t xml:space="preserve"> religii.</w:t>
      </w:r>
    </w:p>
    <w:p>
      <w:pPr>
        <w:pStyle w:val="Style37"/>
        <w:keepNext w:val="0"/>
        <w:keepLines w:val="0"/>
        <w:widowControl w:val="0"/>
        <w:shd w:val="clear" w:color="auto" w:fill="auto"/>
        <w:bidi w:val="0"/>
        <w:spacing w:before="0" w:after="60" w:line="199" w:lineRule="auto"/>
        <w:ind w:left="0" w:right="0" w:firstLine="440"/>
        <w:jc w:val="both"/>
      </w:pPr>
      <w:r>
        <w:rPr>
          <w:color w:val="000000"/>
          <w:spacing w:val="0"/>
          <w:w w:val="100"/>
          <w:position w:val="0"/>
          <w:shd w:val="clear" w:color="auto" w:fill="auto"/>
          <w:lang w:val="pl-PL" w:eastAsia="pl-PL" w:bidi="pl-PL"/>
        </w:rPr>
        <w:t>Jest jeszcze jeden powód — poza zadziwiającą obojętnością w Polsce do bezinteresownego drążenia problemów religijnych (2) — który utrudnia pisanie o pisarzu rosyjskim, Rozanowie: nie</w:t>
        <w:softHyphen/>
        <w:t xml:space="preserve">chęć poznawania, zgłębienia Rosji nie tylko w jej aktualnym i politycznym aspekcie, ale w ogóle. Na tym odcinku sytuacja chyba się tylko pogorszyła mimo takich pism jak „Przyjaźń” czy „Opinie”. Nie wątpię, że badanie Rosji </w:t>
      </w:r>
      <w:r>
        <w:rPr>
          <w:i/>
          <w:iCs/>
          <w:color w:val="000000"/>
          <w:spacing w:val="0"/>
          <w:w w:val="100"/>
          <w:position w:val="0"/>
          <w:shd w:val="clear" w:color="auto" w:fill="auto"/>
          <w:lang w:val="pl-PL" w:eastAsia="pl-PL" w:bidi="pl-PL"/>
        </w:rPr>
        <w:t>wolne —</w:t>
      </w:r>
      <w:r>
        <w:rPr>
          <w:color w:val="000000"/>
          <w:spacing w:val="0"/>
          <w:w w:val="100"/>
          <w:position w:val="0"/>
          <w:shd w:val="clear" w:color="auto" w:fill="auto"/>
          <w:lang w:val="pl-PL" w:eastAsia="pl-PL" w:bidi="pl-PL"/>
        </w:rPr>
        <w:t xml:space="preserve"> jest dziś najeżone nieskończoną ilością trudności, które nie istniały nie tylko w latach niepodległości, ale </w:t>
      </w:r>
      <w:r>
        <w:rPr>
          <w:color w:val="000000"/>
          <w:spacing w:val="0"/>
          <w:w w:val="100"/>
          <w:position w:val="0"/>
          <w:shd w:val="clear" w:color="auto" w:fill="auto"/>
          <w:lang w:val="fr-FR" w:eastAsia="fr-FR" w:bidi="fr-FR"/>
        </w:rPr>
        <w:t xml:space="preserve">naw’et </w:t>
      </w:r>
      <w:r>
        <w:rPr>
          <w:color w:val="000000"/>
          <w:spacing w:val="0"/>
          <w:w w:val="100"/>
          <w:position w:val="0"/>
          <w:shd w:val="clear" w:color="auto" w:fill="auto"/>
          <w:lang w:val="pl-PL" w:eastAsia="pl-PL" w:bidi="pl-PL"/>
        </w:rPr>
        <w:t>za czasów carskich. Czy jednak główną przeszkodą nie jest właśnie organiczna anty- rosyjskość i głęboka do Rosji w ogóle niechęć?</w:t>
      </w:r>
    </w:p>
    <w:p>
      <w:pPr>
        <w:pStyle w:val="Style37"/>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Norwid miał odwagę w 1863 roku, a więc w roku Powsta</w:t>
        <w:softHyphen/>
        <w:t>nia, piętnować takie stanowisko :</w:t>
      </w:r>
    </w:p>
    <w:p>
      <w:pPr>
        <w:pStyle w:val="Style37"/>
        <w:keepNext w:val="0"/>
        <w:keepLines w:val="0"/>
        <w:widowControl w:val="0"/>
        <w:shd w:val="clear" w:color="auto" w:fill="auto"/>
        <w:bidi w:val="0"/>
        <w:spacing w:before="0" w:after="180" w:line="199" w:lineRule="auto"/>
        <w:ind w:left="0" w:right="0" w:firstLine="440"/>
        <w:jc w:val="both"/>
      </w:pPr>
      <w:r>
        <w:rPr>
          <w:i/>
          <w:iCs/>
          <w:color w:val="000000"/>
          <w:spacing w:val="0"/>
          <w:w w:val="100"/>
          <w:position w:val="0"/>
          <w:shd w:val="clear" w:color="auto" w:fill="auto"/>
          <w:lang w:val="pl-PL" w:eastAsia="pl-PL" w:bidi="pl-PL"/>
        </w:rPr>
        <w:t>„Tylko wolni ludzie, tylko ci co nie są od kolebki żelazem napiętnowani, jak</w:t>
      </w:r>
      <w:r>
        <w:rPr>
          <w:color w:val="000000"/>
          <w:spacing w:val="0"/>
          <w:w w:val="100"/>
          <w:position w:val="0"/>
          <w:shd w:val="clear" w:color="auto" w:fill="auto"/>
          <w:lang w:val="pl-PL" w:eastAsia="pl-PL" w:bidi="pl-PL"/>
        </w:rPr>
        <w:t xml:space="preserve"> niewolnicy </w:t>
      </w:r>
      <w:r>
        <w:rPr>
          <w:i/>
          <w:iCs/>
          <w:color w:val="000000"/>
          <w:spacing w:val="0"/>
          <w:w w:val="100"/>
          <w:position w:val="0"/>
          <w:shd w:val="clear" w:color="auto" w:fill="auto"/>
          <w:lang w:val="pl-PL" w:eastAsia="pl-PL" w:bidi="pl-PL"/>
        </w:rPr>
        <w:t>wiedzą o tym, że granicząc z Rosją trzeba w niej mieć</w:t>
      </w:r>
      <w:r>
        <w:rPr>
          <w:color w:val="000000"/>
          <w:spacing w:val="0"/>
          <w:w w:val="100"/>
          <w:position w:val="0"/>
          <w:shd w:val="clear" w:color="auto" w:fill="auto"/>
          <w:lang w:val="pl-PL" w:eastAsia="pl-PL" w:bidi="pl-PL"/>
        </w:rPr>
        <w:t xml:space="preserve"> swoją partię — </w:t>
      </w:r>
      <w:r>
        <w:rPr>
          <w:i/>
          <w:iCs/>
          <w:color w:val="000000"/>
          <w:spacing w:val="0"/>
          <w:w w:val="100"/>
          <w:position w:val="0"/>
          <w:shd w:val="clear" w:color="auto" w:fill="auto"/>
          <w:lang w:val="pl-PL" w:eastAsia="pl-PL" w:bidi="pl-PL"/>
        </w:rPr>
        <w:t>inaczej spotykają się zawsze dwa monolity, nic pośredniego nie mając — a skoro dwa mono</w:t>
        <w:softHyphen/>
        <w:t>lity się zetrą ze sobą, zostaje nicestwo i strzaskanie się sil osta</w:t>
        <w:softHyphen/>
        <w:t>teczne. Moskwa mogła mieć swą partię w Polsce Republikań- ckiej... ale Polacy w Rosji nigdy się o to nie pokusili — sensu politycznego nie mieli, żeby stworzyć swoją partię z Rosją, z któ</w:t>
        <w:softHyphen/>
        <w:t>rą graniczyć po wieki muszą. Albowiem Polacy rachują raczej na (jak to mówią)</w:t>
      </w:r>
      <w:r>
        <w:rPr>
          <w:color w:val="000000"/>
          <w:spacing w:val="0"/>
          <w:w w:val="100"/>
          <w:position w:val="0"/>
          <w:shd w:val="clear" w:color="auto" w:fill="auto"/>
          <w:lang w:val="pl-PL" w:eastAsia="pl-PL" w:bidi="pl-PL"/>
        </w:rPr>
        <w:t xml:space="preserve"> poświęcenie krwi co lat piętnaście, </w:t>
      </w:r>
      <w:r>
        <w:rPr>
          <w:i/>
          <w:iCs/>
          <w:color w:val="000000"/>
          <w:spacing w:val="0"/>
          <w:w w:val="100"/>
          <w:position w:val="0"/>
          <w:shd w:val="clear" w:color="auto" w:fill="auto"/>
          <w:lang w:val="pl-PL" w:eastAsia="pl-PL" w:bidi="pl-PL"/>
        </w:rPr>
        <w:t>na periodycz</w:t>
        <w:softHyphen/>
        <w:t>ną rzeź niewiniątek, aż Bóg z obłoków wyjrzy...".</w:t>
      </w:r>
    </w:p>
    <w:p>
      <w:pPr>
        <w:pStyle w:val="Style37"/>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Hercen który w roku 1863 stanął po stronie Polaków, pła</w:t>
        <w:softHyphen/>
        <w:t>cąc za to ciężko stratą wielu czytelników i wyznawców w Rosji, pisał w roku 1868 —</w:t>
      </w:r>
    </w:p>
    <w:p>
      <w:pPr>
        <w:pStyle w:val="Style37"/>
        <w:keepNext w:val="0"/>
        <w:keepLines w:val="0"/>
        <w:widowControl w:val="0"/>
        <w:shd w:val="clear" w:color="auto" w:fill="auto"/>
        <w:bidi w:val="0"/>
        <w:spacing w:before="0" w:after="260" w:line="202" w:lineRule="auto"/>
        <w:ind w:left="0" w:right="0" w:firstLine="440"/>
        <w:jc w:val="both"/>
      </w:pPr>
      <w:r>
        <w:rPr>
          <w:i/>
          <w:iCs/>
          <w:color w:val="000000"/>
          <w:spacing w:val="0"/>
          <w:w w:val="100"/>
          <w:position w:val="0"/>
          <w:shd w:val="clear" w:color="auto" w:fill="auto"/>
          <w:lang w:val="pl-PL" w:eastAsia="pl-PL" w:bidi="pl-PL"/>
        </w:rPr>
        <w:t>,,nie ma narodu sąsiadującego z Rosją, który by znal mniej Rosję niż Połska. Na zachodzie najprościej nie znają Rosji, ale Polacy nie znają jej</w:t>
      </w:r>
      <w:r>
        <w:rPr>
          <w:color w:val="000000"/>
          <w:spacing w:val="0"/>
          <w:w w:val="100"/>
          <w:position w:val="0"/>
          <w:shd w:val="clear" w:color="auto" w:fill="auto"/>
          <w:lang w:val="pl-PL" w:eastAsia="pl-PL" w:bidi="pl-PL"/>
        </w:rPr>
        <w:t xml:space="preserve"> z premedytacją” (podkreślenie Hercena).</w:t>
      </w:r>
    </w:p>
    <w:p>
      <w:pPr>
        <w:pStyle w:val="Style37"/>
        <w:keepNext w:val="0"/>
        <w:keepLines w:val="0"/>
        <w:widowControl w:val="0"/>
        <w:numPr>
          <w:ilvl w:val="0"/>
          <w:numId w:val="27"/>
        </w:numPr>
        <w:shd w:val="clear" w:color="auto" w:fill="auto"/>
        <w:tabs>
          <w:tab w:pos="658" w:val="left"/>
        </w:tabs>
        <w:bidi w:val="0"/>
        <w:spacing w:before="0" w:after="18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Uderzało mnie zawsze jak ewolucja Stanisława Brzozowskiego — materialisty i socjalisty w młodości, który przez Bergsona, Blondela, a przede wszystkim przez kardynała Newmanna, w ostatnich latach życia zwrócił się do zagadnień religijnych i umarł jako katolik — była mało badana i nawet prędzej przemilczana wstydliwie przez wielu jego wyznawców.</w:t>
      </w:r>
      <w:r>
        <w:br w:type="page"/>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Prof. Marian Zdziechowski opowiadał mi przed laty, że gdy jako młody człowiek napisał pierwszą książkę o literaturze ro</w:t>
        <w:softHyphen/>
        <w:t>syjskiej, o Puszkinie innych pisarzach, otrzymał długi i gwałtow</w:t>
        <w:softHyphen/>
        <w:t>nie karcący go list od mego dziadka stryjecznego, Edwarda Czapskiego, Sybiraka. Ten znany w rodzinie jako pełen fantazji i nieszablonowej inteligencji starszy pan, nie mógł zrozumieć jak to dobry Polak może się taką książką shańbić. Nastroje w Pol</w:t>
        <w:softHyphen/>
        <w:t>sce dzisiejszej przypominają tamtą, popowstaniową atmosferę. Jest to jak najbardziej zrozumiałe, ale cóż z tego, jeżeli to głę</w:t>
        <w:softHyphen/>
        <w:t>boko szkodliwe nie tylko politycznie, ale szkodliwe i błędne w znaczeniu najszerszym, humanitarnym. Nawet wspomnienie Ka</w:t>
        <w:softHyphen/>
        <w:t>tynia, nawet wspomnienie Warszawy, nie powinny nam tego zasłonić.</w:t>
      </w:r>
    </w:p>
    <w:p>
      <w:pPr>
        <w:pStyle w:val="Style37"/>
        <w:keepNext w:val="0"/>
        <w:keepLines w:val="0"/>
        <w:widowControl w:val="0"/>
        <w:shd w:val="clear" w:color="auto" w:fill="auto"/>
        <w:bidi w:val="0"/>
        <w:spacing w:before="0" w:after="160" w:line="202" w:lineRule="auto"/>
        <w:ind w:left="0" w:right="0" w:firstLine="460"/>
        <w:jc w:val="both"/>
      </w:pPr>
      <w:r>
        <w:rPr>
          <w:color w:val="000000"/>
          <w:spacing w:val="0"/>
          <w:w w:val="100"/>
          <w:position w:val="0"/>
          <w:shd w:val="clear" w:color="auto" w:fill="auto"/>
          <w:lang w:val="pl-PL" w:eastAsia="pl-PL" w:bidi="pl-PL"/>
        </w:rPr>
        <w:t>Dzisiaj, w Polsce, ilość tłumaczeń z rosyjskiego niepomier</w:t>
        <w:softHyphen/>
        <w:t>nie wzrosła. Obok tłumaczeń literatury socrealistycznej, która poza bardzo nielicznymi wyjątkami przeminie z wiatrem, ma</w:t>
        <w:softHyphen/>
        <w:t>my tłumaczenia klasyków. Nie wiem w jakim stopniu niechęć do Rosji działa również na stosunek do wielkiej literatury ro</w:t>
        <w:softHyphen/>
        <w:t>syjskiej, czy ma ona, przy tak wzmożonym w ogóle czytelnic</w:t>
        <w:softHyphen/>
        <w:t>twie w Polsce, krąg czytelników większy niż w latach przed</w:t>
        <w:softHyphen/>
        <w:t>wojennych gdzie tuwimowskie tłumaczenia Puszkina, Gogola były naprawdę tłumaczeniami kongenialnymi, gdzie ukazywały się wnikliwe studia o literaturze rosyjskiej uczonych tej klasy co prof. Lednicki, a tłumaczenia Dostojewskiego miały nie tyl</w:t>
        <w:softHyphen/>
        <w:t>ko entuzjastycznych czytelników, ale wpływ na młodych pisa</w:t>
        <w:softHyphen/>
        <w:t xml:space="preserve">rzy polskich </w:t>
      </w:r>
      <w:r>
        <w:rPr>
          <w:color w:val="000000"/>
          <w:spacing w:val="0"/>
          <w:w w:val="100"/>
          <w:position w:val="0"/>
          <w:shd w:val="clear" w:color="auto" w:fill="auto"/>
          <w:lang w:val="fr-FR" w:eastAsia="fr-FR" w:bidi="fr-FR"/>
        </w:rPr>
        <w:t xml:space="preserve">(vide </w:t>
      </w:r>
      <w:r>
        <w:rPr>
          <w:color w:val="000000"/>
          <w:spacing w:val="0"/>
          <w:w w:val="100"/>
          <w:position w:val="0"/>
          <w:shd w:val="clear" w:color="auto" w:fill="auto"/>
          <w:lang w:val="pl-PL" w:eastAsia="pl-PL" w:bidi="pl-PL"/>
        </w:rPr>
        <w:t>Adolf Rudnicki).</w:t>
      </w:r>
    </w:p>
    <w:p>
      <w:pPr>
        <w:pStyle w:val="Style13"/>
        <w:keepNext w:val="0"/>
        <w:keepLines w:val="0"/>
        <w:widowControl w:val="0"/>
        <w:shd w:val="clear" w:color="auto" w:fill="auto"/>
        <w:bidi w:val="0"/>
        <w:spacing w:before="0" w:after="20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7"/>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Wydawnictwo Czechowa w Stanach Zjednoczonych, które niestety, po czterech latach działalności, przestało istnieć, wy</w:t>
        <w:softHyphen/>
        <w:t>dało kilkadziesiąt tomów pisarzy rosyjskich: od poezji Tiutcze- wa i „Soborian” Leskowa (nie do dostania na emigracji, nie wiem czy i w Rosji, bo mieli obaj reputację reakcyjnych), od przedstawicieli nurtu religijno-filozoficznego XIX w., Sołowie- wa, Chomiakowa, do pisarzy z Rosji Sowieckiej: rozstrzelane</w:t>
        <w:softHyphen/>
        <w:t>go w pierwszych latach rewolucji Gumilowa, nieugiętego Man- delsztama, Achmatową — raz prześladowaną, raz tolerowaną — i nawet tępionego przez Zdanowa Zoszczenkę. Obok tego szereg tomów pisarzy emigracyjnych: od Mereżkowskiego, Bu</w:t>
        <w:softHyphen/>
        <w:t xml:space="preserve">nina i Remizowa, największego dziś pisarza rosyjskiego, aż po Nabokowa, dziś znanego już pisarza angielskiego, Władimira Weidle, autora ,,Les </w:t>
      </w:r>
      <w:r>
        <w:rPr>
          <w:color w:val="000000"/>
          <w:spacing w:val="0"/>
          <w:w w:val="100"/>
          <w:position w:val="0"/>
          <w:shd w:val="clear" w:color="auto" w:fill="auto"/>
          <w:lang w:val="fr-FR" w:eastAsia="fr-FR" w:bidi="fr-FR"/>
        </w:rPr>
        <w:t xml:space="preserve">Abeilles d’Aristée” (Gallimard) </w:t>
      </w:r>
      <w:r>
        <w:rPr>
          <w:color w:val="000000"/>
          <w:spacing w:val="0"/>
          <w:w w:val="100"/>
          <w:position w:val="0"/>
          <w:shd w:val="clear" w:color="auto" w:fill="auto"/>
          <w:lang w:val="pl-PL" w:eastAsia="pl-PL" w:bidi="pl-PL"/>
        </w:rPr>
        <w:t>(3), jest także nowość: dławiąca, świetna książka Narokowa, który z Rosji Sowieckiej wydobył się i potrafił, jak niewielu, przeka</w:t>
        <w:softHyphen/>
        <w:t>zać w powieści aurę epoki stalinowskiej.</w:t>
      </w:r>
    </w:p>
    <w:p>
      <w:pPr>
        <w:pStyle w:val="Style37"/>
        <w:keepNext w:val="0"/>
        <w:keepLines w:val="0"/>
        <w:widowControl w:val="0"/>
        <w:numPr>
          <w:ilvl w:val="0"/>
          <w:numId w:val="27"/>
        </w:numPr>
        <w:shd w:val="clear" w:color="auto" w:fill="auto"/>
        <w:tabs>
          <w:tab w:pos="648" w:val="left"/>
        </w:tabs>
        <w:bidi w:val="0"/>
        <w:spacing w:before="0" w:after="16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Jedynej, znanej mi, książki, którą można porównać i do pewnego stopnia, przeciwstawiać „Głosom milczenia” </w:t>
      </w:r>
      <w:r>
        <w:rPr>
          <w:color w:val="000000"/>
          <w:spacing w:val="0"/>
          <w:w w:val="100"/>
          <w:position w:val="0"/>
          <w:sz w:val="19"/>
          <w:szCs w:val="19"/>
          <w:shd w:val="clear" w:color="auto" w:fill="auto"/>
          <w:lang w:val="fr-FR" w:eastAsia="fr-FR" w:bidi="fr-FR"/>
        </w:rPr>
        <w:t xml:space="preserve">Malraux. </w:t>
      </w:r>
      <w:r>
        <w:rPr>
          <w:color w:val="000000"/>
          <w:spacing w:val="0"/>
          <w:w w:val="100"/>
          <w:position w:val="0"/>
          <w:sz w:val="19"/>
          <w:szCs w:val="19"/>
          <w:shd w:val="clear" w:color="auto" w:fill="auto"/>
          <w:lang w:val="pl-PL" w:eastAsia="pl-PL" w:bidi="pl-PL"/>
        </w:rPr>
        <w:t>Książka o równie ambitnym zamierzeniu i współmiernej szerokości horyzontów.</w:t>
      </w:r>
      <w:r>
        <w:br w:type="page"/>
      </w:r>
    </w:p>
    <w:p>
      <w:pPr>
        <w:pStyle w:val="Style37"/>
        <w:keepNext w:val="0"/>
        <w:keepLines w:val="0"/>
        <w:widowControl w:val="0"/>
        <w:shd w:val="clear" w:color="auto" w:fill="auto"/>
        <w:bidi w:val="0"/>
        <w:spacing w:before="0" w:after="60" w:line="199" w:lineRule="auto"/>
        <w:ind w:left="0" w:right="0" w:firstLine="460"/>
        <w:jc w:val="both"/>
      </w:pPr>
      <w:r>
        <w:rPr>
          <w:color w:val="000000"/>
          <w:spacing w:val="0"/>
          <w:w w:val="100"/>
          <w:position w:val="0"/>
          <w:shd w:val="clear" w:color="auto" w:fill="auto"/>
          <w:lang w:val="pl-PL" w:eastAsia="pl-PL" w:bidi="pl-PL"/>
        </w:rPr>
        <w:t>Wydawnictwo Czechowa powinnoby być szerzej omówio</w:t>
        <w:softHyphen/>
        <w:t>ne przez rzeczywistego znawcę literatury rosyjskiej. Jeżeli dziś o nim piszę to jedynie, by zwrócić uwagę na jedną pozycję te</w:t>
        <w:softHyphen/>
        <w:t xml:space="preserve">go wydawnictwa, bezcenną: wybór pism Rozanowa, opatrzony wstępem J. Iwaska. Mamy w nim, między innymi: fragmenty z „Religii i kultury” (1899), z „W </w:t>
      </w:r>
      <w:r>
        <w:rPr>
          <w:color w:val="000000"/>
          <w:spacing w:val="0"/>
          <w:w w:val="100"/>
          <w:position w:val="0"/>
          <w:shd w:val="clear" w:color="auto" w:fill="auto"/>
          <w:lang w:val="fr-FR" w:eastAsia="fr-FR" w:bidi="fr-FR"/>
        </w:rPr>
        <w:t xml:space="preserve">mire </w:t>
      </w:r>
      <w:r>
        <w:rPr>
          <w:color w:val="000000"/>
          <w:spacing w:val="0"/>
          <w:w w:val="100"/>
          <w:position w:val="0"/>
          <w:shd w:val="clear" w:color="auto" w:fill="auto"/>
          <w:lang w:val="pl-PL" w:eastAsia="pl-PL" w:bidi="pl-PL"/>
        </w:rPr>
        <w:t>niejasnawo i niere- szonnawo” (1904), z „Tiomnowo lika” (1911), z „Ujedinion- noje” (1912), z „Apokalipsy naszych czasów” (1917-1918) i na</w:t>
        <w:softHyphen/>
        <w:t>wet, wśród jeszcze innych fragmentów, listy do Gollerbacha, wydane w 1922 w Berlinie, już po śmierci pisarza.</w:t>
      </w:r>
    </w:p>
    <w:p>
      <w:pPr>
        <w:pStyle w:val="Style37"/>
        <w:keepNext w:val="0"/>
        <w:keepLines w:val="0"/>
        <w:widowControl w:val="0"/>
        <w:shd w:val="clear" w:color="auto" w:fill="auto"/>
        <w:bidi w:val="0"/>
        <w:spacing w:before="0" w:after="60" w:line="199" w:lineRule="auto"/>
        <w:ind w:left="0" w:right="0" w:firstLine="460"/>
        <w:jc w:val="both"/>
      </w:pPr>
      <w:r>
        <w:rPr>
          <w:color w:val="000000"/>
          <w:spacing w:val="0"/>
          <w:w w:val="100"/>
          <w:position w:val="0"/>
          <w:shd w:val="clear" w:color="auto" w:fill="auto"/>
          <w:lang w:val="pl-PL" w:eastAsia="pl-PL" w:bidi="pl-PL"/>
        </w:rPr>
        <w:t>Wybór ten zrobiony jest z uwagą i inteligencją, ale, jak każdy wybór, choćby był najlepszy, nie może nie budzić żalu, że jest tylko wyborem. Człowiek zamyka książkę po przeczyta</w:t>
        <w:softHyphen/>
        <w:t>niu jej z dotkliwą świadomością, że dzieło Rozanowa musi być uratowane od zagłady, ale jak? Do wyboru trafiło parę tekstów, gdzie sam Rozanow zastanawia się na ewentualnym, pełnym wydaniem swych pism; „Pełne wydanie Rozanowa” żali się sam Rozanow, „to trzydzieści pięć tomów, a któż to zechce czy</w:t>
        <w:softHyphen/>
        <w:t>tać ; to nie tylko tysiące artykułów w gazetach, ale nawet ad</w:t>
        <w:softHyphen/>
        <w:t>notacje do cudzych artykułów”. Przy tym Rozanow sam stwier</w:t>
        <w:softHyphen/>
        <w:t>dza, że nieraz, właśnie w takich dopiskach, w marginesowych adnotacjach, odnośnikach, myśl jego najostrzej docierała do istoty zagadnień.</w:t>
      </w:r>
    </w:p>
    <w:p>
      <w:pPr>
        <w:pStyle w:val="Style37"/>
        <w:keepNext w:val="0"/>
        <w:keepLines w:val="0"/>
        <w:widowControl w:val="0"/>
        <w:shd w:val="clear" w:color="auto" w:fill="auto"/>
        <w:bidi w:val="0"/>
        <w:spacing w:before="0" w:after="60" w:line="199" w:lineRule="auto"/>
        <w:ind w:left="0" w:right="0" w:firstLine="460"/>
        <w:jc w:val="both"/>
      </w:pPr>
      <w:r>
        <w:rPr>
          <w:color w:val="000000"/>
          <w:spacing w:val="0"/>
          <w:w w:val="100"/>
          <w:position w:val="0"/>
          <w:shd w:val="clear" w:color="auto" w:fill="auto"/>
          <w:lang w:val="pl-PL" w:eastAsia="pl-PL" w:bidi="pl-PL"/>
        </w:rPr>
        <w:t>J. Iwask grupuje szereg wypowiedzi pisarzy o Rozanowie: Mereżkowski, Błok, Biełyj, Zinaida Gipius nie wahają się naz</w:t>
        <w:softHyphen/>
        <w:t xml:space="preserve">wać go genialnym. Szestow, Berdiajew, Mandelsztam, czy Fi- łosofow piszą o jego niezrównanym darze językowym ; Czukow- ski porównuje go z Whitmanem, Renato Poggioli </w:t>
      </w:r>
      <w:r>
        <w:rPr>
          <w:color w:val="000000"/>
          <w:spacing w:val="0"/>
          <w:w w:val="100"/>
          <w:position w:val="0"/>
          <w:shd w:val="clear" w:color="auto" w:fill="auto"/>
          <w:lang w:val="fr-FR" w:eastAsia="fr-FR" w:bidi="fr-FR"/>
        </w:rPr>
        <w:t xml:space="preserve">(Harvard) </w:t>
      </w:r>
      <w:r>
        <w:rPr>
          <w:color w:val="000000"/>
          <w:spacing w:val="0"/>
          <w:w w:val="100"/>
          <w:position w:val="0"/>
          <w:shd w:val="clear" w:color="auto" w:fill="auto"/>
          <w:lang w:val="pl-PL" w:eastAsia="pl-PL" w:bidi="pl-PL"/>
        </w:rPr>
        <w:t>z Joycem, Adamowicz pisze o Rozanowie jak o „genialnym ga</w:t>
        <w:softHyphen/>
        <w:t xml:space="preserve">dule” i wyznaje, że przez lata nie istniał dla niego inny pisarz, inny umysł, inny krąg myśli, nawet inny pozarozanowski styl. Ale może irlandzki poeta, </w:t>
      </w:r>
      <w:r>
        <w:rPr>
          <w:color w:val="000000"/>
          <w:spacing w:val="0"/>
          <w:w w:val="100"/>
          <w:position w:val="0"/>
          <w:shd w:val="clear" w:color="auto" w:fill="auto"/>
          <w:lang w:val="fr-FR" w:eastAsia="fr-FR" w:bidi="fr-FR"/>
        </w:rPr>
        <w:t xml:space="preserve">Stephens, </w:t>
      </w:r>
      <w:r>
        <w:rPr>
          <w:color w:val="000000"/>
          <w:spacing w:val="0"/>
          <w:w w:val="100"/>
          <w:position w:val="0"/>
          <w:shd w:val="clear" w:color="auto" w:fill="auto"/>
          <w:lang w:val="pl-PL" w:eastAsia="pl-PL" w:bidi="pl-PL"/>
        </w:rPr>
        <w:t>wypowiada o nim we wstę</w:t>
        <w:softHyphen/>
        <w:t>pie do angielskiego tłumaczenia „Opawszych listji” słowa, któ</w:t>
        <w:softHyphen/>
        <w:t>re Rozanowowi byłyby najmilsze: „Rozanow jest bliski każde</w:t>
        <w:softHyphen/>
        <w:t>mu Rosjaninowi i w ogóle każdemu człowiekowi. On jest roz</w:t>
        <w:softHyphen/>
        <w:t>targniony, wymęczony, śmieszny i nieprawdopodobny, jak każ</w:t>
        <w:softHyphen/>
        <w:t>da ludzka istota”.</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A przecież mimo wyliczonych o nim cech superlatywnych, jeżeli słowo „tragiczny” ma wydźwięk i sens pełny to gdy mo</w:t>
        <w:softHyphen/>
        <w:t>wa o Rozanowie i jego śmierci podwójnej, śmierci fizycznej i jakby tej innej, w drugiej potędze, śmierci Rozanowa-pisarza. Jego przyjaciel Fiłosofow już w latach trzydziestych mówił mi, źe może lepiej by go teraz nikt nie wydawał, bo nie ma takie</w:t>
        <w:softHyphen/>
        <w:t>go miejsca, gdzie by jego artykuły i eseje ukazały się, bez ta</w:t>
        <w:softHyphen/>
        <w:t>kich czy innych tendencyjnych skrótów, może lepiej przeczekać. Ale wcale nie wygląda by od tego czasu, w porównaniu do tam</w:t>
        <w:softHyphen/>
        <w:t>tej epoki, „aura była letsza”. Nie tylko to, lata mijają, świad</w:t>
        <w:softHyphen/>
        <w:t>kowie, czytelnicy, wyznawcy, umierają. Ten pisarz przy tym był najbardziej odkrywczy, gdy dotykał spraw pozornie błahych,</w:t>
        <w:br w:type="page"/>
      </w:r>
      <w:r>
        <w:rPr>
          <w:color w:val="000000"/>
          <w:spacing w:val="0"/>
          <w:w w:val="100"/>
          <w:position w:val="0"/>
          <w:shd w:val="clear" w:color="auto" w:fill="auto"/>
          <w:lang w:val="pl-PL" w:eastAsia="pl-PL" w:bidi="pl-PL"/>
        </w:rPr>
        <w:t>ludzi o których dawno już wszyscy zapomnieli, wydarzeń, któ</w:t>
        <w:softHyphen/>
        <w:t>re znikły w piorunach i pożarach rosyjskiej rewolucji.</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Nie tylko że sam umarł rozdarty między chrześcijaństwem a religiami antycznymi, trzepocący się w przeciwieństwach do ostatniego tchu — umarł w klasztorze, przygarnęła go zagło</w:t>
        <w:softHyphen/>
        <w:t xml:space="preserve">dzonego, chorego, córka-zakonnica, która sobie po jego śmierci odebrała życie. Umarł wtedy, gdy cała </w:t>
      </w:r>
      <w:r>
        <w:rPr>
          <w:i/>
          <w:iCs/>
          <w:color w:val="000000"/>
          <w:spacing w:val="0"/>
          <w:w w:val="100"/>
          <w:position w:val="0"/>
          <w:shd w:val="clear" w:color="auto" w:fill="auto"/>
          <w:lang w:val="pl-PL" w:eastAsia="pl-PL" w:bidi="pl-PL"/>
        </w:rPr>
        <w:t>jego</w:t>
      </w:r>
      <w:r>
        <w:rPr>
          <w:color w:val="000000"/>
          <w:spacing w:val="0"/>
          <w:w w:val="100"/>
          <w:position w:val="0"/>
          <w:shd w:val="clear" w:color="auto" w:fill="auto"/>
          <w:lang w:val="pl-PL" w:eastAsia="pl-PL" w:bidi="pl-PL"/>
        </w:rPr>
        <w:t xml:space="preserve"> Rosja rozpadła się. Zdawać by się mogło, że on przestał istnieć na zawsze jako pi</w:t>
        <w:softHyphen/>
        <w:t>sarz ginąc w ,,apokalipsie naszych czasów”. Jego ostatnie dzie</w:t>
        <w:softHyphen/>
        <w:t>ło właśnie tak się nazywało i jest mieszaniną genialnych prze</w:t>
        <w:softHyphen/>
        <w:t>ciwstawień i syntez, proroczych przeczuć, obserwacji drobnych i odkrywczych, ciepłych, czujnych spojrzeń na człowieka. Jest w tej książce znów i znów poruszony temat całego jego życia (kosmogonia przeciw chrześcijaństwu, korzeń życia cielesny i płodny a chrześcijańskie wyrzeczenie), ze wszystkimi jego sprzecznościami i dywagacjami, z ostatnią przedśmiertną siłą akcentu wyśpiewany. Ale w „Apokalipsie” i „Listach do Gol- lerbacha” świadomość śmierci własnej i tego wszystkiego co kocha, wiąźe się z tajemniczą i dla niego samego nową nadzieją zmartchwychwstania.</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„Nie wierz, nie wierz śmierci”.</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Poza granicami Rosji w tłumaczeniu francuskim wyszła, już od dawna wyczerpana, „Apokalipsa naszych czasów” </w:t>
      </w:r>
      <w:r>
        <w:rPr>
          <w:i/>
          <w:iCs/>
          <w:color w:val="000000"/>
          <w:spacing w:val="0"/>
          <w:w w:val="100"/>
          <w:position w:val="0"/>
          <w:shd w:val="clear" w:color="auto" w:fill="auto"/>
          <w:lang w:val="fr-FR" w:eastAsia="fr-FR" w:bidi="fr-FR"/>
        </w:rPr>
        <w:t>(Feux Croisés)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i w tym samym tomie „Ujedinionnoje”. W Paryżu, już przed wojną, interesowali się nim np. </w:t>
      </w:r>
      <w:r>
        <w:rPr>
          <w:color w:val="000000"/>
          <w:spacing w:val="0"/>
          <w:w w:val="100"/>
          <w:position w:val="0"/>
          <w:shd w:val="clear" w:color="auto" w:fill="auto"/>
          <w:lang w:val="fr-FR" w:eastAsia="fr-FR" w:bidi="fr-FR"/>
        </w:rPr>
        <w:t xml:space="preserve">Gide </w:t>
      </w:r>
      <w:r>
        <w:rPr>
          <w:color w:val="000000"/>
          <w:spacing w:val="0"/>
          <w:w w:val="100"/>
          <w:position w:val="0"/>
          <w:shd w:val="clear" w:color="auto" w:fill="auto"/>
          <w:lang w:val="pl-PL" w:eastAsia="pl-PL" w:bidi="pl-PL"/>
        </w:rPr>
        <w:t xml:space="preserve">i Daniel </w:t>
      </w:r>
      <w:r>
        <w:rPr>
          <w:color w:val="000000"/>
          <w:spacing w:val="0"/>
          <w:w w:val="100"/>
          <w:position w:val="0"/>
          <w:shd w:val="clear" w:color="auto" w:fill="auto"/>
          <w:lang w:val="fr-FR" w:eastAsia="fr-FR" w:bidi="fr-FR"/>
        </w:rPr>
        <w:t xml:space="preserve">Haïévy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Drieu la Rochelle. </w:t>
      </w:r>
      <w:r>
        <w:rPr>
          <w:color w:val="000000"/>
          <w:spacing w:val="0"/>
          <w:w w:val="100"/>
          <w:position w:val="0"/>
          <w:shd w:val="clear" w:color="auto" w:fill="auto"/>
          <w:lang w:val="pl-PL" w:eastAsia="pl-PL" w:bidi="pl-PL"/>
        </w:rPr>
        <w:t>W angielskim tłumaczeniu ukazują się „Opawszije listia”, oraz dwa tomy dalszego ciągu „Ujedinion</w:t>
        <w:softHyphen/>
        <w:t>noje” — to wszystko. W Rosji nie można marzyć o wydaniu zbiorowym jego dzieł. Jeszcze w 1941 r., gdy byłem w Moskwie, Rozanow był najsurowiej zakazany i nawet specjaliści w biblio</w:t>
        <w:softHyphen/>
        <w:t>tekach nie mieli do niego dostępu. Na tym tle wybór jego pism, opatrzony wstępem człowieka, który go najwidoczniej czuje i zna — jest dla literatury rosyjskiej wydarzeniem pierwszej wagi, próbą wskrzeszenia Rozanowa po tej śmierci drugiej.</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Sam odkryłem Rozanowa dla siebie jeszcze w 1918 r. dzię</w:t>
        <w:softHyphen/>
        <w:t>ki Mereżkowskiemu w Piotrogrodzie, a intoksykacje jego prze</w:t>
        <w:softHyphen/>
        <w:t>żywałem jeszcze w Krakowie. Parę lat potem pisał mi inny je</w:t>
        <w:softHyphen/>
        <w:t>go przyjaciel: „Jakże mnie wzrusza, że ten ogarek zapalony przez dziwnego wariata nie zgasł i naraz zatlił się u was, gdzieś na Krupniczej w Krakowie”.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Od blisko już trzydziestu lat próbowałem pisać o Rozano- wie, pisarzu i człowieku, i dopiero w 1932 r. skończyłem duży esej złożony z kilkunastu rozdziałów, nie dałem go jednak do druku, marząc o przepracowaniu i pogłębieniu, zdawał mi się niegodnym dzieła samego Rozanowa. W Polsce któż go znał ; najwyższy zachwyt dla niego żywił Tuwim, myślał o jego tłu</w:t>
        <w:softHyphen/>
        <w:t>maczeniu. Zresztą nie widzę człowieka, który mógłby się dziś pokusić o tłumaczenie Rozanowa na miarę Tuwima, to znaczy z tuwimowskirri wyczuciem języka rosyjskiego i tak pokrewnym</w:t>
        <w:br w:type="page"/>
      </w:r>
      <w:r>
        <w:rPr>
          <w:color w:val="000000"/>
          <w:spacing w:val="0"/>
          <w:w w:val="100"/>
          <w:position w:val="0"/>
          <w:shd w:val="clear" w:color="auto" w:fill="auto"/>
          <w:lang w:val="pl-PL" w:eastAsia="pl-PL" w:bidi="pl-PL"/>
        </w:rPr>
        <w:t>Rozanowowi słowotwórczym, zmysłowym stosunkiem do słowa. Jeszcze Wacław Rogowicz rozczytywał się w Rozanowie i przy</w:t>
        <w:softHyphen/>
        <w:t>gotowywał książkę, która miała nazywać się — o ile pamiętam — „Rewolucjonista w czapce Monomacha”. Czy to wypadek, że i ona się nie ukazała? Może świadczy to tylko, że i Rogowicz uważał tekst swój za wciąż niedostateczny, by tego dziwnego, tak wielopłaszczyznowego i wielobocznego pisarza odkryć w Polsce. Mój stary tekst otrzymałem w Paryżu, uratowany z ja</w:t>
        <w:softHyphen/>
        <w:t>kiejś piwnicy spalonego domu w Warszawie, z paru brakują</w:t>
        <w:softHyphen/>
        <w:t xml:space="preserve">cymi rozdziałami. Przepracowałem go na nowo, ale znów nie ukazał się nigdzie. W tłumaczeniu francuskim przyjął go </w:t>
      </w:r>
      <w:r>
        <w:rPr>
          <w:color w:val="000000"/>
          <w:spacing w:val="0"/>
          <w:w w:val="100"/>
          <w:position w:val="0"/>
          <w:shd w:val="clear" w:color="auto" w:fill="auto"/>
          <w:lang w:val="fr-FR" w:eastAsia="fr-FR" w:bidi="fr-FR"/>
        </w:rPr>
        <w:t>Galli</w:t>
        <w:softHyphen/>
        <w:t xml:space="preserve">mard, </w:t>
      </w:r>
      <w:r>
        <w:rPr>
          <w:color w:val="000000"/>
          <w:spacing w:val="0"/>
          <w:w w:val="100"/>
          <w:position w:val="0"/>
          <w:shd w:val="clear" w:color="auto" w:fill="auto"/>
          <w:lang w:val="pl-PL" w:eastAsia="pl-PL" w:bidi="pl-PL"/>
        </w:rPr>
        <w:t>ale kiedy go wydadzą nie mam pojęcia. Dziś, kiedy stu</w:t>
        <w:softHyphen/>
        <w:t>dium J. Iwaska ukazało się, sprawa ta jest o wiele mniej ważna.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Coraz to staram się zrozumieć dlaczego Rozanow jest do tego stopnia w Rosji Sowieckiej tępiony. Komunizmem zajmuje się bardzo mało, opinie jego na tematy społeczne są w ogóle pełne sprzeczności, nieraz właśnie na te tematy dywaguje; gdzież porównać jego anty komunizm z „Biesami” Dostojew</w:t>
        <w:softHyphen/>
        <w:t>skiego? Ostrze jego krytyki jest nieskończenie częściej skiero</w:t>
        <w:softHyphen/>
        <w:t>wane przeciw chrześcijaństwu, a komunizm widzi jeszcze jako skutek chrześcijaństwa.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Zdaje mi się, że Rozanow jest dla komunisty ortodoksyjnego okropny, przede wszystkim za jego uczulenie na sprawy religii. Pisać o niej słowami nowymi, z ogniem, tak wnikliwie, że wyma</w:t>
        <w:softHyphen/>
        <w:t>gałoby to podjęcia na nowo polemiki już zdawałoby się teoretycz</w:t>
        <w:softHyphen/>
        <w:t>nie przezwyciężonej (zabobon, histeria, opium, reakcja), to już lepiej całe dzieło Rozanowa zaprzepaścić, zniszczyć.</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Gdy sam, coraz to do Rozanowa powracając, myślę jak nim zainteresować innych, staram się czytać go oczami ludzi „nieprzyzwyczajonych” i dopóki nie jestem porwany oddechem jego zdania, metaforą, tym co nazywa on inkrustacją stanów i przeżyć sobie sprzecznych, prawie że się za niego wstydzę, tak drastycznie, inaczej, reaguje i pisze o wszystkim. Myśli? Sam twierdzi, że nigdy nie myślał naprawdę, a tylko śmiał się i pła</w:t>
        <w:softHyphen/>
        <w:t>kał, że przekonania zmieniał jak rękawiczki, bo chodziło mu zawsze więcej o człowieka, który idee głosi, niż o samą ideę. Na każde twierdzenie Rozanowa można znaleźć tuż obok, w tej samej książce, twierdzenia i myśli diametralnie przeciwne. Ten antychrześcijanin’ kochał Chrystusa, ten człowiek, któremu zaw</w:t>
        <w:softHyphen/>
        <w:t>dzięczamy głębokie i entuzjastyczne studia o Żydach, o religii Starego Testamentu napisał parę stron obrzydliwie antysemic</w:t>
        <w:softHyphen/>
        <w:t>kich. Ale cóż się dziwić, jeżeli o Rosji moglibyśmy zebrać w je</w:t>
        <w:softHyphen/>
        <w:t>go pismach osądy graniczące z gwałtownym paszkwilem, a obok wyznania miłości i wiary w nią żarliwej. Więc co to znaczy? Po co go drukować? Ileż razy, gdy opowiadałem o nim Pola</w:t>
        <w:softHyphen/>
        <w:t xml:space="preserve">kom, widziałem już na twarzy mego rozmówcy uśmiech </w:t>
      </w:r>
      <w:r>
        <w:rPr>
          <w:i/>
          <w:iCs/>
          <w:color w:val="000000"/>
          <w:spacing w:val="0"/>
          <w:w w:val="100"/>
          <w:position w:val="0"/>
          <w:shd w:val="clear" w:color="auto" w:fill="auto"/>
          <w:lang w:val="pl-PL" w:eastAsia="pl-PL" w:bidi="pl-PL"/>
        </w:rPr>
        <w:t xml:space="preserve">vrji- </w:t>
      </w:r>
      <w:r>
        <w:rPr>
          <w:color w:val="000000"/>
          <w:spacing w:val="0"/>
          <w:w w:val="100"/>
          <w:position w:val="0"/>
          <w:shd w:val="clear" w:color="auto" w:fill="auto"/>
          <w:lang w:val="pl-PL" w:eastAsia="pl-PL" w:bidi="pl-PL"/>
        </w:rPr>
        <w:t>szości: „Jakże to typowo rosyjskie!” — ale przecie za każdym razem — niezależnie w jakim kierunku poniosło go wahadło uczuć — odkrywa on jakiś drobniutki akcent, delikatne nachy</w:t>
        <w:softHyphen/>
        <w:t>lenie myśli, które poprowadzone, zaobserwowane do końca,</w:t>
        <w:br w:type="page"/>
      </w:r>
      <w:r>
        <w:rPr>
          <w:color w:val="000000"/>
          <w:spacing w:val="0"/>
          <w:w w:val="100"/>
          <w:position w:val="0"/>
          <w:shd w:val="clear" w:color="auto" w:fill="auto"/>
          <w:lang w:val="pl-PL" w:eastAsia="pl-PL" w:bidi="pl-PL"/>
        </w:rPr>
        <w:t>stwarza nowy aspekt niedopatrzony, niedosłyszany, nieodczuty. Docieramy do tego nowego widzenia nie przez rozumowanie, ale poprzez konfrontację jakby różnych motywów muzycznych. „W ciemnym obliczu” przedstawia świat modlitwy i klasztor</w:t>
        <w:softHyphen/>
        <w:t>nego wyrzeczenia, błogosławieństwo łez i pociechy religijnej jedynie opisując twarze modlących się i twarze świętych na iko</w:t>
        <w:softHyphen/>
        <w:t>nach, ale tuż obok daje nam materialne, dotykalne uczucie zie</w:t>
        <w:softHyphen/>
        <w:t xml:space="preserve">mi, cielesnego i radosnego z nią związku, odczucie świata </w:t>
      </w:r>
      <w:r>
        <w:rPr>
          <w:rFonts w:ascii="Arial" w:eastAsia="Arial" w:hAnsi="Arial" w:cs="Arial"/>
          <w:color w:val="000000"/>
          <w:spacing w:val="0"/>
          <w:w w:val="100"/>
          <w:position w:val="0"/>
          <w:shd w:val="clear" w:color="auto" w:fill="auto"/>
          <w:lang w:val="pl-PL" w:eastAsia="pl-PL" w:bidi="pl-PL"/>
        </w:rPr>
        <w:t>po</w:t>
        <w:softHyphen/>
      </w:r>
      <w:r>
        <w:rPr>
          <w:color w:val="000000"/>
          <w:spacing w:val="0"/>
          <w:w w:val="100"/>
          <w:position w:val="0"/>
          <w:shd w:val="clear" w:color="auto" w:fill="auto"/>
          <w:lang w:val="pl-PL" w:eastAsia="pl-PL" w:bidi="pl-PL"/>
        </w:rPr>
        <w:t>gańskiego, afirmującego ponad wszystko samo życie i korzeń tego życia — zmysły, nie żadną teorią, ale powtarzając pokrzy</w:t>
        <w:softHyphen/>
        <w:t>ki chłopa na kudłatego konika, którym odwozi Rozanowa z dalekiego klasztoru. Rozanow pisze w innym miejscu, że chęt</w:t>
        <w:softHyphen/>
        <w:t>nie ,,odgryzłby głowy” wszystkim Napoleonom, bo to są lu</w:t>
        <w:softHyphen/>
        <w:t>dzie źli, niepotrzebni, któż może się nimi interesować poza zły</w:t>
        <w:softHyphen/>
        <w:t xml:space="preserve">mi ludźmi na jarmarku życia. On woli swoją służącą, która ciężko pracuje i rzadko się uśmiecha, stawia ją o całe niebo wyżej, bo na takich cichych, pracujących stworzeniach świat stoi ; woła, że życie prywatne jest ważniejsze od wszelkich spraw społecznych i od wszelkich religii, że ważniejsze jest siedzenie w domu, patrzenie na zachodzące słońce i chociażby dłubanie w nosie, niż jakakolwiek religia, bo słońce nie zginie, a religie będą mijać; zestawia ból po śmierci ukochanej istoty „inkrustując” tuż obok ból człowieka, który się zgrał w karty, za każdym razem </w:t>
      </w:r>
      <w:r>
        <w:rPr>
          <w:rFonts w:ascii="Arial" w:eastAsia="Arial" w:hAnsi="Arial" w:cs="Arial"/>
          <w:i/>
          <w:iCs/>
          <w:color w:val="000000"/>
          <w:spacing w:val="0"/>
          <w:w w:val="100"/>
          <w:position w:val="0"/>
          <w:sz w:val="14"/>
          <w:szCs w:val="14"/>
          <w:shd w:val="clear" w:color="auto" w:fill="auto"/>
          <w:lang w:val="pl-PL" w:eastAsia="pl-PL" w:bidi="pl-PL"/>
        </w:rPr>
        <w:t>gorszy</w:t>
      </w:r>
      <w:r>
        <w:rPr>
          <w:color w:val="000000"/>
          <w:spacing w:val="0"/>
          <w:w w:val="100"/>
          <w:position w:val="0"/>
          <w:shd w:val="clear" w:color="auto" w:fill="auto"/>
          <w:lang w:val="pl-PL" w:eastAsia="pl-PL" w:bidi="pl-PL"/>
        </w:rPr>
        <w:t xml:space="preserve"> świadomie, gorszy drastycznością zes</w:t>
        <w:softHyphen/>
        <w:t xml:space="preserve">tawień i tą drogą dociera do sedna zagadnienia. Odkrywa </w:t>
      </w:r>
      <w:r>
        <w:rPr>
          <w:rFonts w:ascii="Arial" w:eastAsia="Arial" w:hAnsi="Arial" w:cs="Arial"/>
          <w:i/>
          <w:iCs/>
          <w:color w:val="000000"/>
          <w:spacing w:val="0"/>
          <w:w w:val="100"/>
          <w:position w:val="0"/>
          <w:sz w:val="14"/>
          <w:szCs w:val="14"/>
          <w:shd w:val="clear" w:color="auto" w:fill="auto"/>
          <w:lang w:val="pl-PL" w:eastAsia="pl-PL" w:bidi="pl-PL"/>
        </w:rPr>
        <w:t>anty- nomiczność</w:t>
      </w:r>
      <w:r>
        <w:rPr>
          <w:color w:val="000000"/>
          <w:spacing w:val="0"/>
          <w:w w:val="100"/>
          <w:position w:val="0"/>
          <w:shd w:val="clear" w:color="auto" w:fill="auto"/>
          <w:lang w:val="pl-PL" w:eastAsia="pl-PL" w:bidi="pl-PL"/>
        </w:rPr>
        <w:t xml:space="preserve"> pojęć, które przez brak uwagi, abstrakcyjność słownictwa, szeregujemy bezpiecznie, odbierając im ich muzy</w:t>
        <w:softHyphen/>
        <w:t>kę, ich wewnętrzną, intymną temperaturę.</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Kiedy Rozanow tkwi w latach obsesji, że chrześcijaństwo zabija życie, opisuje gałęzie drzew, bijące go po twarzy i woła</w:t>
        <w:softHyphen/>
        <w:t>jące „Ratuj nas od Chrystusa”. Kiedy złamany śmiertelną cho</w:t>
        <w:softHyphen/>
        <w:t>robą ukochanej żony drży o swoją i jej nieśmiertelność i wiecz</w:t>
        <w:softHyphen/>
        <w:t>ność niezniszczalną swego dla niej uczucia, notuje jak cichy szum wentylatora w klinice zjeża mu włosy, jak aż przykuca do ziemi, myśląc, że ona tego wentylatora nigdy słyszeć nie bę</w:t>
        <w:softHyphen/>
        <w:t>dzie. I w Chrystusie, w jego religii, widzi ucieeczkę i jedyną nadzieję.</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Rozanow nie wierzy w idee, które omawiają mądrzy ucze</w:t>
        <w:softHyphen/>
        <w:t>ni, moraliści, filozofowie, jako coś niezależnego od nich. „Tyl</w:t>
        <w:softHyphen/>
        <w:t xml:space="preserve">ko tam gdzie subiekt i obiekt są </w:t>
      </w:r>
      <w:r>
        <w:rPr>
          <w:rFonts w:ascii="Arial" w:eastAsia="Arial" w:hAnsi="Arial" w:cs="Arial"/>
          <w:i/>
          <w:iCs/>
          <w:color w:val="000000"/>
          <w:spacing w:val="0"/>
          <w:w w:val="100"/>
          <w:position w:val="0"/>
          <w:sz w:val="14"/>
          <w:szCs w:val="14"/>
          <w:shd w:val="clear" w:color="auto" w:fill="auto"/>
          <w:lang w:val="pl-PL" w:eastAsia="pl-PL" w:bidi="pl-PL"/>
        </w:rPr>
        <w:t>jednoznaczne</w:t>
      </w:r>
      <w:r>
        <w:rPr>
          <w:color w:val="000000"/>
          <w:spacing w:val="0"/>
          <w:w w:val="100"/>
          <w:position w:val="0"/>
          <w:shd w:val="clear" w:color="auto" w:fill="auto"/>
          <w:lang w:val="pl-PL" w:eastAsia="pl-PL" w:bidi="pl-PL"/>
        </w:rPr>
        <w:t xml:space="preserve"> znika niepraw</w:t>
        <w:softHyphen/>
        <w:t>da”. I stąd ta niezrównana i tylu ludzi gorsząca jedność prze</w:t>
        <w:softHyphen/>
        <w:t>życia, zdolność konkretyzacji idej zawiłych, wysokich, które je</w:t>
        <w:softHyphen/>
        <w:t>dynie językiem obiektywnym, wypranym z przeżyć i odruchów zmysłowych, próbowano dotykać.</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Rozdarcie filozoficzne, religijne Rozanowa było nie wy</w:t>
        <w:softHyphen/>
        <w:t>mysłem anarchizującego estety, ale faktem, który go w miarę lat coraz ostrzej drążył, miażdżył i ostatecznie zmiażdżył. Sam skarżył się, że nie wielu było ludzi, którzy równie głęboko od</w:t>
        <w:softHyphen/>
        <w:t>czuwali stany sprzeczne i że dane mu było tylko słowo, tylko dar wyrażenia, ale nie dar wyboru.</w:t>
      </w:r>
      <w:r>
        <w:br w:type="page"/>
      </w:r>
    </w:p>
    <w:p>
      <w:pPr>
        <w:pStyle w:val="Style37"/>
        <w:keepNext w:val="0"/>
        <w:keepLines w:val="0"/>
        <w:widowControl w:val="0"/>
        <w:shd w:val="clear" w:color="auto" w:fill="auto"/>
        <w:bidi w:val="0"/>
        <w:spacing w:before="0" w:after="60" w:line="199" w:lineRule="auto"/>
        <w:ind w:left="0" w:right="0" w:firstLine="500"/>
        <w:jc w:val="both"/>
      </w:pPr>
      <w:r>
        <w:rPr>
          <w:color w:val="000000"/>
          <w:spacing w:val="0"/>
          <w:w w:val="100"/>
          <w:position w:val="0"/>
          <w:shd w:val="clear" w:color="auto" w:fill="auto"/>
          <w:lang w:val="pl-PL" w:eastAsia="pl-PL" w:bidi="pl-PL"/>
        </w:rPr>
        <w:t>Może dziś, kiedy w dziedzinie literatury cenzura w Polsce jest luźniejsza, może w Polsce udałoby się myśl Rozanowa prze</w:t>
        <w:softHyphen/>
        <w:t>kazać, uratować. I może nawet wykorzystać te książki Roza</w:t>
        <w:softHyphen/>
        <w:t>nowa, te jego teksty, które i w Rosji byłyby dziś już łatwiej dostępne niż w epoce stalinowskiej.</w:t>
      </w:r>
    </w:p>
    <w:p>
      <w:pPr>
        <w:pStyle w:val="Style37"/>
        <w:keepNext w:val="0"/>
        <w:keepLines w:val="0"/>
        <w:widowControl w:val="0"/>
        <w:shd w:val="clear" w:color="auto" w:fill="auto"/>
        <w:bidi w:val="0"/>
        <w:spacing w:before="0" w:after="60" w:line="199" w:lineRule="auto"/>
        <w:ind w:left="0" w:right="0" w:firstLine="500"/>
        <w:jc w:val="both"/>
      </w:pPr>
      <w:r>
        <w:rPr>
          <w:color w:val="000000"/>
          <w:spacing w:val="0"/>
          <w:w w:val="100"/>
          <w:position w:val="0"/>
          <w:shd w:val="clear" w:color="auto" w:fill="auto"/>
          <w:lang w:val="pl-PL" w:eastAsia="pl-PL" w:bidi="pl-PL"/>
        </w:rPr>
        <w:t>Rozanow gdzieś pisze, źe pisarz szuka wyrazu dla swej myśli i nagle, jakby z boku, przychodzi mu na myśl, że te sło</w:t>
        <w:softHyphen/>
        <w:t xml:space="preserve">wa mogą być zupełnie dla czytelnika niezrozumiałe, stara się jedno, drugie zamienić czytelniejszym, ,,i wtedy twój </w:t>
      </w:r>
      <w:r>
        <w:rPr>
          <w:i/>
          <w:iCs/>
          <w:color w:val="000000"/>
          <w:spacing w:val="0"/>
          <w:w w:val="100"/>
          <w:position w:val="0"/>
          <w:shd w:val="clear" w:color="auto" w:fill="auto"/>
          <w:lang w:val="pl-PL" w:eastAsia="pl-PL" w:bidi="pl-PL"/>
        </w:rPr>
        <w:t xml:space="preserve">jedyny </w:t>
      </w:r>
      <w:r>
        <w:rPr>
          <w:color w:val="000000"/>
          <w:spacing w:val="0"/>
          <w:w w:val="100"/>
          <w:position w:val="0"/>
          <w:shd w:val="clear" w:color="auto" w:fill="auto"/>
          <w:lang w:val="pl-PL" w:eastAsia="pl-PL" w:bidi="pl-PL"/>
        </w:rPr>
        <w:t>czytelnik odkłada twoją książkę i do niej już nie wraca”.</w:t>
      </w:r>
    </w:p>
    <w:p>
      <w:pPr>
        <w:pStyle w:val="Style37"/>
        <w:keepNext w:val="0"/>
        <w:keepLines w:val="0"/>
        <w:widowControl w:val="0"/>
        <w:shd w:val="clear" w:color="auto" w:fill="auto"/>
        <w:bidi w:val="0"/>
        <w:spacing w:before="0" w:after="280" w:line="199" w:lineRule="auto"/>
        <w:ind w:left="0" w:right="0" w:firstLine="500"/>
        <w:jc w:val="both"/>
      </w:pPr>
      <w:r>
        <w:rPr>
          <w:color w:val="000000"/>
          <w:spacing w:val="0"/>
          <w:w w:val="100"/>
          <w:position w:val="0"/>
          <w:shd w:val="clear" w:color="auto" w:fill="auto"/>
          <w:lang w:val="pl-PL" w:eastAsia="pl-PL" w:bidi="pl-PL"/>
        </w:rPr>
        <w:t>Może główną aktualnością Rozanowa w krajach gdzie pa</w:t>
        <w:softHyphen/>
        <w:t xml:space="preserve">nował, czy panuje, socrealizm jest dzisiaj właśnie to pisanie dla </w:t>
      </w:r>
      <w:r>
        <w:rPr>
          <w:i/>
          <w:iCs/>
          <w:color w:val="000000"/>
          <w:spacing w:val="0"/>
          <w:w w:val="100"/>
          <w:position w:val="0"/>
          <w:shd w:val="clear" w:color="auto" w:fill="auto"/>
          <w:lang w:val="pl-PL" w:eastAsia="pl-PL" w:bidi="pl-PL"/>
        </w:rPr>
        <w:t>jedynego</w:t>
      </w:r>
      <w:r>
        <w:rPr>
          <w:color w:val="000000"/>
          <w:spacing w:val="0"/>
          <w:w w:val="100"/>
          <w:position w:val="0"/>
          <w:shd w:val="clear" w:color="auto" w:fill="auto"/>
          <w:lang w:val="pl-PL" w:eastAsia="pl-PL" w:bidi="pl-PL"/>
        </w:rPr>
        <w:t xml:space="preserve"> czytelnika, gdzie nie można znaleźć zdania bez muzy</w:t>
        <w:softHyphen/>
        <w:t>ki, jednej abstrakcji nie wcielonej w obraz, w konkretny, zmys</w:t>
        <w:softHyphen/>
        <w:t>łowy i przeważnie najbardziej codzienny, na nowo zobaczony fakt. Tego pisarza, który nikomu dogodzić nie może, a każde</w:t>
        <w:softHyphen/>
        <w:t>go głuchego na formy swoiste i jedyne musi gorszyć, pisarza, który jest nie do przyjęcia w całości ani dla chrześcijanina, ani dla pozytywisty, ani dla komunisty — trzeba uratować od za</w:t>
        <w:softHyphen/>
        <w:t>głady. Oby wstęp J. Iwaska i pięknie zrobiony przez niego wy</w:t>
        <w:softHyphen/>
        <w:t>bór były pierwszym krokiem w tym kierunku.</w:t>
      </w:r>
    </w:p>
    <w:p>
      <w:pPr>
        <w:pStyle w:val="Style37"/>
        <w:keepNext w:val="0"/>
        <w:keepLines w:val="0"/>
        <w:widowControl w:val="0"/>
        <w:shd w:val="clear" w:color="auto" w:fill="auto"/>
        <w:bidi w:val="0"/>
        <w:spacing w:before="0" w:after="1220" w:line="199" w:lineRule="auto"/>
        <w:ind w:left="0" w:right="440" w:firstLine="0"/>
        <w:jc w:val="right"/>
      </w:pPr>
      <w:r>
        <w:rPr>
          <w:i/>
          <w:iCs/>
          <w:color w:val="000000"/>
          <w:spacing w:val="0"/>
          <w:w w:val="100"/>
          <w:position w:val="0"/>
          <w:shd w:val="clear" w:color="auto" w:fill="auto"/>
          <w:lang w:val="pl-PL" w:eastAsia="pl-PL" w:bidi="pl-PL"/>
        </w:rPr>
        <w:t>Józef CZAPSKI</w:t>
      </w:r>
    </w:p>
    <w:p>
      <w:pPr>
        <w:pStyle w:val="Style31"/>
        <w:keepNext/>
        <w:keepLines/>
        <w:widowControl w:val="0"/>
        <w:shd w:val="clear" w:color="auto" w:fill="auto"/>
        <w:bidi w:val="0"/>
        <w:spacing w:before="0" w:after="600" w:line="240" w:lineRule="auto"/>
        <w:ind w:left="0" w:right="0" w:firstLine="0"/>
        <w:jc w:val="both"/>
      </w:pPr>
      <w:bookmarkStart w:id="34" w:name="bookmark34"/>
      <w:bookmarkStart w:id="35" w:name="bookmark35"/>
      <w:r>
        <w:rPr>
          <w:color w:val="000000"/>
          <w:spacing w:val="0"/>
          <w:w w:val="100"/>
          <w:position w:val="0"/>
          <w:shd w:val="clear" w:color="auto" w:fill="auto"/>
          <w:lang w:val="pl-PL" w:eastAsia="pl-PL" w:bidi="pl-PL"/>
        </w:rPr>
        <w:t>Na zasadzie martwej dozy</w:t>
      </w:r>
      <w:bookmarkEnd w:id="34"/>
      <w:bookmarkEnd w:id="35"/>
    </w:p>
    <w:p>
      <w:pPr>
        <w:pStyle w:val="Style37"/>
        <w:keepNext w:val="0"/>
        <w:keepLines w:val="0"/>
        <w:widowControl w:val="0"/>
        <w:shd w:val="clear" w:color="auto" w:fill="auto"/>
        <w:bidi w:val="0"/>
        <w:spacing w:before="0" w:after="340" w:line="199" w:lineRule="auto"/>
        <w:ind w:left="0" w:right="0" w:firstLine="440"/>
        <w:jc w:val="both"/>
      </w:pPr>
      <w:r>
        <w:rPr>
          <w:color w:val="000000"/>
          <w:spacing w:val="0"/>
          <w:w w:val="100"/>
          <w:position w:val="0"/>
          <w:shd w:val="clear" w:color="auto" w:fill="auto"/>
          <w:lang w:val="pl-PL" w:eastAsia="pl-PL" w:bidi="pl-PL"/>
        </w:rPr>
        <w:t>Druga wojna światowa była już tak dawno, że w „Anto</w:t>
        <w:softHyphen/>
        <w:t>logii polskiej poezji podziemnej” jaka ukazała się w Warsza</w:t>
        <w:softHyphen/>
        <w:t>wie (i) przepisy dobrej roboty historyka powinny, zdawałoby się, znaleźć zastosowanie. Jest to pierwsza książka przypominająca o drukach z okresu niemieckiej okupacji, dotychczas przechowy</w:t>
        <w:softHyphen/>
        <w:t>wanych przez biblioteki w dziale prohibitów, żeby niewłaściwe wspomnienia nie demoralizowały obywateli. Do tych prohibitów sięgnął Jan Szczawiej i oto gruby tom (591 stron), z biało-czer</w:t>
        <w:softHyphen/>
        <w:t>woną flagą i kotwicą na okładce. Niestety tom ten służy celom</w:t>
      </w:r>
    </w:p>
    <w:p>
      <w:pPr>
        <w:pStyle w:val="Style37"/>
        <w:keepNext w:val="0"/>
        <w:keepLines w:val="0"/>
        <w:widowControl w:val="0"/>
        <w:shd w:val="clear" w:color="auto" w:fill="auto"/>
        <w:bidi w:val="0"/>
        <w:spacing w:before="0" w:after="320" w:line="187" w:lineRule="auto"/>
        <w:ind w:left="0" w:right="0" w:firstLine="360"/>
        <w:jc w:val="both"/>
        <w:rPr>
          <w:sz w:val="19"/>
          <w:szCs w:val="19"/>
        </w:rPr>
        <w:sectPr>
          <w:headerReference w:type="default" r:id="rId190"/>
          <w:footerReference w:type="default" r:id="rId191"/>
          <w:headerReference w:type="even" r:id="rId192"/>
          <w:footerReference w:type="even" r:id="rId193"/>
          <w:footnotePr>
            <w:pos w:val="pageBottom"/>
            <w:numFmt w:val="decimal"/>
            <w:numRestart w:val="continuous"/>
          </w:footnotePr>
          <w:pgSz w:w="6889" w:h="11928"/>
          <w:pgMar w:top="1226" w:left="474" w:right="478" w:bottom="981" w:header="0" w:footer="3" w:gutter="0"/>
          <w:pgNumType w:start="122"/>
          <w:cols w:space="720"/>
          <w:noEndnote/>
          <w:rtlGutter w:val="0"/>
          <w:docGrid w:linePitch="360"/>
        </w:sectPr>
      </w:pPr>
      <w:r>
        <w:rPr>
          <w:color w:val="000000"/>
          <w:spacing w:val="0"/>
          <w:w w:val="100"/>
          <w:position w:val="0"/>
          <w:sz w:val="19"/>
          <w:szCs w:val="19"/>
          <w:shd w:val="clear" w:color="auto" w:fill="auto"/>
          <w:lang w:val="pl-PL" w:eastAsia="pl-PL" w:bidi="pl-PL"/>
        </w:rPr>
        <w:t xml:space="preserve">(1) Jan Szczawiej </w:t>
      </w:r>
      <w:r>
        <w:rPr>
          <w:b/>
          <w:bCs/>
          <w:i/>
          <w:iCs/>
          <w:color w:val="000000"/>
          <w:spacing w:val="0"/>
          <w:w w:val="100"/>
          <w:position w:val="0"/>
          <w:sz w:val="18"/>
          <w:szCs w:val="18"/>
          <w:shd w:val="clear" w:color="auto" w:fill="auto"/>
          <w:lang w:val="pl-PL" w:eastAsia="pl-PL" w:bidi="pl-PL"/>
        </w:rPr>
        <w:t>Antologia polskiej poezji podziemnej</w:t>
      </w:r>
      <w:r>
        <w:rPr>
          <w:color w:val="000000"/>
          <w:spacing w:val="0"/>
          <w:w w:val="100"/>
          <w:position w:val="0"/>
          <w:sz w:val="19"/>
          <w:szCs w:val="19"/>
          <w:shd w:val="clear" w:color="auto" w:fill="auto"/>
          <w:lang w:val="pl-PL" w:eastAsia="pl-PL" w:bidi="pl-PL"/>
        </w:rPr>
        <w:t xml:space="preserve"> (1939-1945), ZBOWiD, Biblioteka Ruchu Oporu, „Wspólna Sprawa” — Wydawnictwo Oświatowe, Warszawa 1957.</w:t>
      </w:r>
    </w:p>
    <w:p>
      <w:pPr>
        <w:pStyle w:val="Style37"/>
        <w:keepNext w:val="0"/>
        <w:keepLines w:val="0"/>
        <w:widowControl w:val="0"/>
        <w:shd w:val="clear" w:color="auto" w:fill="auto"/>
        <w:bidi w:val="0"/>
        <w:spacing w:before="0" w:after="0" w:line="202" w:lineRule="auto"/>
        <w:ind w:left="0" w:right="0" w:firstLine="140"/>
        <w:jc w:val="both"/>
      </w:pPr>
      <w:r>
        <w:rPr>
          <w:color w:val="000000"/>
          <w:spacing w:val="0"/>
          <w:w w:val="100"/>
          <w:position w:val="0"/>
          <w:shd w:val="clear" w:color="auto" w:fill="auto"/>
          <w:lang w:val="pl-PL" w:eastAsia="pl-PL" w:bidi="pl-PL"/>
        </w:rPr>
        <w:t>emocjonalno-dydaktycznym i może być ustawiony na półce ra</w:t>
        <w:softHyphen/>
        <w:t>zem z obfitą literaturą zgody narodowej i wszystko zacierającego patosu. W jakim stopniu odpowiedzialność za to ponosi redaktor a w jakim wymagania cenzury, trudno rozstrzygnąć.</w:t>
      </w:r>
    </w:p>
    <w:p>
      <w:pPr>
        <w:pStyle w:val="Style37"/>
        <w:keepNext w:val="0"/>
        <w:keepLines w:val="0"/>
        <w:widowControl w:val="0"/>
        <w:shd w:val="clear" w:color="auto" w:fill="auto"/>
        <w:bidi w:val="0"/>
        <w:spacing w:before="0" w:after="0" w:line="202" w:lineRule="auto"/>
        <w:ind w:left="0" w:right="0" w:firstLine="560"/>
        <w:jc w:val="both"/>
      </w:pPr>
      <w:r>
        <w:rPr>
          <w:color w:val="000000"/>
          <w:spacing w:val="0"/>
          <w:w w:val="100"/>
          <w:position w:val="0"/>
          <w:shd w:val="clear" w:color="auto" w:fill="auto"/>
          <w:lang w:val="pl-PL" w:eastAsia="pl-PL" w:bidi="pl-PL"/>
        </w:rPr>
        <w:t>Celem historyka musi być chyba zawsze odtworzenie sytua</w:t>
        <w:softHyphen/>
        <w:t>cji, chociaż oswoiliśmy się już z pracami, w których Rzymianie przemawiają językiem Engelsa a ludzie Renesansu dyskutują o teoriach Freuda. Żeby odtworzyć sytuację, należy zastanowić się w jakich tekstach się utrwaliła. Co to jest ,,poezja podziem</w:t>
        <w:softHyphen/>
        <w:t>na?” Mogą to być albo wiersze i pieśni opublikowane w wydaw</w:t>
        <w:softHyphen/>
        <w:t>nictwach podziemnych (nie koniecznie pisane pod okupacją, bo fakt ich druku świadczył o uznaniu ich przez zbiorowość za „swoje”), albo takie, które w okupowanym kraju powstały. Szczawiej oparł się na trzech dużych antologiach wydanych przez podziemie w Warszawie: „Pieśń Niepodległa”, „Duch Wolny w Pieśni” i „Słowo Prawdziwe”, korzystając również ze zbioru „Z Otchłani”, z małej antologii Narcyza Kwiatka (Stanisława Miłaszewskiego), ze lwowskiej antologii „Wierne Płomienie” i z dochowanych periodyków. Do tego dorzucił znaczną ilość utworów wziętych z rękopisów albo po prostu z tomików jakie ukazały się już po wojnie, stosując szczególne kryteria. To mu nie wystarczało. „Grupa wierszy obozowych i partyzanckich, jak również wiersze poetów Dywizji Kościuszkowskiej nie były prze</w:t>
        <w:softHyphen/>
        <w:t>ważnie nigdzie drukowane w prasie podziemnej. Mimo to ze względu na ich charakter nie można ich było nie włączyć do an</w:t>
        <w:softHyphen/>
        <w:t>tologii”. Dobrze. Nie ma powodu, żeby pomijać to, co powsta</w:t>
        <w:softHyphen/>
        <w:t>ło w Kujbyszewie czy Saratowie. Tylko źe wtedy „poezja pod</w:t>
        <w:softHyphen/>
        <w:t>ziemna” zamieni się w „poezję czasu wojny” w ogóle, a więc będzie musiała objąć znacznie szerszy zasięg, i tematyczny i te</w:t>
        <w:softHyphen/>
        <w:t>rytorialny.</w:t>
      </w:r>
    </w:p>
    <w:p>
      <w:pPr>
        <w:pStyle w:val="Style37"/>
        <w:keepNext w:val="0"/>
        <w:keepLines w:val="0"/>
        <w:widowControl w:val="0"/>
        <w:shd w:val="clear" w:color="auto" w:fill="auto"/>
        <w:bidi w:val="0"/>
        <w:spacing w:before="0" w:after="760" w:line="199" w:lineRule="auto"/>
        <w:ind w:left="0" w:right="0" w:firstLine="480"/>
        <w:jc w:val="both"/>
      </w:pPr>
      <w:r>
        <w:rPr>
          <w:color w:val="000000"/>
          <w:spacing w:val="0"/>
          <w:w w:val="100"/>
          <w:position w:val="0"/>
          <w:shd w:val="clear" w:color="auto" w:fill="auto"/>
          <w:lang w:val="pl-PL" w:eastAsia="pl-PL" w:bidi="pl-PL"/>
        </w:rPr>
        <w:t>W latach 1939-1945 nie było Polski Ludowej. Zadziwiający dla młodszych czytelników w Polsce brak, ale nie było. W świa</w:t>
        <w:softHyphen/>
        <w:t>domości zbiorowej trwało inne państwo, z granicami na Olzie, Zbruczu i Dźwinie, podzielone mocą paktu Mołotow — Ribben- trop. Ten atlas przechowywany w wyobraźni był oczywiście po</w:t>
        <w:softHyphen/>
        <w:t>wodem wielu konfliktów, które znalazły ujście również w sło</w:t>
        <w:softHyphen/>
        <w:t>wie. Kiedy w Warszawie zakładano prasy konspiracyjne, we Lwowie, a później w Wilnie, rozwijała się poezja „Czerwonego Sztandaru”, „Nowych Widnokręgów” czy „Prawdy Wileń</w:t>
        <w:softHyphen/>
        <w:t>skiej”. W żadnej z głównych warszawskich antologii nie znaj</w:t>
        <w:softHyphen/>
        <w:t>dzie się autorów, którzy w strefie wschodniej przez parę lat opie</w:t>
        <w:softHyphen/>
        <w:t>wali szczęście znalezienia się w nowonabytej ojczyźnie, od Sanu do Władywostoku, przyjaźnie neutralnej wobec Niemiec. Stoso</w:t>
        <w:softHyphen/>
        <w:t>wano do nich ostracyzm. Wyjątek robiono tylko dla Broniew</w:t>
        <w:softHyphen/>
        <w:t>skiego, ale ten jak wiadomo nie był na Wschodzie ortodoksyj</w:t>
        <w:softHyphen/>
        <w:t>ny. Następnie, po zajęciu przez Niemców całego terytorium przedwojennej Polski, kto wie czy również nie ten ostracyzm przyczynił się do tak ściśle przestrzeganej linii podziału na pu</w:t>
        <w:softHyphen/>
        <w:t>blikacje nie-komunistyczne i komunistyczne. Nie orzekamy, czy to było złe czy dobre. Chcąc dać pełny obraz „poezji czasu woj</w:t>
        <w:softHyphen/>
        <w:br w:type="page"/>
      </w:r>
      <w:r>
        <w:rPr>
          <w:color w:val="000000"/>
          <w:spacing w:val="0"/>
          <w:w w:val="100"/>
          <w:position w:val="0"/>
          <w:shd w:val="clear" w:color="auto" w:fill="auto"/>
          <w:lang w:val="pl-PL" w:eastAsia="pl-PL" w:bidi="pl-PL"/>
        </w:rPr>
        <w:t>ny” należałoby o wartościowaniu zapomnieć. Z jednej strony wypadałoby udzielić miejsca ,,mentalności warszawskiej”, z dru</w:t>
        <w:softHyphen/>
        <w:t>giej uwzględnić utwory ogłaszane za ,,granicą” i też należące niewątpliwie do historii polskiej literatury. Przypominając je te</w:t>
        <w:softHyphen/>
        <w:t>raz, nie kieruję się żadną emocją, jedynie chęcią zwrócenia uwa</w:t>
        <w:softHyphen/>
        <w:t>gi na problemy, przed którymi nie będą mogli się uchylić bada</w:t>
        <w:softHyphen/>
        <w:t>cze tego okresu. Widocznie wiersze te w jakiś sposób frapo</w:t>
        <w:softHyphen/>
        <w:t>wały, jeżeli przepisywano je na bibułkach i w tej formie odnaj</w:t>
        <w:softHyphen/>
        <w:t>duje się je dzisiaj, pożółkłe, w różnych prywatnych kolekcjach.</w:t>
      </w:r>
    </w:p>
    <w:p>
      <w:pPr>
        <w:pStyle w:val="Style13"/>
        <w:keepNext w:val="0"/>
        <w:keepLines w:val="0"/>
        <w:widowControl w:val="0"/>
        <w:shd w:val="clear" w:color="auto" w:fill="auto"/>
        <w:bidi w:val="0"/>
        <w:spacing w:before="0" w:after="180" w:line="240" w:lineRule="auto"/>
        <w:ind w:left="0" w:right="0" w:firstLine="0"/>
        <w:jc w:val="center"/>
        <w:rPr>
          <w:sz w:val="17"/>
          <w:szCs w:val="17"/>
        </w:rPr>
      </w:pPr>
      <w:r>
        <w:rPr>
          <w:rFonts w:ascii="Arial" w:eastAsia="Arial" w:hAnsi="Arial" w:cs="Arial"/>
          <w:color w:val="000000"/>
          <w:spacing w:val="0"/>
          <w:w w:val="100"/>
          <w:position w:val="0"/>
          <w:sz w:val="17"/>
          <w:szCs w:val="17"/>
          <w:shd w:val="clear" w:color="auto" w:fill="auto"/>
          <w:lang w:val="pl-PL" w:eastAsia="pl-PL" w:bidi="pl-PL"/>
        </w:rPr>
        <w:t>PRAWDZIWA OJCZYZNA</w:t>
      </w:r>
    </w:p>
    <w:p>
      <w:pPr>
        <w:pStyle w:val="Style37"/>
        <w:keepNext w:val="0"/>
        <w:keepLines w:val="0"/>
        <w:widowControl w:val="0"/>
        <w:shd w:val="clear" w:color="auto" w:fill="auto"/>
        <w:bidi w:val="0"/>
        <w:spacing w:before="0" w:after="0" w:line="187" w:lineRule="auto"/>
        <w:ind w:left="1000" w:right="0" w:firstLine="20"/>
        <w:jc w:val="both"/>
        <w:rPr>
          <w:sz w:val="19"/>
          <w:szCs w:val="19"/>
        </w:rPr>
      </w:pPr>
      <w:r>
        <w:rPr>
          <w:color w:val="000000"/>
          <w:spacing w:val="0"/>
          <w:w w:val="100"/>
          <w:position w:val="0"/>
          <w:sz w:val="19"/>
          <w:szCs w:val="19"/>
          <w:shd w:val="clear" w:color="auto" w:fill="auto"/>
          <w:lang w:val="pl-PL" w:eastAsia="pl-PL" w:bidi="pl-PL"/>
        </w:rPr>
        <w:t>Dawno, jeszcze byłam dzieckiem, napisałam w szkolnym zeszycie, na święto niepodległości:</w:t>
      </w:r>
    </w:p>
    <w:p>
      <w:pPr>
        <w:pStyle w:val="Style37"/>
        <w:keepNext w:val="0"/>
        <w:keepLines w:val="0"/>
        <w:widowControl w:val="0"/>
        <w:shd w:val="clear" w:color="auto" w:fill="auto"/>
        <w:bidi w:val="0"/>
        <w:spacing w:before="0" w:after="180" w:line="187" w:lineRule="auto"/>
        <w:ind w:left="1000" w:right="0" w:firstLine="20"/>
        <w:jc w:val="both"/>
        <w:rPr>
          <w:sz w:val="19"/>
          <w:szCs w:val="19"/>
        </w:rPr>
      </w:pPr>
      <w:r>
        <w:rPr>
          <w:color w:val="000000"/>
          <w:spacing w:val="0"/>
          <w:w w:val="100"/>
          <w:position w:val="0"/>
          <w:sz w:val="19"/>
          <w:szCs w:val="19"/>
          <w:shd w:val="clear" w:color="auto" w:fill="auto"/>
          <w:lang w:val="pl-PL" w:eastAsia="pl-PL" w:bidi="pl-PL"/>
        </w:rPr>
        <w:t>,,zamienijjśmy zabór niemiecki na polski” — i siniał ze złości, i grzmiał nauczyciel.</w:t>
      </w:r>
    </w:p>
    <w:p>
      <w:pPr>
        <w:pStyle w:val="Style37"/>
        <w:keepNext w:val="0"/>
        <w:keepLines w:val="0"/>
        <w:widowControl w:val="0"/>
        <w:shd w:val="clear" w:color="auto" w:fill="auto"/>
        <w:bidi w:val="0"/>
        <w:spacing w:before="0" w:after="0" w:line="209" w:lineRule="auto"/>
        <w:ind w:left="1000" w:right="0" w:firstLine="20"/>
        <w:jc w:val="both"/>
        <w:rPr>
          <w:sz w:val="19"/>
          <w:szCs w:val="19"/>
        </w:rPr>
      </w:pPr>
      <w:r>
        <w:rPr>
          <w:rFonts w:ascii="Arial" w:eastAsia="Arial" w:hAnsi="Arial" w:cs="Arial"/>
          <w:color w:val="000000"/>
          <w:spacing w:val="0"/>
          <w:w w:val="100"/>
          <w:position w:val="0"/>
          <w:sz w:val="17"/>
          <w:szCs w:val="17"/>
          <w:shd w:val="clear" w:color="auto" w:fill="auto"/>
          <w:lang w:val="pl-PL" w:eastAsia="pl-PL" w:bidi="pl-PL"/>
        </w:rPr>
        <w:t xml:space="preserve">A </w:t>
      </w:r>
      <w:r>
        <w:rPr>
          <w:color w:val="000000"/>
          <w:spacing w:val="0"/>
          <w:w w:val="100"/>
          <w:position w:val="0"/>
          <w:sz w:val="19"/>
          <w:szCs w:val="19"/>
          <w:shd w:val="clear" w:color="auto" w:fill="auto"/>
          <w:lang w:val="pl-PL" w:eastAsia="pl-PL" w:bidi="pl-PL"/>
        </w:rPr>
        <w:t>potem</w:t>
      </w:r>
    </w:p>
    <w:p>
      <w:pPr>
        <w:pStyle w:val="Style37"/>
        <w:keepNext w:val="0"/>
        <w:keepLines w:val="0"/>
        <w:widowControl w:val="0"/>
        <w:shd w:val="clear" w:color="auto" w:fill="auto"/>
        <w:bidi w:val="0"/>
        <w:spacing w:before="0" w:after="0" w:line="187" w:lineRule="auto"/>
        <w:ind w:left="1000" w:right="0" w:firstLine="20"/>
        <w:jc w:val="both"/>
        <w:rPr>
          <w:sz w:val="19"/>
          <w:szCs w:val="19"/>
        </w:rPr>
      </w:pPr>
      <w:r>
        <w:rPr>
          <w:color w:val="000000"/>
          <w:spacing w:val="0"/>
          <w:w w:val="100"/>
          <w:position w:val="0"/>
          <w:sz w:val="19"/>
          <w:szCs w:val="19"/>
          <w:shd w:val="clear" w:color="auto" w:fill="auto"/>
          <w:lang w:val="pl-PL" w:eastAsia="pl-PL" w:bidi="pl-PL"/>
        </w:rPr>
        <w:t>kiedy knebel cenzury dławił gardła, kiedy policja w nocy budziła kolbami, kiedy Czechosłowacji,</w:t>
      </w:r>
    </w:p>
    <w:p>
      <w:pPr>
        <w:pStyle w:val="Style37"/>
        <w:keepNext w:val="0"/>
        <w:keepLines w:val="0"/>
        <w:widowControl w:val="0"/>
        <w:shd w:val="clear" w:color="auto" w:fill="auto"/>
        <w:bidi w:val="0"/>
        <w:spacing w:before="0" w:after="0" w:line="187" w:lineRule="auto"/>
        <w:ind w:left="1000" w:right="0" w:firstLine="20"/>
        <w:jc w:val="both"/>
        <w:rPr>
          <w:sz w:val="19"/>
          <w:szCs w:val="19"/>
        </w:rPr>
      </w:pPr>
      <w:r>
        <w:rPr>
          <w:color w:val="000000"/>
          <w:spacing w:val="0"/>
          <w:w w:val="100"/>
          <w:position w:val="0"/>
          <w:sz w:val="19"/>
          <w:szCs w:val="19"/>
          <w:shd w:val="clear" w:color="auto" w:fill="auto"/>
          <w:lang w:val="pl-PL" w:eastAsia="pl-PL" w:bidi="pl-PL"/>
        </w:rPr>
        <w:t>Litwie</w:t>
      </w:r>
    </w:p>
    <w:p>
      <w:pPr>
        <w:pStyle w:val="Style37"/>
        <w:keepNext w:val="0"/>
        <w:keepLines w:val="0"/>
        <w:widowControl w:val="0"/>
        <w:shd w:val="clear" w:color="auto" w:fill="auto"/>
        <w:bidi w:val="0"/>
        <w:spacing w:before="0" w:after="0" w:line="187" w:lineRule="auto"/>
        <w:ind w:left="1000" w:right="0" w:firstLine="20"/>
        <w:jc w:val="both"/>
        <w:rPr>
          <w:sz w:val="19"/>
          <w:szCs w:val="19"/>
        </w:rPr>
      </w:pPr>
      <w:r>
        <w:rPr>
          <w:color w:val="000000"/>
          <w:spacing w:val="0"/>
          <w:w w:val="100"/>
          <w:position w:val="0"/>
          <w:sz w:val="19"/>
          <w:szCs w:val="19"/>
          <w:shd w:val="clear" w:color="auto" w:fill="auto"/>
          <w:lang w:val="pl-PL" w:eastAsia="pl-PL" w:bidi="pl-PL"/>
        </w:rPr>
        <w:t>pańska Polska wygrażała armatami,</w:t>
      </w:r>
    </w:p>
    <w:p>
      <w:pPr>
        <w:pStyle w:val="Style37"/>
        <w:keepNext w:val="0"/>
        <w:keepLines w:val="0"/>
        <w:widowControl w:val="0"/>
        <w:shd w:val="clear" w:color="auto" w:fill="auto"/>
        <w:bidi w:val="0"/>
        <w:spacing w:before="0" w:after="180" w:line="187" w:lineRule="auto"/>
        <w:ind w:left="1000" w:right="0" w:firstLine="20"/>
        <w:jc w:val="both"/>
        <w:rPr>
          <w:sz w:val="19"/>
          <w:szCs w:val="19"/>
        </w:rPr>
      </w:pPr>
      <w:r>
        <w:rPr>
          <w:color w:val="000000"/>
          <w:spacing w:val="0"/>
          <w:w w:val="100"/>
          <w:position w:val="0"/>
          <w:sz w:val="19"/>
          <w:szCs w:val="19"/>
          <w:shd w:val="clear" w:color="auto" w:fill="auto"/>
          <w:lang w:val="pl-PL" w:eastAsia="pl-PL" w:bidi="pl-PL"/>
        </w:rPr>
        <w:t>i białowłosy prezydent wyroki śmierci pisał na polskich komunardów, i pod faszyzmu zaborem proletariat ociekał krwią — my pełni dumy i wzgardy, my pełni wściekłości i rozpaczy myśmy myśleli: w naszej prawdziwej ojczyźnie — inaczej — w ojczyźnie, gdzie sierp i młot.</w:t>
      </w:r>
    </w:p>
    <w:p>
      <w:pPr>
        <w:pStyle w:val="Style37"/>
        <w:keepNext w:val="0"/>
        <w:framePr w:dropCap="drop" w:hAnchor="text" w:lines="3" w:vAnchor="text" w:hSpace="0" w:vSpace="0"/>
        <w:widowControl w:val="0"/>
        <w:shd w:val="clear" w:color="auto" w:fill="auto"/>
        <w:spacing w:before="0" w:line="458" w:lineRule="exact"/>
        <w:ind w:left="0" w:firstLine="0"/>
        <w:rPr>
          <w:sz w:val="19"/>
          <w:szCs w:val="19"/>
        </w:rPr>
      </w:pPr>
      <w:r>
        <w:rPr>
          <w:rFonts w:ascii="Arial" w:eastAsia="Arial" w:hAnsi="Arial" w:cs="Arial"/>
          <w:color w:val="000000"/>
          <w:spacing w:val="0"/>
          <w:w w:val="100"/>
          <w:position w:val="-10"/>
          <w:sz w:val="66"/>
          <w:szCs w:val="66"/>
          <w:shd w:val="clear" w:color="auto" w:fill="auto"/>
          <w:lang w:val="pl-PL" w:eastAsia="pl-PL" w:bidi="pl-PL"/>
        </w:rPr>
        <w:t>i</w:t>
      </w:r>
    </w:p>
    <w:p>
      <w:pPr>
        <w:pStyle w:val="Style37"/>
        <w:keepNext w:val="0"/>
        <w:keepLines w:val="0"/>
        <w:widowControl w:val="0"/>
        <w:shd w:val="clear" w:color="auto" w:fill="auto"/>
        <w:bidi w:val="0"/>
        <w:spacing w:before="0" w:after="0" w:line="187" w:lineRule="auto"/>
        <w:ind w:left="1000" w:right="0" w:firstLine="0"/>
        <w:jc w:val="both"/>
        <w:rPr>
          <w:sz w:val="19"/>
          <w:szCs w:val="19"/>
        </w:rPr>
      </w:pPr>
      <w:r>
        <w:rPr>
          <w:color w:val="000000"/>
          <w:spacing w:val="0"/>
          <w:w w:val="100"/>
          <w:position w:val="0"/>
          <w:sz w:val="19"/>
          <w:szCs w:val="19"/>
          <w:shd w:val="clear" w:color="auto" w:fill="auto"/>
          <w:lang w:val="pl-PL" w:eastAsia="pl-PL" w:bidi="pl-PL"/>
        </w:rPr>
        <w:t>ak więc teraz mamy płakać po Warszawie? ak żałować kawiarń, kościołów, zamku? Liedy dla nas</w:t>
      </w:r>
    </w:p>
    <w:p>
      <w:pPr>
        <w:pStyle w:val="Style37"/>
        <w:keepNext w:val="0"/>
        <w:keepLines w:val="0"/>
        <w:widowControl w:val="0"/>
        <w:shd w:val="clear" w:color="auto" w:fill="auto"/>
        <w:bidi w:val="0"/>
        <w:spacing w:before="0" w:after="0" w:line="187" w:lineRule="auto"/>
        <w:ind w:left="1000" w:right="0" w:firstLine="20"/>
        <w:jc w:val="both"/>
        <w:rPr>
          <w:sz w:val="19"/>
          <w:szCs w:val="19"/>
        </w:rPr>
      </w:pPr>
      <w:r>
        <w:rPr>
          <w:color w:val="000000"/>
          <w:spacing w:val="0"/>
          <w:w w:val="100"/>
          <w:position w:val="0"/>
          <w:sz w:val="19"/>
          <w:szCs w:val="19"/>
          <w:shd w:val="clear" w:color="auto" w:fill="auto"/>
          <w:lang w:val="pl-PL" w:eastAsia="pl-PL" w:bidi="pl-PL"/>
        </w:rPr>
        <w:t>tamta Polska,</w:t>
      </w:r>
    </w:p>
    <w:p>
      <w:pPr>
        <w:pStyle w:val="Style37"/>
        <w:keepNext w:val="0"/>
        <w:keepLines w:val="0"/>
        <w:widowControl w:val="0"/>
        <w:shd w:val="clear" w:color="auto" w:fill="auto"/>
        <w:bidi w:val="0"/>
        <w:spacing w:before="0" w:after="180" w:line="187" w:lineRule="auto"/>
        <w:ind w:left="1000" w:right="0" w:firstLine="20"/>
        <w:jc w:val="both"/>
        <w:rPr>
          <w:sz w:val="19"/>
          <w:szCs w:val="19"/>
        </w:rPr>
      </w:pPr>
      <w:r>
        <w:rPr>
          <w:color w:val="000000"/>
          <w:spacing w:val="0"/>
          <w:w w:val="100"/>
          <w:position w:val="0"/>
          <w:sz w:val="19"/>
          <w:szCs w:val="19"/>
          <w:shd w:val="clear" w:color="auto" w:fill="auto"/>
          <w:lang w:val="pl-PL" w:eastAsia="pl-PL" w:bidi="pl-PL"/>
        </w:rPr>
        <w:t>to Polska burżujów i drani, oficerów, obszarników, policjantów, kiedy dla nas Warszawa, to stolica krzywdy, stolica terroru, stolica bezprawia.</w:t>
      </w:r>
      <w:r>
        <w:br w:type="page"/>
      </w:r>
    </w:p>
    <w:p>
      <w:pPr>
        <w:pStyle w:val="Style37"/>
        <w:keepNext w:val="0"/>
        <w:keepLines w:val="0"/>
        <w:widowControl w:val="0"/>
        <w:shd w:val="clear" w:color="auto" w:fill="auto"/>
        <w:bidi w:val="0"/>
        <w:spacing w:before="0" w:after="0" w:line="187" w:lineRule="auto"/>
        <w:ind w:left="980" w:right="0" w:firstLine="40"/>
        <w:jc w:val="both"/>
        <w:rPr>
          <w:sz w:val="19"/>
          <w:szCs w:val="19"/>
        </w:rPr>
      </w:pPr>
      <w:r>
        <w:rPr>
          <w:color w:val="000000"/>
          <w:spacing w:val="0"/>
          <w:w w:val="100"/>
          <w:position w:val="0"/>
          <w:sz w:val="19"/>
          <w:szCs w:val="19"/>
          <w:shd w:val="clear" w:color="auto" w:fill="auto"/>
          <w:lang w:val="pl-PL" w:eastAsia="pl-PL" w:bidi="pl-PL"/>
        </w:rPr>
        <w:t>My o inną walczyliśmy Polskę, inną w sercach kryli przed szpiclem, dobrą — jak matki spojrzenie, wolną — jak ptaków lot, ojczyznę sprawiedliwą, ojczyznę, w której czerwień, i sierp, i miot.</w:t>
      </w:r>
    </w:p>
    <w:p>
      <w:pPr>
        <w:pStyle w:val="Style21"/>
        <w:keepNext w:val="0"/>
        <w:keepLines w:val="0"/>
        <w:widowControl w:val="0"/>
        <w:shd w:val="clear" w:color="auto" w:fill="auto"/>
        <w:bidi w:val="0"/>
        <w:spacing w:before="0" w:after="200" w:line="197" w:lineRule="auto"/>
        <w:ind w:left="3240" w:right="0" w:firstLine="0"/>
        <w:jc w:val="both"/>
        <w:rPr>
          <w:sz w:val="18"/>
          <w:szCs w:val="18"/>
        </w:rPr>
      </w:pPr>
      <w:r>
        <w:rPr>
          <w:b/>
          <w:bCs/>
          <w:i/>
          <w:iCs/>
          <w:color w:val="000000"/>
          <w:spacing w:val="0"/>
          <w:w w:val="100"/>
          <w:position w:val="0"/>
          <w:sz w:val="18"/>
          <w:szCs w:val="18"/>
          <w:shd w:val="clear" w:color="auto" w:fill="auto"/>
          <w:lang w:val="pl-PL" w:eastAsia="pl-PL" w:bidi="pl-PL"/>
        </w:rPr>
        <w:t>Elżbieta SZEMPLIŃSKA</w:t>
      </w:r>
    </w:p>
    <w:p>
      <w:pPr>
        <w:pStyle w:val="Style37"/>
        <w:keepNext w:val="0"/>
        <w:keepLines w:val="0"/>
        <w:widowControl w:val="0"/>
        <w:shd w:val="clear" w:color="auto" w:fill="auto"/>
        <w:bidi w:val="0"/>
        <w:spacing w:before="0" w:after="540" w:line="187" w:lineRule="auto"/>
        <w:ind w:left="0" w:right="0" w:firstLine="980"/>
        <w:jc w:val="both"/>
        <w:rPr>
          <w:sz w:val="19"/>
          <w:szCs w:val="19"/>
        </w:rPr>
      </w:pPr>
      <w:r>
        <w:rPr>
          <w:color w:val="000000"/>
          <w:spacing w:val="0"/>
          <w:w w:val="100"/>
          <w:position w:val="0"/>
          <w:sz w:val="19"/>
          <w:szCs w:val="19"/>
          <w:shd w:val="clear" w:color="auto" w:fill="auto"/>
          <w:lang w:val="pl-PL" w:eastAsia="pl-PL" w:bidi="pl-PL"/>
        </w:rPr>
        <w:t>(„Czerwony Sztandar”, Lwów, 13.12.1939)</w:t>
      </w:r>
    </w:p>
    <w:p>
      <w:pPr>
        <w:pStyle w:val="Style37"/>
        <w:keepNext w:val="0"/>
        <w:keepLines w:val="0"/>
        <w:widowControl w:val="0"/>
        <w:shd w:val="clear" w:color="auto" w:fill="auto"/>
        <w:bidi w:val="0"/>
        <w:spacing w:before="0" w:after="340" w:line="240" w:lineRule="auto"/>
        <w:ind w:left="2460" w:right="0" w:firstLine="0"/>
        <w:jc w:val="both"/>
        <w:rPr>
          <w:sz w:val="19"/>
          <w:szCs w:val="19"/>
        </w:rPr>
      </w:pPr>
      <w:r>
        <w:rPr>
          <w:color w:val="000000"/>
          <w:spacing w:val="0"/>
          <w:w w:val="100"/>
          <w:position w:val="0"/>
          <w:sz w:val="19"/>
          <w:szCs w:val="19"/>
          <w:shd w:val="clear" w:color="auto" w:fill="auto"/>
          <w:lang w:val="pl-PL" w:eastAsia="pl-PL" w:bidi="pl-PL"/>
        </w:rPr>
        <w:t>STALIN</w:t>
      </w:r>
    </w:p>
    <w:p>
      <w:pPr>
        <w:pStyle w:val="Style37"/>
        <w:keepNext w:val="0"/>
        <w:keepLines w:val="0"/>
        <w:widowControl w:val="0"/>
        <w:shd w:val="clear" w:color="auto" w:fill="auto"/>
        <w:bidi w:val="0"/>
        <w:spacing w:before="0" w:after="0" w:line="187" w:lineRule="auto"/>
        <w:ind w:left="900" w:right="0" w:firstLine="120"/>
        <w:jc w:val="both"/>
        <w:rPr>
          <w:sz w:val="19"/>
          <w:szCs w:val="19"/>
        </w:rPr>
      </w:pPr>
      <w:r>
        <w:rPr>
          <w:color w:val="000000"/>
          <w:spacing w:val="0"/>
          <w:w w:val="100"/>
          <w:position w:val="0"/>
          <w:sz w:val="19"/>
          <w:szCs w:val="19"/>
          <w:shd w:val="clear" w:color="auto" w:fill="auto"/>
          <w:lang w:val="pl-PL" w:eastAsia="pl-PL" w:bidi="pl-PL"/>
        </w:rPr>
        <w:t>Którą poeci wyśpiewali ojczyzna, co od Kamczatki, po szynach pędzi aż po San, którą, jak mleka pełny dzban podają dzieciom czułe matki</w:t>
      </w:r>
    </w:p>
    <w:p>
      <w:pPr>
        <w:pStyle w:val="Style37"/>
        <w:keepNext w:val="0"/>
        <w:keepLines w:val="0"/>
        <w:widowControl w:val="0"/>
        <w:numPr>
          <w:ilvl w:val="0"/>
          <w:numId w:val="29"/>
        </w:numPr>
        <w:shd w:val="clear" w:color="auto" w:fill="auto"/>
        <w:tabs>
          <w:tab w:pos="1256" w:val="left"/>
        </w:tabs>
        <w:bidi w:val="0"/>
        <w:spacing w:before="0" w:after="200" w:line="187" w:lineRule="auto"/>
        <w:ind w:left="900" w:right="0" w:firstLine="40"/>
        <w:jc w:val="both"/>
        <w:rPr>
          <w:sz w:val="19"/>
          <w:szCs w:val="19"/>
        </w:rPr>
      </w:pPr>
      <w:r>
        <w:rPr>
          <w:color w:val="000000"/>
          <w:spacing w:val="0"/>
          <w:w w:val="100"/>
          <w:position w:val="0"/>
          <w:sz w:val="19"/>
          <w:szCs w:val="19"/>
          <w:shd w:val="clear" w:color="auto" w:fill="auto"/>
          <w:lang w:val="pl-PL" w:eastAsia="pl-PL" w:bidi="pl-PL"/>
        </w:rPr>
        <w:t>to Stalin !</w:t>
      </w:r>
    </w:p>
    <w:p>
      <w:pPr>
        <w:pStyle w:val="Style37"/>
        <w:keepNext w:val="0"/>
        <w:keepLines w:val="0"/>
        <w:widowControl w:val="0"/>
        <w:shd w:val="clear" w:color="auto" w:fill="auto"/>
        <w:bidi w:val="0"/>
        <w:spacing w:before="0" w:after="0" w:line="187" w:lineRule="auto"/>
        <w:ind w:left="900" w:right="0" w:firstLine="40"/>
        <w:jc w:val="both"/>
        <w:rPr>
          <w:sz w:val="19"/>
          <w:szCs w:val="19"/>
        </w:rPr>
      </w:pPr>
      <w:r>
        <w:rPr>
          <w:color w:val="000000"/>
          <w:spacing w:val="0"/>
          <w:w w:val="100"/>
          <w:position w:val="0"/>
          <w:sz w:val="19"/>
          <w:szCs w:val="19"/>
          <w:shd w:val="clear" w:color="auto" w:fill="auto"/>
          <w:lang w:val="pl-PL" w:eastAsia="pl-PL" w:bidi="pl-PL"/>
        </w:rPr>
        <w:t>Którą wykuło stu kowali</w:t>
      </w:r>
    </w:p>
    <w:p>
      <w:pPr>
        <w:pStyle w:val="Style37"/>
        <w:keepNext w:val="0"/>
        <w:keepLines w:val="0"/>
        <w:widowControl w:val="0"/>
        <w:shd w:val="clear" w:color="auto" w:fill="auto"/>
        <w:bidi w:val="0"/>
        <w:spacing w:before="0" w:after="0" w:line="187" w:lineRule="auto"/>
        <w:ind w:left="900" w:right="0" w:firstLine="40"/>
        <w:jc w:val="both"/>
        <w:rPr>
          <w:sz w:val="19"/>
          <w:szCs w:val="19"/>
        </w:rPr>
      </w:pPr>
      <w:r>
        <w:rPr>
          <w:color w:val="000000"/>
          <w:spacing w:val="0"/>
          <w:w w:val="100"/>
          <w:position w:val="0"/>
          <w:sz w:val="19"/>
          <w:szCs w:val="19"/>
          <w:shd w:val="clear" w:color="auto" w:fill="auto"/>
          <w:lang w:val="pl-PL" w:eastAsia="pl-PL" w:bidi="pl-PL"/>
        </w:rPr>
        <w:t>w pieśni i w czasie i w przestrzeni, w węglu i miedzi, w srebrze wód, ojczyzna, której żaden knut już swoim świstem nie ocieni</w:t>
      </w:r>
    </w:p>
    <w:p>
      <w:pPr>
        <w:pStyle w:val="Style37"/>
        <w:keepNext w:val="0"/>
        <w:keepLines w:val="0"/>
        <w:widowControl w:val="0"/>
        <w:numPr>
          <w:ilvl w:val="0"/>
          <w:numId w:val="29"/>
        </w:numPr>
        <w:shd w:val="clear" w:color="auto" w:fill="auto"/>
        <w:tabs>
          <w:tab w:pos="1220" w:val="left"/>
        </w:tabs>
        <w:bidi w:val="0"/>
        <w:spacing w:before="0" w:after="200" w:line="187" w:lineRule="auto"/>
        <w:ind w:left="0" w:right="0" w:firstLine="900"/>
        <w:jc w:val="both"/>
        <w:rPr>
          <w:sz w:val="19"/>
          <w:szCs w:val="19"/>
        </w:rPr>
      </w:pPr>
      <w:r>
        <w:rPr>
          <w:color w:val="000000"/>
          <w:spacing w:val="0"/>
          <w:w w:val="100"/>
          <w:position w:val="0"/>
          <w:sz w:val="19"/>
          <w:szCs w:val="19"/>
          <w:shd w:val="clear" w:color="auto" w:fill="auto"/>
          <w:lang w:val="pl-PL" w:eastAsia="pl-PL" w:bidi="pl-PL"/>
        </w:rPr>
        <w:t>to Stalin !</w:t>
      </w:r>
    </w:p>
    <w:p>
      <w:pPr>
        <w:pStyle w:val="Style37"/>
        <w:keepNext w:val="0"/>
        <w:keepLines w:val="0"/>
        <w:widowControl w:val="0"/>
        <w:shd w:val="clear" w:color="auto" w:fill="auto"/>
        <w:bidi w:val="0"/>
        <w:spacing w:before="0" w:after="0" w:line="187" w:lineRule="auto"/>
        <w:ind w:left="900" w:right="0" w:firstLine="40"/>
        <w:jc w:val="both"/>
        <w:rPr>
          <w:sz w:val="19"/>
          <w:szCs w:val="19"/>
        </w:rPr>
      </w:pPr>
      <w:r>
        <w:rPr>
          <w:color w:val="000000"/>
          <w:spacing w:val="0"/>
          <w:w w:val="100"/>
          <w:position w:val="0"/>
          <w:sz w:val="19"/>
          <w:szCs w:val="19"/>
          <w:shd w:val="clear" w:color="auto" w:fill="auto"/>
          <w:lang w:val="pl-PL" w:eastAsia="pl-PL" w:bidi="pl-PL"/>
        </w:rPr>
        <w:t>Wschód słońca, co się w piecach pali, który zastyga w przęsłach mostów, co się zaciska w groźbie kul, ojczyzno, jak jesienny ul, w pożodze wojny, cichy ostrów,</w:t>
      </w:r>
    </w:p>
    <w:p>
      <w:pPr>
        <w:pStyle w:val="Style37"/>
        <w:keepNext w:val="0"/>
        <w:keepLines w:val="0"/>
        <w:widowControl w:val="0"/>
        <w:numPr>
          <w:ilvl w:val="0"/>
          <w:numId w:val="29"/>
        </w:numPr>
        <w:shd w:val="clear" w:color="auto" w:fill="auto"/>
        <w:tabs>
          <w:tab w:pos="1220" w:val="left"/>
        </w:tabs>
        <w:bidi w:val="0"/>
        <w:spacing w:before="0" w:after="200" w:line="187" w:lineRule="auto"/>
        <w:ind w:left="0" w:right="0" w:firstLine="900"/>
        <w:jc w:val="both"/>
        <w:rPr>
          <w:sz w:val="19"/>
          <w:szCs w:val="19"/>
        </w:rPr>
      </w:pPr>
      <w:r>
        <w:rPr>
          <w:color w:val="000000"/>
          <w:spacing w:val="0"/>
          <w:w w:val="100"/>
          <w:position w:val="0"/>
          <w:sz w:val="19"/>
          <w:szCs w:val="19"/>
          <w:shd w:val="clear" w:color="auto" w:fill="auto"/>
          <w:lang w:val="pl-PL" w:eastAsia="pl-PL" w:bidi="pl-PL"/>
        </w:rPr>
        <w:t>to Stalin !</w:t>
      </w:r>
    </w:p>
    <w:p>
      <w:pPr>
        <w:pStyle w:val="Style37"/>
        <w:keepNext w:val="0"/>
        <w:keepLines w:val="0"/>
        <w:widowControl w:val="0"/>
        <w:shd w:val="clear" w:color="auto" w:fill="auto"/>
        <w:bidi w:val="0"/>
        <w:spacing w:before="0" w:after="0" w:line="187" w:lineRule="auto"/>
        <w:ind w:left="900" w:right="0" w:firstLine="40"/>
        <w:jc w:val="both"/>
        <w:rPr>
          <w:sz w:val="19"/>
          <w:szCs w:val="19"/>
        </w:rPr>
      </w:pPr>
      <w:r>
        <w:rPr>
          <w:color w:val="000000"/>
          <w:spacing w:val="0"/>
          <w:w w:val="100"/>
          <w:position w:val="0"/>
          <w:sz w:val="19"/>
          <w:szCs w:val="19"/>
          <w:shd w:val="clear" w:color="auto" w:fill="auto"/>
          <w:lang w:val="pl-PL" w:eastAsia="pl-PL" w:bidi="pl-PL"/>
        </w:rPr>
        <w:t>I która łby ucina fali, zapora, która rodzi iskrę, motorów złota, ostra krew i kłosów metaliczny śpiew, i sadów rozśpiewane listki</w:t>
      </w:r>
    </w:p>
    <w:p>
      <w:pPr>
        <w:pStyle w:val="Style37"/>
        <w:keepNext w:val="0"/>
        <w:keepLines w:val="0"/>
        <w:widowControl w:val="0"/>
        <w:numPr>
          <w:ilvl w:val="0"/>
          <w:numId w:val="29"/>
        </w:numPr>
        <w:shd w:val="clear" w:color="auto" w:fill="auto"/>
        <w:tabs>
          <w:tab w:pos="1220" w:val="left"/>
        </w:tabs>
        <w:bidi w:val="0"/>
        <w:spacing w:before="0" w:after="200" w:line="187" w:lineRule="auto"/>
        <w:ind w:left="0" w:right="0" w:firstLine="900"/>
        <w:jc w:val="both"/>
        <w:rPr>
          <w:sz w:val="19"/>
          <w:szCs w:val="19"/>
        </w:rPr>
      </w:pPr>
      <w:r>
        <w:rPr>
          <w:color w:val="000000"/>
          <w:spacing w:val="0"/>
          <w:w w:val="100"/>
          <w:position w:val="0"/>
          <w:sz w:val="19"/>
          <w:szCs w:val="19"/>
          <w:shd w:val="clear" w:color="auto" w:fill="auto"/>
          <w:lang w:val="pl-PL" w:eastAsia="pl-PL" w:bidi="pl-PL"/>
        </w:rPr>
        <w:t>to Stalin !</w:t>
      </w:r>
    </w:p>
    <w:p>
      <w:pPr>
        <w:pStyle w:val="Style37"/>
        <w:keepNext w:val="0"/>
        <w:keepLines w:val="0"/>
        <w:widowControl w:val="0"/>
        <w:shd w:val="clear" w:color="auto" w:fill="auto"/>
        <w:bidi w:val="0"/>
        <w:spacing w:before="0" w:after="0" w:line="187" w:lineRule="auto"/>
        <w:ind w:left="0" w:right="0" w:firstLine="900"/>
        <w:jc w:val="both"/>
        <w:rPr>
          <w:sz w:val="19"/>
          <w:szCs w:val="19"/>
        </w:rPr>
      </w:pPr>
      <w:r>
        <w:rPr>
          <w:color w:val="000000"/>
          <w:spacing w:val="0"/>
          <w:w w:val="100"/>
          <w:position w:val="0"/>
          <w:sz w:val="19"/>
          <w:szCs w:val="19"/>
          <w:shd w:val="clear" w:color="auto" w:fill="auto"/>
          <w:lang w:val="pl-PL" w:eastAsia="pl-PL" w:bidi="pl-PL"/>
        </w:rPr>
        <w:t>I moja lira z nowej stali</w:t>
      </w:r>
    </w:p>
    <w:p>
      <w:pPr>
        <w:pStyle w:val="Style37"/>
        <w:keepNext w:val="0"/>
        <w:keepLines w:val="0"/>
        <w:widowControl w:val="0"/>
        <w:shd w:val="clear" w:color="auto" w:fill="auto"/>
        <w:bidi w:val="0"/>
        <w:spacing w:before="0" w:after="0" w:line="187" w:lineRule="auto"/>
        <w:ind w:left="900" w:right="0" w:firstLine="40"/>
        <w:jc w:val="both"/>
        <w:rPr>
          <w:sz w:val="19"/>
          <w:szCs w:val="19"/>
        </w:rPr>
      </w:pPr>
      <w:r>
        <w:rPr>
          <w:color w:val="000000"/>
          <w:spacing w:val="0"/>
          <w:w w:val="100"/>
          <w:position w:val="0"/>
          <w:sz w:val="19"/>
          <w:szCs w:val="19"/>
          <w:shd w:val="clear" w:color="auto" w:fill="auto"/>
          <w:lang w:val="pl-PL" w:eastAsia="pl-PL" w:bidi="pl-PL"/>
        </w:rPr>
        <w:t>i dumnie przemieniona muza, obywateli jasny wzrok</w:t>
      </w:r>
    </w:p>
    <w:p>
      <w:pPr>
        <w:pStyle w:val="Style37"/>
        <w:keepNext w:val="0"/>
        <w:keepLines w:val="0"/>
        <w:widowControl w:val="0"/>
        <w:shd w:val="clear" w:color="auto" w:fill="auto"/>
        <w:bidi w:val="0"/>
        <w:spacing w:before="0" w:after="0" w:line="187" w:lineRule="auto"/>
        <w:ind w:left="0" w:right="0" w:firstLine="880"/>
        <w:jc w:val="both"/>
        <w:rPr>
          <w:sz w:val="19"/>
          <w:szCs w:val="19"/>
        </w:rPr>
      </w:pPr>
      <w:r>
        <w:rPr>
          <w:color w:val="000000"/>
          <w:spacing w:val="0"/>
          <w:w w:val="100"/>
          <w:position w:val="0"/>
          <w:sz w:val="19"/>
          <w:szCs w:val="19"/>
          <w:shd w:val="clear" w:color="auto" w:fill="auto"/>
          <w:lang w:val="pl-PL" w:eastAsia="pl-PL" w:bidi="pl-PL"/>
        </w:rPr>
        <w:t>i głos i oddech, myśl i krok</w:t>
      </w:r>
    </w:p>
    <w:p>
      <w:pPr>
        <w:pStyle w:val="Style37"/>
        <w:keepNext w:val="0"/>
        <w:keepLines w:val="0"/>
        <w:widowControl w:val="0"/>
        <w:shd w:val="clear" w:color="auto" w:fill="auto"/>
        <w:bidi w:val="0"/>
        <w:spacing w:before="0" w:after="0" w:line="187" w:lineRule="auto"/>
        <w:ind w:left="0" w:right="0" w:firstLine="880"/>
        <w:jc w:val="both"/>
        <w:rPr>
          <w:sz w:val="19"/>
          <w:szCs w:val="19"/>
        </w:rPr>
      </w:pPr>
      <w:r>
        <w:rPr>
          <w:color w:val="000000"/>
          <w:spacing w:val="0"/>
          <w:w w:val="100"/>
          <w:position w:val="0"/>
          <w:sz w:val="19"/>
          <w:szCs w:val="19"/>
          <w:shd w:val="clear" w:color="auto" w:fill="auto"/>
          <w:lang w:val="pl-PL" w:eastAsia="pl-PL" w:bidi="pl-PL"/>
        </w:rPr>
        <w:t>i wolność, która nas odurza</w:t>
      </w:r>
    </w:p>
    <w:p>
      <w:pPr>
        <w:pStyle w:val="Style37"/>
        <w:keepNext w:val="0"/>
        <w:keepLines w:val="0"/>
        <w:widowControl w:val="0"/>
        <w:numPr>
          <w:ilvl w:val="0"/>
          <w:numId w:val="29"/>
        </w:numPr>
        <w:shd w:val="clear" w:color="auto" w:fill="auto"/>
        <w:tabs>
          <w:tab w:pos="1200" w:val="left"/>
        </w:tabs>
        <w:bidi w:val="0"/>
        <w:spacing w:before="0" w:after="0" w:line="187" w:lineRule="auto"/>
        <w:ind w:left="0" w:right="0" w:firstLine="880"/>
        <w:jc w:val="both"/>
        <w:rPr>
          <w:sz w:val="19"/>
          <w:szCs w:val="19"/>
        </w:rPr>
      </w:pPr>
      <w:r>
        <w:rPr>
          <w:color w:val="000000"/>
          <w:spacing w:val="0"/>
          <w:w w:val="100"/>
          <w:position w:val="0"/>
          <w:sz w:val="19"/>
          <w:szCs w:val="19"/>
          <w:shd w:val="clear" w:color="auto" w:fill="auto"/>
          <w:lang w:val="pl-PL" w:eastAsia="pl-PL" w:bidi="pl-PL"/>
        </w:rPr>
        <w:t>to Stalin !</w:t>
      </w:r>
    </w:p>
    <w:p>
      <w:pPr>
        <w:pStyle w:val="Style21"/>
        <w:keepNext w:val="0"/>
        <w:keepLines w:val="0"/>
        <w:widowControl w:val="0"/>
        <w:shd w:val="clear" w:color="auto" w:fill="auto"/>
        <w:bidi w:val="0"/>
        <w:spacing w:before="0" w:after="200" w:line="221" w:lineRule="auto"/>
        <w:ind w:left="3380" w:right="0" w:firstLine="0"/>
        <w:jc w:val="both"/>
        <w:rPr>
          <w:sz w:val="16"/>
          <w:szCs w:val="16"/>
        </w:rPr>
      </w:pPr>
      <w:r>
        <w:rPr>
          <w:b/>
          <w:bCs/>
          <w:i/>
          <w:iCs/>
          <w:color w:val="000000"/>
          <w:spacing w:val="0"/>
          <w:w w:val="100"/>
          <w:position w:val="0"/>
          <w:sz w:val="16"/>
          <w:szCs w:val="16"/>
          <w:shd w:val="clear" w:color="auto" w:fill="auto"/>
          <w:lang w:val="pl-PL" w:eastAsia="pl-PL" w:bidi="pl-PL"/>
        </w:rPr>
        <w:t>Stani siato Jerzy LEC</w:t>
      </w:r>
    </w:p>
    <w:p>
      <w:pPr>
        <w:pStyle w:val="Style13"/>
        <w:keepNext w:val="0"/>
        <w:keepLines w:val="0"/>
        <w:widowControl w:val="0"/>
        <w:shd w:val="clear" w:color="auto" w:fill="auto"/>
        <w:bidi w:val="0"/>
        <w:spacing w:before="0" w:after="200" w:line="209" w:lineRule="auto"/>
        <w:ind w:left="0" w:right="0" w:firstLine="88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(„Prawda Wileńska”, 21.12.1940)</w:t>
      </w:r>
      <w:r>
        <w:br w:type="page"/>
      </w:r>
    </w:p>
    <w:p>
      <w:pPr>
        <w:pStyle w:val="Style21"/>
        <w:keepNext w:val="0"/>
        <w:keepLines w:val="0"/>
        <w:widowControl w:val="0"/>
        <w:shd w:val="clear" w:color="auto" w:fill="auto"/>
        <w:bidi w:val="0"/>
        <w:spacing w:before="0" w:after="340" w:line="240" w:lineRule="auto"/>
        <w:ind w:left="0" w:right="0" w:firstLine="0"/>
        <w:jc w:val="center"/>
        <w:rPr>
          <w:sz w:val="18"/>
          <w:szCs w:val="18"/>
        </w:rPr>
      </w:pPr>
      <w:r>
        <w:rPr>
          <w:b/>
          <w:bCs/>
          <w:i/>
          <w:iCs/>
          <w:color w:val="000000"/>
          <w:spacing w:val="0"/>
          <w:w w:val="100"/>
          <w:position w:val="0"/>
          <w:sz w:val="18"/>
          <w:szCs w:val="18"/>
          <w:shd w:val="clear" w:color="auto" w:fill="auto"/>
          <w:lang w:val="pl-PL" w:eastAsia="pl-PL" w:bidi="pl-PL"/>
        </w:rPr>
        <w:t>WIENIEC WRZEŚNIOWY</w:t>
      </w:r>
    </w:p>
    <w:p>
      <w:pPr>
        <w:pStyle w:val="Style37"/>
        <w:keepNext w:val="0"/>
        <w:keepLines w:val="0"/>
        <w:widowControl w:val="0"/>
        <w:shd w:val="clear" w:color="auto" w:fill="auto"/>
        <w:bidi w:val="0"/>
        <w:spacing w:before="0" w:after="160" w:line="187" w:lineRule="auto"/>
        <w:ind w:left="0" w:right="0" w:firstLine="0"/>
        <w:jc w:val="center"/>
        <w:rPr>
          <w:sz w:val="19"/>
          <w:szCs w:val="19"/>
        </w:rPr>
      </w:pPr>
      <w:r>
        <w:rPr>
          <w:color w:val="000000"/>
          <w:spacing w:val="0"/>
          <w:w w:val="100"/>
          <w:position w:val="0"/>
          <w:sz w:val="19"/>
          <w:szCs w:val="19"/>
          <w:shd w:val="clear" w:color="auto" w:fill="auto"/>
          <w:lang w:val="pl-PL" w:eastAsia="pl-PL" w:bidi="pl-PL"/>
        </w:rPr>
        <w:t>ARMIA CZERWONA</w:t>
      </w:r>
    </w:p>
    <w:p>
      <w:pPr>
        <w:pStyle w:val="Style37"/>
        <w:keepNext w:val="0"/>
        <w:keepLines w:val="0"/>
        <w:widowControl w:val="0"/>
        <w:shd w:val="clear" w:color="auto" w:fill="auto"/>
        <w:bidi w:val="0"/>
        <w:spacing w:before="0" w:after="400" w:line="187" w:lineRule="auto"/>
        <w:ind w:left="460" w:right="0" w:firstLine="40"/>
        <w:jc w:val="both"/>
        <w:rPr>
          <w:sz w:val="19"/>
          <w:szCs w:val="19"/>
        </w:rPr>
      </w:pPr>
      <w:r>
        <w:rPr>
          <w:color w:val="000000"/>
          <w:spacing w:val="0"/>
          <w:w w:val="100"/>
          <w:position w:val="0"/>
          <w:sz w:val="19"/>
          <w:szCs w:val="19"/>
          <w:shd w:val="clear" w:color="auto" w:fill="auto"/>
          <w:lang w:val="pl-PL" w:eastAsia="pl-PL" w:bidi="pl-PL"/>
        </w:rPr>
        <w:t xml:space="preserve">Gdy z zachodu szła wojna z krwawą raną w boku, Ze wschodu przyszedł cichy i słoneczny pokój </w:t>
      </w:r>
      <w:r>
        <w:rPr>
          <w:rFonts w:ascii="Arial" w:eastAsia="Arial" w:hAnsi="Arial" w:cs="Arial"/>
          <w:color w:val="000000"/>
          <w:spacing w:val="0"/>
          <w:w w:val="100"/>
          <w:position w:val="0"/>
          <w:sz w:val="20"/>
          <w:szCs w:val="20"/>
          <w:shd w:val="clear" w:color="auto" w:fill="auto"/>
          <w:lang w:val="pl-PL" w:eastAsia="pl-PL" w:bidi="pl-PL"/>
        </w:rPr>
        <w:t xml:space="preserve">I </w:t>
      </w:r>
      <w:r>
        <w:rPr>
          <w:color w:val="000000"/>
          <w:spacing w:val="0"/>
          <w:w w:val="100"/>
          <w:position w:val="0"/>
          <w:sz w:val="19"/>
          <w:szCs w:val="19"/>
          <w:shd w:val="clear" w:color="auto" w:fill="auto"/>
          <w:lang w:val="pl-PL" w:eastAsia="pl-PL" w:bidi="pl-PL"/>
        </w:rPr>
        <w:t>zamiast samolotów, co ciskały grzmoty, Znów ptaki nad dachami domów wszczęły loty. Czołgi, czołgi, a w czołgach ludzie — towarzysze, Na czołgach kwiaty, kwiaty i lecące w ciszę Radosne powitanie, jak gdyby wezbrało W piersiach ludu, dwadzieścia lat gdy się czekało Na tę chwilę i płynie z wszystkich piersi ono Ku swej wybawicielce, ku Armii Czerwonej.</w:t>
      </w:r>
    </w:p>
    <w:p>
      <w:pPr>
        <w:pStyle w:val="Style37"/>
        <w:keepNext w:val="0"/>
        <w:keepLines w:val="0"/>
        <w:widowControl w:val="0"/>
        <w:shd w:val="clear" w:color="auto" w:fill="auto"/>
        <w:bidi w:val="0"/>
        <w:spacing w:before="0" w:after="160" w:line="187" w:lineRule="auto"/>
        <w:ind w:left="0" w:right="0" w:firstLine="0"/>
        <w:jc w:val="center"/>
        <w:rPr>
          <w:sz w:val="19"/>
          <w:szCs w:val="19"/>
        </w:rPr>
      </w:pPr>
      <w:r>
        <w:rPr>
          <w:color w:val="000000"/>
          <w:spacing w:val="0"/>
          <w:w w:val="100"/>
          <w:position w:val="0"/>
          <w:sz w:val="19"/>
          <w:szCs w:val="19"/>
          <w:shd w:val="clear" w:color="auto" w:fill="auto"/>
          <w:lang w:val="pl-PL" w:eastAsia="pl-PL" w:bidi="pl-PL"/>
        </w:rPr>
        <w:t>KOŁCHOZY</w:t>
      </w:r>
    </w:p>
    <w:p>
      <w:pPr>
        <w:pStyle w:val="Style37"/>
        <w:keepNext w:val="0"/>
        <w:keepLines w:val="0"/>
        <w:widowControl w:val="0"/>
        <w:shd w:val="clear" w:color="auto" w:fill="auto"/>
        <w:bidi w:val="0"/>
        <w:spacing w:before="0" w:after="0" w:line="187" w:lineRule="auto"/>
        <w:ind w:left="460" w:right="0" w:firstLine="40"/>
        <w:jc w:val="both"/>
        <w:rPr>
          <w:sz w:val="19"/>
          <w:szCs w:val="19"/>
        </w:rPr>
      </w:pPr>
      <w:r>
        <w:rPr>
          <w:color w:val="000000"/>
          <w:spacing w:val="0"/>
          <w:w w:val="100"/>
          <w:position w:val="0"/>
          <w:sz w:val="19"/>
          <w:szCs w:val="19"/>
          <w:shd w:val="clear" w:color="auto" w:fill="auto"/>
          <w:lang w:val="pl-PL" w:eastAsia="pl-PL" w:bidi="pl-PL"/>
        </w:rPr>
        <w:t>Tam, gdzie wiejzbom schylonym nad wodą niezgrabnie Przewrotna fala krzywe ich odbicie kradnie, gdzie dni były, jak siwe rozpłakane brzozy, Spójrz: stanęły ziarniste, zamożne kołchozy. Kto tę radość rękoma, jak siostrę obejmie? Traktory, warcząc, orzą urodzajną ziemię.</w:t>
      </w:r>
    </w:p>
    <w:p>
      <w:pPr>
        <w:pStyle w:val="Style37"/>
        <w:keepNext w:val="0"/>
        <w:keepLines w:val="0"/>
        <w:widowControl w:val="0"/>
        <w:shd w:val="clear" w:color="auto" w:fill="auto"/>
        <w:bidi w:val="0"/>
        <w:spacing w:before="0" w:after="0" w:line="187" w:lineRule="auto"/>
        <w:ind w:left="0" w:right="0" w:firstLine="460"/>
        <w:jc w:val="both"/>
        <w:rPr>
          <w:sz w:val="19"/>
          <w:szCs w:val="19"/>
        </w:rPr>
      </w:pPr>
      <w:r>
        <w:rPr>
          <w:color w:val="000000"/>
          <w:spacing w:val="0"/>
          <w:w w:val="100"/>
          <w:position w:val="0"/>
          <w:sz w:val="19"/>
          <w:szCs w:val="19"/>
          <w:shd w:val="clear" w:color="auto" w:fill="auto"/>
          <w:lang w:val="pl-PL" w:eastAsia="pl-PL" w:bidi="pl-PL"/>
        </w:rPr>
        <w:t>W klubie radio i książki — zmierzch na pole spływa</w:t>
      </w:r>
    </w:p>
    <w:p>
      <w:pPr>
        <w:pStyle w:val="Style37"/>
        <w:keepNext w:val="0"/>
        <w:keepLines w:val="0"/>
        <w:widowControl w:val="0"/>
        <w:shd w:val="clear" w:color="auto" w:fill="auto"/>
        <w:bidi w:val="0"/>
        <w:spacing w:before="0" w:after="160" w:line="187" w:lineRule="auto"/>
        <w:ind w:left="460" w:right="0" w:firstLine="40"/>
        <w:jc w:val="both"/>
        <w:rPr>
          <w:sz w:val="19"/>
          <w:szCs w:val="19"/>
        </w:rPr>
      </w:pPr>
      <w:r>
        <w:rPr>
          <w:color w:val="000000"/>
          <w:spacing w:val="0"/>
          <w:w w:val="100"/>
          <w:position w:val="0"/>
          <w:sz w:val="19"/>
          <w:szCs w:val="19"/>
          <w:shd w:val="clear" w:color="auto" w:fill="auto"/>
          <w:lang w:val="pl-PL" w:eastAsia="pl-PL" w:bidi="pl-PL"/>
        </w:rPr>
        <w:t>Po robocie, jak końska posrebrzysta grzywa, I dźwięczy kołomyjka, a za oknem klony Niosą na drżących liściach wieczór zamyślony.</w:t>
      </w:r>
    </w:p>
    <w:p>
      <w:pPr>
        <w:pStyle w:val="Style21"/>
        <w:keepNext w:val="0"/>
        <w:keepLines w:val="0"/>
        <w:widowControl w:val="0"/>
        <w:shd w:val="clear" w:color="auto" w:fill="auto"/>
        <w:bidi w:val="0"/>
        <w:spacing w:before="0" w:line="197" w:lineRule="auto"/>
        <w:ind w:left="0" w:right="420" w:firstLine="0"/>
        <w:jc w:val="right"/>
        <w:rPr>
          <w:sz w:val="18"/>
          <w:szCs w:val="18"/>
        </w:rPr>
      </w:pPr>
      <w:r>
        <w:rPr>
          <w:b/>
          <w:bCs/>
          <w:i/>
          <w:iCs/>
          <w:color w:val="000000"/>
          <w:spacing w:val="0"/>
          <w:w w:val="100"/>
          <w:position w:val="0"/>
          <w:sz w:val="18"/>
          <w:szCs w:val="18"/>
          <w:shd w:val="clear" w:color="auto" w:fill="auto"/>
          <w:lang w:val="pl-PL" w:eastAsia="pl-PL" w:bidi="pl-PL"/>
        </w:rPr>
        <w:t>Włodzimierz SŁOBODNIK</w:t>
      </w:r>
    </w:p>
    <w:p>
      <w:pPr>
        <w:pStyle w:val="Style37"/>
        <w:keepNext w:val="0"/>
        <w:keepLines w:val="0"/>
        <w:widowControl w:val="0"/>
        <w:shd w:val="clear" w:color="auto" w:fill="auto"/>
        <w:bidi w:val="0"/>
        <w:spacing w:before="0" w:after="480" w:line="190" w:lineRule="auto"/>
        <w:ind w:left="0" w:right="0" w:firstLine="0"/>
        <w:jc w:val="center"/>
        <w:rPr>
          <w:sz w:val="19"/>
          <w:szCs w:val="19"/>
        </w:rPr>
      </w:pPr>
      <w:r>
        <w:rPr>
          <w:color w:val="000000"/>
          <w:spacing w:val="0"/>
          <w:w w:val="100"/>
          <w:position w:val="0"/>
          <w:sz w:val="19"/>
          <w:szCs w:val="19"/>
          <w:shd w:val="clear" w:color="auto" w:fill="auto"/>
          <w:lang w:val="pl-PL" w:eastAsia="pl-PL" w:bidi="pl-PL"/>
        </w:rPr>
        <w:t>(Fragmenty poematu — Pisarze Lwowa na rocznicę</w:t>
        <w:br/>
        <w:t>Wyzwolenia. „Głos Radziecki”, Kijów, 14.9.1940)</w:t>
      </w:r>
    </w:p>
    <w:p>
      <w:pPr>
        <w:pStyle w:val="Style37"/>
        <w:keepNext w:val="0"/>
        <w:keepLines w:val="0"/>
        <w:widowControl w:val="0"/>
        <w:shd w:val="clear" w:color="auto" w:fill="auto"/>
        <w:bidi w:val="0"/>
        <w:spacing w:before="0" w:after="160" w:line="187" w:lineRule="auto"/>
        <w:ind w:left="0" w:right="0" w:firstLine="0"/>
        <w:jc w:val="center"/>
        <w:rPr>
          <w:sz w:val="19"/>
          <w:szCs w:val="19"/>
        </w:rPr>
      </w:pPr>
      <w:r>
        <w:rPr>
          <w:color w:val="000000"/>
          <w:spacing w:val="0"/>
          <w:w w:val="100"/>
          <w:position w:val="0"/>
          <w:sz w:val="19"/>
          <w:szCs w:val="19"/>
          <w:shd w:val="clear" w:color="auto" w:fill="auto"/>
          <w:lang w:val="pl-PL" w:eastAsia="pl-PL" w:bidi="pl-PL"/>
        </w:rPr>
        <w:t>1941</w:t>
      </w:r>
    </w:p>
    <w:p>
      <w:pPr>
        <w:pStyle w:val="Style37"/>
        <w:keepNext w:val="0"/>
        <w:keepLines w:val="0"/>
        <w:widowControl w:val="0"/>
        <w:shd w:val="clear" w:color="auto" w:fill="auto"/>
        <w:bidi w:val="0"/>
        <w:spacing w:before="0" w:after="160" w:line="187" w:lineRule="auto"/>
        <w:ind w:left="420" w:right="0" w:firstLine="80"/>
        <w:jc w:val="both"/>
        <w:rPr>
          <w:sz w:val="19"/>
          <w:szCs w:val="19"/>
        </w:rPr>
      </w:pPr>
      <w:r>
        <w:rPr>
          <w:color w:val="000000"/>
          <w:spacing w:val="0"/>
          <w:w w:val="100"/>
          <w:position w:val="0"/>
          <w:sz w:val="19"/>
          <w:szCs w:val="19"/>
          <w:shd w:val="clear" w:color="auto" w:fill="auto"/>
          <w:lang w:val="pl-PL" w:eastAsia="pl-PL" w:bidi="pl-PL"/>
        </w:rPr>
        <w:t>Pierwszy raz pełną piersią, ogniem entuzjazmu, Mięśniami napiętymi do wspaniałych prac, Witamy go na ziemi wyzwolonej z jarzma W gwiazdozbiorze Republik Rad.</w:t>
      </w:r>
    </w:p>
    <w:p>
      <w:pPr>
        <w:pStyle w:val="Style37"/>
        <w:keepNext w:val="0"/>
        <w:keepLines w:val="0"/>
        <w:widowControl w:val="0"/>
        <w:shd w:val="clear" w:color="auto" w:fill="auto"/>
        <w:bidi w:val="0"/>
        <w:spacing w:before="0" w:after="160" w:line="187" w:lineRule="auto"/>
        <w:ind w:left="420" w:right="0" w:firstLine="20"/>
        <w:jc w:val="both"/>
        <w:rPr>
          <w:sz w:val="19"/>
          <w:szCs w:val="19"/>
        </w:rPr>
      </w:pPr>
      <w:r>
        <w:rPr>
          <w:color w:val="000000"/>
          <w:spacing w:val="0"/>
          <w:w w:val="100"/>
          <w:position w:val="0"/>
          <w:sz w:val="19"/>
          <w:szCs w:val="19"/>
          <w:shd w:val="clear" w:color="auto" w:fill="auto"/>
          <w:lang w:val="pl-PL" w:eastAsia="pl-PL" w:bidi="pl-PL"/>
        </w:rPr>
        <w:t>Dzień, który nam zaświtał piętnastego czerwca, Rośnie, błyszczy południem mężniejących sił. Równiej, mocniej pulsują motory i serca Krew i słońce pędząc do żył.</w:t>
      </w:r>
    </w:p>
    <w:p>
      <w:pPr>
        <w:pStyle w:val="Style37"/>
        <w:keepNext w:val="0"/>
        <w:keepLines w:val="0"/>
        <w:widowControl w:val="0"/>
        <w:shd w:val="clear" w:color="auto" w:fill="auto"/>
        <w:bidi w:val="0"/>
        <w:spacing w:before="0" w:after="0" w:line="187" w:lineRule="auto"/>
        <w:ind w:left="420" w:right="0" w:firstLine="20"/>
        <w:jc w:val="both"/>
        <w:rPr>
          <w:sz w:val="19"/>
          <w:szCs w:val="19"/>
        </w:rPr>
      </w:pPr>
      <w:r>
        <w:rPr>
          <w:color w:val="000000"/>
          <w:spacing w:val="0"/>
          <w:w w:val="100"/>
          <w:position w:val="0"/>
          <w:sz w:val="19"/>
          <w:szCs w:val="19"/>
          <w:shd w:val="clear" w:color="auto" w:fill="auto"/>
          <w:lang w:val="pl-PL" w:eastAsia="pl-PL" w:bidi="pl-PL"/>
        </w:rPr>
        <w:t>I zespoleni w naród szóstej części globu, W armię, której się oprzeć nie potrafi nikt, Idziemy naprzód, naprzód — wielką, jasną drogą Zwycięski, zwarty szyk!</w:t>
      </w:r>
    </w:p>
    <w:p>
      <w:pPr>
        <w:pStyle w:val="Style21"/>
        <w:keepNext w:val="0"/>
        <w:keepLines w:val="0"/>
        <w:widowControl w:val="0"/>
        <w:shd w:val="clear" w:color="auto" w:fill="auto"/>
        <w:bidi w:val="0"/>
        <w:spacing w:before="0" w:after="0" w:line="240" w:lineRule="auto"/>
        <w:ind w:left="3740" w:right="0" w:firstLine="0"/>
        <w:jc w:val="both"/>
        <w:rPr>
          <w:sz w:val="18"/>
          <w:szCs w:val="18"/>
        </w:rPr>
      </w:pPr>
      <w:r>
        <w:rPr>
          <w:b/>
          <w:bCs/>
          <w:i/>
          <w:iCs/>
          <w:color w:val="000000"/>
          <w:spacing w:val="0"/>
          <w:w w:val="100"/>
          <w:position w:val="0"/>
          <w:sz w:val="18"/>
          <w:szCs w:val="18"/>
          <w:shd w:val="clear" w:color="auto" w:fill="auto"/>
          <w:lang w:val="pl-PL" w:eastAsia="pl-PL" w:bidi="pl-PL"/>
        </w:rPr>
        <w:t>Teodor BUJNICKI</w:t>
      </w:r>
    </w:p>
    <w:p>
      <w:pPr>
        <w:pStyle w:val="Style37"/>
        <w:keepNext w:val="0"/>
        <w:keepLines w:val="0"/>
        <w:widowControl w:val="0"/>
        <w:shd w:val="clear" w:color="auto" w:fill="auto"/>
        <w:bidi w:val="0"/>
        <w:spacing w:before="0" w:after="160" w:line="240" w:lineRule="auto"/>
        <w:ind w:left="0" w:right="0" w:firstLine="420"/>
        <w:jc w:val="both"/>
        <w:rPr>
          <w:sz w:val="19"/>
          <w:szCs w:val="19"/>
        </w:rPr>
      </w:pPr>
      <w:r>
        <w:rPr>
          <w:color w:val="000000"/>
          <w:spacing w:val="0"/>
          <w:w w:val="100"/>
          <w:position w:val="0"/>
          <w:sz w:val="19"/>
          <w:szCs w:val="19"/>
          <w:shd w:val="clear" w:color="auto" w:fill="auto"/>
          <w:lang w:val="pl-PL" w:eastAsia="pl-PL" w:bidi="pl-PL"/>
        </w:rPr>
        <w:t>(„Prawda Wileńska”, Wilno. 1.1.1941)</w:t>
      </w:r>
      <w:r>
        <w:br w:type="page"/>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 tylko nie było wtedy Polski Ludowej, ale nie była ona przewidziana. W każdym razie nie w pierwszych latach wojny, decydujących o świadomości politycznej w kraju. Przy</w:t>
        <w:softHyphen/>
        <w:t>toczone prace ilustrują linię oficjalną, streszczającą się wtedy w zdaniu: „Nikakoj Polszy nikogda nie budiet”. W najlepszym ra</w:t>
        <w:softHyphen/>
        <w:t>zie komuniści polscy przewidywali poszerzenie Związku o tery</w:t>
        <w:softHyphen/>
        <w:t>toria leżące nad Wisłą. O tym dzisiaj chętnie się zapomina, jed</w:t>
        <w:softHyphen/>
        <w:t>nakże, pisząc np. o mordowaniu komunistów przez podziemie, nie należy o tym zapominać. Jeden z zamordowanych, mój przy</w:t>
        <w:softHyphen/>
        <w:t>jaciel Teodor Bujnicki (jak wiem bardzo żałował swoich wyczy</w:t>
        <w:softHyphen/>
        <w:t>nów w „Prawdzie Wileńskiej”), padł od kul nie tyle przeciw</w:t>
        <w:softHyphen/>
        <w:t>ników politycznych, ile ludzi, którzy w sposób głupi i okrutny dali wyraz swojemu przywiązaniu do idei ojczyzny jako obszaru rządzącego się własną tradycją i własnymi prawami.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Podane próbki stanowią tylko część dość bogatej twórczości. Ich mała wartość artystyczna nie znaczy, że należy skazać je na niebyt, bo cenne są jako materiały. W antologii Szczawieja mniej więcej jedna trzecia wierszowanych płodów jest grafomanią, co nie odbiera im wartości dokumentu. Oczywiście wolno powie</w:t>
        <w:softHyphen/>
        <w:t>dzieć, że obraz „poezji czasu wojny” to rzecz za trudna w obec</w:t>
        <w:softHyphen/>
        <w:t>nych warunkach. Ale to sam redaktor nas do takich roszczeń upoważnia. Skoro wprowadza członków Związku Patriotów, działających nie pod okupacją niemiecką ale w Rosji, niesłusz</w:t>
        <w:softHyphen/>
        <w:t>nie wyłącza ich najlepsze dzieła, na przykład na prawdę pięk</w:t>
        <w:softHyphen/>
        <w:t>ną odę Lucjana Szenwalda do Syberii. Oda ta nie usposobią przychylnie ani tych, którzy spędzili jakiś czas w tamtejszych ła</w:t>
        <w:softHyphen/>
        <w:t>grach, ani tych, co potracili tam krewnych. Niemniej splot nie</w:t>
        <w:softHyphen/>
        <w:t>nawiści, jakim było życie w latach 1939-1945 znajduje w takich tekstach wyjaśnienie. „Poezja czasu wojny” wymagałaby posta</w:t>
        <w:softHyphen/>
        <w:t xml:space="preserve">wy anty-bronzowniczej, sine </w:t>
      </w:r>
      <w:r>
        <w:rPr>
          <w:color w:val="000000"/>
          <w:spacing w:val="0"/>
          <w:w w:val="100"/>
          <w:position w:val="0"/>
          <w:shd w:val="clear" w:color="auto" w:fill="auto"/>
          <w:lang w:val="fr-FR" w:eastAsia="fr-FR" w:bidi="fr-FR"/>
        </w:rPr>
        <w:t xml:space="preserve">ira </w:t>
      </w:r>
      <w:r>
        <w:rPr>
          <w:color w:val="000000"/>
          <w:spacing w:val="0"/>
          <w:w w:val="100"/>
          <w:position w:val="0"/>
          <w:shd w:val="clear" w:color="auto" w:fill="auto"/>
          <w:lang w:val="pl-PL" w:eastAsia="pl-PL" w:bidi="pl-PL"/>
        </w:rPr>
        <w:t>et studio i wtedy do</w:t>
        <w:softHyphen/>
        <w:t>piero byłaby na prawdę interesująca. Zawierałaby dział bardzo żywej twórczości żołnierskiej na Bliskim Wschodzie, w Afryce, w Anglii, w Italii, pieśni wojskowe, humor, nie zabrakłoby w niej również wierszy antysowieckich, które sąsiadowałyby z oda</w:t>
        <w:softHyphen/>
        <w:t>mi komunistów — bo i jedne i drugie powstały w tym samym języku.</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Załóżmy jednak, że przypomnienie samej poezji podziemnej było celem redaktora i że złożył jedynie należny haracz, doda</w:t>
        <w:softHyphen/>
        <w:t>jąc, spośród prac nieznanych wtedy w kraju, utwory, z niewie- loma wyjątkami (jak Jana Bielatowicza „Cassino”), wschodnich wędrowców, na zasadzie słynnej dozy. Zasługa jego jest nie</w:t>
        <w:softHyphen/>
        <w:t xml:space="preserve">wątpliwa, bo rozproszone i często nieznane teksty zgromadził razem. Jednakże nie przesiewa ich według artystycznych zalet czyli nie jest to zbiór najlepszych wierszy, jakie wtedy powstały. </w:t>
      </w:r>
      <w:r>
        <w:rPr>
          <w:rFonts w:ascii="Calibri" w:eastAsia="Calibri" w:hAnsi="Calibri" w:cs="Calibri"/>
          <w:b/>
          <w:bCs/>
          <w:color w:val="000000"/>
          <w:spacing w:val="0"/>
          <w:w w:val="100"/>
          <w:position w:val="0"/>
          <w:sz w:val="19"/>
          <w:szCs w:val="19"/>
          <w:shd w:val="clear" w:color="auto" w:fill="auto"/>
          <w:lang w:val="pl-PL" w:eastAsia="pl-PL" w:bidi="pl-PL"/>
        </w:rPr>
        <w:t xml:space="preserve">A </w:t>
      </w:r>
      <w:r>
        <w:rPr>
          <w:color w:val="000000"/>
          <w:spacing w:val="0"/>
          <w:w w:val="100"/>
          <w:position w:val="0"/>
          <w:shd w:val="clear" w:color="auto" w:fill="auto"/>
          <w:lang w:val="pl-PL" w:eastAsia="pl-PL" w:bidi="pl-PL"/>
        </w:rPr>
        <w:t>skoro zaznacza od czasu do czasu jako swoje źródło: „otrzy</w:t>
        <w:softHyphen/>
        <w:t>małem w rękopisie” i jeżeli głównie interesuje go „bojowość”, to zapytamy dlaczego zapomniał o pieśniach AK, może literacko ubogich ale niezwykle popularnych? I dlaczego zdaje się dzielić rzeczywistość na godną pamięci i niegodną pamięci? Godną pa</w:t>
        <w:softHyphen/>
        <w:t>mięci jest miłość ojczyzny i nienawiść do wroga (wyłączywszy te</w:t>
        <w:br w:type="page"/>
      </w:r>
      <w:r>
        <w:rPr>
          <w:color w:val="000000"/>
          <w:spacing w:val="0"/>
          <w:w w:val="100"/>
          <w:position w:val="0"/>
          <w:shd w:val="clear" w:color="auto" w:fill="auto"/>
          <w:lang w:val="pl-PL" w:eastAsia="pl-PL" w:bidi="pl-PL"/>
        </w:rPr>
        <w:t>pieśni AK). Niegodną pamięci jest wszelka problematyka wy</w:t>
        <w:softHyphen/>
        <w:t xml:space="preserve">kraczająca poza jedność (jak wiemy wątpliwą) narodu. Ciekawe, że niegodne pamięci jest również </w:t>
      </w:r>
      <w:r>
        <w:rPr>
          <w:color w:val="000000"/>
          <w:spacing w:val="0"/>
          <w:w w:val="100"/>
          <w:position w:val="0"/>
          <w:shd w:val="clear" w:color="auto" w:fill="auto"/>
          <w:lang w:val="fr-FR" w:eastAsia="fr-FR" w:bidi="fr-FR"/>
        </w:rPr>
        <w:t xml:space="preserve">ghetto. </w:t>
      </w:r>
      <w:r>
        <w:rPr>
          <w:color w:val="000000"/>
          <w:spacing w:val="0"/>
          <w:w w:val="100"/>
          <w:position w:val="0"/>
          <w:shd w:val="clear" w:color="auto" w:fill="auto"/>
          <w:lang w:val="pl-PL" w:eastAsia="pl-PL" w:bidi="pl-PL"/>
        </w:rPr>
        <w:t xml:space="preserve">Dozować. Wyważyć. </w:t>
      </w:r>
      <w:r>
        <w:rPr>
          <w:rFonts w:ascii="Arial" w:eastAsia="Arial" w:hAnsi="Arial" w:cs="Arial"/>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kraju, gdzie pieśń była dla ginących Żydów ostatnią więzią z innym człowiekiem i ze światem, co uznał Szczawiej za wy</w:t>
        <w:softHyphen/>
        <w:t>starczający dowód ich istnienia? „Żydom polskim” Broniew</w:t>
        <w:softHyphen/>
        <w:t>skiego, napisane na Bliskim Wschodzie, „Pieśń o Januszu Kor</w:t>
        <w:softHyphen/>
        <w:t>czaku” Słonimskiego napisaną w Londynie, „O męczeństwie rapsod pozgonny” Sarneckiego i jeden jedyny anonimowy wiersz z ghetta, „Rzeczy”. Na 591 stron! Wygląda na to, że nigdy nie słyszał o opracowaniach Żydowskiej Komisji Historycznej. Odkąd to odmawia się słowu umierających miana „poezji pod</w:t>
        <w:softHyphen/>
        <w:t>ziemnej”? Czy nie był to los trzech milionów polskich obywa</w:t>
        <w:softHyphen/>
        <w:t>teli? Obrząd nacjonalistyczny pozostaje obrzędem nacjonalistycz</w:t>
        <w:softHyphen/>
        <w:t>nym, choćby niektóre jego utensylia zostały pomalowane na czerwono. Poza tym zasadnicza bezkonfliktowność antologii nie pozwala Szczawiejowi sięgnąć do satyry, która ostatecznie nie zamarła i w swoim okrucieństwie lepiej nieraz wyrażała sytuację niż liryka. Na próżno szukalibyśmy śladów rozdarcia — a całe późniejsze rozdarcie trwało już jak kiełek w ziarnie fasoli.</w:t>
      </w:r>
    </w:p>
    <w:p>
      <w:pPr>
        <w:pStyle w:val="Style13"/>
        <w:keepNext w:val="0"/>
        <w:keepLines w:val="0"/>
        <w:widowControl w:val="0"/>
        <w:shd w:val="clear" w:color="auto" w:fill="auto"/>
        <w:bidi w:val="0"/>
        <w:spacing w:before="0" w:after="200" w:line="168"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Wartość antologii nie polega więc na tym, co redaktor do</w:t>
        <w:softHyphen/>
        <w:t>rzucił z różnych źródeł, bo tam okazał albo brak przemyślenia albo dowolność, zgodną z potrzebami chwili. Nie polega też na retorycznym wstępie ani na mydlano-bohaterskich rysunkach, uchodzących, niestety, za odpowiednią ozdobę książek „dla lu</w:t>
        <w:softHyphen/>
        <w:t>du i młodzieży”. Zostawmy to wszystko na boku i zajmijmy się przedrukami z wydawnictw konspiracyjnych.</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Czy krytyka przeprowadziła kiedyś proces poezji polskiej lat 1939-1945, tak „zaangażowanej”, jak, o ile moje informacje są ścisłe, była na kontynencie europejskim tylko poezja okupo</w:t>
        <w:softHyphen/>
        <w:t>wanej Grecji? Nie było takiego bezstronnego procesu, w sensie ustalenia hierarchii i analizy postaw. Cicho wielbiono albo omi</w:t>
        <w:softHyphen/>
        <w:t>jano z zażenowaniem, bo krytyk musiałby wniknąć w ówczesny kocioł polityczny, bardzo niebezpieczny. Biało-amarantowa wstę</w:t>
        <w:softHyphen/>
        <w:t>ga, tak jak na omawianej antologii, to najwyższy stopień przy</w:t>
        <w:softHyphen/>
        <w:t>swojenia. Poprawki? Gdzie są te sądy, do których można by robić poprawki? Ograniczyć się więc tutaj trzeba do kilku re</w:t>
        <w:softHyphen/>
        <w:t>fleksji.</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Jeden motyw podejmowany kolejno przez różne skrzypce. Nieporadnie, z gadulstwem, z niepotrzebną gładkością elokwen</w:t>
        <w:softHyphen/>
        <w:t>cji, aż wreszcie jakieś skrzypce znajdują ton właściwy albo nie</w:t>
        <w:softHyphen/>
        <w:t>mal właściwy. Pojawia się inny motyw i znów ten konkurs wielu skrzypiec. Najciekawszym spostrzeżeniem jest zacieranie się indywidualności. To, co zdawało się wtedy nosić cechy indy</w:t>
        <w:softHyphen/>
        <w:t>widualnego stylu, dzisiaj nosi tylko datę epoki. Tak na przy</w:t>
        <w:softHyphen/>
        <w:t>kład jest z motywem, nazwijmy go, anhellicznym, jaki właści</w:t>
        <w:softHyphen/>
        <w:t>wy był prawie wszystkim najmłodszym poetom Warszawy, mi</w:t>
        <w:softHyphen/>
        <w:br w:type="page"/>
      </w:r>
      <w:r>
        <w:rPr>
          <w:color w:val="000000"/>
          <w:spacing w:val="0"/>
          <w:w w:val="100"/>
          <w:position w:val="0"/>
          <w:shd w:val="clear" w:color="auto" w:fill="auto"/>
          <w:lang w:val="pl-PL" w:eastAsia="pl-PL" w:bidi="pl-PL"/>
        </w:rPr>
        <w:t>mo że Krzysztof Baczyński nie miał nic wspólnego z grupą ,,Sztuki i Narodu” — on wywodził się z tradycji lewicowej (w szkole uważał się za marksistę), przetrawionej następnie przez doświadczenie religijne, oni z prądu, którego symbolem bezpo</w:t>
        <w:softHyphen/>
        <w:t>średnio przed wojną był ONR. Motyw anhelliczny — wyrzecze</w:t>
        <w:softHyphen/>
        <w:t>nie się ziemi, zgoda na ofiarę z życia, a nawet więcej, poszuki</w:t>
        <w:softHyphen/>
        <w:t>wanie świętości w walce — jest tak rozdzierający, że uniemoż</w:t>
        <w:softHyphen/>
        <w:t>liwia dotychczas, przez swoją realizację w śmierci autorów, ja</w:t>
        <w:softHyphen/>
        <w:t>kiekolwiek chłodne sądy i widać na tym przykładzie jak krytyka musiałaby zmienić się w filozofię, żeby temu podołać. Inny mo</w:t>
        <w:softHyphen/>
        <w:t>tyw, wiary chrześcijańskiej w ziemskim piekle, powtarza się od Staffa do najmłodszych, wydając wiele modlitw, litanii a zwła</w:t>
        <w:softHyphen/>
        <w:t>szcza kolęd, w których dawne obrazy zostają zastąpione nowy</w:t>
        <w:softHyphen/>
        <w:t xml:space="preserve">mi: na czoło Dziecka w stajence pada kropla krwi i zmienia się w gwiazdę — ,,Nad głuchą nocą ziemską. /Jest gwiazdą betleem- ską/ Gloria, Gloria </w:t>
      </w:r>
      <w:r>
        <w:rPr>
          <w:color w:val="000000"/>
          <w:spacing w:val="0"/>
          <w:w w:val="100"/>
          <w:position w:val="0"/>
          <w:shd w:val="clear" w:color="auto" w:fill="auto"/>
          <w:lang w:val="fr-FR" w:eastAsia="fr-FR" w:bidi="fr-FR"/>
        </w:rPr>
        <w:t xml:space="preserve">in excelsis </w:t>
      </w:r>
      <w:r>
        <w:rPr>
          <w:color w:val="000000"/>
          <w:spacing w:val="0"/>
          <w:w w:val="100"/>
          <w:position w:val="0"/>
          <w:shd w:val="clear" w:color="auto" w:fill="auto"/>
          <w:lang w:val="pl-PL" w:eastAsia="pl-PL" w:bidi="pl-PL"/>
        </w:rPr>
        <w:t>Deo” („Kolęda” anonimowego autora). Odmianą tego samego motywu jest religijność odwrot</w:t>
        <w:softHyphen/>
        <w:t>na, prometejskiej negacji, krzyku, najmocniej wypowiedziana w anonimowym wierszu „Do pana Bolesława M. (autora „Por</w:t>
        <w:softHyphen/>
        <w:t>tretu Kanta” wydanego na emigracji w Grenoble)”. Jest to atak na Micińskiego, na Kaplicę Sykstyńską, na Michała Anioła, oraz na gwiazdy. („To nie farba spod palców Michała Anioła. Wiemy, to krew człowieka”). Atak niesłuszny. Nie mniej jest w tym proteście na miarę ówczesnej rozpaczy rzadka cierpkość stylu.</w:t>
      </w:r>
    </w:p>
    <w:p>
      <w:pPr>
        <w:pStyle w:val="Style37"/>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„Materialistyczny katastrofizm” byłby przybliżoną nazwą motywu, który pojawia się u wielu, zwłaszcza u Tadeusza Bo</w:t>
        <w:softHyphen/>
        <w:t>rowskiego. Wypadałoby też wydzielić motyw historiozoficzny czyli głównie rozmyślanie o Niemczech, często z przywołaniem dziejów całej Europy, począwszy od antycznej Grecji. Tutaj w pełni ujawniła się władczość Tadeusza Hollendra, władczość, czyli zdolność utrzymania właściwego dystansu wobec wyda</w:t>
        <w:softHyphen/>
        <w:t>rzeń, cecha niemal niespotykana u innych autorów antologii, za</w:t>
        <w:softHyphen/>
        <w:t>nurzonych z głową w żywiole wojny. Jego „Wspomnienie z Gre</w:t>
        <w:softHyphen/>
        <w:t xml:space="preserve">cji”, zwrócone do niemieckiego żołnierza i wróżące mu, że tak samo jak greccy pasterze wskazują drogę: „kato, </w:t>
      </w:r>
      <w:r>
        <w:rPr>
          <w:color w:val="000000"/>
          <w:spacing w:val="0"/>
          <w:w w:val="100"/>
          <w:position w:val="0"/>
          <w:shd w:val="clear" w:color="auto" w:fill="auto"/>
          <w:lang w:val="fr-FR" w:eastAsia="fr-FR" w:bidi="fr-FR"/>
        </w:rPr>
        <w:t xml:space="preserve">kyrie, </w:t>
      </w:r>
      <w:r>
        <w:rPr>
          <w:color w:val="000000"/>
          <w:spacing w:val="0"/>
          <w:w w:val="100"/>
          <w:position w:val="0"/>
          <w:shd w:val="clear" w:color="auto" w:fill="auto"/>
          <w:lang w:val="pl-PL" w:eastAsia="pl-PL" w:bidi="pl-PL"/>
        </w:rPr>
        <w:t>kato” — ciągle naprzód, panie — wskaże mu drogę Los, wołając „ka</w:t>
        <w:softHyphen/>
        <w:t>to” przed bramą Hadesu — jest wzorem okolicznościowego poematu w tradycji klasycznej. Podobnie swój wiersz „Do An</w:t>
        <w:softHyphen/>
        <w:t>glii” Hollender kończy liniami wskazującymi, że w najtrudniej</w:t>
        <w:softHyphen/>
        <w:t>szych momentach nie pozwalał swoim uczuciom obezwładniać intelektu:</w:t>
      </w:r>
    </w:p>
    <w:p>
      <w:pPr>
        <w:pStyle w:val="Style89"/>
        <w:keepNext w:val="0"/>
        <w:keepLines w:val="0"/>
        <w:widowControl w:val="0"/>
        <w:shd w:val="clear" w:color="auto" w:fill="auto"/>
        <w:bidi w:val="0"/>
        <w:spacing w:before="0" w:after="200" w:line="286" w:lineRule="auto"/>
        <w:ind w:left="560" w:right="0" w:firstLine="20"/>
        <w:jc w:val="both"/>
        <w:rPr>
          <w:sz w:val="14"/>
          <w:szCs w:val="14"/>
        </w:rPr>
      </w:pPr>
      <w:r>
        <w:rPr>
          <w:i/>
          <w:iCs/>
          <w:color w:val="000000"/>
          <w:spacing w:val="0"/>
          <w:w w:val="100"/>
          <w:position w:val="0"/>
          <w:sz w:val="14"/>
          <w:szCs w:val="14"/>
          <w:shd w:val="clear" w:color="auto" w:fill="auto"/>
          <w:lang w:val="pl-PL" w:eastAsia="pl-PL" w:bidi="pl-PL"/>
        </w:rPr>
        <w:t>Błogosławiąc twym dziełnym, co gromią i toną, tym, którzy są twym grotem i twoją obroną, pamiętam, że kark gnieciesz niewołnym milionom.</w:t>
      </w:r>
    </w:p>
    <w:p>
      <w:pPr>
        <w:pStyle w:val="Style89"/>
        <w:keepNext w:val="0"/>
        <w:keepLines w:val="0"/>
        <w:widowControl w:val="0"/>
        <w:shd w:val="clear" w:color="auto" w:fill="auto"/>
        <w:bidi w:val="0"/>
        <w:spacing w:before="0" w:after="200" w:line="288" w:lineRule="auto"/>
        <w:ind w:left="560" w:right="0" w:firstLine="20"/>
        <w:jc w:val="both"/>
        <w:rPr>
          <w:sz w:val="14"/>
          <w:szCs w:val="14"/>
        </w:rPr>
      </w:pPr>
      <w:r>
        <w:rPr>
          <w:i/>
          <w:iCs/>
          <w:color w:val="000000"/>
          <w:spacing w:val="0"/>
          <w:w w:val="100"/>
          <w:position w:val="0"/>
          <w:sz w:val="14"/>
          <w:szCs w:val="14"/>
          <w:shd w:val="clear" w:color="auto" w:fill="auto"/>
          <w:lang w:val="pl-PL" w:eastAsia="pl-PL" w:bidi="pl-PL"/>
        </w:rPr>
        <w:t>I widząc jak dziś walczysz z wściekłością zuchwałą za swobodę milionów — myślę, że nie mało płacisz, lecz właśnie taką cenę jak przystało.</w:t>
      </w:r>
      <w:r>
        <w:br w:type="page"/>
      </w:r>
    </w:p>
    <w:p>
      <w:pPr>
        <w:pStyle w:val="Style37"/>
        <w:keepNext w:val="0"/>
        <w:keepLines w:val="0"/>
        <w:widowControl w:val="0"/>
        <w:shd w:val="clear" w:color="auto" w:fill="auto"/>
        <w:bidi w:val="0"/>
        <w:spacing w:before="0" w:after="60" w:line="202" w:lineRule="auto"/>
        <w:ind w:left="0" w:right="0" w:firstLine="480"/>
        <w:jc w:val="both"/>
      </w:pPr>
      <w:r>
        <w:rPr>
          <w:color w:val="000000"/>
          <w:spacing w:val="0"/>
          <w:w w:val="100"/>
          <w:position w:val="0"/>
          <w:shd w:val="clear" w:color="auto" w:fill="auto"/>
          <w:lang w:val="pl-PL" w:eastAsia="pl-PL" w:bidi="pl-PL"/>
        </w:rPr>
        <w:t>Hollender był zupełnym przeciwieństwem najmłodszych poe</w:t>
        <w:softHyphen/>
        <w:t>tów Warszawy, a jego drwiący umysł nie skłaniał go do przy</w:t>
        <w:softHyphen/>
        <w:t>chylnej oceny ich pism, w których, jak przypuszczam, widział egzaltację i rodzaj miłosnej korespondencji ze śmiercią. Myślę, że ten mały człowieczek z kaczym nosem i kosmykiem ciemnych włosów, opadających na czoło, ten kpiarz i trunkowiec, był oso</w:t>
        <w:softHyphen/>
        <w:t>bistością królewską. Kule egzekucyjnego plutonu zabiły jedną z najcenniejszych możliwości polskiego piśmiennictwa. Chociaż, gdyby dożył końca wojny, nie trudno sobie wyobrazić kłopoty jakich by swoją bezkompromisowością wszystkim przyczyniał. Jeżeli pisarze w Warszawie dbają o fakty, powinni dzisiaj zająć się sprawdzeniem, na ile uzasadnione są pogłoski, że został za- denuncjowany do Gestapo za to, że ,,szczekał”. Bo we Lwowie ów lewicowiec był jednym z nieprzejednanych i później w War</w:t>
        <w:softHyphen/>
        <w:t>szawie wygłaszał tajne odczyty bardzo dla stalinowskiego apa</w:t>
        <w:softHyphen/>
        <w:t>ratu niemiłe, co gorsza, znajdował dostęp do publiczności ro botniczej.</w:t>
      </w:r>
    </w:p>
    <w:p>
      <w:pPr>
        <w:pStyle w:val="Style37"/>
        <w:keepNext w:val="0"/>
        <w:keepLines w:val="0"/>
        <w:widowControl w:val="0"/>
        <w:shd w:val="clear" w:color="auto" w:fill="auto"/>
        <w:bidi w:val="0"/>
        <w:spacing w:before="0" w:after="60" w:line="199" w:lineRule="auto"/>
        <w:ind w:left="0" w:right="0" w:firstLine="480"/>
        <w:jc w:val="both"/>
      </w:pPr>
      <w:r>
        <w:rPr>
          <w:color w:val="000000"/>
          <w:spacing w:val="0"/>
          <w:w w:val="100"/>
          <w:position w:val="0"/>
          <w:shd w:val="clear" w:color="auto" w:fill="auto"/>
          <w:lang w:val="pl-PL" w:eastAsia="pl-PL" w:bidi="pl-PL"/>
        </w:rPr>
        <w:t>Więc motywy. Ich klasyfikacją zajmie się kiedyś historia literatury. Z tego punktu widzenia, ponieważ daje po dziesięć, dwadzieścia odmian tego samego motywu, antologia może być nawet użyteczna. Ale nużąca to książka. Za duża porcja szla</w:t>
        <w:softHyphen/>
        <w:t>chetności stępia wrażliwość czytelnika i wiedzą to wszyscy, nie</w:t>
        <w:softHyphen/>
        <w:t>którzy tylko udają, że nie wiedzą. Zdarza się, że cierpienie wy</w:t>
        <w:softHyphen/>
        <w:t>ciska z piór miernych coś wybitnego, ale rzadko. Bezpieczniej przyjąć za regułę, że poezja jest ,,przypomnieniem w spokoju minionej namiętności” i że zbyt wielki nacisk świata obezwład</w:t>
        <w:softHyphen/>
        <w:t>nia nawet dobre pióra, wymagając wyjątkowych kwalifikacji. ,,W wątpliwej bitwie” z dziejami, nigdy dotychczas nie prezen</w:t>
        <w:softHyphen/>
        <w:t>tującymi takiej twarzy, zawodowcom łatwo wymyka się kon</w:t>
        <w:softHyphen/>
        <w:t>kret (twórczość ludowa (i) jest tu wytrzymalsza i dlatego szko</w:t>
        <w:softHyphen/>
        <w:t>da, że nie ma jej w antologii), konkret wydaje się nie do opa</w:t>
        <w:softHyphen/>
        <w:t>nowania. Wtedy pokusą staje się język miniony, o goto</w:t>
        <w:softHyphen/>
        <w:t>wych uczuciowych schematach, w Polsce oczywiście język ro</w:t>
        <w:softHyphen/>
        <w:t>mantyczny.</w:t>
      </w:r>
    </w:p>
    <w:p>
      <w:pPr>
        <w:pStyle w:val="Style37"/>
        <w:keepNext w:val="0"/>
        <w:keepLines w:val="0"/>
        <w:widowControl w:val="0"/>
        <w:shd w:val="clear" w:color="auto" w:fill="auto"/>
        <w:bidi w:val="0"/>
        <w:spacing w:before="0" w:after="220" w:line="202" w:lineRule="auto"/>
        <w:ind w:left="0" w:right="0" w:firstLine="420"/>
        <w:jc w:val="both"/>
      </w:pPr>
      <w:r>
        <w:rPr>
          <w:color w:val="000000"/>
          <w:spacing w:val="0"/>
          <w:w w:val="100"/>
          <w:position w:val="0"/>
          <w:shd w:val="clear" w:color="auto" w:fill="auto"/>
          <w:lang w:val="pl-PL" w:eastAsia="pl-PL" w:bidi="pl-PL"/>
        </w:rPr>
        <w:t>Pomimo automatyzmów, centrum poezji nie znajdowało się na emigracji, zachodniej czy wschodniej, ale w kraju. Był to niezwykły okres, tak naładowany treścią, że wątpić można, czy z prasy dwunastu lat jakie upłynęły od jego zakończenia dałoby się zebrać podobną ilość nazwisk coś znaczących. Okres sam w sobie, bo nie wielu tylko poetów konspiracyjnych działało i przed nim i po nim. Jedni zginęli, inni, jak Anna Swirszczyń- ska, Jerzy Zagórski, Bogdan Ostromęcki, Jan Bolesław Ożóg, odzywali się rzadko, jeszcze inni utonęli w „działaniu pozytyw</w:t>
        <w:softHyphen/>
        <w:t>nym”. Wbrew spotykanym twierdzeniom, że „nowa era” poe</w:t>
        <w:softHyphen/>
        <w:t>tyckiego stylu zaczęła się w 1945 roku, istotne przemiany od</w:t>
        <w:softHyphen/>
        <w:t>były się pod okupacją i „rozkwit” do 1949 r. polegał na „roz</w:t>
        <w:softHyphen/>
        <w:t>dzieraniu siebie” oraz na publikacji tego co leżało w szufladach.</w:t>
      </w:r>
    </w:p>
    <w:p>
      <w:pPr>
        <w:pStyle w:val="Style37"/>
        <w:keepNext w:val="0"/>
        <w:keepLines w:val="0"/>
        <w:widowControl w:val="0"/>
        <w:shd w:val="clear" w:color="auto" w:fill="auto"/>
        <w:bidi w:val="0"/>
        <w:spacing w:before="0" w:after="60" w:line="240" w:lineRule="auto"/>
        <w:ind w:left="0" w:right="0" w:firstLine="340"/>
        <w:jc w:val="both"/>
      </w:pPr>
      <w:r>
        <w:rPr>
          <w:color w:val="000000"/>
          <w:spacing w:val="0"/>
          <w:w w:val="100"/>
          <w:position w:val="0"/>
          <w:sz w:val="19"/>
          <w:szCs w:val="19"/>
          <w:shd w:val="clear" w:color="auto" w:fill="auto"/>
          <w:lang w:val="pl-PL" w:eastAsia="pl-PL" w:bidi="pl-PL"/>
        </w:rPr>
        <w:t>(1) „Podchwycona”, np. pieśni z Kacetów.</w:t>
        <w:br w:type="page"/>
      </w:r>
      <w:r>
        <w:rPr>
          <w:color w:val="000000"/>
          <w:spacing w:val="0"/>
          <w:w w:val="100"/>
          <w:position w:val="0"/>
          <w:shd w:val="clear" w:color="auto" w:fill="auto"/>
          <w:lang w:val="pl-PL" w:eastAsia="pl-PL" w:bidi="pl-PL"/>
        </w:rPr>
        <w:t>Rzekoma walka o realizm została użyta do sterylizacji procesu, który odbyłby się sam, i zupełnie inaczej, w bardziej normal</w:t>
        <w:softHyphen/>
        <w:t>nych warunkach. Rewolucja (niezależnie od jej sprawców) była pługiem orzącym głęboko i przygotowywała styl epigramatu czy dyskursu (jak np. w „Poemacie dla dorosłych” Ważyka). Do</w:t>
        <w:softHyphen/>
        <w:t>piero pług doktrynalny zdarł warstwę gleby, z jej dobrymi i zły</w:t>
        <w:softHyphen/>
        <w:t>mi bakteriami (złe, to dla mnie szał mesjaniczny, którego wiele oznak mógłbym przytoczyć) a zostawił piasek. Zachowując wszelkie proporcje, wolno porównać ten kres epoki do zwycię</w:t>
        <w:softHyphen/>
        <w:t>stwa Cromwella i purytanów, którzy zniszczyli poezję Rene</w:t>
        <w:softHyphen/>
        <w:t>sansu i Baroku — ci jednak mieli Biblię i pośród siebie Milto</w:t>
        <w:softHyphen/>
        <w:t>na. Dzisiejsze naśladowania zachodnich dziwactw przez młodych dowodzą, że próbują oni wracać wstecz, zamiast złowić nitkę nowej możliwości.</w:t>
      </w:r>
    </w:p>
    <w:p>
      <w:pPr>
        <w:pStyle w:val="Style37"/>
        <w:keepNext w:val="0"/>
        <w:keepLines w:val="0"/>
        <w:widowControl w:val="0"/>
        <w:shd w:val="clear" w:color="auto" w:fill="auto"/>
        <w:bidi w:val="0"/>
        <w:spacing w:before="0" w:after="60" w:line="199" w:lineRule="auto"/>
        <w:ind w:left="0" w:right="0" w:firstLine="480"/>
        <w:jc w:val="both"/>
      </w:pPr>
      <w:r>
        <w:rPr>
          <w:color w:val="000000"/>
          <w:spacing w:val="0"/>
          <w:w w:val="100"/>
          <w:position w:val="0"/>
          <w:shd w:val="clear" w:color="auto" w:fill="auto"/>
          <w:lang w:val="pl-PL" w:eastAsia="pl-PL" w:bidi="pl-PL"/>
        </w:rPr>
        <w:t>Przez uwagi moje o poezji podziemnej przeziera jakby brak rewerencji. Złożyło się tak jednak, że byłem redaktorem pierw</w:t>
        <w:softHyphen/>
        <w:t>szej z trzech głównych antologii, „Pieśni Niepodległej”, i wszy</w:t>
        <w:softHyphen/>
        <w:t>stkie komentarze prozą tam zawarte wyszły spod mego pióra. Sekretni „autorzy”, na których z pietyzmem powołuje się Szcza- wiej, to ja, do usług. Ciskając kamyki, wrzucam je więc i do własnego ogródka. Co prawda „Pieśń Niepodległa” była sto</w:t>
        <w:softHyphen/>
        <w:t>sunkowo najbardziej wstrzemięźliwa, niechętna zbyt wysokiemu pułapowi narodowych uniesień. Miała też, jak mi się zdaje, naj</w:t>
        <w:softHyphen/>
        <w:t>staranniejszy dobór jakości (i). Ale doszła do skutku (dzięki ener</w:t>
        <w:softHyphen/>
        <w:t>gii założyciela tajnej „Oficyny Warszawskiej”) w braku czegoś lepszego: od tzw. czynników w żaden sposób nie udawało się wy</w:t>
        <w:softHyphen/>
        <w:t>dusić pieniędzy na druk książek dyskusyjnych, rozjaśniających ludziom w głowach i zdolnych zorientować w perspektywach na przyszłość. Ogromne sumy szły na wypełnianie gazetek krzepią</w:t>
        <w:softHyphen/>
        <w:t>cymi serce bzdurami, natomiast analiza ideologiczno-polityczna wydawała się tym czynnikom niebezpieczną fanaberią i była obło</w:t>
        <w:softHyphen/>
        <w:t>żona cenzurą. Zapewne marzenia naszej grupki przyjaciół były szaleńcze, bo podwójny filtr (brak dopływu trzeźwych ocen z za</w:t>
        <w:softHyphen/>
        <w:t>granicy i zaciśnięty mieszek skarbowy w kraju) miał chronić po prostu obywateli od zrozumienia, że żadne koncepcje nie istnie</w:t>
        <w:softHyphen/>
        <w:t>ją. Wzmagało to atrakcyjność małego intelektualnego centrum komunistów w Warszawie, ale ci znowu w latach 1939-1941 zro</w:t>
        <w:softHyphen/>
        <w:t>bili trochę za ładny początek. Mnożenie się antologii poetyckich było więc w pewnym stopniu wynikiem zahamowania myślowe</w:t>
        <w:softHyphen/>
        <w:t>go nurtu, który mógł znaleźć ujście tylko w patriotycznej orto</w:t>
        <w:softHyphen/>
        <w:t>doksji.</w:t>
      </w:r>
    </w:p>
    <w:p>
      <w:pPr>
        <w:pStyle w:val="Style37"/>
        <w:keepNext w:val="0"/>
        <w:keepLines w:val="0"/>
        <w:widowControl w:val="0"/>
        <w:shd w:val="clear" w:color="auto" w:fill="auto"/>
        <w:bidi w:val="0"/>
        <w:spacing w:before="0" w:after="280" w:line="199" w:lineRule="auto"/>
        <w:ind w:left="0" w:right="0" w:firstLine="420"/>
        <w:jc w:val="both"/>
      </w:pPr>
      <w:r>
        <w:rPr>
          <w:color w:val="000000"/>
          <w:spacing w:val="0"/>
          <w:w w:val="100"/>
          <w:position w:val="0"/>
          <w:shd w:val="clear" w:color="auto" w:fill="auto"/>
          <w:lang w:val="pl-PL" w:eastAsia="pl-PL" w:bidi="pl-PL"/>
        </w:rPr>
        <w:t>Znam pochodzenie wielu wierszy podanych przez Szczawie- ja, ale niech się nad nimi pocą przyszli dłubacze. Z tym odcy</w:t>
        <w:softHyphen/>
        <w:t>frowywaniem autorstwa jest kłopot, bo nigdy nie wiemy, czy ujawniając nazwisko nie wyrządzamy komuś niedźwiedziej przy</w:t>
        <w:softHyphen/>
        <w:t>sługi. Zrobię tylko jeden wyjątek. Wiersz „Tatarska Ulica” na-</w:t>
      </w:r>
    </w:p>
    <w:p>
      <w:pPr>
        <w:pStyle w:val="Style13"/>
        <w:keepNext w:val="0"/>
        <w:keepLines w:val="0"/>
        <w:widowControl w:val="0"/>
        <w:shd w:val="clear" w:color="auto" w:fill="auto"/>
        <w:bidi w:val="0"/>
        <w:spacing w:before="0" w:after="160" w:line="211" w:lineRule="auto"/>
        <w:ind w:left="0" w:right="0" w:firstLine="34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(1) Staff, Broniewski, Tuwim, Baliński, Baczyński, Światopełk Kar</w:t>
        <w:softHyphen/>
        <w:t>piński, Świrszczyńska etc.</w:t>
      </w:r>
      <w:r>
        <w:br w:type="page"/>
      </w:r>
    </w:p>
    <w:p>
      <w:pPr>
        <w:pStyle w:val="Style37"/>
        <w:keepNext w:val="0"/>
        <w:keepLines w:val="0"/>
        <w:widowControl w:val="0"/>
        <w:shd w:val="clear" w:color="auto" w:fill="auto"/>
        <w:bidi w:val="0"/>
        <w:spacing w:before="0" w:after="100" w:line="204" w:lineRule="auto"/>
        <w:ind w:left="0" w:right="0" w:firstLine="0"/>
        <w:jc w:val="both"/>
      </w:pPr>
      <w:r>
        <w:rPr>
          <w:color w:val="000000"/>
          <w:spacing w:val="0"/>
          <w:w w:val="100"/>
          <w:position w:val="0"/>
          <w:shd w:val="clear" w:color="auto" w:fill="auto"/>
          <w:lang w:val="pl-PL" w:eastAsia="pl-PL" w:bidi="pl-PL"/>
        </w:rPr>
        <w:t>pisał Światopełk Karpiński. Wiersz ten jednak nie ma sensu bez informacji, że Tatarska ulica była w Wilnie.</w:t>
      </w:r>
    </w:p>
    <w:p>
      <w:pPr>
        <w:pStyle w:val="Style13"/>
        <w:keepNext w:val="0"/>
        <w:keepLines w:val="0"/>
        <w:widowControl w:val="0"/>
        <w:shd w:val="clear" w:color="auto" w:fill="auto"/>
        <w:bidi w:val="0"/>
        <w:spacing w:before="0" w:after="18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7"/>
        <w:keepNext w:val="0"/>
        <w:keepLines w:val="0"/>
        <w:widowControl w:val="0"/>
        <w:shd w:val="clear" w:color="auto" w:fill="auto"/>
        <w:bidi w:val="0"/>
        <w:spacing w:before="0" w:after="180" w:line="199" w:lineRule="auto"/>
        <w:ind w:left="0" w:right="0" w:firstLine="480"/>
        <w:jc w:val="both"/>
      </w:pPr>
      <w:r>
        <w:rPr>
          <w:color w:val="000000"/>
          <w:spacing w:val="0"/>
          <w:w w:val="100"/>
          <w:position w:val="0"/>
          <w:shd w:val="clear" w:color="auto" w:fill="auto"/>
          <w:lang w:val="pl-PL" w:eastAsia="pl-PL" w:bidi="pl-PL"/>
        </w:rPr>
        <w:t>Z powyższych rozważań należy wywnioskować, że na po</w:t>
        <w:softHyphen/>
        <w:t>dobne antologie jest dziś jeszcze nieco za wcześnie — o lat pięć czy pięćset, jak kto woli.</w:t>
      </w:r>
    </w:p>
    <w:p>
      <w:pPr>
        <w:pStyle w:val="Style89"/>
        <w:keepNext w:val="0"/>
        <w:keepLines w:val="0"/>
        <w:widowControl w:val="0"/>
        <w:shd w:val="clear" w:color="auto" w:fill="auto"/>
        <w:bidi w:val="0"/>
        <w:spacing w:before="0" w:after="920" w:line="240" w:lineRule="auto"/>
        <w:ind w:left="0" w:right="420" w:firstLine="0"/>
        <w:jc w:val="right"/>
        <w:rPr>
          <w:sz w:val="14"/>
          <w:szCs w:val="14"/>
        </w:rPr>
      </w:pPr>
      <w:r>
        <w:rPr>
          <w:i/>
          <w:iCs/>
          <w:color w:val="000000"/>
          <w:spacing w:val="0"/>
          <w:w w:val="100"/>
          <w:position w:val="0"/>
          <w:sz w:val="14"/>
          <w:szCs w:val="14"/>
          <w:shd w:val="clear" w:color="auto" w:fill="auto"/>
          <w:lang w:val="pl-PL" w:eastAsia="pl-PL" w:bidi="pl-PL"/>
        </w:rPr>
        <w:t>Czesław MIŁOSZ</w:t>
      </w:r>
    </w:p>
    <w:p>
      <w:pPr>
        <w:pStyle w:val="Style31"/>
        <w:keepNext/>
        <w:keepLines/>
        <w:widowControl w:val="0"/>
        <w:shd w:val="clear" w:color="auto" w:fill="auto"/>
        <w:bidi w:val="0"/>
        <w:spacing w:before="0" w:after="480" w:line="240" w:lineRule="auto"/>
        <w:ind w:left="0" w:right="0" w:firstLine="0"/>
        <w:jc w:val="left"/>
      </w:pPr>
      <w:bookmarkStart w:id="36" w:name="bookmark36"/>
      <w:bookmarkStart w:id="37" w:name="bookmark37"/>
      <w:r>
        <w:rPr>
          <w:color w:val="000000"/>
          <w:spacing w:val="0"/>
          <w:w w:val="100"/>
          <w:position w:val="0"/>
          <w:shd w:val="clear" w:color="auto" w:fill="auto"/>
          <w:lang w:val="pl-PL" w:eastAsia="pl-PL" w:bidi="pl-PL"/>
        </w:rPr>
        <w:t>Kolumbowie i ich Ameryki</w:t>
      </w:r>
      <w:bookmarkEnd w:id="36"/>
      <w:bookmarkEnd w:id="37"/>
    </w:p>
    <w:p>
      <w:pPr>
        <w:pStyle w:val="Style37"/>
        <w:keepNext w:val="0"/>
        <w:keepLines w:val="0"/>
        <w:widowControl w:val="0"/>
        <w:shd w:val="clear" w:color="auto" w:fill="auto"/>
        <w:bidi w:val="0"/>
        <w:spacing w:before="0" w:after="0" w:line="204" w:lineRule="auto"/>
        <w:ind w:left="0" w:right="0" w:firstLine="480"/>
        <w:jc w:val="both"/>
      </w:pPr>
      <w:r>
        <w:rPr>
          <w:color w:val="000000"/>
          <w:spacing w:val="0"/>
          <w:w w:val="100"/>
          <w:position w:val="0"/>
          <w:shd w:val="clear" w:color="auto" w:fill="auto"/>
          <w:lang w:val="pl-PL" w:eastAsia="pl-PL" w:bidi="pl-PL"/>
        </w:rPr>
        <w:t>Rewelacją literacką i bestsellerem w Kraju stała się ogło</w:t>
        <w:softHyphen/>
        <w:t xml:space="preserve">szona niedawno trylogia Romana Bratnego </w:t>
      </w:r>
      <w:r>
        <w:rPr>
          <w:rFonts w:ascii="Arial" w:eastAsia="Arial" w:hAnsi="Arial" w:cs="Arial"/>
          <w:i/>
          <w:iCs/>
          <w:color w:val="000000"/>
          <w:spacing w:val="0"/>
          <w:w w:val="100"/>
          <w:position w:val="0"/>
          <w:sz w:val="14"/>
          <w:szCs w:val="14"/>
          <w:shd w:val="clear" w:color="auto" w:fill="auto"/>
          <w:lang w:val="pl-PL" w:eastAsia="pl-PL" w:bidi="pl-PL"/>
        </w:rPr>
        <w:t>Kolumbowie — Rocznik 20</w:t>
      </w:r>
      <w:r>
        <w:rPr>
          <w:color w:val="000000"/>
          <w:spacing w:val="0"/>
          <w:w w:val="100"/>
          <w:position w:val="0"/>
          <w:shd w:val="clear" w:color="auto" w:fill="auto"/>
          <w:lang w:val="pl-PL" w:eastAsia="pl-PL" w:bidi="pl-PL"/>
        </w:rPr>
        <w:t xml:space="preserve"> (i). Kolejne jej części — zatytułowane ,,Śmierć po raz pierwszy”, „Śmierć po raz drugi”, „Życie” — dotyczą prze</w:t>
        <w:softHyphen/>
        <w:t>żyć grupki młodych żołnierzy AK w konspiracji, podczas oku</w:t>
        <w:softHyphen/>
        <w:t>pacji niemieckiej, w czasie Powstania Warszawskiego i po za</w:t>
        <w:softHyphen/>
        <w:t>kończeniu wojny. Nie trudno jest wytłumaczyć popularność tej książki. Na ośmiuset stronach znajdujemy bogatą panoramę wydarzeń, które do niedawna były bądź przemilczane, bądź też przedstawiane w sposób jednostronny lub wręcz fałszywy. W cią</w:t>
        <w:softHyphen/>
        <w:t>gu ostatniego roku pojawiło się sporo książek i relacji traktują</w:t>
        <w:softHyphen/>
        <w:t>cych o sprawach związanych z AK i powstaniem w sposób praw</w:t>
        <w:softHyphen/>
        <w:t>dziwy i szczery. Wszystkie te książki, czy to materiały doku</w:t>
        <w:softHyphen/>
        <w:t>mentacyjne (jak albumy fotograficzne Iskier, PAXu i „Stolicy”), czy pamiętnikarskie (jak pamiętniki żołnierzy batalionu „Zośka”) czy też opracowania (jak „Rapsodia żoliborska” Podlewskiego) zostały rozkupione natychmiast. Nic w tym dziwnego. Wydarze</w:t>
        <w:softHyphen/>
        <w:t>nia, o których w książkach tych mowa, wywarły wpływ na dal</w:t>
        <w:softHyphen/>
        <w:t>sze losy narodu i na kształtowanie się mentalności zbiorowej Polaków, więc z pamięci i zainteresowań szerokich rzesz wykre</w:t>
        <w:softHyphen/>
        <w:t>ślić ich się nie dało.</w:t>
      </w:r>
    </w:p>
    <w:p>
      <w:pPr>
        <w:pStyle w:val="Style37"/>
        <w:keepNext w:val="0"/>
        <w:keepLines w:val="0"/>
        <w:widowControl w:val="0"/>
        <w:shd w:val="clear" w:color="auto" w:fill="auto"/>
        <w:bidi w:val="0"/>
        <w:spacing w:before="0" w:after="240" w:line="199" w:lineRule="auto"/>
        <w:ind w:left="0" w:right="0" w:firstLine="420"/>
        <w:jc w:val="both"/>
      </w:pPr>
      <w:r>
        <w:rPr>
          <w:color w:val="000000"/>
          <w:spacing w:val="0"/>
          <w:w w:val="100"/>
          <w:position w:val="0"/>
          <w:shd w:val="clear" w:color="auto" w:fill="auto"/>
          <w:lang w:val="pl-PL" w:eastAsia="pl-PL" w:bidi="pl-PL"/>
        </w:rPr>
        <w:t>Utworów literackich osnutych na tle okupacji, powstania i lat powojennych ukazało się sporo w pierwszych latach po woj</w:t>
        <w:softHyphen/>
        <w:t>nie (żeby wymienić „Najeźdźców” i „W rozwalonym domu” Dobraczyńskiego, czy „Noc” oraz „Popiół i diament” Andrze</w:t>
        <w:softHyphen/>
        <w:t>jewskiego). Po dłuższej przerwie w latach stalinizmu, pierwszą niezafałszowaną książką był zbiór opowiadań Stawińskiego</w:t>
      </w:r>
    </w:p>
    <w:p>
      <w:pPr>
        <w:pStyle w:val="Style13"/>
        <w:keepNext w:val="0"/>
        <w:keepLines w:val="0"/>
        <w:widowControl w:val="0"/>
        <w:shd w:val="clear" w:color="auto" w:fill="auto"/>
        <w:bidi w:val="0"/>
        <w:spacing w:before="0" w:after="200" w:line="216" w:lineRule="auto"/>
        <w:ind w:left="0" w:right="0" w:firstLine="360"/>
        <w:jc w:val="both"/>
        <w:rPr>
          <w:sz w:val="17"/>
          <w:szCs w:val="17"/>
        </w:rPr>
        <w:sectPr>
          <w:headerReference w:type="default" r:id="rId194"/>
          <w:footerReference w:type="default" r:id="rId195"/>
          <w:headerReference w:type="even" r:id="rId196"/>
          <w:footerReference w:type="even" r:id="rId197"/>
          <w:headerReference w:type="first" r:id="rId198"/>
          <w:footerReference w:type="first" r:id="rId199"/>
          <w:footnotePr>
            <w:pos w:val="pageBottom"/>
            <w:numFmt w:val="decimal"/>
            <w:numRestart w:val="continuous"/>
          </w:footnotePr>
          <w:pgSz w:w="6889" w:h="11928"/>
          <w:pgMar w:top="1226" w:left="474" w:right="478" w:bottom="981" w:header="0" w:footer="3" w:gutter="0"/>
          <w:cols w:space="720"/>
          <w:noEndnote/>
          <w:titlePg/>
          <w:rtlGutter w:val="0"/>
          <w:docGrid w:linePitch="360"/>
        </w:sectPr>
      </w:pPr>
      <w:r>
        <w:rPr>
          <w:rFonts w:ascii="Arial" w:eastAsia="Arial" w:hAnsi="Arial" w:cs="Arial"/>
          <w:color w:val="000000"/>
          <w:spacing w:val="0"/>
          <w:w w:val="100"/>
          <w:position w:val="0"/>
          <w:sz w:val="17"/>
          <w:szCs w:val="17"/>
          <w:shd w:val="clear" w:color="auto" w:fill="auto"/>
          <w:lang w:val="pl-PL" w:eastAsia="pl-PL" w:bidi="pl-PL"/>
        </w:rPr>
        <w:t>(1) Państwowy Instytut Wydawniczy, Warszawa 1957. Str. 273 + 286 + 248.</w:t>
      </w:r>
    </w:p>
    <w:p>
      <w:pPr>
        <w:pStyle w:val="Style37"/>
        <w:keepNext w:val="0"/>
        <w:keepLines w:val="0"/>
        <w:widowControl w:val="0"/>
        <w:shd w:val="clear" w:color="auto" w:fill="auto"/>
        <w:bidi w:val="0"/>
        <w:spacing w:before="0" w:after="0" w:line="202" w:lineRule="auto"/>
        <w:ind w:left="0" w:right="0" w:firstLine="220"/>
        <w:jc w:val="both"/>
        <w:rPr>
          <w:sz w:val="14"/>
          <w:szCs w:val="14"/>
        </w:rPr>
      </w:pPr>
      <w:r>
        <w:rPr>
          <w:color w:val="000000"/>
          <w:spacing w:val="0"/>
          <w:w w:val="100"/>
          <w:position w:val="0"/>
          <w:sz w:val="20"/>
          <w:szCs w:val="20"/>
          <w:shd w:val="clear" w:color="auto" w:fill="auto"/>
          <w:lang w:val="pl-PL" w:eastAsia="pl-PL" w:bidi="pl-PL"/>
        </w:rPr>
        <w:t>„Kanał — Węgrzy — Godzina W”. Książka Bratnego należy właśnie do tej ostatniej kategorii : pół-beletrystyki, pół-pamięt- nika. Może nie lepsza od książki Stawińskiego literacko, prze</w:t>
        <w:softHyphen/>
        <w:t xml:space="preserve">rasta ją rozległością opisanych faktów. Istnieje między tymi książkami wiele podobieństw. Obaj autorzy widzą rzeczywistość katastroficznie, ukazują bezsens bohaterstwa. Ale gdy Stawiński ogranicza się do bezpośredniej narracji, Bratny wplątuje w swą książkę coś w rodzaju ideologicznych poszukiwań. Stawiński był </w:t>
      </w:r>
      <w:r>
        <w:rPr>
          <w:b/>
          <w:bCs/>
          <w:color w:val="000000"/>
          <w:spacing w:val="0"/>
          <w:w w:val="100"/>
          <w:position w:val="0"/>
          <w:sz w:val="19"/>
          <w:szCs w:val="19"/>
          <w:shd w:val="clear" w:color="auto" w:fill="auto"/>
          <w:lang w:val="pl-PL" w:eastAsia="pl-PL" w:bidi="pl-PL"/>
        </w:rPr>
        <w:t xml:space="preserve">po </w:t>
      </w:r>
      <w:r>
        <w:rPr>
          <w:color w:val="000000"/>
          <w:spacing w:val="0"/>
          <w:w w:val="100"/>
          <w:position w:val="0"/>
          <w:sz w:val="20"/>
          <w:szCs w:val="20"/>
          <w:shd w:val="clear" w:color="auto" w:fill="auto"/>
          <w:lang w:val="pl-PL" w:eastAsia="pl-PL" w:bidi="pl-PL"/>
        </w:rPr>
        <w:t>prostu uczestnikiem opisywanych wydarzeń i do czasu ogło</w:t>
        <w:softHyphen/>
        <w:t>szenia swej książki nie był znany jako literat. Bratny był także żołnierzem AK, uczestnikiem powstania, potem jeńcem i repa</w:t>
        <w:softHyphen/>
        <w:t>triantem. W konspiracji zadebiutował jako poeta mocnymi, „drapieżnymi” wierszami zebranymi w tomiku „Pogarda”. W r. 1946 redagował tygodnik „Pokolenie”. W wydawanych po wojnie tomikach („W karty z historią” 1948, „15 batalionów” 1948, „Losy” 1948, „Słowo miliarda’ 1949, „Człowieku, żyć będziesz” 1951) wiersze jego stopniowo zatracają artystyczne walory na rzecz deklaratywnej retoryki wiodącej do socrealizmu. (W rb. wyszły jego „Wiersze wybrane” nakładem PIWu). Ogłosił też w „Czytelniku” sztukę „Sześć godzin ciemności” (1953) i zbiór ośmiu świetlicowych jednoaktówek („Ludzie, któ</w:t>
        <w:softHyphen/>
        <w:t>rzy rosną” 1952), niestety nieodrodnych socrealistycznych pro- dukcyjniaków. W tym stylu ogłaszał też opowiadania (zbiór „Kryśka Brzytew” 1955) i reportaże. Tym większą niespodzian</w:t>
        <w:softHyphen/>
        <w:t>ką było ujawnienie przez Bratnego autentycznego talentu — prozaika. Mam na myśli oczywiście nie pierwszą powieść Brat</w:t>
        <w:softHyphen/>
        <w:t xml:space="preserve">nego, o tematyce wiejskiej, „Krok ostateczny” (Czytelnik, 1955) ale właśnie </w:t>
      </w:r>
      <w:r>
        <w:rPr>
          <w:rFonts w:ascii="Arial" w:eastAsia="Arial" w:hAnsi="Arial" w:cs="Arial"/>
          <w:i/>
          <w:iCs/>
          <w:color w:val="000000"/>
          <w:spacing w:val="0"/>
          <w:w w:val="100"/>
          <w:position w:val="0"/>
          <w:sz w:val="14"/>
          <w:szCs w:val="14"/>
          <w:shd w:val="clear" w:color="auto" w:fill="auto"/>
          <w:lang w:val="pl-PL" w:eastAsia="pl-PL" w:bidi="pl-PL"/>
        </w:rPr>
        <w:t>Kolumbów.</w:t>
      </w:r>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Ostatnia książka Bratnego choć ujęta w formę powieściową, nie jest w gruncie rzeczy literaturą, ale należy do nurtu relacyj</w:t>
        <w:softHyphen/>
        <w:t>nego. Autor opisuje to, co sam widział i przeżył. Kalejdoskop wydarzeń w pierwszym tomie obejmuje konspiracyjne akcje bo</w:t>
        <w:softHyphen/>
        <w:t>jowe, zebrania literackie, scenę wysadzenia pociągu, opisy aresz</w:t>
        <w:softHyphen/>
        <w:t>towań, śledztwa, kontaktów z niemieckimi żołnierzami, słowem wszystko — od „małego sabotażu” po „wielką dywersję”. W drugim tomie mamy wstrząsające opisy walk powstańczych na Woli, Starówce, Czerniakowie, Śródmieściu, sceny mordów nie</w:t>
        <w:softHyphen/>
        <w:t>mieckich, epizod z Mokotowa. Tom trzeci zawiera opisy niewoli w Niemczech, zagranicznych wojaży, szabru i kombinatorstwa byłych jeńców, powrót do Kraju i wysiłki wciągnięcia się do życia w nowej rzeczywistości, paraliżowane przez nieufność i złą wolę nowych władców. Mamy tam opisy walk zdegenerowanej partyzantki, pacyfikacji, znowu śledztwa, scenę rozbicia więzie</w:t>
        <w:softHyphen/>
        <w:t>nia, opisy zebrań redakcyjnych i ideowych, spekulacji. Wszystko pisane ze znajomością realiów, szczerze i — w przeświadczeniu autora — prawdziwie. Książka przykuwa z miejsca uwagę czy</w:t>
        <w:softHyphen/>
        <w:t>telnika (uwagę z tych gorączkowych — „z wypiekami” i czyta</w:t>
        <w:softHyphen/>
        <w:t>niem od deski do deski jednym ciągiem) i pozyskuje sobie jego sympatię.</w:t>
      </w:r>
    </w:p>
    <w:p>
      <w:pPr>
        <w:pStyle w:val="Style37"/>
        <w:keepNext w:val="0"/>
        <w:keepLines w:val="0"/>
        <w:widowControl w:val="0"/>
        <w:shd w:val="clear" w:color="auto" w:fill="auto"/>
        <w:bidi w:val="0"/>
        <w:spacing w:before="0" w:after="0" w:line="286" w:lineRule="auto"/>
        <w:ind w:left="0" w:right="0" w:firstLine="380"/>
        <w:jc w:val="both"/>
      </w:pPr>
      <w:r>
        <w:rPr>
          <w:rFonts w:ascii="Arial" w:eastAsia="Arial" w:hAnsi="Arial" w:cs="Arial"/>
          <w:i/>
          <w:iCs/>
          <w:color w:val="000000"/>
          <w:spacing w:val="0"/>
          <w:w w:val="100"/>
          <w:position w:val="0"/>
          <w:sz w:val="14"/>
          <w:szCs w:val="14"/>
          <w:shd w:val="clear" w:color="auto" w:fill="auto"/>
          <w:lang w:val="pl-PL" w:eastAsia="pl-PL" w:bidi="pl-PL"/>
        </w:rPr>
        <w:t>Kolumbowie</w:t>
      </w:r>
      <w:r>
        <w:rPr>
          <w:color w:val="000000"/>
          <w:spacing w:val="0"/>
          <w:w w:val="100"/>
          <w:position w:val="0"/>
          <w:shd w:val="clear" w:color="auto" w:fill="auto"/>
          <w:lang w:val="pl-PL" w:eastAsia="pl-PL" w:bidi="pl-PL"/>
        </w:rPr>
        <w:t xml:space="preserve"> są niewątpliwie autentykiem, i to autentykiem</w:t>
        <w:br w:type="page"/>
      </w:r>
      <w:r>
        <w:rPr>
          <w:color w:val="000000"/>
          <w:spacing w:val="0"/>
          <w:w w:val="100"/>
          <w:position w:val="0"/>
          <w:shd w:val="clear" w:color="auto" w:fill="auto"/>
          <w:lang w:val="pl-PL" w:eastAsia="pl-PL" w:bidi="pl-PL"/>
        </w:rPr>
        <w:t>niezłym literacko. Ale, że nie jest to powieść, lecz sfabularyzo- wany pamiętnik, zbyt wielki nacisk położony jest na zewnętrz</w:t>
        <w:softHyphen/>
        <w:t>nej akcji, zbyt mały na motywacji wewnętrznych przeżyć boha</w:t>
        <w:softHyphen/>
        <w:t>terów (choć pod tym względem książka pogłębia się w tomie trzecim, który w przeciwieństwie do dwu wcześniejszych nie jest dla autora historią, ale niezagojoną wciąż raną). W tej książ</w:t>
        <w:softHyphen/>
        <w:t>ce fakty mają głos przede wszystkim, fakty nie fikcyjne, ale rze</w:t>
        <w:softHyphen/>
        <w:t>czywiste. Fakty żyją tu na własny rachunek i dyktują autorowi co i jak ma pisać. Naturalnie odbija się to na kompozycji. Jako całość książka jest chaotyczna, zrozumiała bardziej może dla „wtajemniczonych” niż dla laików (np. w tomie drugim czy</w:t>
        <w:softHyphen/>
        <w:t>telnik nie znający topografii i chronologii Powstania zagubi się w labiryncie opisywanych scen i nie wszystkie szczegóły, nie wszystkie aluzje będą dla niego jasne).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Konsekwencje przewagi faktów są jednak w przeważającym stopniu dodatnie. Fakty są niecodzienne i wstrząsające, a Bratny jest jednak pisarzem i umie wydobyć z nich wszystko. Wiedzio</w:t>
        <w:softHyphen/>
        <w:t>ny przez nie, umie je jednak jakoś kontrolować i temperować. Do</w:t>
        <w:softHyphen/>
        <w:t>bre i oparte na przeżyciu opanowanie konkretu pozwala mu na bezbłędne efekty (np. charakterystyczny opis kolorytu i przemian w wyglądzie ulicy po wystrzeleniu rakiet świetlnych w tomie II, str. 127, niemożliwy do oddania bez osobistego doświadczenia). Ta „relacyjna” książka zawiera szereg wspaniałych i wstrząsa</w:t>
        <w:softHyphen/>
        <w:t>jących scen, którymi szczycić by się mogły arcydzieła literatury. Wystarczy, że wymienię: w tomie I — scenę w kawiarni, gdzie siedząca w otoczeniu przygotowujących pułapkę gestapowców zmaltretowana Baśka spodziewa się odbicia, nie wiedząc że jej gryps nie został doręczony kolegom. W tomie II — opis walk na cmentarzu kalwińskim ; śmierć Wołodyjowskiego ; przebicie na Królewską ; czy wreszcie celowe powtarzanie w opisie walk na Czerniakowie elementów tragedii Starego Miasta. Może naj</w:t>
        <w:softHyphen/>
        <w:t xml:space="preserve">bardziej mistrzowskim </w:t>
      </w:r>
      <w:r>
        <w:rPr>
          <w:i/>
          <w:iCs/>
          <w:color w:val="000000"/>
          <w:spacing w:val="0"/>
          <w:w w:val="100"/>
          <w:position w:val="0"/>
          <w:shd w:val="clear" w:color="auto" w:fill="auto"/>
          <w:lang w:val="fr-FR" w:eastAsia="fr-FR" w:bidi="fr-FR"/>
        </w:rPr>
        <w:t xml:space="preserve">tour de force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wydobytym przez umie</w:t>
        <w:softHyphen/>
        <w:t>jętny zestaw faktów — jest zakończenie tomu II. Po wstrząsa</w:t>
        <w:softHyphen/>
        <w:t>jącym opisie mordu rannych powstańców dokonanego przez Niemców na Czerniakowie, następuje krótki rozdział XI, końco</w:t>
        <w:softHyphen/>
        <w:t>wy, na pół strony. Składa się on jedynie z fragmentu kapitula- cyjnego przemówienia Bora, podanego bez komentarzy. Te parę zdań drętwej mowy o sławnych czynach bojowych, o mocy na</w:t>
        <w:softHyphen/>
        <w:t>szego ducha, o wypełnieniu zadania politycznego i ideowego, uderzają czytelnika jak obuchem i wręcz oszałamiają.</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Dopiero gdy Bratny odchodzi od faktów bezpośrednio prze</w:t>
        <w:softHyphen/>
        <w:t>żytych zdarzają się nieporozumienia. Do takich nieporozumień należy rozdział o powstaniu na Mokotowie w tomie II. Z rela</w:t>
        <w:softHyphen/>
        <w:t xml:space="preserve">cji Bratnego można odnieść wrażenie, że nic się tam nie działo, że nie było żadnych akcji bojowych, a jedynie hulała bezdennie głupia i wręcz groteskowa żandarmeria. (Wygląda na to, </w:t>
      </w:r>
      <w:r>
        <w:rPr>
          <w:rFonts w:ascii="Arial" w:eastAsia="Arial" w:hAnsi="Arial" w:cs="Arial"/>
          <w:color w:val="000000"/>
          <w:spacing w:val="0"/>
          <w:w w:val="100"/>
          <w:position w:val="0"/>
          <w:shd w:val="clear" w:color="auto" w:fill="auto"/>
          <w:lang w:val="pl-PL" w:eastAsia="pl-PL" w:bidi="pl-PL"/>
        </w:rPr>
        <w:t xml:space="preserve">że </w:t>
      </w:r>
      <w:r>
        <w:rPr>
          <w:color w:val="000000"/>
          <w:spacing w:val="0"/>
          <w:w w:val="100"/>
          <w:position w:val="0"/>
          <w:shd w:val="clear" w:color="auto" w:fill="auto"/>
          <w:lang w:val="pl-PL" w:eastAsia="pl-PL" w:bidi="pl-PL"/>
        </w:rPr>
        <w:t>Bratny był na Mokotowie przez parę dni np. po upadku Czernia- kowa i doznawszy — po swych ciężkich przeżyciach — jakichś papierkowych nieprzyjemności od tyłowych biurokratów, powziął uraz „anty-mokotowski”). Niebardzo też rozumiem, dlaczego</w:t>
        <w:br w:type="page"/>
      </w:r>
      <w:r>
        <w:rPr>
          <w:color w:val="000000"/>
          <w:spacing w:val="0"/>
          <w:w w:val="100"/>
          <w:position w:val="0"/>
          <w:shd w:val="clear" w:color="auto" w:fill="auto"/>
          <w:lang w:val="pl-PL" w:eastAsia="pl-PL" w:bidi="pl-PL"/>
        </w:rPr>
        <w:t>Bratny przedstawiając pod pseudonimem ,,Dębowy” sylwetkę Tadeusza Gajcego — co nie ulega wątpliwości, skoro cytuje jako wiersze ,,Dębowego” autentyczne wiersze Gajcego — nie daje poecie ani autentycznego nazwiska ani pseudonimu, oraz zmie</w:t>
        <w:softHyphen/>
        <w:t>nia okoliczności jego śmierci. Czy to wszystko tylko po to, aby ,,zaanektować” Gajcego — który w rzeczywistości był w zupeł</w:t>
        <w:softHyphen/>
        <w:t>nie innym oddziale bojowym — do oddziałów Kedywu? Te dwa przykłady wiążą się z innymi cechami książki Bratnego: subiek</w:t>
        <w:softHyphen/>
        <w:t>tywizmem i elitaryzmem.</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Duża objętość </w:t>
      </w:r>
      <w:r>
        <w:rPr>
          <w:rFonts w:ascii="Arial" w:eastAsia="Arial" w:hAnsi="Arial" w:cs="Arial"/>
          <w:i/>
          <w:iCs/>
          <w:color w:val="000000"/>
          <w:spacing w:val="0"/>
          <w:w w:val="100"/>
          <w:position w:val="0"/>
          <w:sz w:val="14"/>
          <w:szCs w:val="14"/>
          <w:shd w:val="clear" w:color="auto" w:fill="auto"/>
          <w:lang w:val="pl-PL" w:eastAsia="pl-PL" w:bidi="pl-PL"/>
        </w:rPr>
        <w:t>Kolumbów</w:t>
      </w:r>
      <w:r>
        <w:rPr>
          <w:color w:val="000000"/>
          <w:spacing w:val="0"/>
          <w:w w:val="100"/>
          <w:position w:val="0"/>
          <w:shd w:val="clear" w:color="auto" w:fill="auto"/>
          <w:lang w:val="pl-PL" w:eastAsia="pl-PL" w:bidi="pl-PL"/>
        </w:rPr>
        <w:t xml:space="preserve"> i rozległy zakres spraw książką objętych nie oznacza bynajmniej, że mamy do czynienia z po- wieścią-rzeką. To co dał nam Bratny, to nie jest syntetyczny zarys wojennych losów narodu, ogółu żołnierzy AK, czy nawet — jak sam autor sugeruje podtytułem </w:t>
      </w:r>
      <w:r>
        <w:rPr>
          <w:rFonts w:ascii="Arial" w:eastAsia="Arial" w:hAnsi="Arial" w:cs="Arial"/>
          <w:i/>
          <w:iCs/>
          <w:color w:val="000000"/>
          <w:spacing w:val="0"/>
          <w:w w:val="100"/>
          <w:position w:val="0"/>
          <w:sz w:val="14"/>
          <w:szCs w:val="14"/>
          <w:shd w:val="clear" w:color="auto" w:fill="auto"/>
          <w:lang w:val="pl-PL" w:eastAsia="pl-PL" w:bidi="pl-PL"/>
        </w:rPr>
        <w:t xml:space="preserve">Rocznik 20 </w:t>
      </w:r>
      <w:r>
        <w:rPr>
          <w:color w:val="000000"/>
          <w:spacing w:val="0"/>
          <w:w w:val="100"/>
          <w:position w:val="0"/>
          <w:shd w:val="clear" w:color="auto" w:fill="auto"/>
          <w:lang w:val="pl-PL" w:eastAsia="pl-PL" w:bidi="pl-PL"/>
        </w:rPr>
        <w:t>— pokolenia. W rzeczywistości książka traktuje o elicie inteligenckiej młodzie</w:t>
        <w:softHyphen/>
        <w:t>ży, wychowanej w szkołach dwudziestolecia Polski Niepodle</w:t>
        <w:softHyphen/>
        <w:t>głej ; młodzieży, którą wybuch wojny zastał w wieku poboro</w:t>
        <w:softHyphen/>
        <w:t>wym, która na terenie warszawskim weszła w skład doborowych oddziałów Kedywu i stała się rdzeniem konspiracyjnych akcji, a następnie walk powstańczych. Ale i tego nie obejmuje Bratny w jakiejś całościowej koncepcji. Opisuje małą grupkę przyjaciół — intelektualistów, młodszych dowódców. Podkomendni żołnierze, zwłaszcza jeżeli nie są inteligentami — znajdują się na dalszym planie i jakoś mniej się nimi autor interesuje. Głównymi boha</w:t>
        <w:softHyphen/>
        <w:t>terami książki są właściwie: Jerzy, Zygmunt, Kolumb i Olo. To oni właśnie są kolumbami, tyle razy wyruszającymi na odkry</w:t>
        <w:softHyphen/>
        <w:t>wanie ameryk — na szukanie prawd, idei, życia, zwycięstw, by na drodze swej napotkać klęskę, rozczarowanie, śmierć.</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Nietypowość „czołówki” kolumbów najmniej widoczna jest w pierwszych dwóch tomach (co najwyżej występując w takich szczegółach jak pogardliwe potraktowanie Mokotowa, czy chęć „zaanektowania” Gajcego), gdyż bohaterowie — działając jako solidarna i zwarta grupa — są jednocześnie wpleceni w ogólny nurt wydarzeń. Ich przeżycia były udziałem wielu innych. Na</w:t>
        <w:softHyphen/>
        <w:t>tomiast tom trzeci — pod pewnymi względami może najciekaw</w:t>
        <w:softHyphen/>
        <w:t>szy — jest w swej treści najbardziej zindywidualizowany, a nawet kontrowersyjny, właśnie dlatego, że kolumbowie postępują tu „nietypowo”, źe działają indywidualnie, zdani są na własne decyzje, sądy, działanie. Tom ten zasługuje na szczególną uwa</w:t>
        <w:softHyphen/>
        <w:t>gę, gdyż jest on uczciwą apologią tego odłamu Akowców, któ</w:t>
        <w:softHyphen/>
        <w:t>ry poszedł na współpracę z komunistyczną administracją kraju. Reszta wydarzeń tego tomu jest mniej ważna, jest usiłowaniem — jakby na siłę robionym — dania całości obrazu. Ponieważ Bratny pokazał uczciwie bankructwo „kolaboracji”, a jednocześ</w:t>
        <w:softHyphen/>
        <w:t>nie sugerował, źe usiłowanie kolaboracji było jedynym wyjściem dla normalnego człowieka z AK, dla uniknięcia nieporozumień zaznaczyć trzeba, że ta część tomu w każdym razie, to dzieje mniejszości.</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Tom zaczyna się od streszczenia pobytu w obozie jeńców. Epizod ten potraktował Bratny zwięźle i powierzchownie, bo dla</w:t>
        <w:br w:type="page"/>
      </w:r>
      <w:r>
        <w:rPr>
          <w:color w:val="000000"/>
          <w:spacing w:val="0"/>
          <w:w w:val="100"/>
          <w:position w:val="0"/>
          <w:shd w:val="clear" w:color="auto" w:fill="auto"/>
          <w:lang w:val="pl-PL" w:eastAsia="pl-PL" w:bidi="pl-PL"/>
        </w:rPr>
        <w:t>pałających żądzą działania kolumbów był to okres wykreślony z życia, okres nad którym rozwodzić się i którego pamiętać nie trzeba. Po uwolnieniu akcja rozpada się na dwa wątki: emi</w:t>
        <w:softHyphen/>
        <w:t>gracyjny i krajowy. Wątek emigracyjny został potraktowany po macoszemu i — mówiąc delikatnie — grzeszy jednostronnością. Oto Kolumb, Robert i Jagiełło — po rychłym rozczarowaniu do Anglosasów (bardziej faworyzujących Niemców niż ich, byłych bohaterów) zakładają wielkie przedsiębiorstwo kanciarsko-prze- mytnicze, dorabiają się fortuny, która rychło rozpływa się w hu</w:t>
        <w:softHyphen/>
        <w:t>laszczym życiu. ,,Starzy emigranci”, z którymi się stykają, to też spekulanci i czarne typy. Pozostaje katzenjammer i wielki znak zapytania nad przyszłością. Historie opisane — może z pe</w:t>
        <w:softHyphen/>
        <w:t>wną przesadą, ale dowcipnie — przez Bratnego zdarzały się, ale nie wyczerpują one problemu tysięcznej masy akowców wy</w:t>
        <w:softHyphen/>
        <w:t>zwolonych z niemieckiej niewoli. Ani słowa nie znajdujemy o licznej rzeszy, która poszła do szkół, na studia, doszła do sta</w:t>
        <w:softHyphen/>
        <w:t>nowisk — nieraz wybitnych — w krajach osiedlenia. Daleki jestem od tego, żeby — śladem socrealistycznych krytyków — strofować Bratnego za to, czego w jego książce nie ma. Ale po</w:t>
        <w:softHyphen/>
        <w:t>nieważ książka już choćby swym tytułem ma ambicje do objęcia całości losów akowskich, przestrzegam przed uogólnianiem i zwracam uwagę na to, że wśród tych kolumbów rocznik 20, którzy zostali na emigracji, byli nie sami tylko wykolejeńcy, co więcej — że rozczarowanie do polskiego Londynu i wymówie</w:t>
        <w:softHyphen/>
        <w:t>nie posłuszeństwa ,,londyńskim” przywódcom politycznym nie koniecznie oznaczało — jak to zdaje się sugerować autor — iż powrót do Kraju był jedyną alternatywą. Odrzuciwszy stare koncepcje można było jeszcze zostać zagranicą i wypracowywać nowe, będąc wolnym od zewnętrznego nacisku. Trzeba było mieć tylko trochę cierpliwości.</w:t>
      </w:r>
    </w:p>
    <w:p>
      <w:pPr>
        <w:pStyle w:val="Style37"/>
        <w:keepNext w:val="0"/>
        <w:keepLines w:val="0"/>
        <w:widowControl w:val="0"/>
        <w:shd w:val="clear" w:color="auto" w:fill="auto"/>
        <w:bidi w:val="0"/>
        <w:spacing w:before="0" w:after="0" w:line="204" w:lineRule="auto"/>
        <w:ind w:left="0" w:right="0" w:firstLine="460"/>
        <w:jc w:val="both"/>
        <w:sectPr>
          <w:headerReference w:type="default" r:id="rId200"/>
          <w:footerReference w:type="default" r:id="rId201"/>
          <w:headerReference w:type="even" r:id="rId202"/>
          <w:footerReference w:type="even" r:id="rId203"/>
          <w:footnotePr>
            <w:pos w:val="pageBottom"/>
            <w:numFmt w:val="decimal"/>
            <w:numRestart w:val="continuous"/>
          </w:footnotePr>
          <w:pgSz w:w="6889" w:h="11928"/>
          <w:pgMar w:top="1226" w:left="474" w:right="478" w:bottom="981" w:header="0" w:footer="3" w:gutter="0"/>
          <w:cols w:space="720"/>
          <w:noEndnote/>
          <w:rtlGutter w:val="0"/>
          <w:docGrid w:linePitch="360"/>
        </w:sectPr>
      </w:pPr>
      <w:r>
        <w:rPr>
          <w:color w:val="000000"/>
          <w:spacing w:val="0"/>
          <w:w w:val="100"/>
          <w:position w:val="0"/>
          <w:shd w:val="clear" w:color="auto" w:fill="auto"/>
          <w:lang w:val="pl-PL" w:eastAsia="pl-PL" w:bidi="pl-PL"/>
        </w:rPr>
        <w:t>Jerzy i Olo wrócili do Kraju wkrótce po zakończeniu wojny i założyli pismo „Głos pokolenia”, w którym głosili konieczność stanięcia na gruncie nowej rzeczywistości. Ale poszli w tym da</w:t>
        <w:softHyphen/>
        <w:t>lej niż np. ludzie spod znaku „Tygodnika Powszechnego”, któ</w:t>
        <w:softHyphen/>
        <w:t>rzy byli gotowi współpracować z władzami w odbudowie kraju, jednak bez kompromisu ideowego. Jerzy i Olo potrzebowali ideo</w:t>
        <w:softHyphen/>
        <w:t>logii i zaakceptowali jako tę ideologię marksizm: „Zgodziliśmy się na jedno: nie ma Polski bez komunizmu, inaczej będzie to wiecznie Chrystus Narodów” (III, 159). Tak, oni chcieli komuniz</w:t>
        <w:softHyphen/>
        <w:t>mu, tylko niedobrzy reżymowcy nie wierzyli w ich dobrą wolę i nie ufali im. Gdy bezpieka deptała im po piętach, nawet pod</w:t>
        <w:softHyphen/>
        <w:t>czas przesłuchania u pułkownika KBW Jerzy myśli: „A z tym człowiekiem naprzeciwko musi walczyć, bo chcieć tego samego, ale chcieć inaczej, chcieć w inny sposób, to już znaczy walczyć” (HI, 223). Nawet gdy maltretowany przez partyjnych nagania</w:t>
        <w:softHyphen/>
        <w:t>czy od kultury Jerzy składa rezygnację z funkcji redaktora „Gło</w:t>
        <w:softHyphen/>
        <w:t xml:space="preserve">su pokolenia”, jednocześnie składa prośbę o przyjęcie na członka </w:t>
      </w:r>
      <w:r>
        <w:rPr>
          <w:rFonts w:ascii="Arial" w:eastAsia="Arial" w:hAnsi="Arial" w:cs="Arial"/>
          <w:i/>
          <w:iCs/>
          <w:color w:val="000000"/>
          <w:spacing w:val="0"/>
          <w:w w:val="100"/>
          <w:position w:val="0"/>
          <w:sz w:val="14"/>
          <w:szCs w:val="14"/>
          <w:shd w:val="clear" w:color="auto" w:fill="auto"/>
          <w:lang w:val="pl-PL" w:eastAsia="pl-PL" w:bidi="pl-PL"/>
        </w:rPr>
        <w:t>tej samej partii,</w:t>
      </w:r>
      <w:r>
        <w:rPr>
          <w:color w:val="000000"/>
          <w:spacing w:val="0"/>
          <w:w w:val="100"/>
          <w:position w:val="0"/>
          <w:shd w:val="clear" w:color="auto" w:fill="auto"/>
          <w:lang w:val="pl-PL" w:eastAsia="pl-PL" w:bidi="pl-PL"/>
        </w:rPr>
        <w:t xml:space="preserve"> która złamała jego dzieło. Z trudem można uwierzyć w tę psychologię niedawnego Akowca, w żadnym wy</w:t>
        <w:softHyphen/>
        <w:t xml:space="preserve">padku nie można uznać tego za postawę typową. Tego zresztą </w:t>
      </w:r>
    </w:p>
    <w:p>
      <w:pPr>
        <w:pStyle w:val="Style37"/>
        <w:keepNext w:val="0"/>
        <w:keepLines w:val="0"/>
        <w:widowControl w:val="0"/>
        <w:shd w:val="clear" w:color="auto" w:fill="auto"/>
        <w:bidi w:val="0"/>
        <w:spacing w:before="0" w:after="0" w:line="204" w:lineRule="auto"/>
        <w:ind w:left="0" w:right="0" w:firstLine="0"/>
        <w:jc w:val="both"/>
      </w:pPr>
      <w:r>
        <w:rPr>
          <w:color w:val="000000"/>
          <w:spacing w:val="0"/>
          <w:w w:val="100"/>
          <w:position w:val="0"/>
          <w:shd w:val="clear" w:color="auto" w:fill="auto"/>
          <w:lang w:val="pl-PL" w:eastAsia="pl-PL" w:bidi="pl-PL"/>
        </w:rPr>
        <w:t>autor nie sugeruje, skoro każę zginąć Jerzemu z ręki dawnego towarzysza broni. Cóż, faktem jest, że większość Akowców — nawet przy zamiarze adaptacji do nowej rzeczywistości, wołała wówczas Mikołajczyka niż służbę Partii.</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Śmierć Jerzego jest symbolem tragedii tych ludzi. Przyjaźń, solidarność i zrozumienie wzajemne, trwające przez lata konspi</w:t>
        <w:softHyphen/>
        <w:t>racji, przez krwawy dramat powstania, nie przetrzymały trze</w:t>
        <w:softHyphen/>
        <w:t>ciej próby — życia w systemie bardziej perfidnym niż cała do</w:t>
        <w:softHyphen/>
        <w:t>tychczasowa przeszłość. Jeżeli nie przekonują nas subiektywne argumenty Bratnego, którymi wyjaśnia on nieuchronność drogi przez siebie obranej, przyznać trzeba, że w końcowych partiach książki udało mu się pokazać tragedię ludzi z AK bezstronnie i wiernie. Bardzo dobrze napisana jest historia Zygmunta, który po przepłynięciu Wisły z upadkiem Czerniakowa wcielony został do wojsk Berlinga i zdobywał z nimi Berlin, awansowany i po zakończeniu wojny jako dowódca szwadronu brał udział w likwi</w:t>
        <w:softHyphen/>
        <w:t xml:space="preserve">dacji band partyzanckich. Nie ufano mu jednak, osaczono </w:t>
      </w:r>
      <w:r>
        <w:rPr>
          <w:rFonts w:ascii="Arial" w:eastAsia="Arial" w:hAnsi="Arial" w:cs="Arial"/>
          <w:i/>
          <w:iCs/>
          <w:color w:val="000000"/>
          <w:spacing w:val="0"/>
          <w:w w:val="100"/>
          <w:position w:val="0"/>
          <w:sz w:val="14"/>
          <w:szCs w:val="14"/>
          <w:shd w:val="clear" w:color="auto" w:fill="auto"/>
          <w:lang w:val="pl-PL" w:eastAsia="pl-PL" w:bidi="pl-PL"/>
        </w:rPr>
        <w:t xml:space="preserve">go </w:t>
      </w:r>
      <w:r>
        <w:rPr>
          <w:color w:val="000000"/>
          <w:spacing w:val="0"/>
          <w:w w:val="100"/>
          <w:position w:val="0"/>
          <w:shd w:val="clear" w:color="auto" w:fill="auto"/>
          <w:lang w:val="pl-PL" w:eastAsia="pl-PL" w:bidi="pl-PL"/>
        </w:rPr>
        <w:t>podejrzeniami, obstawiono szpiegami i zmuszono do dezercji leś</w:t>
        <w:softHyphen/>
        <w:t>nej. A znowu Malutki, któremu przy pierwszym pobycie w wię</w:t>
        <w:softHyphen/>
        <w:t>zieniu przekłuto w uchu bębenek, po drugim aresztowaniu po</w:t>
        <w:softHyphen/>
        <w:t>pełnia samobójstwo.</w:t>
      </w:r>
    </w:p>
    <w:p>
      <w:pPr>
        <w:pStyle w:val="Style37"/>
        <w:keepNext w:val="0"/>
        <w:keepLines w:val="0"/>
        <w:widowControl w:val="0"/>
        <w:shd w:val="clear" w:color="auto" w:fill="auto"/>
        <w:bidi w:val="0"/>
        <w:spacing w:before="0" w:after="180" w:line="199" w:lineRule="auto"/>
        <w:ind w:left="0" w:right="0"/>
        <w:jc w:val="both"/>
      </w:pPr>
      <w:r>
        <w:rPr>
          <w:color w:val="000000"/>
          <w:spacing w:val="0"/>
          <w:w w:val="100"/>
          <w:position w:val="0"/>
          <w:shd w:val="clear" w:color="auto" w:fill="auto"/>
          <w:lang w:val="pl-PL" w:eastAsia="pl-PL" w:bidi="pl-PL"/>
        </w:rPr>
        <w:t xml:space="preserve">Katastroficzne zakończenie </w:t>
      </w:r>
      <w:r>
        <w:rPr>
          <w:rFonts w:ascii="Arial" w:eastAsia="Arial" w:hAnsi="Arial" w:cs="Arial"/>
          <w:i/>
          <w:iCs/>
          <w:color w:val="000000"/>
          <w:spacing w:val="0"/>
          <w:w w:val="100"/>
          <w:position w:val="0"/>
          <w:sz w:val="14"/>
          <w:szCs w:val="14"/>
          <w:shd w:val="clear" w:color="auto" w:fill="auto"/>
          <w:lang w:val="pl-PL" w:eastAsia="pl-PL" w:bidi="pl-PL"/>
        </w:rPr>
        <w:t>Kolumbów jest</w:t>
      </w:r>
      <w:r>
        <w:rPr>
          <w:color w:val="000000"/>
          <w:spacing w:val="0"/>
          <w:w w:val="100"/>
          <w:position w:val="0"/>
          <w:shd w:val="clear" w:color="auto" w:fill="auto"/>
          <w:lang w:val="pl-PL" w:eastAsia="pl-PL" w:bidi="pl-PL"/>
        </w:rPr>
        <w:t xml:space="preserve"> artystycznie do</w:t>
        <w:softHyphen/>
        <w:t>bre. Śmierć Jerzego, śmierć Malutkiego i dezorientacja zagubio</w:t>
        <w:softHyphen/>
        <w:t>nego na morzach w swym jachcie Kolumba (gdy zamiast ,,Listu na ocean” Jerzego, Fala Pokolenia nadaje felieton Żaboklickiego o „Obowiązku wzmożonej czujności”). W tym wszystkim zgrzyt: Olo wciąż martwiący się o wprowadzenie do Partii. Ale ta de</w:t>
        <w:softHyphen/>
        <w:t>klaracja nie ma znaczenia. Zawiedziony Akowiec i zawiedziony komunista jest, w gruncie rzeczy tylko zawiedzionym człowiekiem, który uczciwie opisał mechanizm krzywdy wyrządzonej ludziom.</w:t>
      </w:r>
    </w:p>
    <w:p>
      <w:pPr>
        <w:pStyle w:val="Style89"/>
        <w:keepNext w:val="0"/>
        <w:keepLines w:val="0"/>
        <w:widowControl w:val="0"/>
        <w:shd w:val="clear" w:color="auto" w:fill="auto"/>
        <w:bidi w:val="0"/>
        <w:spacing w:before="0" w:after="680" w:line="240" w:lineRule="auto"/>
        <w:ind w:left="3360" w:right="0" w:firstLine="0"/>
        <w:jc w:val="left"/>
        <w:rPr>
          <w:sz w:val="14"/>
          <w:szCs w:val="14"/>
        </w:rPr>
      </w:pPr>
      <w:r>
        <w:rPr>
          <w:i/>
          <w:iCs/>
          <w:color w:val="000000"/>
          <w:spacing w:val="0"/>
          <w:w w:val="100"/>
          <w:position w:val="0"/>
          <w:sz w:val="14"/>
          <w:szCs w:val="14"/>
          <w:shd w:val="clear" w:color="auto" w:fill="auto"/>
          <w:lang w:val="pl-PL" w:eastAsia="pl-PL" w:bidi="pl-PL"/>
        </w:rPr>
        <w:t>Bolesław TABORSKI</w:t>
      </w:r>
    </w:p>
    <w:p>
      <w:pPr>
        <w:pStyle w:val="Style31"/>
        <w:keepNext/>
        <w:keepLines/>
        <w:widowControl w:val="0"/>
        <w:shd w:val="clear" w:color="auto" w:fill="auto"/>
        <w:bidi w:val="0"/>
        <w:spacing w:before="0" w:after="500" w:line="240" w:lineRule="auto"/>
        <w:ind w:left="0" w:right="0" w:firstLine="0"/>
        <w:jc w:val="left"/>
      </w:pPr>
      <w:bookmarkStart w:id="38" w:name="bookmark38"/>
      <w:bookmarkStart w:id="39" w:name="bookmark39"/>
      <w:r>
        <w:rPr>
          <w:color w:val="000000"/>
          <w:spacing w:val="0"/>
          <w:w w:val="100"/>
          <w:position w:val="0"/>
          <w:shd w:val="clear" w:color="auto" w:fill="auto"/>
          <w:lang w:val="pl-PL" w:eastAsia="pl-PL" w:bidi="pl-PL"/>
        </w:rPr>
        <w:t>O Januszu Korczaku</w:t>
      </w:r>
      <w:bookmarkEnd w:id="38"/>
      <w:bookmarkEnd w:id="39"/>
    </w:p>
    <w:p>
      <w:pPr>
        <w:pStyle w:val="Style37"/>
        <w:keepNext w:val="0"/>
        <w:keepLines w:val="0"/>
        <w:widowControl w:val="0"/>
        <w:shd w:val="clear" w:color="auto" w:fill="auto"/>
        <w:bidi w:val="0"/>
        <w:spacing w:before="0" w:after="180" w:line="202" w:lineRule="auto"/>
        <w:ind w:left="0" w:right="0"/>
        <w:jc w:val="both"/>
      </w:pPr>
      <w:r>
        <w:rPr>
          <w:color w:val="000000"/>
          <w:spacing w:val="0"/>
          <w:w w:val="100"/>
          <w:position w:val="0"/>
          <w:shd w:val="clear" w:color="auto" w:fill="auto"/>
          <w:lang w:val="pl-PL" w:eastAsia="pl-PL" w:bidi="pl-PL"/>
        </w:rPr>
        <w:t>Na kartach książki Hanny Mortkowicz-Olczakowej o Janu</w:t>
        <w:softHyphen/>
        <w:t>szu Korczaku (i) słyszymy jego żywy głos, niezagłuszony lata</w:t>
        <w:softHyphen/>
        <w:t>mi, które nas od jego śmierci dzielą. Rozrzuceni po całym świę</w:t>
        <w:softHyphen/>
        <w:t>cie przyjaciele Starego Doktora z audycji radiowych, lekarza i społecznika, kierownika Domu Sierot — dzieci żydowskich i Naszego Domu — dzieci polskich, oryginalnego pisarza, słu-</w:t>
      </w:r>
    </w:p>
    <w:p>
      <w:pPr>
        <w:pStyle w:val="Style13"/>
        <w:keepNext w:val="0"/>
        <w:keepLines w:val="0"/>
        <w:widowControl w:val="0"/>
        <w:shd w:val="clear" w:color="auto" w:fill="auto"/>
        <w:bidi w:val="0"/>
        <w:spacing w:before="0" w:after="340" w:line="211" w:lineRule="auto"/>
        <w:ind w:left="0" w:right="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(1) Janusz Korczak, Czytelnik 1957. Obwolutę projektował Jan S. Miklaszewski. Frontispis: fotografię Janusza Korczaka wyk. Edward Poz</w:t>
        <w:softHyphen/>
        <w:t>nański, str. 273.</w:t>
      </w:r>
      <w:r>
        <w:br w:type="page"/>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chacze, wychowankowie, uczniowie, każdy kto go kiedykolwiek spotykał, kto wziął coś z niego, każdy, który go kochał, albo o nim tylko słyszał i chcialby wiedzieć coś więcej — przeczyta tę książkę.</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Hanna Olczakowa czerpała materiał do swej pracy z pism, wypowiedzi i korespondencji samego Korczaka, wyko</w:t>
        <w:softHyphen/>
        <w:t xml:space="preserve">rzystując ponadto bezcenną autobiografię, zawartą w niewyda- nym dotychczas </w:t>
      </w:r>
      <w:r>
        <w:rPr>
          <w:rFonts w:ascii="Arial" w:eastAsia="Arial" w:hAnsi="Arial" w:cs="Arial"/>
          <w:i/>
          <w:iCs/>
          <w:color w:val="000000"/>
          <w:spacing w:val="0"/>
          <w:w w:val="100"/>
          <w:position w:val="0"/>
          <w:sz w:val="14"/>
          <w:szCs w:val="14"/>
          <w:shd w:val="clear" w:color="auto" w:fill="auto"/>
          <w:lang w:val="pl-PL" w:eastAsia="pl-PL" w:bidi="pl-PL"/>
        </w:rPr>
        <w:t>Pamiętniku</w:t>
      </w:r>
      <w:r>
        <w:rPr>
          <w:color w:val="000000"/>
          <w:spacing w:val="0"/>
          <w:w w:val="100"/>
          <w:position w:val="0"/>
          <w:shd w:val="clear" w:color="auto" w:fill="auto"/>
          <w:lang w:val="pl-PL" w:eastAsia="pl-PL" w:bidi="pl-PL"/>
        </w:rPr>
        <w:t xml:space="preserve"> Doktora, pisanym w ciągu ostat</w:t>
        <w:softHyphen/>
        <w:t>nich miesięcy życia, od maja do lipca 1942 roku. Cały ten ma</w:t>
        <w:softHyphen/>
        <w:t>teriał, wzbogacony własnymi wspomnieniami, powiązany nicią chronologiczną, ujęła autorka w 35 rozdziałów, 35 etapów. W końcu znajdujemy spis wszystkich utworów Korczaka, obejmu</w:t>
        <w:softHyphen/>
        <w:t>jący 28 pozycji książkowych, bez uwzględnienia artykułów.</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Życie i śmierć Janusza Korczaka osnuła już legenda.</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,,Legenda z reguły odczłowiecza i fałszuje tego kogo wsła</w:t>
        <w:softHyphen/>
        <w:t>wia — pisze Hanna Olczakowa — w żądaniu pożywki dla swej stugębnej famy, omija szczegóły, wypacza kształty...”</w:t>
      </w:r>
    </w:p>
    <w:p>
      <w:pPr>
        <w:pStyle w:val="Style37"/>
        <w:keepNext w:val="0"/>
        <w:keepLines w:val="0"/>
        <w:widowControl w:val="0"/>
        <w:shd w:val="clear" w:color="auto" w:fill="auto"/>
        <w:tabs>
          <w:tab w:pos="4586" w:val="left"/>
        </w:tabs>
        <w:bidi w:val="0"/>
        <w:spacing w:before="0" w:after="0" w:line="199" w:lineRule="auto"/>
        <w:ind w:left="0" w:right="0" w:firstLine="480"/>
        <w:jc w:val="both"/>
      </w:pPr>
      <w:r>
        <w:rPr>
          <w:color w:val="000000"/>
          <w:spacing w:val="0"/>
          <w:w w:val="100"/>
          <w:position w:val="0"/>
          <w:shd w:val="clear" w:color="auto" w:fill="auto"/>
          <w:lang w:val="pl-PL" w:eastAsia="pl-PL" w:bidi="pl-PL"/>
        </w:rPr>
        <w:t>Czy tak jest istotnie? To nie stugębna fama, goniąca za sensacją tworzy legendę, a tęsknota za wartościami wyższego rzędu, za bohaterstwem, świętością. Legenda na ogół nie wy</w:t>
        <w:softHyphen/>
        <w:t>pacza rzeczywistości, a upraszcza ją i ozłaca, utwierdza w pa</w:t>
        <w:softHyphen/>
        <w:t>mięci narodu czy społeczności najczystszy kształt upragnionego wzoru, świadczy o miłości.</w:t>
        <w:tab/>
      </w:r>
      <w:r>
        <w:rPr>
          <w:color w:val="000000"/>
          <w:spacing w:val="0"/>
          <w:w w:val="100"/>
          <w:position w:val="0"/>
          <w:shd w:val="clear" w:color="auto" w:fill="auto"/>
          <w:lang w:val="pl-PL" w:eastAsia="pl-PL" w:bidi="pl-PL"/>
        </w:rPr>
        <w:t>'</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„Janusz Korczak” to nie legenda, chociaż i ta książka sta</w:t>
        <w:softHyphen/>
        <w:t>nie się pożywką dla legendy. Sam Stary Doktór mówi tu za siebie i o sobie.</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„Po wojnie” — pisał w </w:t>
      </w:r>
      <w:r>
        <w:rPr>
          <w:rFonts w:ascii="Arial" w:eastAsia="Arial" w:hAnsi="Arial" w:cs="Arial"/>
          <w:i/>
          <w:iCs/>
          <w:color w:val="000000"/>
          <w:spacing w:val="0"/>
          <w:w w:val="100"/>
          <w:position w:val="0"/>
          <w:sz w:val="14"/>
          <w:szCs w:val="14"/>
          <w:shd w:val="clear" w:color="auto" w:fill="auto"/>
          <w:lang w:val="pl-PL" w:eastAsia="pl-PL" w:bidi="pl-PL"/>
        </w:rPr>
        <w:t>Pamiętniku —</w:t>
      </w:r>
      <w:r>
        <w:rPr>
          <w:color w:val="000000"/>
          <w:spacing w:val="0"/>
          <w:w w:val="100"/>
          <w:position w:val="0"/>
          <w:shd w:val="clear" w:color="auto" w:fill="auto"/>
          <w:lang w:val="pl-PL" w:eastAsia="pl-PL" w:bidi="pl-PL"/>
        </w:rPr>
        <w:t xml:space="preserve"> „długo nie będą mogli ludzie patrzeć sobie w oczy, żeby nie wyczytać pytania: jak to się stało, że żyjesz, że przetrwałeś, co robiłeś?” Każdy z nas co przetrwał tamte lata, zna to pytanie. Wielu by chciało zapomnieć, wielu zapomniało, ale kto zapomniał ten nie wart jest zachowanego życia.</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Życie i śmierć Janusza Korczaka to złote karty Warszawy, to wspomnienie równie święte dla Polaków, jak dla Żydów, to coś najistotniejszego z naszej wspólnej kultury, z ducha obu narodów.</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Henryk Goldszmit — Janusz Korczak — był Polakiem, związanym z ojczyzną przez pokolenia przodków ; nigdy i nigdzie nie czuł się dobrze ani nigdzie u siebie — poza Warszawą. Pi</w:t>
        <w:softHyphen/>
        <w:t>sarz polski i żołnierz polski, lekarz i dziennikarz, poświęcił się bezbronnemu dziecku, bo jak mawiał: „Ciężko jest być dziec</w:t>
        <w:softHyphen/>
        <w:t>kiem i sierotą, a jeszcze ciężej dzieckiem i sierotą żydowskim”. Poświęcił się więc sierotom żydowskim, aby je wychować w du</w:t>
        <w:softHyphen/>
        <w:t>chu asymilacji, w nadziei wszczepienia tych żydowskich pędów w pień wspólnej ojczyzny — Polski.</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Później, jako kierownik Naszego Domu, sierocińca polskie</w:t>
        <w:softHyphen/>
        <w:t>go nawiązał współżycie obu społeczeństw dziecięcych, tworząc dla nich teren porozumienia.</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Lata mijały, stosunki polsko-żydowskie stale się pogarsza</w:t>
        <w:softHyphen/>
        <w:t>ły ; wychowankowie Domu Sierot, w ogromnej większości, emi</w:t>
        <w:softHyphen/>
        <w:br w:type="page"/>
      </w:r>
      <w:r>
        <w:rPr>
          <w:color w:val="000000"/>
          <w:spacing w:val="0"/>
          <w:w w:val="100"/>
          <w:position w:val="0"/>
          <w:shd w:val="clear" w:color="auto" w:fill="auto"/>
          <w:lang w:val="pl-PL" w:eastAsia="pl-PL" w:bidi="pl-PL"/>
        </w:rPr>
        <w:t>growali do Ameryki. Opuszczając swój „Dom” na Krochmalnej i swoich tam opiekunów, nie byli przygotowani, ani należycie uzbrojeni na walkę z wrogością otaczającego ich społeczeństwa.</w:t>
      </w:r>
    </w:p>
    <w:p>
      <w:pPr>
        <w:pStyle w:val="Style37"/>
        <w:keepNext w:val="0"/>
        <w:keepLines w:val="0"/>
        <w:widowControl w:val="0"/>
        <w:shd w:val="clear" w:color="auto" w:fill="auto"/>
        <w:bidi w:val="0"/>
        <w:spacing w:before="0" w:after="0" w:line="202" w:lineRule="auto"/>
        <w:ind w:left="0" w:right="0" w:firstLine="340"/>
        <w:jc w:val="both"/>
      </w:pPr>
      <w:r>
        <w:rPr>
          <w:color w:val="000000"/>
          <w:spacing w:val="0"/>
          <w:w w:val="100"/>
          <w:position w:val="0"/>
          <w:shd w:val="clear" w:color="auto" w:fill="auto"/>
          <w:lang w:val="pl-PL" w:eastAsia="pl-PL" w:bidi="pl-PL"/>
        </w:rPr>
        <w:t xml:space="preserve">Pozostawał sjonizm, ziemia obiecana: </w:t>
      </w:r>
      <w:r>
        <w:rPr>
          <w:i/>
          <w:iCs/>
          <w:color w:val="000000"/>
          <w:spacing w:val="0"/>
          <w:w w:val="100"/>
          <w:position w:val="0"/>
          <w:shd w:val="clear" w:color="auto" w:fill="auto"/>
          <w:lang w:val="pl-PL" w:eastAsia="pl-PL" w:bidi="pl-PL"/>
        </w:rPr>
        <w:t>Erec — Izrael.</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,,Zaaklimatyzowaliśmy się na ziemi sosen, śniegów i diaspo</w:t>
        <w:softHyphen/>
        <w:t>ry, fizycznie i moralnie” — pisał Korczak do przyjaciół w 1928 roku. — ,,Próba związania dwóch końców nitki, która została zerwana przed dwoma tysiącami lat, jest trudna, uda się ona, bo tego żąda historia, ale ile wysiłków i cierpień...”</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Sam dwukrotnie w latach międzywojennych odwiedził Kor</w:t>
        <w:softHyphen/>
        <w:t>czak Palestynę, stwierdził jej gorzkie piękno, dynamikę i techni</w:t>
        <w:softHyphen/>
        <w:t>kę życia, patos wiary, heroiczny upór, ale też obcość.</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„Inny stosunek do Boga i moralności, inna flora. Inna tra</w:t>
        <w:softHyphen/>
        <w:t>wa, nawet sosna — też inna, obca kora i igły... wszystko obce do rozpaczy. Rozmawiałem z lasem palestyńskim, na rannym spacerze, nie mogliśmy się porozumieć nawzajem”.</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Widział jak tutaj twarda praca rąk na kamienistej ziemi zastępuje europejski snobizm dyplomów, jak umysł żydowski tu odpoczywa. Miałże by opuścić ojczyznę ? Przesiedlić dzieci swoje na bardziej, jak mu się zdawało, bezpieczną ziemię biblijną? W powziętej decyzji było więcej rozpaczy niż ufności.</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„Wysiłek potężny, a ja przystępuje do niego bez chęci, jakby bez własnej woli, jakby na rozkaz. Rozkaz losu?’</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I to ostatnie słowo, które zaważyło na szali: „Tam najgor</w:t>
        <w:softHyphen/>
        <w:t>szy nie plunie w twarz najlepszemu, tylko za to, jest Żydem”.</w:t>
      </w:r>
    </w:p>
    <w:p>
      <w:pPr>
        <w:pStyle w:val="Style37"/>
        <w:keepNext w:val="0"/>
        <w:keepLines w:val="0"/>
        <w:widowControl w:val="0"/>
        <w:shd w:val="clear" w:color="auto" w:fill="auto"/>
        <w:bidi w:val="0"/>
        <w:spacing w:before="0" w:after="100" w:line="202" w:lineRule="auto"/>
        <w:ind w:left="0" w:right="0" w:firstLine="480"/>
        <w:jc w:val="both"/>
      </w:pPr>
      <w:r>
        <w:rPr>
          <w:color w:val="000000"/>
          <w:spacing w:val="0"/>
          <w:w w:val="100"/>
          <w:position w:val="0"/>
          <w:shd w:val="clear" w:color="auto" w:fill="auto"/>
          <w:lang w:val="pl-PL" w:eastAsia="pl-PL" w:bidi="pl-PL"/>
        </w:rPr>
        <w:t>Korczak jednak nie wyjechał i dzieci swoich od śmierci nie uratował. Zbrodnia sięgnęła po nie i po tego najlepszego, dla</w:t>
        <w:softHyphen/>
        <w:t>tego tylko, że byli Żydami i dosięgła ich w mieście rodzinnym, nad brzegami ich rzeki, szarej Wisły.</w:t>
      </w:r>
    </w:p>
    <w:p>
      <w:pPr>
        <w:pStyle w:val="Style13"/>
        <w:keepNext w:val="0"/>
        <w:keepLines w:val="0"/>
        <w:widowControl w:val="0"/>
        <w:shd w:val="clear" w:color="auto" w:fill="auto"/>
        <w:bidi w:val="0"/>
        <w:spacing w:before="0" w:after="160" w:line="240" w:lineRule="auto"/>
        <w:ind w:left="2680" w:right="0" w:firstLine="0"/>
        <w:jc w:val="both"/>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Krok za krokiem śledzimy zmorę dni i nocy tego ojca dwu</w:t>
        <w:softHyphen/>
        <w:t>stu dzieci, z których każde było jakby źrenicą jego oka, śle</w:t>
        <w:softHyphen/>
        <w:t>dzimy człowieka uwięzionego w obmurowanej i odrutowanej dzielnicy, gdzie nad pół milionem ludzi wisiała zguba, Pola</w:t>
        <w:softHyphen/>
        <w:t>ka — odciętego od polskiego społeczeństwa.</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W getcie, jak w mieście oblężonym, było wszystko: głód i rozpusta, żarłoczny wyzysk i beznadziejna miłość matek, zbrodnia i poświęcenie. Stary, sześdziesięcioletni doktór Korczak wierzył w człowieka, dlatego nie mógł uwierzyć w masowy mord, liczył na opamiętanie, na ratunek, na pomoc z zewnątrz, na jakiś cud, i zabiegał o ten ratunek. Usiłując odnaleźć schwytaną na ulicy wychowawczynię, zapytywał sam siebie: „...czy w razie powodzenia przysłużę się jej, czy zaszkodzę i skrzywdzę... gdzie wpadła ? Może nie ona, ale my wpadliśmy (że zostajemy?)”.</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Nikt zrazu nie wiedział co znaczyło, dokąd zmierzało roz</w:t>
        <w:softHyphen/>
        <w:t>poczęte w połowie lipca masowe przesiedlanie mieszkańców getta. W Judenracie obiecywali Doktorowi, że Dom Sierot nie zostanie ruszony, czy wierzył temu? Czy odżegnywał strach tą</w:t>
        <w:br w:type="page"/>
      </w:r>
      <w:r>
        <w:rPr>
          <w:color w:val="000000"/>
          <w:spacing w:val="0"/>
          <w:w w:val="100"/>
          <w:position w:val="0"/>
          <w:shd w:val="clear" w:color="auto" w:fill="auto"/>
          <w:lang w:val="pl-PL" w:eastAsia="pl-PL" w:bidi="pl-PL"/>
        </w:rPr>
        <w:t>kłamliwą obietnicą, by móc uspokoić dzieci? Chwilami szukał jakiegoś sensu w grożącej zagładzie.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„Gdy nacie kartofli zbytnio wybujały, przejeżdżał przez nie ciężki walec i miażdżył, ażeby owoc w ziemi mógł dojrzeć lepiej ’ ’.</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Ale czy owoc będzie zachowany, czy dojrzeje? Ciężki walec... Stary człowiek upadał pod jego ciężarem.</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„Dzień daje tyle ponurych wrażeń i doznań”, pisał. — „Noc bez snów koi zmęczenie — ...z dnia na dzień zmienia się oblicze dzielnicy: Kryminał. Zadżumieni. Tokowisko. Dom wariatów. Dom gry. Monaco. Stawka — głowa”.</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końcu 41-ego roku, udało mi się dostać do odrutowanej dzielnicy za cudzą przepustką, aby odwiedzić Korczaka. Mówił mi wtedy, że czuje się jak poczwarka, z której niebawem miałby wylecieć motyl na wolność, czy też na jakieś inne życie. — Że śmierć to zarazem początek. Uporczywie mu się to tak maja</w:t>
        <w:softHyphen/>
        <w:t>czy — „ale być może” — dodał — „że to tylko starcza skleroza”.</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„Dzieci muszą się modlić”, mówił, „a ja odbiłem się od pnia mojżeszowego...” Prosił o przysłanie mu rzymskiego msza</w:t>
        <w:softHyphen/>
        <w:t>łu, rozczytywał się wtedy w Talmudzie i w Biblii, szukał w litur</w:t>
        <w:softHyphen/>
        <w:t>gii katolickiej wzorów do inwokacji w rodzaju litanii. „Dzieci muszą się modlić...”.</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ciągu ostatniej paschalnej wieczerzy doktór Korczak w otoczeniu najstarszych dwunastu chłopców sam odprawiał he</w:t>
        <w:softHyphen/>
        <w:t xml:space="preserve">brajskie modły. „Zdumieni goście, zaproszeni na ów </w:t>
      </w:r>
      <w:r>
        <w:rPr>
          <w:i/>
          <w:iCs/>
          <w:color w:val="000000"/>
          <w:spacing w:val="0"/>
          <w:w w:val="100"/>
          <w:position w:val="0"/>
          <w:shd w:val="clear" w:color="auto" w:fill="auto"/>
          <w:lang w:val="pl-PL" w:eastAsia="pl-PL" w:bidi="pl-PL"/>
        </w:rPr>
        <w:t xml:space="preserve">seder, </w:t>
      </w:r>
      <w:r>
        <w:rPr>
          <w:color w:val="000000"/>
          <w:spacing w:val="0"/>
          <w:w w:val="100"/>
          <w:position w:val="0"/>
          <w:shd w:val="clear" w:color="auto" w:fill="auto"/>
          <w:lang w:val="pl-PL" w:eastAsia="pl-PL" w:bidi="pl-PL"/>
        </w:rPr>
        <w:t>lekarze i działacze społeczni, patrzyli nie wierząc własnym oczom, na wymowny i rozpaczliwy gest z jakim wznosił ręce, krzycząc w głuche niebo o pomoc”, (str. 251). W ostatecznym opuszczeniu powtarzał : „Ojcze nasz, który jesteś w niebiesiech. Chleba naszego... chleba naszego. Przecież to co przeżywamy było... Było...”.</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Wreszcie nadszedł dzień piątego sierpnia 1942. Korczak kilkakrotnie w swoich opowiadaniach wymarzył sobie pochody na czele swych dzieci. W jednej z ostatnich bajek na koloniach letnich, ostatniego dnia kolonii, o zachodzie słońca, opowiadał dzieciom, że ustawiwszy je kiedyś dwójkami, rozwiną sztandar zielony i pójdą... Dokąd? — pytały. Do słońca.</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„Dostojewski mówi” — pisał w </w:t>
      </w:r>
      <w:r>
        <w:rPr>
          <w:i/>
          <w:iCs/>
          <w:color w:val="000000"/>
          <w:spacing w:val="0"/>
          <w:w w:val="100"/>
          <w:position w:val="0"/>
          <w:shd w:val="clear" w:color="auto" w:fill="auto"/>
          <w:lang w:val="pl-PL" w:eastAsia="pl-PL" w:bidi="pl-PL"/>
        </w:rPr>
        <w:t>Pamiętniku —</w:t>
      </w:r>
      <w:r>
        <w:rPr>
          <w:color w:val="000000"/>
          <w:spacing w:val="0"/>
          <w:w w:val="100"/>
          <w:position w:val="0"/>
          <w:shd w:val="clear" w:color="auto" w:fill="auto"/>
          <w:lang w:val="pl-PL" w:eastAsia="pl-PL" w:bidi="pl-PL"/>
        </w:rPr>
        <w:t xml:space="preserve"> „że wszy</w:t>
        <w:softHyphen/>
        <w:t>stkie nasze marzenia spełniają się z biegiem la*</w:t>
      </w:r>
      <w:r>
        <w:rPr>
          <w:color w:val="000000"/>
          <w:spacing w:val="0"/>
          <w:w w:val="100"/>
          <w:position w:val="0"/>
          <w:shd w:val="clear" w:color="auto" w:fill="auto"/>
          <w:vertAlign w:val="superscript"/>
          <w:lang w:val="pl-PL" w:eastAsia="pl-PL" w:bidi="pl-PL"/>
        </w:rPr>
        <w:t>-</w:t>
      </w:r>
      <w:r>
        <w:rPr>
          <w:color w:val="000000"/>
          <w:spacing w:val="0"/>
          <w:w w:val="100"/>
          <w:position w:val="0"/>
          <w:shd w:val="clear" w:color="auto" w:fill="auto"/>
          <w:lang w:val="pl-PL" w:eastAsia="pl-PL" w:bidi="pl-PL"/>
        </w:rPr>
        <w:t>, tylko w tak wynaturzonej formie, że ich nie poznajemy”.</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Stanął więc istotnie w pochodzie, na czele swego sierocińca, był też sztandar zielony, sztandar Domu Sierot i dzieci podob</w:t>
        <w:softHyphen/>
        <w:t>no śpiewały. Upał, zakurzona warszawska ulica. W powietrzu puch z rozprutych pierzyn. Za murami kwitły lipy. Doktór pro</w:t>
        <w:softHyphen/>
        <w:t>wadził swoich dwieście dzieci do komór gazowych. A może pro</w:t>
        <w:softHyphen/>
        <w:t>wadził je dalej, może w słońce?</w:t>
      </w:r>
    </w:p>
    <w:p>
      <w:pPr>
        <w:pStyle w:val="Style37"/>
        <w:keepNext w:val="0"/>
        <w:keepLines w:val="0"/>
        <w:widowControl w:val="0"/>
        <w:shd w:val="clear" w:color="auto" w:fill="auto"/>
        <w:bidi w:val="0"/>
        <w:spacing w:before="0" w:after="0" w:line="199" w:lineRule="auto"/>
        <w:ind w:left="0" w:right="0" w:firstLine="420"/>
        <w:jc w:val="both"/>
        <w:sectPr>
          <w:headerReference w:type="default" r:id="rId204"/>
          <w:footerReference w:type="default" r:id="rId205"/>
          <w:headerReference w:type="even" r:id="rId206"/>
          <w:footerReference w:type="even" r:id="rId207"/>
          <w:headerReference w:type="first" r:id="rId208"/>
          <w:footerReference w:type="first" r:id="rId209"/>
          <w:footnotePr>
            <w:pos w:val="pageBottom"/>
            <w:numFmt w:val="decimal"/>
            <w:numRestart w:val="continuous"/>
          </w:footnotePr>
          <w:pgSz w:w="6889" w:h="11928"/>
          <w:pgMar w:top="1226" w:left="474" w:right="478" w:bottom="981" w:header="0" w:footer="3" w:gutter="0"/>
          <w:cols w:space="720"/>
          <w:noEndnote/>
          <w:titlePg/>
          <w:rtlGutter w:val="0"/>
          <w:docGrid w:linePitch="360"/>
        </w:sectPr>
      </w:pPr>
      <w:r>
        <w:rPr>
          <w:color w:val="000000"/>
          <w:spacing w:val="0"/>
          <w:w w:val="100"/>
          <w:position w:val="0"/>
          <w:shd w:val="clear" w:color="auto" w:fill="auto"/>
          <w:lang w:val="pl-PL" w:eastAsia="pl-PL" w:bidi="pl-PL"/>
        </w:rPr>
        <w:t>Przed załadowaniem do wagonu raz jeszcze odwołano Doktora — należał do personelu sanitarnego, mógł być wyłą</w:t>
        <w:softHyphen/>
        <w:t>czony z transportu jako lekarz. Odmówił, jak poprzednio.</w:t>
      </w:r>
    </w:p>
    <w:p>
      <w:pPr>
        <w:pStyle w:val="Style37"/>
        <w:keepNext w:val="0"/>
        <w:keepLines w:val="0"/>
        <w:widowControl w:val="0"/>
        <w:shd w:val="clear" w:color="auto" w:fill="auto"/>
        <w:bidi w:val="0"/>
        <w:spacing w:before="0" w:after="0" w:line="199" w:lineRule="auto"/>
        <w:ind w:left="0" w:right="0" w:firstLine="480"/>
        <w:jc w:val="both"/>
        <w:rPr>
          <w:sz w:val="14"/>
          <w:szCs w:val="14"/>
        </w:rPr>
      </w:pPr>
      <w:r>
        <w:rPr>
          <w:color w:val="000000"/>
          <w:spacing w:val="0"/>
          <w:w w:val="100"/>
          <w:position w:val="0"/>
          <w:sz w:val="20"/>
          <w:szCs w:val="20"/>
          <w:shd w:val="clear" w:color="auto" w:fill="auto"/>
          <w:lang w:val="pl-PL" w:eastAsia="pl-PL" w:bidi="pl-PL"/>
        </w:rPr>
        <w:t>,,Dziękuję wam” — pisał błogosławiąc pamięć rodziców — ,,żeście nauczyli mnie rozumieć szept żywych i umarłych. Dzię</w:t>
        <w:softHyphen/>
        <w:t xml:space="preserve">kuję wam, źe poznam tajemnicę życia w pięknej godzinie śmierci”. </w:t>
      </w:r>
      <w:r>
        <w:rPr>
          <w:rFonts w:ascii="Arial" w:eastAsia="Arial" w:hAnsi="Arial" w:cs="Arial"/>
          <w:i/>
          <w:iCs/>
          <w:color w:val="000000"/>
          <w:spacing w:val="0"/>
          <w:w w:val="100"/>
          <w:position w:val="0"/>
          <w:sz w:val="14"/>
          <w:szCs w:val="14"/>
          <w:shd w:val="clear" w:color="auto" w:fill="auto"/>
          <w:lang w:val="pl-PL" w:eastAsia="pl-PL" w:bidi="pl-PL"/>
        </w:rPr>
        <w:t>(Sam na sam z Bogiem).</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Ostatni pochód Domu Sierot zamykała Stefania Wilczyńska, prawa ręka Doktora od samego początku istnienia Zakładu, wierna z wiernych i kilka jeszcze osób z personelu zakładowego. W ten sam upalny dzień, piątego sierpnia 1942 roku, wysie</w:t>
        <w:softHyphen/>
        <w:t>dlano internaty z Dzielnej, Ceglanej, Twardej, Dzikiej, Mylnej — tysiące dzieci i ich personel wychowawczy i lekarski. W budyn</w:t>
        <w:softHyphen/>
        <w:t>ku na Śliskiej zostały kotły dymiące z niedopitą kawą, nieład nieposłanych łóżek i czerwone pelargonie w skrzynkach okien</w:t>
        <w:softHyphen/>
        <w:t>nych, podlewane do ostatniego dnia ręką Korczaka. Jakiś chło</w:t>
        <w:softHyphen/>
        <w:t>pak, dawny wychowanek Domu, pakował śpiesznie papiery Dok</w:t>
        <w:softHyphen/>
        <w:t>tora do jego starej walizki spod łóżka.</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Po wyparciu Niemców z Polski ukazało się kilka wspo</w:t>
        <w:softHyphen/>
        <w:t>mnień o Korczaku, ,,Poemat” Zechentera i zapewne też inne poezje, audycja radiowa uczciła jego śmierć bohaterską, a po</w:t>
        <w:softHyphen/>
        <w:t>tem nastąpiły lata milczenia. Nikt nie śmiał wymieniać jego imienia. System wychowawczy oparty na indywidualnym, mo</w:t>
        <w:softHyphen/>
        <w:t>ralnym postępie, myśl wychowawcy wybiegająca poza świat widzialny, jego nienazwane nadzieje nie były w linii marksizmu. Nie ku rewolucji, ani ku walce klas prowadziły szczeble wieży, której rysunek zauważyłam, przed laty, na tablicy Domu Sierot na Krochmalnej. Nawet bez żadnego credo wyznaniowego, przy</w:t>
        <w:softHyphen/>
        <w:t>jęcie jakiejś rzeczywistości niezależnej od bytu materialnego było odstępstwem i zdradą obowiązującej marksistów dyscypliny. Pa</w:t>
        <w:softHyphen/>
        <w:t>miętam jedno z dorocznych pożegnań dzieci, opuszczających za</w:t>
        <w:softHyphen/>
        <w:t>kład na Krochmalnej, przemówienie Doktora brzmiało mniej więcej tak:</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,,Jakimi słowy, mamy was żegnać dzieci, przed długą i niebezpieczną podróżą, którą nazywamy życiem? Nic wam nie dajemy... Nie dajemy wam Boga, bo go sami odszukać musicie we własnej duszy, w samotnym wysiłku... Nie dajemy wam Ojczyzny, bo ją odnaleźć musicie własną pracą serca i myśli, nie dajemy wam Miłości, bo nie ma miłości bez przebaczenia, a przebaczać to mozół, to trud, który każdy sam musi podjąć. Dajemy wam jedno: tęsknotę za lepszym życiem, którego nie ma, ale kiedyś będzie, za życiem Prawdy i Sprawiedliwości. Niech ta tęsknota doprowadzi was do Boga, Ojczyzny, Miłości”.</w:t>
      </w:r>
    </w:p>
    <w:p>
      <w:pPr>
        <w:pStyle w:val="Style37"/>
        <w:keepNext w:val="0"/>
        <w:keepLines w:val="0"/>
        <w:widowControl w:val="0"/>
        <w:shd w:val="clear" w:color="auto" w:fill="auto"/>
        <w:bidi w:val="0"/>
        <w:spacing w:before="0" w:after="100" w:line="199" w:lineRule="auto"/>
        <w:ind w:left="0" w:right="0" w:firstLine="420"/>
        <w:jc w:val="both"/>
      </w:pPr>
      <w:r>
        <w:rPr>
          <w:color w:val="000000"/>
          <w:spacing w:val="0"/>
          <w:w w:val="100"/>
          <w:position w:val="0"/>
          <w:shd w:val="clear" w:color="auto" w:fill="auto"/>
          <w:lang w:val="pl-PL" w:eastAsia="pl-PL" w:bidi="pl-PL"/>
        </w:rPr>
        <w:t>Nie wszyscy zapewne z tych, co przekraczali wtedy próg Domu Sierot dosłyszeli te słowa Pana Doktora, ale kto je do</w:t>
        <w:softHyphen/>
        <w:t>słyszał, ten je na pewno zapamiętał i do dziś dnia pamięta.</w:t>
      </w:r>
    </w:p>
    <w:p>
      <w:pPr>
        <w:pStyle w:val="Style13"/>
        <w:keepNext w:val="0"/>
        <w:keepLines w:val="0"/>
        <w:widowControl w:val="0"/>
        <w:shd w:val="clear" w:color="auto" w:fill="auto"/>
        <w:bidi w:val="0"/>
        <w:spacing w:before="0" w:after="180" w:line="240" w:lineRule="auto"/>
        <w:ind w:left="2640" w:right="0" w:firstLine="0"/>
        <w:jc w:val="left"/>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7"/>
        <w:keepNext w:val="0"/>
        <w:keepLines w:val="0"/>
        <w:widowControl w:val="0"/>
        <w:shd w:val="clear" w:color="auto" w:fill="auto"/>
        <w:bidi w:val="0"/>
        <w:spacing w:before="0" w:after="140" w:line="199" w:lineRule="auto"/>
        <w:ind w:left="0" w:right="0" w:firstLine="420"/>
        <w:jc w:val="both"/>
        <w:sectPr>
          <w:headerReference w:type="default" r:id="rId210"/>
          <w:footerReference w:type="default" r:id="rId211"/>
          <w:headerReference w:type="even" r:id="rId212"/>
          <w:footerReference w:type="even" r:id="rId213"/>
          <w:footnotePr>
            <w:pos w:val="pageBottom"/>
            <w:numFmt w:val="decimal"/>
            <w:numRestart w:val="continuous"/>
          </w:footnotePr>
          <w:pgSz w:w="6889" w:h="11928"/>
          <w:pgMar w:top="1226" w:left="474" w:right="478" w:bottom="981" w:header="0" w:footer="553" w:gutter="0"/>
          <w:cols w:space="720"/>
          <w:noEndnote/>
          <w:rtlGutter w:val="0"/>
          <w:docGrid w:linePitch="360"/>
        </w:sectPr>
      </w:pPr>
      <w:r>
        <w:rPr>
          <w:color w:val="000000"/>
          <w:spacing w:val="0"/>
          <w:w w:val="100"/>
          <w:position w:val="0"/>
          <w:shd w:val="clear" w:color="auto" w:fill="auto"/>
          <w:lang w:val="pl-PL" w:eastAsia="pl-PL" w:bidi="pl-PL"/>
        </w:rPr>
        <w:t>Chciałabym w końcu upomnieć się o pamięć pani Maryny Falskiej, długoletniej współpracownicy Korczaka, kierowniczki Naszego Domu na Bielanach. Pani Olczakowa nie znała jej chyba bliżej, ani jej się nie przyjrzała w obcowaniu z dziećmi, jeżeli</w:t>
      </w:r>
    </w:p>
    <w:p>
      <w:pPr>
        <w:pStyle w:val="Style37"/>
        <w:keepNext w:val="0"/>
        <w:keepLines w:val="0"/>
        <w:widowControl w:val="0"/>
        <w:shd w:val="clear" w:color="auto" w:fill="auto"/>
        <w:bidi w:val="0"/>
        <w:spacing w:before="0" w:after="40" w:line="199" w:lineRule="auto"/>
        <w:ind w:left="0" w:right="0" w:firstLine="0"/>
        <w:jc w:val="both"/>
        <w:rPr>
          <w:sz w:val="14"/>
          <w:szCs w:val="14"/>
        </w:rPr>
      </w:pPr>
      <w:r>
        <w:rPr>
          <w:color w:val="000000"/>
          <w:spacing w:val="0"/>
          <w:w w:val="100"/>
          <w:position w:val="0"/>
          <w:sz w:val="20"/>
          <w:szCs w:val="20"/>
          <w:shd w:val="clear" w:color="auto" w:fill="auto"/>
          <w:lang w:val="pl-PL" w:eastAsia="pl-PL" w:bidi="pl-PL"/>
        </w:rPr>
        <w:t>mogła napisać, że pani Maryna była oschła. Była smutna, nie umiała żartować z dziećmi jak Doktór, ale uścisk jej ręki, spoj</w:t>
        <w:softHyphen/>
        <w:t xml:space="preserve">rzenie i uśmiech, który rzadko pojawiał się na jej wąskich wargach, były nieopisanej tkliwości i mocy. Ona to spisała z opowiadań najmłodszych dzieci </w:t>
      </w:r>
      <w:r>
        <w:rPr>
          <w:rFonts w:ascii="Arial" w:eastAsia="Arial" w:hAnsi="Arial" w:cs="Arial"/>
          <w:i/>
          <w:iCs/>
          <w:color w:val="000000"/>
          <w:spacing w:val="0"/>
          <w:w w:val="100"/>
          <w:position w:val="0"/>
          <w:sz w:val="14"/>
          <w:szCs w:val="14"/>
          <w:shd w:val="clear" w:color="auto" w:fill="auto"/>
          <w:lang w:val="pl-PL" w:eastAsia="pl-PL" w:bidi="pl-PL"/>
        </w:rPr>
        <w:t>Wspomnienia z Maleńkości.</w:t>
      </w:r>
    </w:p>
    <w:p>
      <w:pPr>
        <w:pStyle w:val="Style37"/>
        <w:keepNext w:val="0"/>
        <w:keepLines w:val="0"/>
        <w:widowControl w:val="0"/>
        <w:shd w:val="clear" w:color="auto" w:fill="auto"/>
        <w:bidi w:val="0"/>
        <w:spacing w:before="0" w:after="40" w:line="202" w:lineRule="auto"/>
        <w:ind w:left="0" w:right="0" w:firstLine="420"/>
        <w:jc w:val="both"/>
      </w:pPr>
      <w:r>
        <w:rPr>
          <w:color w:val="000000"/>
          <w:spacing w:val="0"/>
          <w:w w:val="100"/>
          <w:position w:val="0"/>
          <w:shd w:val="clear" w:color="auto" w:fill="auto"/>
          <w:lang w:val="pl-PL" w:eastAsia="pl-PL" w:bidi="pl-PL"/>
        </w:rPr>
        <w:t>Nieporozumienie, które w ostatnich latach poróżniło Kor</w:t>
        <w:softHyphen/>
        <w:t>czaka z panią Falską, powstało na tle rozbieżności poglądów pedagogicznych. Pani Maryna, o ile się nie mylę, nie odmieniła systemu, jak pisze Hanna Olczakowa, ale przeciwnie, nie chciała się zgodzić na daleko idącą i zbyt nagłą reformę dotychczaso</w:t>
        <w:softHyphen/>
        <w:t>wych metod, reformę, którą Doktór zamierzał wprowadzić do obu domów. Może były też inne przyczyny, o których nikt poza ich dwojgiem nie wiedział. Ale przypuszczać, że dymisja Korczaka z Rady Pedagogicznej Naszego Domu, po piętnastu latach najściślejszej współpracy, była wywołana presją sfer rządowych, od których zależały fundusze sierocińca, że ta presja antysemic</w:t>
        <w:softHyphen/>
        <w:t>ka wyszła jakoby z Komitetu Opiekuńczego „pań sanacyjnych” — jak je p. Olczakowa nazywa — jest nie do przyjęcia. Prze</w:t>
        <w:softHyphen/>
        <w:t>wodniczącą tego Komitetu od 1926 r., serdeczną opiekunką Naszego Domu była Marszałkowa Piłsudska, nie wymieniona w tej książce. Powyższa więc insynuacja dotycząca i jej osoby jest równie fałszywa, jak krzywdzące jest przypuszczenie, źe pani Falska, kobieta wielkiego serca i nieposzlakowanego cha</w:t>
        <w:softHyphen/>
        <w:t>rakteru, mogłaby ulec tego rodzaju presji.</w:t>
      </w:r>
    </w:p>
    <w:p>
      <w:pPr>
        <w:pStyle w:val="Style37"/>
        <w:keepNext w:val="0"/>
        <w:keepLines w:val="0"/>
        <w:widowControl w:val="0"/>
        <w:shd w:val="clear" w:color="auto" w:fill="auto"/>
        <w:bidi w:val="0"/>
        <w:spacing w:before="0" w:after="40" w:line="202" w:lineRule="auto"/>
        <w:ind w:left="0" w:right="0" w:firstLine="420"/>
        <w:jc w:val="both"/>
      </w:pPr>
      <w:r>
        <w:rPr>
          <w:color w:val="000000"/>
          <w:spacing w:val="0"/>
          <w:w w:val="100"/>
          <w:position w:val="0"/>
          <w:shd w:val="clear" w:color="auto" w:fill="auto"/>
          <w:lang w:val="pl-PL" w:eastAsia="pl-PL" w:bidi="pl-PL"/>
        </w:rPr>
        <w:t>Że tak nie było, że być nie mogło, świadczy chociażby to, że swój pamiętnik, przekazał Korczak, przewidując bliski swój koniec, nie komu innemu jak pani Marynie Falskiej ; ostatnie jego słowa przechowały się bowiem zamurowane w podziemiach Naszego Domu.</w:t>
      </w:r>
    </w:p>
    <w:p>
      <w:pPr>
        <w:pStyle w:val="Style37"/>
        <w:keepNext w:val="0"/>
        <w:keepLines w:val="0"/>
        <w:widowControl w:val="0"/>
        <w:shd w:val="clear" w:color="auto" w:fill="auto"/>
        <w:bidi w:val="0"/>
        <w:spacing w:before="0" w:after="100" w:line="199" w:lineRule="auto"/>
        <w:ind w:left="0" w:right="0" w:firstLine="420"/>
        <w:jc w:val="both"/>
        <w:rPr>
          <w:sz w:val="19"/>
          <w:szCs w:val="19"/>
        </w:rPr>
      </w:pPr>
      <w:r>
        <w:rPr>
          <w:color w:val="000000"/>
          <w:spacing w:val="0"/>
          <w:w w:val="100"/>
          <w:position w:val="0"/>
          <w:sz w:val="20"/>
          <w:szCs w:val="20"/>
          <w:shd w:val="clear" w:color="auto" w:fill="auto"/>
          <w:lang w:val="pl-PL" w:eastAsia="pl-PL" w:bidi="pl-PL"/>
        </w:rPr>
        <w:t xml:space="preserve">Pani Maryna Falska umarła na serce, w ostatnich dniach Powstania Warszawskiego, w październiku </w:t>
      </w:r>
      <w:r>
        <w:rPr>
          <w:color w:val="000000"/>
          <w:spacing w:val="0"/>
          <w:w w:val="100"/>
          <w:position w:val="0"/>
          <w:sz w:val="19"/>
          <w:szCs w:val="19"/>
          <w:shd w:val="clear" w:color="auto" w:fill="auto"/>
          <w:lang w:val="pl-PL" w:eastAsia="pl-PL" w:bidi="pl-PL"/>
        </w:rPr>
        <w:t>1944.</w:t>
      </w:r>
    </w:p>
    <w:p>
      <w:pPr>
        <w:pStyle w:val="Style13"/>
        <w:keepNext w:val="0"/>
        <w:keepLines w:val="0"/>
        <w:widowControl w:val="0"/>
        <w:shd w:val="clear" w:color="auto" w:fill="auto"/>
        <w:bidi w:val="0"/>
        <w:spacing w:before="0" w:after="180" w:line="240" w:lineRule="auto"/>
        <w:ind w:left="2780" w:right="0" w:firstLine="0"/>
        <w:jc w:val="left"/>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7"/>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Po latach przemilczania i dyskryminacji „Nasza Księgar</w:t>
        <w:softHyphen/>
        <w:t>nia” podjęła się ostatnio wydania wyboru pism Janusza Kor</w:t>
        <w:softHyphen/>
        <w:t xml:space="preserve">czaka w 5-ciu tomach, z przedmową Igora </w:t>
      </w:r>
      <w:r>
        <w:rPr>
          <w:color w:val="000000"/>
          <w:spacing w:val="0"/>
          <w:w w:val="100"/>
          <w:position w:val="0"/>
          <w:shd w:val="clear" w:color="auto" w:fill="auto"/>
          <w:lang w:val="fr-FR" w:eastAsia="fr-FR" w:bidi="fr-FR"/>
        </w:rPr>
        <w:t xml:space="preserve">Neverly’ego; </w:t>
      </w:r>
      <w:r>
        <w:rPr>
          <w:color w:val="000000"/>
          <w:spacing w:val="0"/>
          <w:w w:val="100"/>
          <w:position w:val="0"/>
          <w:shd w:val="clear" w:color="auto" w:fill="auto"/>
          <w:lang w:val="pl-PL" w:eastAsia="pl-PL" w:bidi="pl-PL"/>
        </w:rPr>
        <w:t>ma tam się pojawić również niedrukowany dotychczas Pamiętnik Kor</w:t>
        <w:softHyphen/>
        <w:t>czaka oraz odnaleziony tekst „Senatu Szaleńców”, sztuki wy</w:t>
        <w:softHyphen/>
        <w:t>stawionej przed laty w teatrze Ateneum przez Jaracza.</w:t>
      </w:r>
    </w:p>
    <w:p>
      <w:pPr>
        <w:pStyle w:val="Style37"/>
        <w:keepNext w:val="0"/>
        <w:keepLines w:val="0"/>
        <w:widowControl w:val="0"/>
        <w:shd w:val="clear" w:color="auto" w:fill="auto"/>
        <w:bidi w:val="0"/>
        <w:spacing w:before="0" w:after="40" w:line="199" w:lineRule="auto"/>
        <w:ind w:left="0" w:right="0" w:firstLine="420"/>
        <w:jc w:val="both"/>
        <w:sectPr>
          <w:headerReference w:type="default" r:id="rId214"/>
          <w:footerReference w:type="default" r:id="rId215"/>
          <w:headerReference w:type="even" r:id="rId216"/>
          <w:footerReference w:type="even" r:id="rId217"/>
          <w:footnotePr>
            <w:pos w:val="pageBottom"/>
            <w:numFmt w:val="decimal"/>
            <w:numRestart w:val="continuous"/>
          </w:footnotePr>
          <w:pgSz w:w="6889" w:h="11928"/>
          <w:pgMar w:top="1226" w:left="568" w:right="572" w:bottom="2115" w:header="0" w:footer="3" w:gutter="0"/>
          <w:pgNumType w:start="1820"/>
          <w:cols w:space="720"/>
          <w:noEndnote/>
          <w:rtlGutter w:val="0"/>
          <w:docGrid w:linePitch="360"/>
        </w:sectPr>
      </w:pPr>
      <w:r>
        <w:rPr>
          <w:color w:val="000000"/>
          <w:spacing w:val="0"/>
          <w:w w:val="100"/>
          <w:position w:val="0"/>
          <w:shd w:val="clear" w:color="auto" w:fill="auto"/>
          <w:lang w:val="pl-PL" w:eastAsia="pl-PL" w:bidi="pl-PL"/>
        </w:rPr>
        <w:t>Pierwsze dwa tomy tego „Wyboru”, na które składają się pisma pedagogiczne, są już w sprzedaży.</w:t>
      </w:r>
    </w:p>
    <w:p>
      <w:pPr>
        <w:pStyle w:val="Style31"/>
        <w:keepNext/>
        <w:keepLines/>
        <w:widowControl w:val="0"/>
        <w:shd w:val="clear" w:color="auto" w:fill="auto"/>
        <w:bidi w:val="0"/>
        <w:spacing w:before="760" w:after="700" w:line="240" w:lineRule="auto"/>
        <w:ind w:left="0" w:right="0" w:firstLine="0"/>
        <w:jc w:val="left"/>
      </w:pPr>
      <w:bookmarkStart w:id="40" w:name="bookmark40"/>
      <w:bookmarkStart w:id="41" w:name="bookmark41"/>
      <w:r>
        <w:rPr>
          <w:color w:val="000000"/>
          <w:spacing w:val="0"/>
          <w:w w:val="100"/>
          <w:position w:val="0"/>
          <w:shd w:val="clear" w:color="auto" w:fill="auto"/>
          <w:lang w:val="pl-PL" w:eastAsia="pl-PL" w:bidi="pl-PL"/>
        </w:rPr>
        <w:t>Więzień bławatków</w:t>
      </w:r>
      <w:bookmarkEnd w:id="40"/>
      <w:bookmarkEnd w:id="41"/>
    </w:p>
    <w:p>
      <w:pPr>
        <w:pStyle w:val="Style21"/>
        <w:keepNext w:val="0"/>
        <w:keepLines w:val="0"/>
        <w:widowControl w:val="0"/>
        <w:shd w:val="clear" w:color="auto" w:fill="auto"/>
        <w:bidi w:val="0"/>
        <w:spacing w:before="0" w:after="0" w:line="230" w:lineRule="auto"/>
        <w:ind w:left="0" w:right="0" w:firstLine="360"/>
        <w:jc w:val="both"/>
      </w:pPr>
      <w:r>
        <w:rPr>
          <w:color w:val="000000"/>
          <w:spacing w:val="0"/>
          <w:w w:val="100"/>
          <w:position w:val="0"/>
          <w:shd w:val="clear" w:color="auto" w:fill="auto"/>
          <w:lang w:val="pl-PL" w:eastAsia="pl-PL" w:bidi="pl-PL"/>
        </w:rPr>
        <w:t xml:space="preserve">W latach trzydziestych pojawił się był w Polsce ruch literacki, </w:t>
      </w:r>
      <w:r>
        <w:rPr>
          <w:b/>
          <w:bCs/>
          <w:i/>
          <w:iCs/>
          <w:color w:val="000000"/>
          <w:spacing w:val="0"/>
          <w:w w:val="100"/>
          <w:position w:val="0"/>
          <w:sz w:val="18"/>
          <w:szCs w:val="18"/>
          <w:shd w:val="clear" w:color="auto" w:fill="auto"/>
          <w:lang w:val="pl-PL" w:eastAsia="pl-PL" w:bidi="pl-PL"/>
        </w:rPr>
        <w:t>auten</w:t>
        <w:softHyphen/>
        <w:t>tyzm.</w:t>
      </w:r>
      <w:r>
        <w:rPr>
          <w:color w:val="000000"/>
          <w:spacing w:val="0"/>
          <w:w w:val="100"/>
          <w:position w:val="0"/>
          <w:shd w:val="clear" w:color="auto" w:fill="auto"/>
          <w:lang w:val="pl-PL" w:eastAsia="pl-PL" w:bidi="pl-PL"/>
        </w:rPr>
        <w:t xml:space="preserve"> Jego głównym teoretykiem był Stanisław Czernik, obok którego </w:t>
      </w:r>
      <w:r>
        <w:rPr>
          <w:rFonts w:ascii="Arial" w:eastAsia="Arial" w:hAnsi="Arial" w:cs="Arial"/>
          <w:color w:val="000000"/>
          <w:spacing w:val="0"/>
          <w:w w:val="100"/>
          <w:position w:val="0"/>
          <w:shd w:val="clear" w:color="auto" w:fill="auto"/>
          <w:lang w:val="pl-PL" w:eastAsia="pl-PL" w:bidi="pl-PL"/>
        </w:rPr>
        <w:t>na</w:t>
        <w:softHyphen/>
      </w:r>
      <w:r>
        <w:rPr>
          <w:color w:val="000000"/>
          <w:spacing w:val="0"/>
          <w:w w:val="100"/>
          <w:position w:val="0"/>
          <w:shd w:val="clear" w:color="auto" w:fill="auto"/>
          <w:lang w:val="pl-PL" w:eastAsia="pl-PL" w:bidi="pl-PL"/>
        </w:rPr>
        <w:t>leży wymienić nazwiska dwu poetów: Andrzeja Frasika i Jana Bolesława Ożoga. Wystąpieniem swym przypomnieli autentyści sprawę ważną, ale oczy</w:t>
        <w:softHyphen/>
        <w:t>wistą dla każdego poety, mianowicie rolę konkretu w utworze poetyckim. To co mogło było stać się od biedy tematem wakacyjnego artykułu, rozdmu</w:t>
        <w:softHyphen/>
        <w:t>chali do rozmiarów „ruchu”, czy „prądu” literackiego. Zalecali między innymi powrót do rzeczowości, do korzystania z gotowego i sprawdzalnego materiału poetyckiego, jakim jest natura. Równocześnie wystąpili ostro prze</w:t>
        <w:softHyphen/>
        <w:t>ciw tym poetom, którzy „zmyślają”, przeciw tym, którzy — jak się wy</w:t>
        <w:softHyphen/>
        <w:t>raził jeden z autentystów w czasie programowego odczytu — „zapatrzeni w łyżkę wody, piszą o oceanach”.</w:t>
      </w:r>
    </w:p>
    <w:p>
      <w:pPr>
        <w:pStyle w:val="Style21"/>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Jak widzimy poetyka autentystów była na wskroś minimalistyczna. Ce</w:t>
        <w:softHyphen/>
        <w:t>chowała ją nieufność wobec eksperymentu. Zamiast uczestniczyć w proble</w:t>
        <w:softHyphen/>
        <w:t>mach ówczesnego życia literackiego, zamiast odkrywania, zalecała odwrót pod skrzydła czystej natury. Dodajmy, aby obraz był całkowicie zrozumiały, jeszcze jedno: autentyści związali się programowo z wsią.</w:t>
      </w:r>
    </w:p>
    <w:p>
      <w:pPr>
        <w:pStyle w:val="Style21"/>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Krytyka, jak również nieliczni czytelnicy tomików poetyckich przyjęli poezję autentystów z sympatią. Była prosta i naprawdę ludowa. Od wier</w:t>
        <w:softHyphen/>
        <w:t>szy Skamandrytów, od wierszy Awangardy — obu szkół wyrosłych na grun</w:t>
        <w:softHyphen/>
        <w:t>cie miejskim — poezja ta odbijała świeżością i gospodarskim, chciałoby się rzec sarmackim, podejściem do ziemi. Każdy z tomików wyżej wymienio</w:t>
        <w:softHyphen/>
        <w:t>nych poetów był wiklinowym koszem przynoszonym na targ do miasta, ko</w:t>
        <w:softHyphen/>
        <w:t>szem pełnym zdrowych papierówek, piwonii i główek sałaty, pełnych je</w:t>
        <w:softHyphen/>
        <w:t>szcze rannej rosy.</w:t>
      </w:r>
    </w:p>
    <w:p>
      <w:pPr>
        <w:pStyle w:val="Style21"/>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Wojna i lata powojenne rozbiły wszystkie grupy poetyckie i o auten</w:t>
        <w:softHyphen/>
        <w:t xml:space="preserve">tyzmie nie było już więcej mowy. Dlatego też z prawdziwą ciekawością otwierałem </w:t>
      </w:r>
      <w:r>
        <w:rPr>
          <w:b/>
          <w:bCs/>
          <w:i/>
          <w:iCs/>
          <w:color w:val="000000"/>
          <w:spacing w:val="0"/>
          <w:w w:val="100"/>
          <w:position w:val="0"/>
          <w:sz w:val="18"/>
          <w:szCs w:val="18"/>
          <w:shd w:val="clear" w:color="auto" w:fill="auto"/>
          <w:lang w:val="pl-PL" w:eastAsia="pl-PL" w:bidi="pl-PL"/>
        </w:rPr>
        <w:t>Wiersze Wybrane</w:t>
      </w:r>
      <w:r>
        <w:rPr>
          <w:color w:val="000000"/>
          <w:spacing w:val="0"/>
          <w:w w:val="100"/>
          <w:position w:val="0"/>
          <w:shd w:val="clear" w:color="auto" w:fill="auto"/>
          <w:lang w:val="pl-PL" w:eastAsia="pl-PL" w:bidi="pl-PL"/>
        </w:rPr>
        <w:t xml:space="preserve"> (1) Jana Bolesława Ożoga, przynoszące bo</w:t>
        <w:softHyphen/>
        <w:t>gaty przegląd twórczości poety-autentysty.</w:t>
      </w:r>
    </w:p>
    <w:p>
      <w:pPr>
        <w:pStyle w:val="Style21"/>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Po przeczytaniu tomu, zdałem sobie sprawę, iż w ciągu niemal dwu</w:t>
        <w:softHyphen/>
        <w:t xml:space="preserve">dziestu lat dzielących pierwsze wiersze Ożoga </w:t>
      </w:r>
      <w:r>
        <w:rPr>
          <w:b/>
          <w:bCs/>
          <w:i/>
          <w:iCs/>
          <w:color w:val="000000"/>
          <w:spacing w:val="0"/>
          <w:w w:val="100"/>
          <w:position w:val="0"/>
          <w:sz w:val="18"/>
          <w:szCs w:val="18"/>
          <w:shd w:val="clear" w:color="auto" w:fill="auto"/>
          <w:lang w:val="pl-PL" w:eastAsia="pl-PL" w:bidi="pl-PL"/>
        </w:rPr>
        <w:t>(Wyjazd Wnuka,</w:t>
      </w:r>
      <w:r>
        <w:rPr>
          <w:color w:val="000000"/>
          <w:spacing w:val="0"/>
          <w:w w:val="100"/>
          <w:position w:val="0"/>
          <w:shd w:val="clear" w:color="auto" w:fill="auto"/>
          <w:lang w:val="pl-PL" w:eastAsia="pl-PL" w:bidi="pl-PL"/>
        </w:rPr>
        <w:t xml:space="preserve"> 1937) od ostatnich, sprzed dwu, trzech lat, tylko jedno uległo zmianie: wiersz nabrał </w:t>
      </w:r>
      <w:r>
        <w:rPr>
          <w:rFonts w:ascii="Arial" w:eastAsia="Arial" w:hAnsi="Arial" w:cs="Arial"/>
          <w:color w:val="000000"/>
          <w:spacing w:val="0"/>
          <w:w w:val="100"/>
          <w:position w:val="0"/>
          <w:shd w:val="clear" w:color="auto" w:fill="auto"/>
          <w:lang w:val="pl-PL" w:eastAsia="pl-PL" w:bidi="pl-PL"/>
        </w:rPr>
        <w:t>gładkości. Poza tym wszystko zostało po staremu. I stąd tytuł mej recenzji. Bowiem przez sto osiemdziesiąt cztery strony swego tomu poeta jest bez</w:t>
        <w:softHyphen/>
      </w:r>
      <w:r>
        <w:rPr>
          <w:color w:val="000000"/>
          <w:spacing w:val="0"/>
          <w:w w:val="100"/>
          <w:position w:val="0"/>
          <w:shd w:val="clear" w:color="auto" w:fill="auto"/>
          <w:lang w:val="pl-PL" w:eastAsia="pl-PL" w:bidi="pl-PL"/>
        </w:rPr>
        <w:t>silnym, co więcej, szczęśliwym więźniem ukochanych ziółek dzieciństwa, owych ślazów, malin, bławatków, wisienek, glicynii, georginii, jaśminów, czeremch, powojów, maków i znowu malin, grusz i kalin — i tak bez końca.</w:t>
      </w:r>
    </w:p>
    <w:p>
      <w:pPr>
        <w:pStyle w:val="Style13"/>
        <w:keepNext w:val="0"/>
        <w:keepLines w:val="0"/>
        <w:widowControl w:val="0"/>
        <w:shd w:val="clear" w:color="auto" w:fill="auto"/>
        <w:bidi w:val="0"/>
        <w:spacing w:before="0" w:after="160" w:line="240" w:lineRule="auto"/>
        <w:ind w:left="0" w:right="0" w:firstLine="36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Może poeta zasiąść do wiersza o wojnie („Gwiazdom”, str. 65), ziółka</w:t>
      </w:r>
    </w:p>
    <w:p>
      <w:pPr>
        <w:pStyle w:val="Style13"/>
        <w:keepNext w:val="0"/>
        <w:keepLines w:val="0"/>
        <w:widowControl w:val="0"/>
        <w:shd w:val="clear" w:color="auto" w:fill="auto"/>
        <w:bidi w:val="0"/>
        <w:spacing w:before="0" w:after="0" w:line="240" w:lineRule="auto"/>
        <w:ind w:left="0" w:right="0" w:firstLine="360"/>
        <w:jc w:val="both"/>
        <w:rPr>
          <w:sz w:val="19"/>
          <w:szCs w:val="19"/>
        </w:rPr>
      </w:pPr>
      <w:r>
        <w:rPr>
          <w:rFonts w:ascii="Arial" w:eastAsia="Arial" w:hAnsi="Arial" w:cs="Arial"/>
          <w:color w:val="000000"/>
          <w:spacing w:val="0"/>
          <w:w w:val="100"/>
          <w:position w:val="0"/>
          <w:sz w:val="17"/>
          <w:szCs w:val="17"/>
          <w:shd w:val="clear" w:color="auto" w:fill="auto"/>
          <w:lang w:val="pl-PL" w:eastAsia="pl-PL" w:bidi="pl-PL"/>
        </w:rPr>
        <w:t xml:space="preserve">(1) </w:t>
      </w:r>
      <w:r>
        <w:rPr>
          <w:b/>
          <w:bCs/>
          <w:i/>
          <w:iCs/>
          <w:color w:val="000000"/>
          <w:spacing w:val="0"/>
          <w:w w:val="100"/>
          <w:position w:val="0"/>
          <w:sz w:val="18"/>
          <w:szCs w:val="18"/>
          <w:shd w:val="clear" w:color="auto" w:fill="auto"/>
          <w:lang w:val="pl-PL" w:eastAsia="pl-PL" w:bidi="pl-PL"/>
        </w:rPr>
        <w:t>Państwowy Instytut Wydawniczy,</w:t>
      </w:r>
      <w:r>
        <w:rPr>
          <w:rFonts w:ascii="Arial" w:eastAsia="Arial" w:hAnsi="Arial" w:cs="Arial"/>
          <w:color w:val="000000"/>
          <w:spacing w:val="0"/>
          <w:w w:val="100"/>
          <w:position w:val="0"/>
          <w:sz w:val="17"/>
          <w:szCs w:val="17"/>
          <w:shd w:val="clear" w:color="auto" w:fill="auto"/>
          <w:lang w:val="pl-PL" w:eastAsia="pl-PL" w:bidi="pl-PL"/>
        </w:rPr>
        <w:t xml:space="preserve"> Warszawa 1957, str. 184.</w:t>
        <w:br w:type="page"/>
      </w:r>
      <w:r>
        <w:rPr>
          <w:rStyle w:val="CharStyle38"/>
          <w:sz w:val="19"/>
          <w:szCs w:val="19"/>
        </w:rPr>
        <w:t>nakażą mu porównanie: ,.czarne bomby — jagody”. Może chcieć zapisać wierszem wywożenie ludności przez okupanta w wagonach bez okien („Po- jadą wagony”, str. 72), ale znowu ziółka (,.gałązki, jagody gradu” i ,,gło</w:t>
        <w:softHyphen/>
        <w:t>gi” i „fiołki”) osłodzą wiersz, czyniąc zeń istny klomb, w którym toną tragiczne wagony.</w:t>
      </w:r>
    </w:p>
    <w:p>
      <w:pPr>
        <w:pStyle w:val="Style3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 xml:space="preserve">Uwierzywszy, że wystarczy wyrażać ziemię i jej widzialne piękno, aby poezia bvla autentyczna, zgromadził Ożóg wiele słów „sieiskicn-anielskich”, </w:t>
      </w:r>
      <w:r>
        <w:rPr>
          <w:b/>
          <w:bCs/>
          <w:color w:val="000000"/>
          <w:spacing w:val="0"/>
          <w:w w:val="100"/>
          <w:position w:val="0"/>
          <w:sz w:val="20"/>
          <w:szCs w:val="20"/>
          <w:shd w:val="clear" w:color="auto" w:fill="auto"/>
          <w:lang w:val="pl-PL" w:eastAsia="pl-PL" w:bidi="pl-PL"/>
        </w:rPr>
        <w:t xml:space="preserve">z </w:t>
      </w:r>
      <w:r>
        <w:rPr>
          <w:color w:val="000000"/>
          <w:spacing w:val="0"/>
          <w:w w:val="100"/>
          <w:position w:val="0"/>
          <w:sz w:val="19"/>
          <w:szCs w:val="19"/>
          <w:shd w:val="clear" w:color="auto" w:fill="auto"/>
          <w:lang w:val="pl-PL" w:eastAsia="pl-PL" w:bidi="pl-PL"/>
        </w:rPr>
        <w:t xml:space="preserve">których układa wiersze. Cóż </w:t>
      </w:r>
      <w:r>
        <w:rPr>
          <w:b/>
          <w:bCs/>
          <w:color w:val="000000"/>
          <w:spacing w:val="0"/>
          <w:w w:val="100"/>
          <w:position w:val="0"/>
          <w:sz w:val="20"/>
          <w:szCs w:val="20"/>
          <w:shd w:val="clear" w:color="auto" w:fill="auto"/>
          <w:lang w:val="pl-PL" w:eastAsia="pl-PL" w:bidi="pl-PL"/>
        </w:rPr>
        <w:t xml:space="preserve">z </w:t>
      </w:r>
      <w:r>
        <w:rPr>
          <w:color w:val="000000"/>
          <w:spacing w:val="0"/>
          <w:w w:val="100"/>
          <w:position w:val="0"/>
          <w:sz w:val="19"/>
          <w:szCs w:val="19"/>
          <w:shd w:val="clear" w:color="auto" w:fill="auto"/>
          <w:lang w:val="pl-PL" w:eastAsia="pl-PL" w:bidi="pl-PL"/>
        </w:rPr>
        <w:t xml:space="preserve">tego, że są to słowa-konkrety, cóż </w:t>
      </w:r>
      <w:r>
        <w:rPr>
          <w:b/>
          <w:bCs/>
          <w:color w:val="000000"/>
          <w:spacing w:val="0"/>
          <w:w w:val="100"/>
          <w:position w:val="0"/>
          <w:sz w:val="20"/>
          <w:szCs w:val="20"/>
          <w:shd w:val="clear" w:color="auto" w:fill="auto"/>
          <w:lang w:val="pl-PL" w:eastAsia="pl-PL" w:bidi="pl-PL"/>
        </w:rPr>
        <w:t xml:space="preserve">z </w:t>
      </w:r>
      <w:r>
        <w:rPr>
          <w:color w:val="000000"/>
          <w:spacing w:val="0"/>
          <w:w w:val="100"/>
          <w:position w:val="0"/>
          <w:sz w:val="19"/>
          <w:szCs w:val="19"/>
          <w:shd w:val="clear" w:color="auto" w:fill="auto"/>
          <w:lang w:val="pl-PL" w:eastAsia="pl-PL" w:bidi="pl-PL"/>
        </w:rPr>
        <w:t>tego, że barwy są świeże? Wybrane jeszcze okiem pacholęcia, pochodzą z wąs</w:t>
        <w:softHyphen/>
        <w:t>kiego i kruchego świata doznań łatwych i powierzchownych. Nie wzboga</w:t>
        <w:softHyphen/>
        <w:t>cone o dystans męskiego widzenia, upraszczają obraz wsi, czyniąc z niej arkadyjski malunek.</w:t>
      </w:r>
    </w:p>
    <w:p>
      <w:pPr>
        <w:pStyle w:val="Style37"/>
        <w:keepNext w:val="0"/>
        <w:keepLines w:val="0"/>
        <w:widowControl w:val="0"/>
        <w:shd w:val="clear" w:color="auto" w:fill="auto"/>
        <w:bidi w:val="0"/>
        <w:spacing w:before="0" w:after="0" w:line="211" w:lineRule="auto"/>
        <w:ind w:left="0" w:right="0" w:firstLine="380"/>
        <w:jc w:val="both"/>
        <w:rPr>
          <w:sz w:val="19"/>
          <w:szCs w:val="19"/>
        </w:rPr>
      </w:pPr>
      <w:r>
        <w:rPr>
          <w:color w:val="000000"/>
          <w:spacing w:val="0"/>
          <w:w w:val="100"/>
          <w:position w:val="0"/>
          <w:sz w:val="19"/>
          <w:szCs w:val="19"/>
          <w:shd w:val="clear" w:color="auto" w:fill="auto"/>
          <w:lang w:val="pl-PL" w:eastAsia="pl-PL" w:bidi="pl-PL"/>
        </w:rPr>
        <w:t>Nie tylko jednak wieś wychodzi zubożona z ożogowego warsztatu. Oba</w:t>
        <w:softHyphen/>
        <w:t>wiam się, że wszechmocne ziółka utrudniają poecie w ogóle wyjście poza wiersz-obrazek.</w:t>
      </w:r>
    </w:p>
    <w:p>
      <w:pPr>
        <w:pStyle w:val="Style37"/>
        <w:keepNext w:val="0"/>
        <w:keepLines w:val="0"/>
        <w:widowControl w:val="0"/>
        <w:shd w:val="clear" w:color="auto" w:fill="auto"/>
        <w:bidi w:val="0"/>
        <w:spacing w:before="0" w:after="300" w:line="211" w:lineRule="auto"/>
        <w:ind w:left="0" w:right="0" w:firstLine="380"/>
        <w:jc w:val="both"/>
        <w:rPr>
          <w:sz w:val="19"/>
          <w:szCs w:val="19"/>
        </w:rPr>
      </w:pPr>
      <w:r>
        <w:rPr>
          <w:color w:val="000000"/>
          <w:spacing w:val="0"/>
          <w:w w:val="100"/>
          <w:position w:val="0"/>
          <w:sz w:val="19"/>
          <w:szCs w:val="19"/>
          <w:shd w:val="clear" w:color="auto" w:fill="auto"/>
          <w:lang w:val="pl-PL" w:eastAsia="pl-PL" w:bidi="pl-PL"/>
        </w:rPr>
        <w:t>Jak bardzo liczni poeci polscy, próbował i Ożóg wiersza „socjalistycz</w:t>
        <w:softHyphen/>
        <w:t xml:space="preserve">nego”. Ale i tym razem górę wzięły ziółka. </w:t>
      </w:r>
      <w:r>
        <w:rPr>
          <w:b/>
          <w:bCs/>
          <w:i/>
          <w:iCs/>
          <w:color w:val="000000"/>
          <w:spacing w:val="0"/>
          <w:w w:val="100"/>
          <w:position w:val="0"/>
          <w:sz w:val="17"/>
          <w:szCs w:val="17"/>
          <w:shd w:val="clear" w:color="auto" w:fill="auto"/>
          <w:lang w:val="pl-PL" w:eastAsia="pl-PL" w:bidi="pl-PL"/>
        </w:rPr>
        <w:t>Motyw z PGR</w:t>
      </w:r>
      <w:r>
        <w:rPr>
          <w:color w:val="000000"/>
          <w:spacing w:val="0"/>
          <w:w w:val="100"/>
          <w:position w:val="0"/>
          <w:sz w:val="19"/>
          <w:szCs w:val="19"/>
          <w:shd w:val="clear" w:color="auto" w:fill="auto"/>
          <w:lang w:val="pl-PL" w:eastAsia="pl-PL" w:bidi="pl-PL"/>
        </w:rPr>
        <w:t xml:space="preserve"> (str. 133) jest bowiem pretekstem, aby powrócić do „rzeki”, „tataraku” i ulubionych „plastrów trzmielich”. Podobny los spotkał Nowinę idącą ze Wschodu. Wpuszczona w wiersz Ożóga, wyszła zeń ziółkami: Rózia Lada, wróciwszy z Rosji, opowiada poecie o „dyniach”, „melonach”, „kawonach”... I o tym, że przywiozła sobie stamtąd nasiona, w chusteczce. I wiersz kończy się pointą:</w:t>
      </w:r>
    </w:p>
    <w:p>
      <w:pPr>
        <w:pStyle w:val="Style21"/>
        <w:keepNext w:val="0"/>
        <w:keepLines w:val="0"/>
        <w:widowControl w:val="0"/>
        <w:numPr>
          <w:ilvl w:val="0"/>
          <w:numId w:val="31"/>
        </w:numPr>
        <w:shd w:val="clear" w:color="auto" w:fill="auto"/>
        <w:tabs>
          <w:tab w:pos="1509" w:val="left"/>
        </w:tabs>
        <w:bidi w:val="0"/>
        <w:spacing w:before="0" w:after="0" w:line="226" w:lineRule="auto"/>
        <w:ind w:left="1200" w:right="0" w:firstLine="20"/>
        <w:jc w:val="both"/>
      </w:pPr>
      <w:r>
        <w:rPr>
          <w:b/>
          <w:bCs/>
          <w:i/>
          <w:iCs/>
          <w:color w:val="000000"/>
          <w:spacing w:val="0"/>
          <w:w w:val="100"/>
          <w:position w:val="0"/>
          <w:shd w:val="clear" w:color="auto" w:fill="auto"/>
          <w:lang w:val="pl-PL" w:eastAsia="pl-PL" w:bidi="pl-PL"/>
        </w:rPr>
        <w:t>Powiedzcie mi — z muru przy</w:t>
      </w:r>
      <w:r>
        <w:rPr>
          <w:color w:val="000000"/>
          <w:spacing w:val="0"/>
          <w:w w:val="100"/>
          <w:position w:val="0"/>
          <w:sz w:val="19"/>
          <w:szCs w:val="19"/>
          <w:shd w:val="clear" w:color="auto" w:fill="auto"/>
          <w:lang w:val="pl-PL" w:eastAsia="pl-PL" w:bidi="pl-PL"/>
        </w:rPr>
        <w:t xml:space="preserve"> £i'e/nf </w:t>
      </w:r>
      <w:r>
        <w:rPr>
          <w:b/>
          <w:bCs/>
          <w:i/>
          <w:iCs/>
          <w:color w:val="000000"/>
          <w:spacing w:val="0"/>
          <w:w w:val="100"/>
          <w:position w:val="0"/>
          <w:shd w:val="clear" w:color="auto" w:fill="auto"/>
          <w:lang w:val="pl-PL" w:eastAsia="pl-PL" w:bidi="pl-PL"/>
        </w:rPr>
        <w:t>przez dwa się przechyla ogrody przewodniczący spółdzielni,</w:t>
      </w:r>
    </w:p>
    <w:p>
      <w:pPr>
        <w:pStyle w:val="Style21"/>
        <w:keepNext w:val="0"/>
        <w:keepLines w:val="0"/>
        <w:widowControl w:val="0"/>
        <w:shd w:val="clear" w:color="auto" w:fill="auto"/>
        <w:bidi w:val="0"/>
        <w:spacing w:before="0" w:after="220" w:line="240" w:lineRule="auto"/>
        <w:ind w:left="1200" w:right="0" w:firstLine="20"/>
        <w:jc w:val="both"/>
      </w:pPr>
      <w:r>
        <w:rPr>
          <w:b/>
          <w:bCs/>
          <w:i/>
          <w:iCs/>
          <w:color w:val="000000"/>
          <w:spacing w:val="0"/>
          <w:w w:val="100"/>
          <w:position w:val="0"/>
          <w:shd w:val="clear" w:color="auto" w:fill="auto"/>
          <w:lang w:val="pl-PL" w:eastAsia="pl-PL" w:bidi="pl-PL"/>
        </w:rPr>
        <w:t>Jaś Klap, roześmiany i miody —</w:t>
      </w:r>
    </w:p>
    <w:p>
      <w:pPr>
        <w:pStyle w:val="Style21"/>
        <w:keepNext w:val="0"/>
        <w:keepLines w:val="0"/>
        <w:widowControl w:val="0"/>
        <w:shd w:val="clear" w:color="auto" w:fill="auto"/>
        <w:bidi w:val="0"/>
        <w:spacing w:before="0" w:after="0" w:line="221" w:lineRule="auto"/>
        <w:ind w:left="1200" w:right="0" w:firstLine="20"/>
        <w:jc w:val="both"/>
      </w:pPr>
      <w:r>
        <w:rPr>
          <w:b/>
          <w:bCs/>
          <w:i/>
          <w:iCs/>
          <w:color w:val="000000"/>
          <w:spacing w:val="0"/>
          <w:w w:val="100"/>
          <w:position w:val="0"/>
          <w:shd w:val="clear" w:color="auto" w:fill="auto"/>
          <w:lang w:val="pl-PL" w:eastAsia="pl-PL" w:bidi="pl-PL"/>
        </w:rPr>
        <w:t>czerwone torebki papryki na listkach w ogródku u progu?</w:t>
      </w:r>
    </w:p>
    <w:p>
      <w:pPr>
        <w:pStyle w:val="Style21"/>
        <w:keepNext w:val="0"/>
        <w:keepLines w:val="0"/>
        <w:widowControl w:val="0"/>
        <w:shd w:val="clear" w:color="auto" w:fill="auto"/>
        <w:bidi w:val="0"/>
        <w:spacing w:before="0" w:after="0" w:line="221" w:lineRule="auto"/>
        <w:ind w:left="1200" w:right="0" w:firstLine="20"/>
        <w:jc w:val="both"/>
      </w:pPr>
      <w:r>
        <w:rPr>
          <w:b/>
          <w:bCs/>
          <w:i/>
          <w:iCs/>
          <w:color w:val="000000"/>
          <w:spacing w:val="0"/>
          <w:w w:val="100"/>
          <w:position w:val="0"/>
          <w:shd w:val="clear" w:color="auto" w:fill="auto"/>
          <w:lang w:val="pl-PL" w:eastAsia="pl-PL" w:bidi="pl-PL"/>
        </w:rPr>
        <w:t>Ach, Róziu, a skąd to? Z Afryki?</w:t>
      </w:r>
    </w:p>
    <w:p>
      <w:pPr>
        <w:pStyle w:val="Style21"/>
        <w:keepNext w:val="0"/>
        <w:keepLines w:val="0"/>
        <w:widowControl w:val="0"/>
        <w:numPr>
          <w:ilvl w:val="0"/>
          <w:numId w:val="31"/>
        </w:numPr>
        <w:shd w:val="clear" w:color="auto" w:fill="auto"/>
        <w:tabs>
          <w:tab w:pos="1536" w:val="left"/>
        </w:tabs>
        <w:bidi w:val="0"/>
        <w:spacing w:before="0" w:after="300" w:line="221" w:lineRule="auto"/>
        <w:ind w:left="1200" w:right="0" w:firstLine="20"/>
        <w:jc w:val="both"/>
      </w:pPr>
      <w:r>
        <w:rPr>
          <w:b/>
          <w:bCs/>
          <w:i/>
          <w:iCs/>
          <w:color w:val="000000"/>
          <w:spacing w:val="0"/>
          <w:w w:val="100"/>
          <w:position w:val="0"/>
          <w:shd w:val="clear" w:color="auto" w:fill="auto"/>
          <w:lang w:val="pl-PL" w:eastAsia="pl-PL" w:bidi="pl-PL"/>
        </w:rPr>
        <w:t>Z Afryki? Nie, nie! Z Taganrogu!...</w:t>
      </w:r>
    </w:p>
    <w:p>
      <w:pPr>
        <w:pStyle w:val="Style37"/>
        <w:keepNext w:val="0"/>
        <w:keepLines w:val="0"/>
        <w:widowControl w:val="0"/>
        <w:shd w:val="clear" w:color="auto" w:fill="auto"/>
        <w:bidi w:val="0"/>
        <w:spacing w:before="0" w:after="0" w:line="214" w:lineRule="auto"/>
        <w:ind w:left="0" w:right="0" w:firstLine="380"/>
        <w:jc w:val="both"/>
        <w:rPr>
          <w:sz w:val="19"/>
          <w:szCs w:val="19"/>
        </w:rPr>
      </w:pPr>
      <w:r>
        <w:rPr>
          <w:color w:val="000000"/>
          <w:spacing w:val="0"/>
          <w:w w:val="100"/>
          <w:position w:val="0"/>
          <w:sz w:val="19"/>
          <w:szCs w:val="19"/>
          <w:shd w:val="clear" w:color="auto" w:fill="auto"/>
          <w:lang w:val="pl-PL" w:eastAsia="pl-PL" w:bidi="pl-PL"/>
        </w:rPr>
        <w:t>Podobnie, nieco dalej, „Wisła tuli Nową Hutę w dziewanny...” (str. 158).</w:t>
      </w:r>
    </w:p>
    <w:p>
      <w:pPr>
        <w:pStyle w:val="Style37"/>
        <w:keepNext w:val="0"/>
        <w:keepLines w:val="0"/>
        <w:widowControl w:val="0"/>
        <w:shd w:val="clear" w:color="auto" w:fill="auto"/>
        <w:bidi w:val="0"/>
        <w:spacing w:before="0" w:after="0" w:line="214" w:lineRule="auto"/>
        <w:ind w:left="0" w:right="0" w:firstLine="380"/>
        <w:jc w:val="both"/>
        <w:rPr>
          <w:sz w:val="19"/>
          <w:szCs w:val="19"/>
        </w:rPr>
      </w:pPr>
      <w:r>
        <w:rPr>
          <w:color w:val="000000"/>
          <w:spacing w:val="0"/>
          <w:w w:val="100"/>
          <w:position w:val="0"/>
          <w:sz w:val="19"/>
          <w:szCs w:val="19"/>
          <w:shd w:val="clear" w:color="auto" w:fill="auto"/>
          <w:lang w:val="pl-PL" w:eastAsia="pl-PL" w:bidi="pl-PL"/>
        </w:rPr>
        <w:t>Cytuję te linie „apolitycznie”, pragnąc jedynie pokazać wszechwładzę elementu kwiatowo-warzywnego w twórczości Jana Bolesława Ożoga.</w:t>
      </w:r>
    </w:p>
    <w:p>
      <w:pPr>
        <w:pStyle w:val="Style37"/>
        <w:keepNext w:val="0"/>
        <w:keepLines w:val="0"/>
        <w:widowControl w:val="0"/>
        <w:shd w:val="clear" w:color="auto" w:fill="auto"/>
        <w:bidi w:val="0"/>
        <w:spacing w:before="0" w:after="0" w:line="214" w:lineRule="auto"/>
        <w:ind w:left="0" w:right="0" w:firstLine="380"/>
        <w:jc w:val="both"/>
        <w:rPr>
          <w:sz w:val="19"/>
          <w:szCs w:val="19"/>
        </w:rPr>
      </w:pPr>
      <w:r>
        <w:rPr>
          <w:color w:val="000000"/>
          <w:spacing w:val="0"/>
          <w:w w:val="100"/>
          <w:position w:val="0"/>
          <w:sz w:val="19"/>
          <w:szCs w:val="19"/>
          <w:shd w:val="clear" w:color="auto" w:fill="auto"/>
          <w:lang w:val="pl-PL" w:eastAsia="pl-PL" w:bidi="pl-PL"/>
        </w:rPr>
        <w:t>W warsztacie poety można natrafić na łatwizny. Czymże innym jest np. porównanie zięby do gołębia? („U bantów jak gołąb — zięba”, str. 114). Jeszcze bardziej rażą i dziwią w wierszach poety-autentysty takie wyrażenia jak np.:</w:t>
      </w:r>
    </w:p>
    <w:p>
      <w:pPr>
        <w:pStyle w:val="Style21"/>
        <w:keepNext w:val="0"/>
        <w:keepLines w:val="0"/>
        <w:widowControl w:val="0"/>
        <w:shd w:val="clear" w:color="auto" w:fill="auto"/>
        <w:bidi w:val="0"/>
        <w:spacing w:before="0" w:after="0" w:line="240" w:lineRule="auto"/>
        <w:ind w:left="1200" w:right="0" w:firstLine="0"/>
        <w:jc w:val="both"/>
        <w:rPr>
          <w:sz w:val="19"/>
          <w:szCs w:val="19"/>
        </w:rPr>
      </w:pPr>
      <w:r>
        <w:rPr>
          <w:b/>
          <w:bCs/>
          <w:i/>
          <w:iCs/>
          <w:color w:val="000000"/>
          <w:spacing w:val="0"/>
          <w:w w:val="100"/>
          <w:position w:val="0"/>
          <w:sz w:val="17"/>
          <w:szCs w:val="17"/>
          <w:shd w:val="clear" w:color="auto" w:fill="auto"/>
          <w:lang w:val="pl-PL" w:eastAsia="pl-PL" w:bidi="pl-PL"/>
        </w:rPr>
        <w:t>...i dzwoni cyna kielni”,</w:t>
      </w:r>
      <w:r>
        <w:rPr>
          <w:color w:val="000000"/>
          <w:spacing w:val="0"/>
          <w:w w:val="100"/>
          <w:position w:val="0"/>
          <w:sz w:val="19"/>
          <w:szCs w:val="19"/>
          <w:shd w:val="clear" w:color="auto" w:fill="auto"/>
          <w:lang w:val="pl-PL" w:eastAsia="pl-PL" w:bidi="pl-PL"/>
        </w:rPr>
        <w:t xml:space="preserve"> (str. 158).</w:t>
      </w:r>
    </w:p>
    <w:p>
      <w:pPr>
        <w:pStyle w:val="Style37"/>
        <w:keepNext w:val="0"/>
        <w:keepLines w:val="0"/>
        <w:widowControl w:val="0"/>
        <w:shd w:val="clear" w:color="auto" w:fill="auto"/>
        <w:bidi w:val="0"/>
        <w:spacing w:before="0" w:after="0" w:line="214" w:lineRule="auto"/>
        <w:ind w:left="0" w:right="0" w:firstLine="380"/>
        <w:jc w:val="both"/>
        <w:rPr>
          <w:sz w:val="19"/>
          <w:szCs w:val="19"/>
        </w:rPr>
      </w:pPr>
      <w:r>
        <w:rPr>
          <w:color w:val="000000"/>
          <w:spacing w:val="0"/>
          <w:w w:val="100"/>
          <w:position w:val="0"/>
          <w:sz w:val="19"/>
          <w:szCs w:val="19"/>
          <w:shd w:val="clear" w:color="auto" w:fill="auto"/>
          <w:lang w:val="pl-PL" w:eastAsia="pl-PL" w:bidi="pl-PL"/>
        </w:rPr>
        <w:t>Że dzwoni, zgoda, ale czy naprawdę cyna? Albo gdzie indziej („Młoc</w:t>
        <w:softHyphen/>
        <w:t>ka”, str. 114), gdy poeta pisze o białych snopach zboża, że idą tak nie</w:t>
        <w:softHyphen/>
        <w:t>chętnie w tryby młockami,</w:t>
      </w:r>
    </w:p>
    <w:p>
      <w:pPr>
        <w:pStyle w:val="Style21"/>
        <w:keepNext w:val="0"/>
        <w:keepLines w:val="0"/>
        <w:widowControl w:val="0"/>
        <w:shd w:val="clear" w:color="auto" w:fill="auto"/>
        <w:bidi w:val="0"/>
        <w:spacing w:before="0" w:after="0" w:line="226" w:lineRule="auto"/>
        <w:ind w:left="1200" w:right="0" w:firstLine="0"/>
        <w:jc w:val="both"/>
        <w:rPr>
          <w:sz w:val="18"/>
          <w:szCs w:val="18"/>
        </w:rPr>
      </w:pPr>
      <w:r>
        <w:rPr>
          <w:b/>
          <w:bCs/>
          <w:i/>
          <w:iCs/>
          <w:color w:val="000000"/>
          <w:spacing w:val="0"/>
          <w:w w:val="100"/>
          <w:position w:val="0"/>
          <w:sz w:val="18"/>
          <w:szCs w:val="18"/>
          <w:shd w:val="clear" w:color="auto" w:fill="auto"/>
          <w:lang w:val="pl-PL" w:eastAsia="pl-PL" w:bidi="pl-PL"/>
        </w:rPr>
        <w:t>,,jak krowy do wolu...”</w:t>
      </w:r>
    </w:p>
    <w:p>
      <w:pPr>
        <w:pStyle w:val="Style37"/>
        <w:keepNext w:val="0"/>
        <w:keepLines w:val="0"/>
        <w:widowControl w:val="0"/>
        <w:shd w:val="clear" w:color="auto" w:fill="auto"/>
        <w:bidi w:val="0"/>
        <w:spacing w:before="0" w:after="100" w:line="214" w:lineRule="auto"/>
        <w:ind w:left="0" w:right="0" w:firstLine="380"/>
        <w:jc w:val="both"/>
        <w:rPr>
          <w:sz w:val="19"/>
          <w:szCs w:val="19"/>
        </w:rPr>
        <w:sectPr>
          <w:headerReference w:type="default" r:id="rId218"/>
          <w:footerReference w:type="default" r:id="rId219"/>
          <w:headerReference w:type="even" r:id="rId220"/>
          <w:footerReference w:type="even" r:id="rId221"/>
          <w:headerReference w:type="first" r:id="rId222"/>
          <w:footerReference w:type="first" r:id="rId223"/>
          <w:footnotePr>
            <w:pos w:val="pageBottom"/>
            <w:numFmt w:val="decimal"/>
            <w:numRestart w:val="continuous"/>
          </w:footnotePr>
          <w:pgSz w:w="6889" w:h="11928"/>
          <w:pgMar w:top="1233" w:left="543" w:right="550" w:bottom="928" w:header="0" w:footer="3" w:gutter="0"/>
          <w:pgNumType w:start="149"/>
          <w:cols w:space="720"/>
          <w:noEndnote/>
          <w:titlePg/>
          <w:rtlGutter w:val="0"/>
          <w:docGrid w:linePitch="360"/>
        </w:sectPr>
      </w:pPr>
      <w:r>
        <w:rPr>
          <w:color w:val="000000"/>
          <w:spacing w:val="0"/>
          <w:w w:val="100"/>
          <w:position w:val="0"/>
          <w:sz w:val="19"/>
          <w:szCs w:val="19"/>
          <w:shd w:val="clear" w:color="auto" w:fill="auto"/>
          <w:lang w:val="pl-PL" w:eastAsia="pl-PL" w:bidi="pl-PL"/>
        </w:rPr>
        <w:t>I jak się tu dziwić niechęci krowy? Autentysta powinien jednak wie</w:t>
        <w:softHyphen/>
        <w:t>dzieć, że mężem krowy nie może być wół.</w:t>
      </w:r>
    </w:p>
    <w:p>
      <w:pPr>
        <w:pStyle w:val="Style13"/>
        <w:keepNext w:val="0"/>
        <w:keepLines w:val="0"/>
        <w:widowControl w:val="0"/>
        <w:shd w:val="clear" w:color="auto" w:fill="auto"/>
        <w:bidi w:val="0"/>
        <w:spacing w:before="0" w:after="180" w:line="228" w:lineRule="auto"/>
        <w:ind w:left="0" w:right="0" w:firstLine="38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 xml:space="preserve">Tak, jak dwadzieścia lat temu, </w:t>
      </w:r>
      <w:r>
        <w:rPr>
          <w:b/>
          <w:bCs/>
          <w:i/>
          <w:iCs/>
          <w:color w:val="000000"/>
          <w:spacing w:val="0"/>
          <w:w w:val="100"/>
          <w:position w:val="0"/>
          <w:sz w:val="18"/>
          <w:szCs w:val="18"/>
          <w:shd w:val="clear" w:color="auto" w:fill="auto"/>
          <w:lang w:val="pl-PL" w:eastAsia="pl-PL" w:bidi="pl-PL"/>
        </w:rPr>
        <w:t>Wyjazdem Wnuka,</w:t>
      </w:r>
      <w:r>
        <w:rPr>
          <w:rFonts w:ascii="Arial" w:eastAsia="Arial" w:hAnsi="Arial" w:cs="Arial"/>
          <w:color w:val="000000"/>
          <w:spacing w:val="0"/>
          <w:w w:val="100"/>
          <w:position w:val="0"/>
          <w:sz w:val="17"/>
          <w:szCs w:val="17"/>
          <w:shd w:val="clear" w:color="auto" w:fill="auto"/>
          <w:lang w:val="pl-PL" w:eastAsia="pl-PL" w:bidi="pl-PL"/>
        </w:rPr>
        <w:t xml:space="preserve"> Jan Bolesław Ożóg próbował opuścić wieś, aby sielskiemu natchnieniu przydać nowych wartości — tak teraz, jeżeli chciałby uczynić krok następny, winien by napisać </w:t>
      </w:r>
      <w:r>
        <w:rPr>
          <w:b/>
          <w:bCs/>
          <w:i/>
          <w:iCs/>
          <w:color w:val="000000"/>
          <w:spacing w:val="0"/>
          <w:w w:val="100"/>
          <w:position w:val="0"/>
          <w:sz w:val="18"/>
          <w:szCs w:val="18"/>
          <w:shd w:val="clear" w:color="auto" w:fill="auto"/>
          <w:lang w:val="pl-PL" w:eastAsia="pl-PL" w:bidi="pl-PL"/>
        </w:rPr>
        <w:t>Po</w:t>
        <w:softHyphen/>
        <w:t>rzucenie kwiatków.</w:t>
      </w:r>
      <w:r>
        <w:rPr>
          <w:rFonts w:ascii="Arial" w:eastAsia="Arial" w:hAnsi="Arial" w:cs="Arial"/>
          <w:color w:val="000000"/>
          <w:spacing w:val="0"/>
          <w:w w:val="100"/>
          <w:position w:val="0"/>
          <w:sz w:val="17"/>
          <w:szCs w:val="17"/>
          <w:shd w:val="clear" w:color="auto" w:fill="auto"/>
          <w:lang w:val="pl-PL" w:eastAsia="pl-PL" w:bidi="pl-PL"/>
        </w:rPr>
        <w:t xml:space="preserve"> Dotychczas bowiem poeta pisał urzeczony wszystkim </w:t>
      </w:r>
      <w:r>
        <w:rPr>
          <w:b/>
          <w:bCs/>
          <w:color w:val="000000"/>
          <w:spacing w:val="0"/>
          <w:w w:val="100"/>
          <w:position w:val="0"/>
          <w:sz w:val="20"/>
          <w:szCs w:val="20"/>
          <w:shd w:val="clear" w:color="auto" w:fill="auto"/>
          <w:lang w:val="pl-PL" w:eastAsia="pl-PL" w:bidi="pl-PL"/>
        </w:rPr>
        <w:t xml:space="preserve">co </w:t>
      </w:r>
      <w:r>
        <w:rPr>
          <w:rFonts w:ascii="Arial" w:eastAsia="Arial" w:hAnsi="Arial" w:cs="Arial"/>
          <w:color w:val="000000"/>
          <w:spacing w:val="0"/>
          <w:w w:val="100"/>
          <w:position w:val="0"/>
          <w:sz w:val="17"/>
          <w:szCs w:val="17"/>
          <w:shd w:val="clear" w:color="auto" w:fill="auto"/>
          <w:lang w:val="pl-PL" w:eastAsia="pl-PL" w:bidi="pl-PL"/>
        </w:rPr>
        <w:t xml:space="preserve">kwitnie i fruwa. Czas, żeby botanika i zoologia przestały być dla niego reli- gią, pozostając natomiast bogatą i czułą wiedzą. Czas też, żeby poeta zdał </w:t>
      </w:r>
      <w:r>
        <w:rPr>
          <w:b/>
          <w:bCs/>
          <w:color w:val="000000"/>
          <w:spacing w:val="0"/>
          <w:w w:val="100"/>
          <w:position w:val="0"/>
          <w:sz w:val="20"/>
          <w:szCs w:val="20"/>
          <w:shd w:val="clear" w:color="auto" w:fill="auto"/>
          <w:lang w:val="pl-PL" w:eastAsia="pl-PL" w:bidi="pl-PL"/>
        </w:rPr>
        <w:t xml:space="preserve">sobie </w:t>
      </w:r>
      <w:r>
        <w:rPr>
          <w:rFonts w:ascii="Arial" w:eastAsia="Arial" w:hAnsi="Arial" w:cs="Arial"/>
          <w:color w:val="000000"/>
          <w:spacing w:val="0"/>
          <w:w w:val="100"/>
          <w:position w:val="0"/>
          <w:sz w:val="17"/>
          <w:szCs w:val="17"/>
          <w:shd w:val="clear" w:color="auto" w:fill="auto"/>
          <w:lang w:val="pl-PL" w:eastAsia="pl-PL" w:bidi="pl-PL"/>
        </w:rPr>
        <w:t xml:space="preserve">sprawę również i </w:t>
      </w:r>
      <w:r>
        <w:rPr>
          <w:b/>
          <w:bCs/>
          <w:color w:val="000000"/>
          <w:spacing w:val="0"/>
          <w:w w:val="100"/>
          <w:position w:val="0"/>
          <w:sz w:val="20"/>
          <w:szCs w:val="20"/>
          <w:shd w:val="clear" w:color="auto" w:fill="auto"/>
          <w:lang w:val="pl-PL" w:eastAsia="pl-PL" w:bidi="pl-PL"/>
        </w:rPr>
        <w:t xml:space="preserve">z </w:t>
      </w:r>
      <w:r>
        <w:rPr>
          <w:rFonts w:ascii="Arial" w:eastAsia="Arial" w:hAnsi="Arial" w:cs="Arial"/>
          <w:color w:val="000000"/>
          <w:spacing w:val="0"/>
          <w:w w:val="100"/>
          <w:position w:val="0"/>
          <w:sz w:val="17"/>
          <w:szCs w:val="17"/>
          <w:shd w:val="clear" w:color="auto" w:fill="auto"/>
          <w:lang w:val="pl-PL" w:eastAsia="pl-PL" w:bidi="pl-PL"/>
        </w:rPr>
        <w:t>tego, źe upieranie się, choćby nawet ,,programo</w:t>
        <w:softHyphen/>
        <w:t>we” przy fujarce — w czasie gdy Bartok, Milhaud i Strawiński zeszli już między maluczkich — jest niepokojącym opóźnieniem.</w:t>
      </w:r>
    </w:p>
    <w:p>
      <w:pPr>
        <w:pStyle w:val="Style21"/>
        <w:keepNext w:val="0"/>
        <w:keepLines w:val="0"/>
        <w:widowControl w:val="0"/>
        <w:shd w:val="clear" w:color="auto" w:fill="auto"/>
        <w:bidi w:val="0"/>
        <w:spacing w:before="0" w:after="920" w:line="221" w:lineRule="auto"/>
        <w:ind w:left="0" w:right="360" w:firstLine="0"/>
        <w:jc w:val="right"/>
        <w:rPr>
          <w:sz w:val="18"/>
          <w:szCs w:val="18"/>
        </w:rPr>
      </w:pPr>
      <w:r>
        <w:rPr>
          <w:b/>
          <w:bCs/>
          <w:i/>
          <w:iCs/>
          <w:color w:val="000000"/>
          <w:spacing w:val="0"/>
          <w:w w:val="100"/>
          <w:position w:val="0"/>
          <w:sz w:val="18"/>
          <w:szCs w:val="18"/>
          <w:shd w:val="clear" w:color="auto" w:fill="auto"/>
          <w:lang w:val="pl-PL" w:eastAsia="pl-PL" w:bidi="pl-PL"/>
        </w:rPr>
        <w:t>Marian PANKOWSKI</w:t>
      </w:r>
    </w:p>
    <w:p>
      <w:pPr>
        <w:pStyle w:val="Style31"/>
        <w:keepNext/>
        <w:keepLines/>
        <w:widowControl w:val="0"/>
        <w:shd w:val="clear" w:color="auto" w:fill="auto"/>
        <w:bidi w:val="0"/>
        <w:spacing w:before="0" w:after="360"/>
        <w:ind w:left="0" w:right="0" w:firstLine="0"/>
        <w:jc w:val="center"/>
      </w:pPr>
      <w:bookmarkStart w:id="42" w:name="bookmark42"/>
      <w:bookmarkStart w:id="43" w:name="bookmark43"/>
      <w:r>
        <w:rPr>
          <w:color w:val="000000"/>
          <w:spacing w:val="0"/>
          <w:w w:val="100"/>
          <w:position w:val="0"/>
          <w:shd w:val="clear" w:color="auto" w:fill="auto"/>
          <w:lang w:val="pl-PL" w:eastAsia="pl-PL" w:bidi="pl-PL"/>
        </w:rPr>
        <w:t>Nadesłane nowości</w:t>
        <w:br/>
        <w:t>wydawnicze</w:t>
      </w:r>
      <w:bookmarkEnd w:id="42"/>
      <w:bookmarkEnd w:id="43"/>
    </w:p>
    <w:p>
      <w:pPr>
        <w:pStyle w:val="Style21"/>
        <w:keepNext w:val="0"/>
        <w:keepLines w:val="0"/>
        <w:widowControl w:val="0"/>
        <w:shd w:val="clear" w:color="auto" w:fill="auto"/>
        <w:bidi w:val="0"/>
        <w:spacing w:before="0" w:after="360" w:line="240" w:lineRule="auto"/>
        <w:ind w:left="0" w:right="0" w:firstLine="0"/>
        <w:jc w:val="center"/>
        <w:rPr>
          <w:sz w:val="18"/>
          <w:szCs w:val="18"/>
        </w:rPr>
      </w:pPr>
      <w:r>
        <w:rPr>
          <w:b/>
          <w:bCs/>
          <w:i/>
          <w:iCs/>
          <w:color w:val="000000"/>
          <w:spacing w:val="0"/>
          <w:w w:val="100"/>
          <w:position w:val="0"/>
          <w:sz w:val="18"/>
          <w:szCs w:val="18"/>
          <w:shd w:val="clear" w:color="auto" w:fill="auto"/>
          <w:lang w:val="pl-PL" w:eastAsia="pl-PL" w:bidi="pl-PL"/>
        </w:rPr>
        <w:t>WYDAWNICTWA EMIGRACYJNE I ZACHODNIE</w:t>
      </w:r>
    </w:p>
    <w:p>
      <w:pPr>
        <w:widowControl w:val="0"/>
        <w:spacing w:line="1" w:lineRule="exact"/>
      </w:pPr>
      <w:r>
        <mc:AlternateContent>
          <mc:Choice Requires="wps">
            <w:drawing>
              <wp:anchor distT="42545" distB="635" distL="0" distR="0" simplePos="0" relativeHeight="125829396" behindDoc="0" locked="0" layoutInCell="1" allowOverlap="1">
                <wp:simplePos x="0" y="0"/>
                <wp:positionH relativeFrom="page">
                  <wp:posOffset>363855</wp:posOffset>
                </wp:positionH>
                <wp:positionV relativeFrom="paragraph">
                  <wp:posOffset>42545</wp:posOffset>
                </wp:positionV>
                <wp:extent cx="1762760" cy="3072130"/>
                <wp:wrapTopAndBottom/>
                <wp:docPr id="307" name="Shape 307"/>
                <a:graphic xmlns:a="http://schemas.openxmlformats.org/drawingml/2006/main">
                  <a:graphicData uri="http://schemas.microsoft.com/office/word/2010/wordprocessingShape">
                    <wps:wsp>
                      <wps:cNvSpPr txBox="1"/>
                      <wps:spPr>
                        <a:xfrm>
                          <a:ext cx="1762760" cy="3072130"/>
                        </a:xfrm>
                        <a:prstGeom prst="rect"/>
                        <a:noFill/>
                      </wps:spPr>
                      <wps:txbx>
                        <w:txbxContent>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MANDEL </w:t>
                            </w:r>
                            <w:r>
                              <w:rPr>
                                <w:color w:val="000000"/>
                                <w:spacing w:val="0"/>
                                <w:w w:val="100"/>
                                <w:position w:val="0"/>
                                <w:shd w:val="clear" w:color="auto" w:fill="auto"/>
                                <w:lang w:val="fr-FR" w:eastAsia="fr-FR" w:bidi="fr-FR"/>
                              </w:rPr>
                              <w:t xml:space="preserve">(Arnold). </w:t>
                            </w:r>
                            <w:r>
                              <w:rPr>
                                <w:b/>
                                <w:bCs/>
                                <w:i/>
                                <w:iCs/>
                                <w:color w:val="000000"/>
                                <w:spacing w:val="0"/>
                                <w:w w:val="100"/>
                                <w:position w:val="0"/>
                                <w:shd w:val="clear" w:color="auto" w:fill="auto"/>
                                <w:lang w:val="fr-FR" w:eastAsia="fr-FR" w:bidi="fr-FR"/>
                              </w:rPr>
                              <w:t>Les Vaisseaux brûlés.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Roman. Pp. 270. (Ed. </w:t>
                            </w:r>
                            <w:r>
                              <w:rPr>
                                <w:color w:val="000000"/>
                                <w:spacing w:val="0"/>
                                <w:w w:val="100"/>
                                <w:position w:val="0"/>
                                <w:shd w:val="clear" w:color="auto" w:fill="auto"/>
                                <w:lang w:val="fr-FR" w:eastAsia="fr-FR" w:bidi="fr-FR"/>
                              </w:rPr>
                              <w:t>Cal</w:t>
                              <w:softHyphen/>
                              <w:t xml:space="preserve">mann-Lévy, Paris, </w:t>
                            </w:r>
                            <w:r>
                              <w:rPr>
                                <w:color w:val="000000"/>
                                <w:spacing w:val="0"/>
                                <w:w w:val="100"/>
                                <w:position w:val="0"/>
                                <w:shd w:val="clear" w:color="auto" w:fill="auto"/>
                                <w:lang w:val="pl-PL" w:eastAsia="pl-PL" w:bidi="pl-PL"/>
                              </w:rPr>
                              <w:t>1957).</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SPERBER </w:t>
                            </w:r>
                            <w:r>
                              <w:rPr>
                                <w:color w:val="000000"/>
                                <w:spacing w:val="0"/>
                                <w:w w:val="100"/>
                                <w:position w:val="0"/>
                                <w:shd w:val="clear" w:color="auto" w:fill="auto"/>
                                <w:lang w:val="fr-FR" w:eastAsia="fr-FR" w:bidi="fr-FR"/>
                              </w:rPr>
                              <w:t xml:space="preserve">(Manès). </w:t>
                            </w:r>
                            <w:r>
                              <w:rPr>
                                <w:b/>
                                <w:bCs/>
                                <w:i/>
                                <w:iCs/>
                                <w:color w:val="000000"/>
                                <w:spacing w:val="0"/>
                                <w:w w:val="100"/>
                                <w:position w:val="0"/>
                                <w:shd w:val="clear" w:color="auto" w:fill="auto"/>
                                <w:lang w:val="fr-FR" w:eastAsia="fr-FR" w:bidi="fr-FR"/>
                              </w:rPr>
                              <w:t xml:space="preserve">Le </w:t>
                            </w:r>
                            <w:r>
                              <w:rPr>
                                <w:b/>
                                <w:bCs/>
                                <w:i/>
                                <w:iCs/>
                                <w:color w:val="000000"/>
                                <w:spacing w:val="0"/>
                                <w:w w:val="100"/>
                                <w:position w:val="0"/>
                                <w:shd w:val="clear" w:color="auto" w:fill="auto"/>
                                <w:lang w:val="pl-PL" w:eastAsia="pl-PL" w:bidi="pl-PL"/>
                              </w:rPr>
                              <w:t xml:space="preserve">talon </w:t>
                            </w:r>
                            <w:r>
                              <w:rPr>
                                <w:b/>
                                <w:bCs/>
                                <w:i/>
                                <w:iCs/>
                                <w:color w:val="000000"/>
                                <w:spacing w:val="0"/>
                                <w:w w:val="100"/>
                                <w:position w:val="0"/>
                                <w:shd w:val="clear" w:color="auto" w:fill="auto"/>
                                <w:lang w:val="fr-FR" w:eastAsia="fr-FR" w:bidi="fr-FR"/>
                              </w:rPr>
                              <w:t>d’Achille.</w:t>
                            </w:r>
                            <w:r>
                              <w:rPr>
                                <w:color w:val="000000"/>
                                <w:spacing w:val="0"/>
                                <w:w w:val="100"/>
                                <w:position w:val="0"/>
                                <w:shd w:val="clear" w:color="auto" w:fill="auto"/>
                                <w:lang w:val="fr-FR" w:eastAsia="fr-FR" w:bidi="fr-FR"/>
                              </w:rPr>
                              <w:t xml:space="preserve"> (Essais). Pp. 260</w:t>
                            </w:r>
                            <w:r>
                              <w:rPr>
                                <w:color w:val="000000"/>
                                <w:spacing w:val="0"/>
                                <w:w w:val="100"/>
                                <w:position w:val="0"/>
                                <w:shd w:val="clear" w:color="auto" w:fill="auto"/>
                                <w:vertAlign w:val="subscript"/>
                                <w:lang w:val="fr-FR" w:eastAsia="fr-FR" w:bidi="fr-FR"/>
                              </w:rPr>
                              <w:t>;</w:t>
                            </w:r>
                            <w:r>
                              <w:rPr>
                                <w:color w:val="000000"/>
                                <w:spacing w:val="0"/>
                                <w:w w:val="100"/>
                                <w:position w:val="0"/>
                                <w:shd w:val="clear" w:color="auto" w:fill="auto"/>
                                <w:lang w:val="fr-FR" w:eastAsia="fr-FR" w:bidi="fr-FR"/>
                              </w:rPr>
                              <w:t xml:space="preserve"> Col</w:t>
                              <w:softHyphen/>
                              <w:t>lection ,.Liberté de l’Esprit”, di</w:t>
                              <w:softHyphen/>
                              <w:t>rigée par Raymond Aron. (Ed. Calmann-Lévy, Paris, 1957, frs 771).</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fr-FR" w:eastAsia="fr-FR" w:bidi="fr-FR"/>
                              </w:rPr>
                              <w:t xml:space="preserve">RUNES (Dagobert D.). </w:t>
                            </w:r>
                            <w:r>
                              <w:rPr>
                                <w:b/>
                                <w:bCs/>
                                <w:i/>
                                <w:iCs/>
                                <w:color w:val="000000"/>
                                <w:spacing w:val="0"/>
                                <w:w w:val="100"/>
                                <w:position w:val="0"/>
                                <w:shd w:val="clear" w:color="auto" w:fill="auto"/>
                                <w:lang w:val="fr-FR" w:eastAsia="fr-FR" w:bidi="fr-FR"/>
                              </w:rPr>
                              <w:t>A book of contemplation.</w:t>
                            </w:r>
                            <w:r>
                              <w:rPr>
                                <w:color w:val="000000"/>
                                <w:spacing w:val="0"/>
                                <w:w w:val="100"/>
                                <w:position w:val="0"/>
                                <w:shd w:val="clear" w:color="auto" w:fill="auto"/>
                                <w:lang w:val="fr-FR" w:eastAsia="fr-FR" w:bidi="fr-FR"/>
                              </w:rPr>
                              <w:t xml:space="preserve"> Str. 149. (Wyd. Philosophical Library, New York, 1957, </w:t>
                            </w:r>
                            <w:r>
                              <w:rPr>
                                <w:color w:val="000000"/>
                                <w:spacing w:val="0"/>
                                <w:w w:val="100"/>
                                <w:position w:val="0"/>
                                <w:shd w:val="clear" w:color="auto" w:fill="auto"/>
                                <w:lang w:val="pl-PL" w:eastAsia="pl-PL" w:bidi="pl-PL"/>
                              </w:rPr>
                              <w:t xml:space="preserve">cena </w:t>
                            </w:r>
                            <w:r>
                              <w:rPr>
                                <w:color w:val="000000"/>
                                <w:spacing w:val="0"/>
                                <w:w w:val="100"/>
                                <w:position w:val="0"/>
                                <w:shd w:val="clear" w:color="auto" w:fill="auto"/>
                                <w:lang w:val="fr-FR" w:eastAsia="fr-FR" w:bidi="fr-FR"/>
                              </w:rPr>
                              <w:t>dol. 3).</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SOLSKI (Wacław). </w:t>
                            </w:r>
                            <w:r>
                              <w:rPr>
                                <w:b/>
                                <w:bCs/>
                                <w:i/>
                                <w:iCs/>
                                <w:color w:val="000000"/>
                                <w:spacing w:val="0"/>
                                <w:w w:val="100"/>
                                <w:position w:val="0"/>
                                <w:shd w:val="clear" w:color="auto" w:fill="auto"/>
                                <w:lang w:val="pl-PL" w:eastAsia="pl-PL" w:bidi="pl-PL"/>
                              </w:rPr>
                              <w:t xml:space="preserve">Rysy twarzy. </w:t>
                            </w:r>
                            <w:r>
                              <w:rPr>
                                <w:color w:val="000000"/>
                                <w:spacing w:val="0"/>
                                <w:w w:val="100"/>
                                <w:position w:val="0"/>
                                <w:shd w:val="clear" w:color="auto" w:fill="auto"/>
                                <w:lang w:val="pl-PL" w:eastAsia="pl-PL" w:bidi="pl-PL"/>
                              </w:rPr>
                              <w:t>Str. 251. (Nakładem Czytelników, W. Brytania, 1957, cena 16 sh.).</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KĘDZIORA (Juliusz). </w:t>
                            </w:r>
                            <w:r>
                              <w:rPr>
                                <w:b/>
                                <w:bCs/>
                                <w:i/>
                                <w:iCs/>
                                <w:color w:val="000000"/>
                                <w:spacing w:val="0"/>
                                <w:w w:val="100"/>
                                <w:position w:val="0"/>
                                <w:shd w:val="clear" w:color="auto" w:fill="auto"/>
                                <w:lang w:val="pl-PL" w:eastAsia="pl-PL" w:bidi="pl-PL"/>
                              </w:rPr>
                              <w:t>Szymon syn Jony,</w:t>
                            </w:r>
                            <w:r>
                              <w:rPr>
                                <w:color w:val="000000"/>
                                <w:spacing w:val="0"/>
                                <w:w w:val="100"/>
                                <w:position w:val="0"/>
                                <w:shd w:val="clear" w:color="auto" w:fill="auto"/>
                                <w:lang w:val="pl-PL" w:eastAsia="pl-PL" w:bidi="pl-PL"/>
                              </w:rPr>
                              <w:t xml:space="preserve"> Portret człowieka. Str. 286. Nakł. Kat. Ośrodka Wyd. </w:t>
                            </w:r>
                            <w:r>
                              <w:rPr>
                                <w:color w:val="000000"/>
                                <w:spacing w:val="0"/>
                                <w:w w:val="100"/>
                                <w:position w:val="0"/>
                                <w:shd w:val="clear" w:color="auto" w:fill="auto"/>
                                <w:lang w:val="fr-FR" w:eastAsia="fr-FR" w:bidi="fr-FR"/>
                              </w:rPr>
                              <w:t>„Ve</w:t>
                              <w:softHyphen/>
                              <w:t xml:space="preserve">ritas”, </w:t>
                            </w:r>
                            <w:r>
                              <w:rPr>
                                <w:color w:val="000000"/>
                                <w:spacing w:val="0"/>
                                <w:w w:val="100"/>
                                <w:position w:val="0"/>
                                <w:shd w:val="clear" w:color="auto" w:fill="auto"/>
                                <w:lang w:val="pl-PL" w:eastAsia="pl-PL" w:bidi="pl-PL"/>
                              </w:rPr>
                              <w:t>jako tom XXXIII Serii Czerwonej „Biblioteki Polskiej”, Londyn, lipiec 1957, cena 15 sh.).</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KOSSOWSKI (Jerzy). </w:t>
                            </w:r>
                            <w:r>
                              <w:rPr>
                                <w:b/>
                                <w:bCs/>
                                <w:i/>
                                <w:iCs/>
                                <w:color w:val="000000"/>
                                <w:spacing w:val="0"/>
                                <w:w w:val="100"/>
                                <w:position w:val="0"/>
                                <w:shd w:val="clear" w:color="auto" w:fill="auto"/>
                                <w:lang w:val="pl-PL" w:eastAsia="pl-PL" w:bidi="pl-PL"/>
                              </w:rPr>
                              <w:t>Śmierć W słońcu.</w:t>
                            </w:r>
                            <w:r>
                              <w:rPr>
                                <w:color w:val="000000"/>
                                <w:spacing w:val="0"/>
                                <w:w w:val="100"/>
                                <w:position w:val="0"/>
                                <w:shd w:val="clear" w:color="auto" w:fill="auto"/>
                                <w:lang w:val="pl-PL" w:eastAsia="pl-PL" w:bidi="pl-PL"/>
                              </w:rPr>
                              <w:t xml:space="preserve"> Powieść. Str. 212. (Nakł. Kat. Ośr. Wyd.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jako tom XXIX Serii Czerwonej „Bi</w:t>
                              <w:softHyphen/>
                              <w:t>blioteki Polskiej”, Londyn, czer</w:t>
                              <w:softHyphen/>
                              <w:t>wiec, 1957, cena 15 sh.).</w:t>
                            </w:r>
                          </w:p>
                        </w:txbxContent>
                      </wps:txbx>
                      <wps:bodyPr lIns="0" tIns="0" rIns="0" bIns="0">
                        <a:noAutoFit/>
                      </wps:bodyPr>
                    </wps:wsp>
                  </a:graphicData>
                </a:graphic>
              </wp:anchor>
            </w:drawing>
          </mc:Choice>
          <mc:Fallback>
            <w:pict>
              <v:shape id="_x0000_s1333" type="#_x0000_t202" style="position:absolute;margin-left:28.649999999999999pt;margin-top:3.3500000000000001pt;width:138.80000000000001pt;height:241.90000000000001pt;z-index:-125829357;mso-wrap-distance-left:0;mso-wrap-distance-top:3.3500000000000001pt;mso-wrap-distance-right:0;mso-wrap-distance-bottom:5.0000000000000003e-002pt;mso-position-horizontal-relative:page" filled="f" stroked="f">
                <v:textbox inset="0,0,0,0">
                  <w:txbxContent>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MANDEL </w:t>
                      </w:r>
                      <w:r>
                        <w:rPr>
                          <w:color w:val="000000"/>
                          <w:spacing w:val="0"/>
                          <w:w w:val="100"/>
                          <w:position w:val="0"/>
                          <w:shd w:val="clear" w:color="auto" w:fill="auto"/>
                          <w:lang w:val="fr-FR" w:eastAsia="fr-FR" w:bidi="fr-FR"/>
                        </w:rPr>
                        <w:t xml:space="preserve">(Arnold). </w:t>
                      </w:r>
                      <w:r>
                        <w:rPr>
                          <w:b/>
                          <w:bCs/>
                          <w:i/>
                          <w:iCs/>
                          <w:color w:val="000000"/>
                          <w:spacing w:val="0"/>
                          <w:w w:val="100"/>
                          <w:position w:val="0"/>
                          <w:shd w:val="clear" w:color="auto" w:fill="auto"/>
                          <w:lang w:val="fr-FR" w:eastAsia="fr-FR" w:bidi="fr-FR"/>
                        </w:rPr>
                        <w:t>Les Vaisseaux brûlés.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Roman. Pp. 270. (Ed. </w:t>
                      </w:r>
                      <w:r>
                        <w:rPr>
                          <w:color w:val="000000"/>
                          <w:spacing w:val="0"/>
                          <w:w w:val="100"/>
                          <w:position w:val="0"/>
                          <w:shd w:val="clear" w:color="auto" w:fill="auto"/>
                          <w:lang w:val="fr-FR" w:eastAsia="fr-FR" w:bidi="fr-FR"/>
                        </w:rPr>
                        <w:t>Cal</w:t>
                        <w:softHyphen/>
                        <w:t xml:space="preserve">mann-Lévy, Paris, </w:t>
                      </w:r>
                      <w:r>
                        <w:rPr>
                          <w:color w:val="000000"/>
                          <w:spacing w:val="0"/>
                          <w:w w:val="100"/>
                          <w:position w:val="0"/>
                          <w:shd w:val="clear" w:color="auto" w:fill="auto"/>
                          <w:lang w:val="pl-PL" w:eastAsia="pl-PL" w:bidi="pl-PL"/>
                        </w:rPr>
                        <w:t>1957).</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SPERBER </w:t>
                      </w:r>
                      <w:r>
                        <w:rPr>
                          <w:color w:val="000000"/>
                          <w:spacing w:val="0"/>
                          <w:w w:val="100"/>
                          <w:position w:val="0"/>
                          <w:shd w:val="clear" w:color="auto" w:fill="auto"/>
                          <w:lang w:val="fr-FR" w:eastAsia="fr-FR" w:bidi="fr-FR"/>
                        </w:rPr>
                        <w:t xml:space="preserve">(Manès). </w:t>
                      </w:r>
                      <w:r>
                        <w:rPr>
                          <w:b/>
                          <w:bCs/>
                          <w:i/>
                          <w:iCs/>
                          <w:color w:val="000000"/>
                          <w:spacing w:val="0"/>
                          <w:w w:val="100"/>
                          <w:position w:val="0"/>
                          <w:shd w:val="clear" w:color="auto" w:fill="auto"/>
                          <w:lang w:val="fr-FR" w:eastAsia="fr-FR" w:bidi="fr-FR"/>
                        </w:rPr>
                        <w:t xml:space="preserve">Le </w:t>
                      </w:r>
                      <w:r>
                        <w:rPr>
                          <w:b/>
                          <w:bCs/>
                          <w:i/>
                          <w:iCs/>
                          <w:color w:val="000000"/>
                          <w:spacing w:val="0"/>
                          <w:w w:val="100"/>
                          <w:position w:val="0"/>
                          <w:shd w:val="clear" w:color="auto" w:fill="auto"/>
                          <w:lang w:val="pl-PL" w:eastAsia="pl-PL" w:bidi="pl-PL"/>
                        </w:rPr>
                        <w:t xml:space="preserve">talon </w:t>
                      </w:r>
                      <w:r>
                        <w:rPr>
                          <w:b/>
                          <w:bCs/>
                          <w:i/>
                          <w:iCs/>
                          <w:color w:val="000000"/>
                          <w:spacing w:val="0"/>
                          <w:w w:val="100"/>
                          <w:position w:val="0"/>
                          <w:shd w:val="clear" w:color="auto" w:fill="auto"/>
                          <w:lang w:val="fr-FR" w:eastAsia="fr-FR" w:bidi="fr-FR"/>
                        </w:rPr>
                        <w:t>d’Achille.</w:t>
                      </w:r>
                      <w:r>
                        <w:rPr>
                          <w:color w:val="000000"/>
                          <w:spacing w:val="0"/>
                          <w:w w:val="100"/>
                          <w:position w:val="0"/>
                          <w:shd w:val="clear" w:color="auto" w:fill="auto"/>
                          <w:lang w:val="fr-FR" w:eastAsia="fr-FR" w:bidi="fr-FR"/>
                        </w:rPr>
                        <w:t xml:space="preserve"> (Essais). Pp. 260</w:t>
                      </w:r>
                      <w:r>
                        <w:rPr>
                          <w:color w:val="000000"/>
                          <w:spacing w:val="0"/>
                          <w:w w:val="100"/>
                          <w:position w:val="0"/>
                          <w:shd w:val="clear" w:color="auto" w:fill="auto"/>
                          <w:vertAlign w:val="subscript"/>
                          <w:lang w:val="fr-FR" w:eastAsia="fr-FR" w:bidi="fr-FR"/>
                        </w:rPr>
                        <w:t>;</w:t>
                      </w:r>
                      <w:r>
                        <w:rPr>
                          <w:color w:val="000000"/>
                          <w:spacing w:val="0"/>
                          <w:w w:val="100"/>
                          <w:position w:val="0"/>
                          <w:shd w:val="clear" w:color="auto" w:fill="auto"/>
                          <w:lang w:val="fr-FR" w:eastAsia="fr-FR" w:bidi="fr-FR"/>
                        </w:rPr>
                        <w:t xml:space="preserve"> Col</w:t>
                        <w:softHyphen/>
                        <w:t>lection ,.Liberté de l’Esprit”, di</w:t>
                        <w:softHyphen/>
                        <w:t>rigée par Raymond Aron. (Ed. Calmann-Lévy, Paris, 1957, frs 771).</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fr-FR" w:eastAsia="fr-FR" w:bidi="fr-FR"/>
                        </w:rPr>
                        <w:t xml:space="preserve">RUNES (Dagobert D.). </w:t>
                      </w:r>
                      <w:r>
                        <w:rPr>
                          <w:b/>
                          <w:bCs/>
                          <w:i/>
                          <w:iCs/>
                          <w:color w:val="000000"/>
                          <w:spacing w:val="0"/>
                          <w:w w:val="100"/>
                          <w:position w:val="0"/>
                          <w:shd w:val="clear" w:color="auto" w:fill="auto"/>
                          <w:lang w:val="fr-FR" w:eastAsia="fr-FR" w:bidi="fr-FR"/>
                        </w:rPr>
                        <w:t>A book of contemplation.</w:t>
                      </w:r>
                      <w:r>
                        <w:rPr>
                          <w:color w:val="000000"/>
                          <w:spacing w:val="0"/>
                          <w:w w:val="100"/>
                          <w:position w:val="0"/>
                          <w:shd w:val="clear" w:color="auto" w:fill="auto"/>
                          <w:lang w:val="fr-FR" w:eastAsia="fr-FR" w:bidi="fr-FR"/>
                        </w:rPr>
                        <w:t xml:space="preserve"> Str. 149. (Wyd. Philosophical Library, New York, 1957, </w:t>
                      </w:r>
                      <w:r>
                        <w:rPr>
                          <w:color w:val="000000"/>
                          <w:spacing w:val="0"/>
                          <w:w w:val="100"/>
                          <w:position w:val="0"/>
                          <w:shd w:val="clear" w:color="auto" w:fill="auto"/>
                          <w:lang w:val="pl-PL" w:eastAsia="pl-PL" w:bidi="pl-PL"/>
                        </w:rPr>
                        <w:t xml:space="preserve">cena </w:t>
                      </w:r>
                      <w:r>
                        <w:rPr>
                          <w:color w:val="000000"/>
                          <w:spacing w:val="0"/>
                          <w:w w:val="100"/>
                          <w:position w:val="0"/>
                          <w:shd w:val="clear" w:color="auto" w:fill="auto"/>
                          <w:lang w:val="fr-FR" w:eastAsia="fr-FR" w:bidi="fr-FR"/>
                        </w:rPr>
                        <w:t>dol. 3).</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SOLSKI (Wacław). </w:t>
                      </w:r>
                      <w:r>
                        <w:rPr>
                          <w:b/>
                          <w:bCs/>
                          <w:i/>
                          <w:iCs/>
                          <w:color w:val="000000"/>
                          <w:spacing w:val="0"/>
                          <w:w w:val="100"/>
                          <w:position w:val="0"/>
                          <w:shd w:val="clear" w:color="auto" w:fill="auto"/>
                          <w:lang w:val="pl-PL" w:eastAsia="pl-PL" w:bidi="pl-PL"/>
                        </w:rPr>
                        <w:t xml:space="preserve">Rysy twarzy. </w:t>
                      </w:r>
                      <w:r>
                        <w:rPr>
                          <w:color w:val="000000"/>
                          <w:spacing w:val="0"/>
                          <w:w w:val="100"/>
                          <w:position w:val="0"/>
                          <w:shd w:val="clear" w:color="auto" w:fill="auto"/>
                          <w:lang w:val="pl-PL" w:eastAsia="pl-PL" w:bidi="pl-PL"/>
                        </w:rPr>
                        <w:t>Str. 251. (Nakładem Czytelników, W. Brytania, 1957, cena 16 sh.).</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KĘDZIORA (Juliusz). </w:t>
                      </w:r>
                      <w:r>
                        <w:rPr>
                          <w:b/>
                          <w:bCs/>
                          <w:i/>
                          <w:iCs/>
                          <w:color w:val="000000"/>
                          <w:spacing w:val="0"/>
                          <w:w w:val="100"/>
                          <w:position w:val="0"/>
                          <w:shd w:val="clear" w:color="auto" w:fill="auto"/>
                          <w:lang w:val="pl-PL" w:eastAsia="pl-PL" w:bidi="pl-PL"/>
                        </w:rPr>
                        <w:t>Szymon syn Jony,</w:t>
                      </w:r>
                      <w:r>
                        <w:rPr>
                          <w:color w:val="000000"/>
                          <w:spacing w:val="0"/>
                          <w:w w:val="100"/>
                          <w:position w:val="0"/>
                          <w:shd w:val="clear" w:color="auto" w:fill="auto"/>
                          <w:lang w:val="pl-PL" w:eastAsia="pl-PL" w:bidi="pl-PL"/>
                        </w:rPr>
                        <w:t xml:space="preserve"> Portret człowieka. Str. 286. Nakł. Kat. Ośrodka Wyd. </w:t>
                      </w:r>
                      <w:r>
                        <w:rPr>
                          <w:color w:val="000000"/>
                          <w:spacing w:val="0"/>
                          <w:w w:val="100"/>
                          <w:position w:val="0"/>
                          <w:shd w:val="clear" w:color="auto" w:fill="auto"/>
                          <w:lang w:val="fr-FR" w:eastAsia="fr-FR" w:bidi="fr-FR"/>
                        </w:rPr>
                        <w:t>„Ve</w:t>
                        <w:softHyphen/>
                        <w:t xml:space="preserve">ritas”, </w:t>
                      </w:r>
                      <w:r>
                        <w:rPr>
                          <w:color w:val="000000"/>
                          <w:spacing w:val="0"/>
                          <w:w w:val="100"/>
                          <w:position w:val="0"/>
                          <w:shd w:val="clear" w:color="auto" w:fill="auto"/>
                          <w:lang w:val="pl-PL" w:eastAsia="pl-PL" w:bidi="pl-PL"/>
                        </w:rPr>
                        <w:t>jako tom XXXIII Serii Czerwonej „Biblioteki Polskiej”, Londyn, lipiec 1957, cena 15 sh.).</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KOSSOWSKI (Jerzy). </w:t>
                      </w:r>
                      <w:r>
                        <w:rPr>
                          <w:b/>
                          <w:bCs/>
                          <w:i/>
                          <w:iCs/>
                          <w:color w:val="000000"/>
                          <w:spacing w:val="0"/>
                          <w:w w:val="100"/>
                          <w:position w:val="0"/>
                          <w:shd w:val="clear" w:color="auto" w:fill="auto"/>
                          <w:lang w:val="pl-PL" w:eastAsia="pl-PL" w:bidi="pl-PL"/>
                        </w:rPr>
                        <w:t>Śmierć W słońcu.</w:t>
                      </w:r>
                      <w:r>
                        <w:rPr>
                          <w:color w:val="000000"/>
                          <w:spacing w:val="0"/>
                          <w:w w:val="100"/>
                          <w:position w:val="0"/>
                          <w:shd w:val="clear" w:color="auto" w:fill="auto"/>
                          <w:lang w:val="pl-PL" w:eastAsia="pl-PL" w:bidi="pl-PL"/>
                        </w:rPr>
                        <w:t xml:space="preserve"> Powieść. Str. 212. (Nakł. Kat. Ośr. Wyd.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jako tom XXIX Serii Czerwonej „Bi</w:t>
                        <w:softHyphen/>
                        <w:t>blioteki Polskiej”, Londyn, czer</w:t>
                        <w:softHyphen/>
                        <w:t>wiec, 1957, cena 15 sh.).</w:t>
                      </w:r>
                    </w:p>
                  </w:txbxContent>
                </v:textbox>
                <w10:wrap type="topAndBottom" anchorx="page"/>
              </v:shape>
            </w:pict>
          </mc:Fallback>
        </mc:AlternateContent>
      </w:r>
      <w:r>
        <mc:AlternateContent>
          <mc:Choice Requires="wps">
            <w:drawing>
              <wp:anchor distT="38100" distB="9525" distL="0" distR="0" simplePos="0" relativeHeight="125829398" behindDoc="0" locked="0" layoutInCell="1" allowOverlap="1">
                <wp:simplePos x="0" y="0"/>
                <wp:positionH relativeFrom="page">
                  <wp:posOffset>2242820</wp:posOffset>
                </wp:positionH>
                <wp:positionV relativeFrom="paragraph">
                  <wp:posOffset>38100</wp:posOffset>
                </wp:positionV>
                <wp:extent cx="1762760" cy="3067685"/>
                <wp:wrapTopAndBottom/>
                <wp:docPr id="309" name="Shape 309"/>
                <a:graphic xmlns:a="http://schemas.openxmlformats.org/drawingml/2006/main">
                  <a:graphicData uri="http://schemas.microsoft.com/office/word/2010/wordprocessingShape">
                    <wps:wsp>
                      <wps:cNvSpPr txBox="1"/>
                      <wps:spPr>
                        <a:xfrm>
                          <a:ext cx="1762760" cy="3067685"/>
                        </a:xfrm>
                        <a:prstGeom prst="rect"/>
                        <a:noFill/>
                      </wps:spPr>
                      <wps:txbx>
                        <w:txbxContent>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JANTA </w:t>
                            </w:r>
                            <w:r>
                              <w:rPr>
                                <w:color w:val="000000"/>
                                <w:spacing w:val="0"/>
                                <w:w w:val="100"/>
                                <w:position w:val="0"/>
                                <w:shd w:val="clear" w:color="auto" w:fill="auto"/>
                                <w:lang w:val="fr-FR" w:eastAsia="fr-FR" w:bidi="fr-FR"/>
                              </w:rPr>
                              <w:t xml:space="preserve">(Alexander). </w:t>
                            </w:r>
                            <w:r>
                              <w:rPr>
                                <w:b/>
                                <w:bCs/>
                                <w:i/>
                                <w:iCs/>
                                <w:color w:val="000000"/>
                                <w:spacing w:val="0"/>
                                <w:w w:val="100"/>
                                <w:position w:val="0"/>
                                <w:shd w:val="clear" w:color="auto" w:fill="auto"/>
                                <w:lang w:val="pl-PL" w:eastAsia="pl-PL" w:bidi="pl-PL"/>
                              </w:rPr>
                              <w:t xml:space="preserve">Barriers Into </w:t>
                            </w:r>
                            <w:r>
                              <w:rPr>
                                <w:b/>
                                <w:bCs/>
                                <w:i/>
                                <w:iCs/>
                                <w:color w:val="000000"/>
                                <w:spacing w:val="0"/>
                                <w:w w:val="100"/>
                                <w:position w:val="0"/>
                                <w:shd w:val="clear" w:color="auto" w:fill="auto"/>
                                <w:lang w:val="fr-FR" w:eastAsia="fr-FR" w:bidi="fr-FR"/>
                              </w:rPr>
                              <w:t xml:space="preserve">Bridges: </w:t>
                            </w:r>
                            <w:r>
                              <w:rPr>
                                <w:b/>
                                <w:bCs/>
                                <w:i/>
                                <w:iCs/>
                                <w:color w:val="000000"/>
                                <w:spacing w:val="0"/>
                                <w:w w:val="100"/>
                                <w:position w:val="0"/>
                                <w:shd w:val="clear" w:color="auto" w:fill="auto"/>
                                <w:lang w:val="pl-PL" w:eastAsia="pl-PL" w:bidi="pl-PL"/>
                              </w:rPr>
                              <w:t xml:space="preserve">Notes on </w:t>
                            </w:r>
                            <w:r>
                              <w:rPr>
                                <w:b/>
                                <w:bCs/>
                                <w:i/>
                                <w:iCs/>
                                <w:color w:val="000000"/>
                                <w:spacing w:val="0"/>
                                <w:w w:val="100"/>
                                <w:position w:val="0"/>
                                <w:shd w:val="clear" w:color="auto" w:fill="auto"/>
                                <w:lang w:val="fr-FR" w:eastAsia="fr-FR" w:bidi="fr-FR"/>
                              </w:rPr>
                              <w:t xml:space="preserve">Polish Culture </w:t>
                            </w:r>
                            <w:r>
                              <w:rPr>
                                <w:b/>
                                <w:bCs/>
                                <w:i/>
                                <w:iCs/>
                                <w:color w:val="000000"/>
                                <w:spacing w:val="0"/>
                                <w:w w:val="100"/>
                                <w:position w:val="0"/>
                                <w:shd w:val="clear" w:color="auto" w:fill="auto"/>
                                <w:lang w:val="pl-PL" w:eastAsia="pl-PL" w:bidi="pl-PL"/>
                              </w:rPr>
                              <w:t>in America.</w:t>
                            </w:r>
                            <w:r>
                              <w:rPr>
                                <w:color w:val="000000"/>
                                <w:spacing w:val="0"/>
                                <w:w w:val="100"/>
                                <w:position w:val="0"/>
                                <w:shd w:val="clear" w:color="auto" w:fill="auto"/>
                                <w:lang w:val="pl-PL" w:eastAsia="pl-PL" w:bidi="pl-PL"/>
                              </w:rPr>
                              <w:t xml:space="preserve"> Str. 79-97. Odbitka z „The Polish </w:t>
                            </w:r>
                            <w:r>
                              <w:rPr>
                                <w:color w:val="000000"/>
                                <w:spacing w:val="0"/>
                                <w:w w:val="100"/>
                                <w:position w:val="0"/>
                                <w:shd w:val="clear" w:color="auto" w:fill="auto"/>
                                <w:lang w:val="fr-FR" w:eastAsia="fr-FR" w:bidi="fr-FR"/>
                              </w:rPr>
                              <w:t xml:space="preserve">Review” Vol. </w:t>
                            </w:r>
                            <w:r>
                              <w:rPr>
                                <w:color w:val="000000"/>
                                <w:spacing w:val="0"/>
                                <w:w w:val="100"/>
                                <w:position w:val="0"/>
                                <w:shd w:val="clear" w:color="auto" w:fill="auto"/>
                                <w:lang w:val="pl-PL" w:eastAsia="pl-PL" w:bidi="pl-PL"/>
                              </w:rPr>
                              <w:t>II, No 2-3, 1957, New York).</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ŚW. TERESA OD DZIECIĄT</w:t>
                              <w:softHyphen/>
                              <w:t xml:space="preserve">KA JEZUS. </w:t>
                            </w:r>
                            <w:r>
                              <w:rPr>
                                <w:b/>
                                <w:bCs/>
                                <w:i/>
                                <w:iCs/>
                                <w:color w:val="000000"/>
                                <w:spacing w:val="0"/>
                                <w:w w:val="100"/>
                                <w:position w:val="0"/>
                                <w:shd w:val="clear" w:color="auto" w:fill="auto"/>
                                <w:lang w:val="pl-PL" w:eastAsia="pl-PL" w:bidi="pl-PL"/>
                              </w:rPr>
                              <w:t>Dzieje duszy.</w:t>
                            </w:r>
                            <w:r>
                              <w:rPr>
                                <w:color w:val="000000"/>
                                <w:spacing w:val="0"/>
                                <w:w w:val="100"/>
                                <w:position w:val="0"/>
                                <w:shd w:val="clear" w:color="auto" w:fill="auto"/>
                                <w:lang w:val="pl-PL" w:eastAsia="pl-PL" w:bidi="pl-PL"/>
                              </w:rPr>
                              <w:t xml:space="preserve"> Rady i wspomnienia — Modl.twy — Li</w:t>
                              <w:softHyphen/>
                              <w:t xml:space="preserve">sty. Przełożyła Zofia Romanowi- czowa. Str. 362. (Nakładem Kat. Ośr. Wyd.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w Londy</w:t>
                              <w:softHyphen/>
                              <w:t>nie, sierpień, 1957, cena 15 sh. Tom IX, Serii Niebieskiej „Bi</w:t>
                              <w:softHyphen/>
                              <w:t>blioteki Polskiej”).</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ZAREMBA (Zygmunt). </w:t>
                            </w:r>
                            <w:r>
                              <w:rPr>
                                <w:b/>
                                <w:bCs/>
                                <w:i/>
                                <w:iCs/>
                                <w:color w:val="000000"/>
                                <w:spacing w:val="0"/>
                                <w:w w:val="100"/>
                                <w:position w:val="0"/>
                                <w:shd w:val="clear" w:color="auto" w:fill="auto"/>
                                <w:lang w:val="pl-PL" w:eastAsia="pl-PL" w:bidi="pl-PL"/>
                              </w:rPr>
                              <w:t>Wojna i konspiracja.</w:t>
                            </w:r>
                            <w:r>
                              <w:rPr>
                                <w:color w:val="000000"/>
                                <w:spacing w:val="0"/>
                                <w:w w:val="100"/>
                                <w:position w:val="0"/>
                                <w:shd w:val="clear" w:color="auto" w:fill="auto"/>
                                <w:lang w:val="pl-PL" w:eastAsia="pl-PL" w:bidi="pl-PL"/>
                              </w:rPr>
                              <w:t xml:space="preserve"> Str. 347. (Wyd. B. Świderski, Londyn, 1957).</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LAUDAN (Stanley). </w:t>
                            </w:r>
                            <w:r>
                              <w:rPr>
                                <w:b/>
                                <w:bCs/>
                                <w:i/>
                                <w:iCs/>
                                <w:color w:val="000000"/>
                                <w:spacing w:val="0"/>
                                <w:w w:val="100"/>
                                <w:position w:val="0"/>
                                <w:shd w:val="clear" w:color="auto" w:fill="auto"/>
                                <w:lang w:val="pl-PL" w:eastAsia="pl-PL" w:bidi="pl-PL"/>
                              </w:rPr>
                              <w:t>The White Baton.</w:t>
                            </w:r>
                            <w:r>
                              <w:rPr>
                                <w:color w:val="000000"/>
                                <w:spacing w:val="0"/>
                                <w:w w:val="100"/>
                                <w:position w:val="0"/>
                                <w:shd w:val="clear" w:color="auto" w:fill="auto"/>
                                <w:lang w:val="pl-PL" w:eastAsia="pl-PL" w:bidi="pl-PL"/>
                              </w:rPr>
                              <w:t xml:space="preserve"> Str. 196. (Wyd. Allan Wingate, London, 1957, cena 13/6).</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ZANIEWSKI (Romuald). </w:t>
                            </w:r>
                            <w:r>
                              <w:rPr>
                                <w:b/>
                                <w:bCs/>
                                <w:i/>
                                <w:iCs/>
                                <w:color w:val="000000"/>
                                <w:spacing w:val="0"/>
                                <w:w w:val="100"/>
                                <w:position w:val="0"/>
                                <w:shd w:val="clear" w:color="auto" w:fill="auto"/>
                                <w:lang w:val="fr-FR" w:eastAsia="fr-FR" w:bidi="fr-FR"/>
                              </w:rPr>
                              <w:t>L’Origi</w:t>
                              <w:softHyphen/>
                              <w:t xml:space="preserve">ne du </w:t>
                            </w:r>
                            <w:r>
                              <w:rPr>
                                <w:b/>
                                <w:bCs/>
                                <w:i/>
                                <w:iCs/>
                                <w:color w:val="000000"/>
                                <w:spacing w:val="0"/>
                                <w:w w:val="100"/>
                                <w:position w:val="0"/>
                                <w:shd w:val="clear" w:color="auto" w:fill="auto"/>
                                <w:lang w:val="pl-PL" w:eastAsia="pl-PL" w:bidi="pl-PL"/>
                              </w:rPr>
                              <w:t xml:space="preserve">Proletariat </w:t>
                            </w:r>
                            <w:r>
                              <w:rPr>
                                <w:b/>
                                <w:bCs/>
                                <w:i/>
                                <w:iCs/>
                                <w:color w:val="000000"/>
                                <w:spacing w:val="0"/>
                                <w:w w:val="100"/>
                                <w:position w:val="0"/>
                                <w:shd w:val="clear" w:color="auto" w:fill="auto"/>
                                <w:lang w:val="fr-FR" w:eastAsia="fr-FR" w:bidi="fr-FR"/>
                              </w:rPr>
                              <w:t>Romain et Con</w:t>
                              <w:softHyphen/>
                              <w:t>temporain.</w:t>
                            </w:r>
                            <w:r>
                              <w:rPr>
                                <w:color w:val="000000"/>
                                <w:spacing w:val="0"/>
                                <w:w w:val="100"/>
                                <w:position w:val="0"/>
                                <w:shd w:val="clear" w:color="auto" w:fill="auto"/>
                                <w:lang w:val="fr-FR" w:eastAsia="fr-FR" w:bidi="fr-FR"/>
                              </w:rPr>
                              <w:t xml:space="preserve"> Faits et Théories. Nou</w:t>
                              <w:softHyphen/>
                              <w:t>velle édition augmentée. Introduc</w:t>
                              <w:softHyphen/>
                              <w:t>tion par C. Van Gestel, O.P. Pp. 398. (Ed. Nauwelaerts. Louvain, — Paris, 1957).</w:t>
                            </w:r>
                          </w:p>
                        </w:txbxContent>
                      </wps:txbx>
                      <wps:bodyPr lIns="0" tIns="0" rIns="0" bIns="0">
                        <a:noAutoFit/>
                      </wps:bodyPr>
                    </wps:wsp>
                  </a:graphicData>
                </a:graphic>
              </wp:anchor>
            </w:drawing>
          </mc:Choice>
          <mc:Fallback>
            <w:pict>
              <v:shape id="_x0000_s1335" type="#_x0000_t202" style="position:absolute;margin-left:176.59999999999999pt;margin-top:3.pt;width:138.80000000000001pt;height:241.55000000000001pt;z-index:-125829355;mso-wrap-distance-left:0;mso-wrap-distance-top:3.pt;mso-wrap-distance-right:0;mso-wrap-distance-bottom:0.75pt;mso-position-horizontal-relative:page" filled="f" stroked="f">
                <v:textbox inset="0,0,0,0">
                  <w:txbxContent>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JANTA </w:t>
                      </w:r>
                      <w:r>
                        <w:rPr>
                          <w:color w:val="000000"/>
                          <w:spacing w:val="0"/>
                          <w:w w:val="100"/>
                          <w:position w:val="0"/>
                          <w:shd w:val="clear" w:color="auto" w:fill="auto"/>
                          <w:lang w:val="fr-FR" w:eastAsia="fr-FR" w:bidi="fr-FR"/>
                        </w:rPr>
                        <w:t xml:space="preserve">(Alexander). </w:t>
                      </w:r>
                      <w:r>
                        <w:rPr>
                          <w:b/>
                          <w:bCs/>
                          <w:i/>
                          <w:iCs/>
                          <w:color w:val="000000"/>
                          <w:spacing w:val="0"/>
                          <w:w w:val="100"/>
                          <w:position w:val="0"/>
                          <w:shd w:val="clear" w:color="auto" w:fill="auto"/>
                          <w:lang w:val="pl-PL" w:eastAsia="pl-PL" w:bidi="pl-PL"/>
                        </w:rPr>
                        <w:t xml:space="preserve">Barriers Into </w:t>
                      </w:r>
                      <w:r>
                        <w:rPr>
                          <w:b/>
                          <w:bCs/>
                          <w:i/>
                          <w:iCs/>
                          <w:color w:val="000000"/>
                          <w:spacing w:val="0"/>
                          <w:w w:val="100"/>
                          <w:position w:val="0"/>
                          <w:shd w:val="clear" w:color="auto" w:fill="auto"/>
                          <w:lang w:val="fr-FR" w:eastAsia="fr-FR" w:bidi="fr-FR"/>
                        </w:rPr>
                        <w:t xml:space="preserve">Bridges: </w:t>
                      </w:r>
                      <w:r>
                        <w:rPr>
                          <w:b/>
                          <w:bCs/>
                          <w:i/>
                          <w:iCs/>
                          <w:color w:val="000000"/>
                          <w:spacing w:val="0"/>
                          <w:w w:val="100"/>
                          <w:position w:val="0"/>
                          <w:shd w:val="clear" w:color="auto" w:fill="auto"/>
                          <w:lang w:val="pl-PL" w:eastAsia="pl-PL" w:bidi="pl-PL"/>
                        </w:rPr>
                        <w:t xml:space="preserve">Notes on </w:t>
                      </w:r>
                      <w:r>
                        <w:rPr>
                          <w:b/>
                          <w:bCs/>
                          <w:i/>
                          <w:iCs/>
                          <w:color w:val="000000"/>
                          <w:spacing w:val="0"/>
                          <w:w w:val="100"/>
                          <w:position w:val="0"/>
                          <w:shd w:val="clear" w:color="auto" w:fill="auto"/>
                          <w:lang w:val="fr-FR" w:eastAsia="fr-FR" w:bidi="fr-FR"/>
                        </w:rPr>
                        <w:t xml:space="preserve">Polish Culture </w:t>
                      </w:r>
                      <w:r>
                        <w:rPr>
                          <w:b/>
                          <w:bCs/>
                          <w:i/>
                          <w:iCs/>
                          <w:color w:val="000000"/>
                          <w:spacing w:val="0"/>
                          <w:w w:val="100"/>
                          <w:position w:val="0"/>
                          <w:shd w:val="clear" w:color="auto" w:fill="auto"/>
                          <w:lang w:val="pl-PL" w:eastAsia="pl-PL" w:bidi="pl-PL"/>
                        </w:rPr>
                        <w:t>in America.</w:t>
                      </w:r>
                      <w:r>
                        <w:rPr>
                          <w:color w:val="000000"/>
                          <w:spacing w:val="0"/>
                          <w:w w:val="100"/>
                          <w:position w:val="0"/>
                          <w:shd w:val="clear" w:color="auto" w:fill="auto"/>
                          <w:lang w:val="pl-PL" w:eastAsia="pl-PL" w:bidi="pl-PL"/>
                        </w:rPr>
                        <w:t xml:space="preserve"> Str. 79-97. Odbitka z „The Polish </w:t>
                      </w:r>
                      <w:r>
                        <w:rPr>
                          <w:color w:val="000000"/>
                          <w:spacing w:val="0"/>
                          <w:w w:val="100"/>
                          <w:position w:val="0"/>
                          <w:shd w:val="clear" w:color="auto" w:fill="auto"/>
                          <w:lang w:val="fr-FR" w:eastAsia="fr-FR" w:bidi="fr-FR"/>
                        </w:rPr>
                        <w:t xml:space="preserve">Review” Vol. </w:t>
                      </w:r>
                      <w:r>
                        <w:rPr>
                          <w:color w:val="000000"/>
                          <w:spacing w:val="0"/>
                          <w:w w:val="100"/>
                          <w:position w:val="0"/>
                          <w:shd w:val="clear" w:color="auto" w:fill="auto"/>
                          <w:lang w:val="pl-PL" w:eastAsia="pl-PL" w:bidi="pl-PL"/>
                        </w:rPr>
                        <w:t>II, No 2-3, 1957, New York).</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ŚW. TERESA OD DZIECIĄT</w:t>
                        <w:softHyphen/>
                        <w:t xml:space="preserve">KA JEZUS. </w:t>
                      </w:r>
                      <w:r>
                        <w:rPr>
                          <w:b/>
                          <w:bCs/>
                          <w:i/>
                          <w:iCs/>
                          <w:color w:val="000000"/>
                          <w:spacing w:val="0"/>
                          <w:w w:val="100"/>
                          <w:position w:val="0"/>
                          <w:shd w:val="clear" w:color="auto" w:fill="auto"/>
                          <w:lang w:val="pl-PL" w:eastAsia="pl-PL" w:bidi="pl-PL"/>
                        </w:rPr>
                        <w:t>Dzieje duszy.</w:t>
                      </w:r>
                      <w:r>
                        <w:rPr>
                          <w:color w:val="000000"/>
                          <w:spacing w:val="0"/>
                          <w:w w:val="100"/>
                          <w:position w:val="0"/>
                          <w:shd w:val="clear" w:color="auto" w:fill="auto"/>
                          <w:lang w:val="pl-PL" w:eastAsia="pl-PL" w:bidi="pl-PL"/>
                        </w:rPr>
                        <w:t xml:space="preserve"> Rady i wspomnienia — Modl.twy — Li</w:t>
                        <w:softHyphen/>
                        <w:t xml:space="preserve">sty. Przełożyła Zofia Romanowi- czowa. Str. 362. (Nakładem Kat. Ośr. Wyd.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w Londy</w:t>
                        <w:softHyphen/>
                        <w:t>nie, sierpień, 1957, cena 15 sh. Tom IX, Serii Niebieskiej „Bi</w:t>
                        <w:softHyphen/>
                        <w:t>blioteki Polskiej”).</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ZAREMBA (Zygmunt). </w:t>
                      </w:r>
                      <w:r>
                        <w:rPr>
                          <w:b/>
                          <w:bCs/>
                          <w:i/>
                          <w:iCs/>
                          <w:color w:val="000000"/>
                          <w:spacing w:val="0"/>
                          <w:w w:val="100"/>
                          <w:position w:val="0"/>
                          <w:shd w:val="clear" w:color="auto" w:fill="auto"/>
                          <w:lang w:val="pl-PL" w:eastAsia="pl-PL" w:bidi="pl-PL"/>
                        </w:rPr>
                        <w:t>Wojna i konspiracja.</w:t>
                      </w:r>
                      <w:r>
                        <w:rPr>
                          <w:color w:val="000000"/>
                          <w:spacing w:val="0"/>
                          <w:w w:val="100"/>
                          <w:position w:val="0"/>
                          <w:shd w:val="clear" w:color="auto" w:fill="auto"/>
                          <w:lang w:val="pl-PL" w:eastAsia="pl-PL" w:bidi="pl-PL"/>
                        </w:rPr>
                        <w:t xml:space="preserve"> Str. 347. (Wyd. B. Świderski, Londyn, 1957).</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LAUDAN (Stanley). </w:t>
                      </w:r>
                      <w:r>
                        <w:rPr>
                          <w:b/>
                          <w:bCs/>
                          <w:i/>
                          <w:iCs/>
                          <w:color w:val="000000"/>
                          <w:spacing w:val="0"/>
                          <w:w w:val="100"/>
                          <w:position w:val="0"/>
                          <w:shd w:val="clear" w:color="auto" w:fill="auto"/>
                          <w:lang w:val="pl-PL" w:eastAsia="pl-PL" w:bidi="pl-PL"/>
                        </w:rPr>
                        <w:t>The White Baton.</w:t>
                      </w:r>
                      <w:r>
                        <w:rPr>
                          <w:color w:val="000000"/>
                          <w:spacing w:val="0"/>
                          <w:w w:val="100"/>
                          <w:position w:val="0"/>
                          <w:shd w:val="clear" w:color="auto" w:fill="auto"/>
                          <w:lang w:val="pl-PL" w:eastAsia="pl-PL" w:bidi="pl-PL"/>
                        </w:rPr>
                        <w:t xml:space="preserve"> Str. 196. (Wyd. Allan Wingate, London, 1957, cena 13/6).</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ZANIEWSKI (Romuald). </w:t>
                      </w:r>
                      <w:r>
                        <w:rPr>
                          <w:b/>
                          <w:bCs/>
                          <w:i/>
                          <w:iCs/>
                          <w:color w:val="000000"/>
                          <w:spacing w:val="0"/>
                          <w:w w:val="100"/>
                          <w:position w:val="0"/>
                          <w:shd w:val="clear" w:color="auto" w:fill="auto"/>
                          <w:lang w:val="fr-FR" w:eastAsia="fr-FR" w:bidi="fr-FR"/>
                        </w:rPr>
                        <w:t>L’Origi</w:t>
                        <w:softHyphen/>
                        <w:t xml:space="preserve">ne du </w:t>
                      </w:r>
                      <w:r>
                        <w:rPr>
                          <w:b/>
                          <w:bCs/>
                          <w:i/>
                          <w:iCs/>
                          <w:color w:val="000000"/>
                          <w:spacing w:val="0"/>
                          <w:w w:val="100"/>
                          <w:position w:val="0"/>
                          <w:shd w:val="clear" w:color="auto" w:fill="auto"/>
                          <w:lang w:val="pl-PL" w:eastAsia="pl-PL" w:bidi="pl-PL"/>
                        </w:rPr>
                        <w:t xml:space="preserve">Proletariat </w:t>
                      </w:r>
                      <w:r>
                        <w:rPr>
                          <w:b/>
                          <w:bCs/>
                          <w:i/>
                          <w:iCs/>
                          <w:color w:val="000000"/>
                          <w:spacing w:val="0"/>
                          <w:w w:val="100"/>
                          <w:position w:val="0"/>
                          <w:shd w:val="clear" w:color="auto" w:fill="auto"/>
                          <w:lang w:val="fr-FR" w:eastAsia="fr-FR" w:bidi="fr-FR"/>
                        </w:rPr>
                        <w:t>Romain et Con</w:t>
                        <w:softHyphen/>
                        <w:t>temporain.</w:t>
                      </w:r>
                      <w:r>
                        <w:rPr>
                          <w:color w:val="000000"/>
                          <w:spacing w:val="0"/>
                          <w:w w:val="100"/>
                          <w:position w:val="0"/>
                          <w:shd w:val="clear" w:color="auto" w:fill="auto"/>
                          <w:lang w:val="fr-FR" w:eastAsia="fr-FR" w:bidi="fr-FR"/>
                        </w:rPr>
                        <w:t xml:space="preserve"> Faits et Théories. Nou</w:t>
                        <w:softHyphen/>
                        <w:t>velle édition augmentée. Introduc</w:t>
                        <w:softHyphen/>
                        <w:t>tion par C. Van Gestel, O.P. Pp. 398. (Ed. Nauwelaerts. Louvain, — Paris, 1957).</w:t>
                      </w:r>
                    </w:p>
                  </w:txbxContent>
                </v:textbox>
                <w10:wrap type="topAndBottom" anchorx="page"/>
              </v:shape>
            </w:pict>
          </mc:Fallback>
        </mc:AlternateContent>
      </w:r>
      <w:r>
        <w:br w:type="page"/>
      </w:r>
    </w:p>
    <w:p>
      <w:pPr>
        <w:widowControl w:val="0"/>
        <w:spacing w:line="1" w:lineRule="exact"/>
      </w:pPr>
      <w:r>
        <mc:AlternateContent>
          <mc:Choice Requires="wps">
            <w:drawing>
              <wp:anchor distT="2540" distB="202565" distL="0" distR="0" simplePos="0" relativeHeight="125829400" behindDoc="0" locked="0" layoutInCell="1" allowOverlap="1">
                <wp:simplePos x="0" y="0"/>
                <wp:positionH relativeFrom="page">
                  <wp:posOffset>367665</wp:posOffset>
                </wp:positionH>
                <wp:positionV relativeFrom="paragraph">
                  <wp:posOffset>2540</wp:posOffset>
                </wp:positionV>
                <wp:extent cx="1778635" cy="3614420"/>
                <wp:wrapTopAndBottom/>
                <wp:docPr id="311" name="Shape 311"/>
                <a:graphic xmlns:a="http://schemas.openxmlformats.org/drawingml/2006/main">
                  <a:graphicData uri="http://schemas.microsoft.com/office/word/2010/wordprocessingShape">
                    <wps:wsp>
                      <wps:cNvSpPr txBox="1"/>
                      <wps:spPr>
                        <a:xfrm>
                          <a:ext cx="1778635" cy="3614420"/>
                        </a:xfrm>
                        <a:prstGeom prst="rect"/>
                        <a:noFill/>
                      </wps:spPr>
                      <wps:txbx>
                        <w:txbxContent>
                          <w:p>
                            <w:pPr>
                              <w:pStyle w:val="Style21"/>
                              <w:keepNext w:val="0"/>
                              <w:keepLines w:val="0"/>
                              <w:widowControl w:val="0"/>
                              <w:shd w:val="clear" w:color="auto" w:fill="auto"/>
                              <w:bidi w:val="0"/>
                              <w:spacing w:before="0" w:after="40"/>
                              <w:ind w:left="180" w:right="0" w:hanging="180"/>
                              <w:jc w:val="both"/>
                            </w:pPr>
                            <w:r>
                              <w:rPr>
                                <w:color w:val="000000"/>
                                <w:spacing w:val="0"/>
                                <w:w w:val="100"/>
                                <w:position w:val="0"/>
                                <w:shd w:val="clear" w:color="auto" w:fill="auto"/>
                                <w:lang w:val="pl-PL" w:eastAsia="pl-PL" w:bidi="pl-PL"/>
                              </w:rPr>
                              <w:t xml:space="preserve">SKOK </w:t>
                            </w:r>
                            <w:r>
                              <w:rPr>
                                <w:color w:val="000000"/>
                                <w:spacing w:val="0"/>
                                <w:w w:val="100"/>
                                <w:position w:val="0"/>
                                <w:shd w:val="clear" w:color="auto" w:fill="auto"/>
                                <w:lang w:val="fr-FR" w:eastAsia="fr-FR" w:bidi="fr-FR"/>
                              </w:rPr>
                              <w:t xml:space="preserve">(P.). </w:t>
                            </w:r>
                            <w:r>
                              <w:rPr>
                                <w:b/>
                                <w:bCs/>
                                <w:i/>
                                <w:iCs/>
                                <w:color w:val="000000"/>
                                <w:spacing w:val="0"/>
                                <w:w w:val="100"/>
                                <w:position w:val="0"/>
                                <w:shd w:val="clear" w:color="auto" w:fill="auto"/>
                                <w:lang w:val="fr-FR" w:eastAsia="fr-FR" w:bidi="fr-FR"/>
                              </w:rPr>
                              <w:t>Sur quelques noms de lieu d’origine ukrainienne en Rou</w:t>
                              <w:softHyphen/>
                              <w:t>manie.</w:t>
                            </w:r>
                            <w:r>
                              <w:rPr>
                                <w:color w:val="000000"/>
                                <w:spacing w:val="0"/>
                                <w:w w:val="100"/>
                                <w:position w:val="0"/>
                                <w:shd w:val="clear" w:color="auto" w:fill="auto"/>
                                <w:lang w:val="fr-FR" w:eastAsia="fr-FR" w:bidi="fr-FR"/>
                              </w:rPr>
                              <w:t xml:space="preserve"> Pp. 16. (Onomastika No 13. (Wyd. L’Academie Ukrai</w:t>
                              <w:softHyphen/>
                              <w:t>nienne Libre des Sciences, Winni</w:t>
                              <w:softHyphen/>
                              <w:t>peg, Canada, 1957).</w:t>
                            </w:r>
                          </w:p>
                          <w:p>
                            <w:pPr>
                              <w:pStyle w:val="Style21"/>
                              <w:keepNext w:val="0"/>
                              <w:keepLines w:val="0"/>
                              <w:widowControl w:val="0"/>
                              <w:shd w:val="clear" w:color="auto" w:fill="auto"/>
                              <w:bidi w:val="0"/>
                              <w:spacing w:before="0" w:after="40" w:line="211" w:lineRule="auto"/>
                              <w:ind w:left="180" w:right="0" w:hanging="180"/>
                              <w:jc w:val="both"/>
                            </w:pPr>
                            <w:r>
                              <w:rPr>
                                <w:color w:val="000000"/>
                                <w:spacing w:val="0"/>
                                <w:w w:val="100"/>
                                <w:position w:val="0"/>
                                <w:shd w:val="clear" w:color="auto" w:fill="auto"/>
                                <w:lang w:val="pl-PL" w:eastAsia="pl-PL" w:bidi="pl-PL"/>
                              </w:rPr>
                              <w:t xml:space="preserve">RUDNYĆKYJ </w:t>
                            </w:r>
                            <w:r>
                              <w:rPr>
                                <w:color w:val="000000"/>
                                <w:spacing w:val="0"/>
                                <w:w w:val="100"/>
                                <w:position w:val="0"/>
                                <w:shd w:val="clear" w:color="auto" w:fill="auto"/>
                                <w:lang w:val="fr-FR" w:eastAsia="fr-FR" w:bidi="fr-FR"/>
                              </w:rPr>
                              <w:t xml:space="preserve">(J. B.). </w:t>
                            </w:r>
                            <w:r>
                              <w:rPr>
                                <w:b/>
                                <w:bCs/>
                                <w:i/>
                                <w:iCs/>
                                <w:color w:val="000000"/>
                                <w:spacing w:val="0"/>
                                <w:w w:val="100"/>
                                <w:position w:val="0"/>
                                <w:shd w:val="clear" w:color="auto" w:fill="auto"/>
                                <w:lang w:val="fr-FR" w:eastAsia="fr-FR" w:bidi="fr-FR"/>
                              </w:rPr>
                              <w:t xml:space="preserve">Canadian place names of ukrainian origin. </w:t>
                            </w:r>
                            <w:r>
                              <w:rPr>
                                <w:color w:val="000000"/>
                                <w:spacing w:val="0"/>
                                <w:w w:val="100"/>
                                <w:position w:val="0"/>
                                <w:shd w:val="clear" w:color="auto" w:fill="auto"/>
                                <w:lang w:val="fr-FR" w:eastAsia="fr-FR" w:bidi="fr-FR"/>
                              </w:rPr>
                              <w:t xml:space="preserve">Wyd. III. Str. 96. (Onomastica No 2. Wyd. Ukrainian National Home Association, Winnipeg, </w:t>
                            </w:r>
                            <w:r>
                              <w:rPr>
                                <w:color w:val="000000"/>
                                <w:spacing w:val="0"/>
                                <w:w w:val="100"/>
                                <w:position w:val="0"/>
                                <w:shd w:val="clear" w:color="auto" w:fill="auto"/>
                                <w:lang w:val="pl-PL" w:eastAsia="pl-PL" w:bidi="pl-PL"/>
                              </w:rPr>
                              <w:t xml:space="preserve">Kanada, </w:t>
                            </w:r>
                            <w:r>
                              <w:rPr>
                                <w:color w:val="000000"/>
                                <w:spacing w:val="0"/>
                                <w:w w:val="100"/>
                                <w:position w:val="0"/>
                                <w:shd w:val="clear" w:color="auto" w:fill="auto"/>
                                <w:lang w:val="fr-FR" w:eastAsia="fr-FR" w:bidi="fr-FR"/>
                              </w:rPr>
                              <w:t>1957).</w:t>
                            </w:r>
                          </w:p>
                          <w:p>
                            <w:pPr>
                              <w:pStyle w:val="Style21"/>
                              <w:keepNext w:val="0"/>
                              <w:keepLines w:val="0"/>
                              <w:widowControl w:val="0"/>
                              <w:shd w:val="clear" w:color="auto" w:fill="auto"/>
                              <w:bidi w:val="0"/>
                              <w:spacing w:before="0" w:after="40"/>
                              <w:ind w:left="180" w:right="0" w:hanging="180"/>
                              <w:jc w:val="both"/>
                            </w:pPr>
                            <w:r>
                              <w:rPr>
                                <w:b/>
                                <w:bCs/>
                                <w:i/>
                                <w:iCs/>
                                <w:color w:val="000000"/>
                                <w:spacing w:val="0"/>
                                <w:w w:val="100"/>
                                <w:position w:val="0"/>
                                <w:shd w:val="clear" w:color="auto" w:fill="auto"/>
                                <w:lang w:val="fr-FR" w:eastAsia="fr-FR" w:bidi="fr-FR"/>
                              </w:rPr>
                              <w:t>Ufarainica Canadiana</w:t>
                            </w:r>
                            <w:r>
                              <w:rPr>
                                <w:color w:val="000000"/>
                                <w:spacing w:val="0"/>
                                <w:w w:val="100"/>
                                <w:position w:val="0"/>
                                <w:shd w:val="clear" w:color="auto" w:fill="auto"/>
                                <w:lang w:val="fr-FR" w:eastAsia="fr-FR" w:bidi="fr-FR"/>
                              </w:rPr>
                              <w:t xml:space="preserve"> 1955. Compiled by J. B. </w:t>
                            </w:r>
                            <w:r>
                              <w:rPr>
                                <w:color w:val="000000"/>
                                <w:spacing w:val="0"/>
                                <w:w w:val="100"/>
                                <w:position w:val="0"/>
                                <w:shd w:val="clear" w:color="auto" w:fill="auto"/>
                                <w:lang w:val="pl-PL" w:eastAsia="pl-PL" w:bidi="pl-PL"/>
                              </w:rPr>
                              <w:t xml:space="preserve">RUDNYĆKYJ </w:t>
                            </w:r>
                            <w:r>
                              <w:rPr>
                                <w:color w:val="000000"/>
                                <w:spacing w:val="0"/>
                                <w:w w:val="100"/>
                                <w:position w:val="0"/>
                                <w:shd w:val="clear" w:color="auto" w:fill="auto"/>
                                <w:lang w:val="fr-FR" w:eastAsia="fr-FR" w:bidi="fr-FR"/>
                              </w:rPr>
                              <w:t xml:space="preserve">and D. SOKULSKY. Str. 32. </w:t>
                            </w:r>
                            <w:r>
                              <w:rPr>
                                <w:color w:val="000000"/>
                                <w:spacing w:val="0"/>
                                <w:w w:val="100"/>
                                <w:position w:val="0"/>
                                <w:shd w:val="clear" w:color="auto" w:fill="auto"/>
                                <w:lang w:val="pl-PL" w:eastAsia="pl-PL" w:bidi="pl-PL"/>
                              </w:rPr>
                              <w:t xml:space="preserve">Seria: „Bibliography” No </w:t>
                            </w:r>
                            <w:r>
                              <w:rPr>
                                <w:color w:val="000000"/>
                                <w:spacing w:val="0"/>
                                <w:w w:val="100"/>
                                <w:position w:val="0"/>
                                <w:shd w:val="clear" w:color="auto" w:fill="auto"/>
                                <w:lang w:val="fr-FR" w:eastAsia="fr-FR" w:bidi="fr-FR"/>
                              </w:rPr>
                              <w:t xml:space="preserve">3. (Wyd. U- krain.an Canadian Committee. Winnipeg, </w:t>
                            </w:r>
                            <w:r>
                              <w:rPr>
                                <w:color w:val="000000"/>
                                <w:spacing w:val="0"/>
                                <w:w w:val="100"/>
                                <w:position w:val="0"/>
                                <w:shd w:val="clear" w:color="auto" w:fill="auto"/>
                                <w:lang w:val="pl-PL" w:eastAsia="pl-PL" w:bidi="pl-PL"/>
                              </w:rPr>
                              <w:t xml:space="preserve">Kanada, </w:t>
                            </w:r>
                            <w:r>
                              <w:rPr>
                                <w:color w:val="000000"/>
                                <w:spacing w:val="0"/>
                                <w:w w:val="100"/>
                                <w:position w:val="0"/>
                                <w:shd w:val="clear" w:color="auto" w:fill="auto"/>
                                <w:lang w:val="fr-FR" w:eastAsia="fr-FR" w:bidi="fr-FR"/>
                              </w:rPr>
                              <w:t>1956).</w:t>
                            </w:r>
                          </w:p>
                          <w:p>
                            <w:pPr>
                              <w:pStyle w:val="Style21"/>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BĄCZKOWSKI (Włodzimierz).</w:t>
                            </w:r>
                          </w:p>
                          <w:p>
                            <w:pPr>
                              <w:pStyle w:val="Style21"/>
                              <w:keepNext w:val="0"/>
                              <w:keepLines w:val="0"/>
                              <w:widowControl w:val="0"/>
                              <w:shd w:val="clear" w:color="auto" w:fill="auto"/>
                              <w:bidi w:val="0"/>
                              <w:spacing w:before="0" w:after="40" w:line="211" w:lineRule="auto"/>
                              <w:ind w:left="180" w:right="0" w:firstLine="20"/>
                              <w:jc w:val="both"/>
                            </w:pPr>
                            <w:r>
                              <w:rPr>
                                <w:b/>
                                <w:bCs/>
                                <w:i/>
                                <w:iCs/>
                                <w:color w:val="000000"/>
                                <w:spacing w:val="0"/>
                                <w:w w:val="100"/>
                                <w:position w:val="0"/>
                                <w:shd w:val="clear" w:color="auto" w:fill="auto"/>
                                <w:lang w:val="fr-FR" w:eastAsia="fr-FR" w:bidi="fr-FR"/>
                              </w:rPr>
                              <w:t xml:space="preserve">The </w:t>
                            </w:r>
                            <w:r>
                              <w:rPr>
                                <w:b/>
                                <w:bCs/>
                                <w:i/>
                                <w:iCs/>
                                <w:color w:val="000000"/>
                                <w:spacing w:val="0"/>
                                <w:w w:val="100"/>
                                <w:position w:val="0"/>
                                <w:shd w:val="clear" w:color="auto" w:fill="auto"/>
                                <w:lang w:val="pl-PL" w:eastAsia="pl-PL" w:bidi="pl-PL"/>
                              </w:rPr>
                              <w:t xml:space="preserve">Chimera </w:t>
                            </w:r>
                            <w:r>
                              <w:rPr>
                                <w:b/>
                                <w:bCs/>
                                <w:i/>
                                <w:iCs/>
                                <w:color w:val="000000"/>
                                <w:spacing w:val="0"/>
                                <w:w w:val="100"/>
                                <w:position w:val="0"/>
                                <w:shd w:val="clear" w:color="auto" w:fill="auto"/>
                                <w:lang w:val="fr-FR" w:eastAsia="fr-FR" w:bidi="fr-FR"/>
                              </w:rPr>
                              <w:t>of a Soviet Thermi</w:t>
                              <w:softHyphen/>
                              <w:t>dor:</w:t>
                            </w:r>
                            <w:r>
                              <w:rPr>
                                <w:color w:val="000000"/>
                                <w:spacing w:val="0"/>
                                <w:w w:val="100"/>
                                <w:position w:val="0"/>
                                <w:shd w:val="clear" w:color="auto" w:fill="auto"/>
                                <w:lang w:val="fr-FR" w:eastAsia="fr-FR" w:bidi="fr-FR"/>
                              </w:rPr>
                              <w:t xml:space="preserve"> A Historical Analysis. Pp. 326-342. </w:t>
                            </w:r>
                            <w:r>
                              <w:rPr>
                                <w:color w:val="000000"/>
                                <w:spacing w:val="0"/>
                                <w:w w:val="100"/>
                                <w:position w:val="0"/>
                                <w:shd w:val="clear" w:color="auto" w:fill="auto"/>
                                <w:lang w:val="pl-PL" w:eastAsia="pl-PL" w:bidi="pl-PL"/>
                              </w:rPr>
                              <w:t xml:space="preserve">(Odbitka </w:t>
                            </w:r>
                            <w:r>
                              <w:rPr>
                                <w:color w:val="000000"/>
                                <w:spacing w:val="0"/>
                                <w:w w:val="100"/>
                                <w:position w:val="0"/>
                                <w:shd w:val="clear" w:color="auto" w:fill="auto"/>
                                <w:lang w:val="fr-FR" w:eastAsia="fr-FR" w:bidi="fr-FR"/>
                              </w:rPr>
                              <w:t xml:space="preserve">z Nr 3, </w:t>
                            </w:r>
                            <w:r>
                              <w:rPr>
                                <w:color w:val="000000"/>
                                <w:spacing w:val="0"/>
                                <w:w w:val="100"/>
                                <w:position w:val="0"/>
                                <w:shd w:val="clear" w:color="auto" w:fill="auto"/>
                                <w:lang w:val="pl-PL" w:eastAsia="pl-PL" w:bidi="pl-PL"/>
                              </w:rPr>
                              <w:t xml:space="preserve">tomu </w:t>
                            </w:r>
                            <w:r>
                              <w:rPr>
                                <w:color w:val="000000"/>
                                <w:spacing w:val="0"/>
                                <w:w w:val="100"/>
                                <w:position w:val="0"/>
                                <w:shd w:val="clear" w:color="auto" w:fill="auto"/>
                                <w:lang w:val="fr-FR" w:eastAsia="fr-FR" w:bidi="fr-FR"/>
                              </w:rPr>
                              <w:t xml:space="preserve">I. Quarterly Journal of World Af- fairs, Wyd. Foreign </w:t>
                            </w:r>
                            <w:r>
                              <w:rPr>
                                <w:color w:val="000000"/>
                                <w:spacing w:val="0"/>
                                <w:w w:val="100"/>
                                <w:position w:val="0"/>
                                <w:shd w:val="clear" w:color="auto" w:fill="auto"/>
                                <w:lang w:val="pl-PL" w:eastAsia="pl-PL" w:bidi="pl-PL"/>
                              </w:rPr>
                              <w:t xml:space="preserve">Policy </w:t>
                            </w:r>
                            <w:r>
                              <w:rPr>
                                <w:color w:val="000000"/>
                                <w:spacing w:val="0"/>
                                <w:w w:val="100"/>
                                <w:position w:val="0"/>
                                <w:shd w:val="clear" w:color="auto" w:fill="auto"/>
                                <w:lang w:val="fr-FR" w:eastAsia="fr-FR" w:bidi="fr-FR"/>
                              </w:rPr>
                              <w:t>Re- search Institute, University of Pennsylvania, USA, 1957).</w:t>
                            </w:r>
                          </w:p>
                          <w:p>
                            <w:pPr>
                              <w:pStyle w:val="Style21"/>
                              <w:keepNext w:val="0"/>
                              <w:keepLines w:val="0"/>
                              <w:widowControl w:val="0"/>
                              <w:shd w:val="clear" w:color="auto" w:fill="auto"/>
                              <w:bidi w:val="0"/>
                              <w:spacing w:before="0" w:after="40"/>
                              <w:ind w:left="180" w:right="0" w:hanging="180"/>
                              <w:jc w:val="both"/>
                            </w:pPr>
                            <w:r>
                              <w:rPr>
                                <w:color w:val="000000"/>
                                <w:spacing w:val="0"/>
                                <w:w w:val="100"/>
                                <w:position w:val="0"/>
                                <w:shd w:val="clear" w:color="auto" w:fill="auto"/>
                                <w:lang w:val="pl-PL" w:eastAsia="pl-PL" w:bidi="pl-PL"/>
                              </w:rPr>
                              <w:t xml:space="preserve">GĄSIOROWSKI (Zygmunt </w:t>
                            </w:r>
                            <w:r>
                              <w:rPr>
                                <w:color w:val="000000"/>
                                <w:spacing w:val="0"/>
                                <w:w w:val="100"/>
                                <w:position w:val="0"/>
                                <w:shd w:val="clear" w:color="auto" w:fill="auto"/>
                                <w:lang w:val="fr-FR" w:eastAsia="fr-FR" w:bidi="fr-FR"/>
                              </w:rPr>
                              <w:t xml:space="preserve">J.). </w:t>
                            </w:r>
                            <w:r>
                              <w:rPr>
                                <w:b/>
                                <w:bCs/>
                                <w:i/>
                                <w:iCs/>
                                <w:color w:val="000000"/>
                                <w:spacing w:val="0"/>
                                <w:w w:val="100"/>
                                <w:position w:val="0"/>
                                <w:shd w:val="clear" w:color="auto" w:fill="auto"/>
                                <w:lang w:val="fr-FR" w:eastAsia="fr-FR" w:bidi="fr-FR"/>
                              </w:rPr>
                              <w:t xml:space="preserve">Polish - Czechoslovak Relations, </w:t>
                            </w:r>
                            <w:r>
                              <w:rPr>
                                <w:color w:val="000000"/>
                                <w:spacing w:val="0"/>
                                <w:w w:val="100"/>
                                <w:position w:val="0"/>
                                <w:shd w:val="clear" w:color="auto" w:fill="auto"/>
                                <w:lang w:val="fr-FR" w:eastAsia="fr-FR" w:bidi="fr-FR"/>
                              </w:rPr>
                              <w:t xml:space="preserve">1922-1926. Str. 473-504. </w:t>
                            </w:r>
                            <w:r>
                              <w:rPr>
                                <w:color w:val="000000"/>
                                <w:spacing w:val="0"/>
                                <w:w w:val="100"/>
                                <w:position w:val="0"/>
                                <w:shd w:val="clear" w:color="auto" w:fill="auto"/>
                                <w:lang w:val="pl-PL" w:eastAsia="pl-PL" w:bidi="pl-PL"/>
                              </w:rPr>
                              <w:t>(Odbit</w:t>
                              <w:softHyphen/>
                              <w:t xml:space="preserve">ka </w:t>
                            </w:r>
                            <w:r>
                              <w:rPr>
                                <w:color w:val="000000"/>
                                <w:spacing w:val="0"/>
                                <w:w w:val="100"/>
                                <w:position w:val="0"/>
                                <w:shd w:val="clear" w:color="auto" w:fill="auto"/>
                                <w:lang w:val="fr-FR" w:eastAsia="fr-FR" w:bidi="fr-FR"/>
                              </w:rPr>
                              <w:t xml:space="preserve">z Nr 85, </w:t>
                            </w:r>
                            <w:r>
                              <w:rPr>
                                <w:color w:val="000000"/>
                                <w:spacing w:val="0"/>
                                <w:w w:val="100"/>
                                <w:position w:val="0"/>
                                <w:shd w:val="clear" w:color="auto" w:fill="auto"/>
                                <w:lang w:val="pl-PL" w:eastAsia="pl-PL" w:bidi="pl-PL"/>
                              </w:rPr>
                              <w:t xml:space="preserve">Tomu </w:t>
                            </w:r>
                            <w:r>
                              <w:rPr>
                                <w:color w:val="000000"/>
                                <w:spacing w:val="0"/>
                                <w:w w:val="100"/>
                                <w:position w:val="0"/>
                                <w:shd w:val="clear" w:color="auto" w:fill="auto"/>
                                <w:lang w:val="fr-FR" w:eastAsia="fr-FR" w:bidi="fr-FR"/>
                              </w:rPr>
                              <w:t>XXXV ,,The Slavonie and East European Re</w:t>
                              <w:softHyphen/>
                              <w:t xml:space="preserve">view”, </w:t>
                            </w:r>
                            <w:r>
                              <w:rPr>
                                <w:color w:val="000000"/>
                                <w:spacing w:val="0"/>
                                <w:w w:val="100"/>
                                <w:position w:val="0"/>
                                <w:shd w:val="clear" w:color="auto" w:fill="auto"/>
                                <w:lang w:val="pl-PL" w:eastAsia="pl-PL" w:bidi="pl-PL"/>
                              </w:rPr>
                              <w:t xml:space="preserve">W. Brytania, </w:t>
                            </w:r>
                            <w:r>
                              <w:rPr>
                                <w:color w:val="000000"/>
                                <w:spacing w:val="0"/>
                                <w:w w:val="100"/>
                                <w:position w:val="0"/>
                                <w:shd w:val="clear" w:color="auto" w:fill="auto"/>
                                <w:lang w:val="fr-FR" w:eastAsia="fr-FR" w:bidi="fr-FR"/>
                              </w:rPr>
                              <w:t>1957).</w:t>
                            </w:r>
                          </w:p>
                        </w:txbxContent>
                      </wps:txbx>
                      <wps:bodyPr lIns="0" tIns="0" rIns="0" bIns="0">
                        <a:noAutoFit/>
                      </wps:bodyPr>
                    </wps:wsp>
                  </a:graphicData>
                </a:graphic>
              </wp:anchor>
            </w:drawing>
          </mc:Choice>
          <mc:Fallback>
            <w:pict>
              <v:shape id="_x0000_s1337" type="#_x0000_t202" style="position:absolute;margin-left:28.949999999999999pt;margin-top:0.20000000000000001pt;width:140.05000000000001pt;height:284.60000000000002pt;z-index:-125829353;mso-wrap-distance-left:0;mso-wrap-distance-top:0.20000000000000001pt;mso-wrap-distance-right:0;mso-wrap-distance-bottom:15.949999999999999pt;mso-position-horizontal-relative:page" filled="f" stroked="f">
                <v:textbox inset="0,0,0,0">
                  <w:txbxContent>
                    <w:p>
                      <w:pPr>
                        <w:pStyle w:val="Style21"/>
                        <w:keepNext w:val="0"/>
                        <w:keepLines w:val="0"/>
                        <w:widowControl w:val="0"/>
                        <w:shd w:val="clear" w:color="auto" w:fill="auto"/>
                        <w:bidi w:val="0"/>
                        <w:spacing w:before="0" w:after="40"/>
                        <w:ind w:left="180" w:right="0" w:hanging="180"/>
                        <w:jc w:val="both"/>
                      </w:pPr>
                      <w:r>
                        <w:rPr>
                          <w:color w:val="000000"/>
                          <w:spacing w:val="0"/>
                          <w:w w:val="100"/>
                          <w:position w:val="0"/>
                          <w:shd w:val="clear" w:color="auto" w:fill="auto"/>
                          <w:lang w:val="pl-PL" w:eastAsia="pl-PL" w:bidi="pl-PL"/>
                        </w:rPr>
                        <w:t xml:space="preserve">SKOK </w:t>
                      </w:r>
                      <w:r>
                        <w:rPr>
                          <w:color w:val="000000"/>
                          <w:spacing w:val="0"/>
                          <w:w w:val="100"/>
                          <w:position w:val="0"/>
                          <w:shd w:val="clear" w:color="auto" w:fill="auto"/>
                          <w:lang w:val="fr-FR" w:eastAsia="fr-FR" w:bidi="fr-FR"/>
                        </w:rPr>
                        <w:t xml:space="preserve">(P.). </w:t>
                      </w:r>
                      <w:r>
                        <w:rPr>
                          <w:b/>
                          <w:bCs/>
                          <w:i/>
                          <w:iCs/>
                          <w:color w:val="000000"/>
                          <w:spacing w:val="0"/>
                          <w:w w:val="100"/>
                          <w:position w:val="0"/>
                          <w:shd w:val="clear" w:color="auto" w:fill="auto"/>
                          <w:lang w:val="fr-FR" w:eastAsia="fr-FR" w:bidi="fr-FR"/>
                        </w:rPr>
                        <w:t>Sur quelques noms de lieu d’origine ukrainienne en Rou</w:t>
                        <w:softHyphen/>
                        <w:t>manie.</w:t>
                      </w:r>
                      <w:r>
                        <w:rPr>
                          <w:color w:val="000000"/>
                          <w:spacing w:val="0"/>
                          <w:w w:val="100"/>
                          <w:position w:val="0"/>
                          <w:shd w:val="clear" w:color="auto" w:fill="auto"/>
                          <w:lang w:val="fr-FR" w:eastAsia="fr-FR" w:bidi="fr-FR"/>
                        </w:rPr>
                        <w:t xml:space="preserve"> Pp. 16. (Onomastika No 13. (Wyd. L’Academie Ukrai</w:t>
                        <w:softHyphen/>
                        <w:t>nienne Libre des Sciences, Winni</w:t>
                        <w:softHyphen/>
                        <w:t>peg, Canada, 1957).</w:t>
                      </w:r>
                    </w:p>
                    <w:p>
                      <w:pPr>
                        <w:pStyle w:val="Style21"/>
                        <w:keepNext w:val="0"/>
                        <w:keepLines w:val="0"/>
                        <w:widowControl w:val="0"/>
                        <w:shd w:val="clear" w:color="auto" w:fill="auto"/>
                        <w:bidi w:val="0"/>
                        <w:spacing w:before="0" w:after="40" w:line="211" w:lineRule="auto"/>
                        <w:ind w:left="180" w:right="0" w:hanging="180"/>
                        <w:jc w:val="both"/>
                      </w:pPr>
                      <w:r>
                        <w:rPr>
                          <w:color w:val="000000"/>
                          <w:spacing w:val="0"/>
                          <w:w w:val="100"/>
                          <w:position w:val="0"/>
                          <w:shd w:val="clear" w:color="auto" w:fill="auto"/>
                          <w:lang w:val="pl-PL" w:eastAsia="pl-PL" w:bidi="pl-PL"/>
                        </w:rPr>
                        <w:t xml:space="preserve">RUDNYĆKYJ </w:t>
                      </w:r>
                      <w:r>
                        <w:rPr>
                          <w:color w:val="000000"/>
                          <w:spacing w:val="0"/>
                          <w:w w:val="100"/>
                          <w:position w:val="0"/>
                          <w:shd w:val="clear" w:color="auto" w:fill="auto"/>
                          <w:lang w:val="fr-FR" w:eastAsia="fr-FR" w:bidi="fr-FR"/>
                        </w:rPr>
                        <w:t xml:space="preserve">(J. B.). </w:t>
                      </w:r>
                      <w:r>
                        <w:rPr>
                          <w:b/>
                          <w:bCs/>
                          <w:i/>
                          <w:iCs/>
                          <w:color w:val="000000"/>
                          <w:spacing w:val="0"/>
                          <w:w w:val="100"/>
                          <w:position w:val="0"/>
                          <w:shd w:val="clear" w:color="auto" w:fill="auto"/>
                          <w:lang w:val="fr-FR" w:eastAsia="fr-FR" w:bidi="fr-FR"/>
                        </w:rPr>
                        <w:t xml:space="preserve">Canadian place names of ukrainian origin. </w:t>
                      </w:r>
                      <w:r>
                        <w:rPr>
                          <w:color w:val="000000"/>
                          <w:spacing w:val="0"/>
                          <w:w w:val="100"/>
                          <w:position w:val="0"/>
                          <w:shd w:val="clear" w:color="auto" w:fill="auto"/>
                          <w:lang w:val="fr-FR" w:eastAsia="fr-FR" w:bidi="fr-FR"/>
                        </w:rPr>
                        <w:t xml:space="preserve">Wyd. III. Str. 96. (Onomastica No 2. Wyd. Ukrainian National Home Association, Winnipeg, </w:t>
                      </w:r>
                      <w:r>
                        <w:rPr>
                          <w:color w:val="000000"/>
                          <w:spacing w:val="0"/>
                          <w:w w:val="100"/>
                          <w:position w:val="0"/>
                          <w:shd w:val="clear" w:color="auto" w:fill="auto"/>
                          <w:lang w:val="pl-PL" w:eastAsia="pl-PL" w:bidi="pl-PL"/>
                        </w:rPr>
                        <w:t xml:space="preserve">Kanada, </w:t>
                      </w:r>
                      <w:r>
                        <w:rPr>
                          <w:color w:val="000000"/>
                          <w:spacing w:val="0"/>
                          <w:w w:val="100"/>
                          <w:position w:val="0"/>
                          <w:shd w:val="clear" w:color="auto" w:fill="auto"/>
                          <w:lang w:val="fr-FR" w:eastAsia="fr-FR" w:bidi="fr-FR"/>
                        </w:rPr>
                        <w:t>1957).</w:t>
                      </w:r>
                    </w:p>
                    <w:p>
                      <w:pPr>
                        <w:pStyle w:val="Style21"/>
                        <w:keepNext w:val="0"/>
                        <w:keepLines w:val="0"/>
                        <w:widowControl w:val="0"/>
                        <w:shd w:val="clear" w:color="auto" w:fill="auto"/>
                        <w:bidi w:val="0"/>
                        <w:spacing w:before="0" w:after="40"/>
                        <w:ind w:left="180" w:right="0" w:hanging="180"/>
                        <w:jc w:val="both"/>
                      </w:pPr>
                      <w:r>
                        <w:rPr>
                          <w:b/>
                          <w:bCs/>
                          <w:i/>
                          <w:iCs/>
                          <w:color w:val="000000"/>
                          <w:spacing w:val="0"/>
                          <w:w w:val="100"/>
                          <w:position w:val="0"/>
                          <w:shd w:val="clear" w:color="auto" w:fill="auto"/>
                          <w:lang w:val="fr-FR" w:eastAsia="fr-FR" w:bidi="fr-FR"/>
                        </w:rPr>
                        <w:t>Ufarainica Canadiana</w:t>
                      </w:r>
                      <w:r>
                        <w:rPr>
                          <w:color w:val="000000"/>
                          <w:spacing w:val="0"/>
                          <w:w w:val="100"/>
                          <w:position w:val="0"/>
                          <w:shd w:val="clear" w:color="auto" w:fill="auto"/>
                          <w:lang w:val="fr-FR" w:eastAsia="fr-FR" w:bidi="fr-FR"/>
                        </w:rPr>
                        <w:t xml:space="preserve"> 1955. Compiled by J. B. </w:t>
                      </w:r>
                      <w:r>
                        <w:rPr>
                          <w:color w:val="000000"/>
                          <w:spacing w:val="0"/>
                          <w:w w:val="100"/>
                          <w:position w:val="0"/>
                          <w:shd w:val="clear" w:color="auto" w:fill="auto"/>
                          <w:lang w:val="pl-PL" w:eastAsia="pl-PL" w:bidi="pl-PL"/>
                        </w:rPr>
                        <w:t xml:space="preserve">RUDNYĆKYJ </w:t>
                      </w:r>
                      <w:r>
                        <w:rPr>
                          <w:color w:val="000000"/>
                          <w:spacing w:val="0"/>
                          <w:w w:val="100"/>
                          <w:position w:val="0"/>
                          <w:shd w:val="clear" w:color="auto" w:fill="auto"/>
                          <w:lang w:val="fr-FR" w:eastAsia="fr-FR" w:bidi="fr-FR"/>
                        </w:rPr>
                        <w:t xml:space="preserve">and D. SOKULSKY. Str. 32. </w:t>
                      </w:r>
                      <w:r>
                        <w:rPr>
                          <w:color w:val="000000"/>
                          <w:spacing w:val="0"/>
                          <w:w w:val="100"/>
                          <w:position w:val="0"/>
                          <w:shd w:val="clear" w:color="auto" w:fill="auto"/>
                          <w:lang w:val="pl-PL" w:eastAsia="pl-PL" w:bidi="pl-PL"/>
                        </w:rPr>
                        <w:t xml:space="preserve">Seria: „Bibliography” No </w:t>
                      </w:r>
                      <w:r>
                        <w:rPr>
                          <w:color w:val="000000"/>
                          <w:spacing w:val="0"/>
                          <w:w w:val="100"/>
                          <w:position w:val="0"/>
                          <w:shd w:val="clear" w:color="auto" w:fill="auto"/>
                          <w:lang w:val="fr-FR" w:eastAsia="fr-FR" w:bidi="fr-FR"/>
                        </w:rPr>
                        <w:t xml:space="preserve">3. (Wyd. U- krain.an Canadian Committee. Winnipeg, </w:t>
                      </w:r>
                      <w:r>
                        <w:rPr>
                          <w:color w:val="000000"/>
                          <w:spacing w:val="0"/>
                          <w:w w:val="100"/>
                          <w:position w:val="0"/>
                          <w:shd w:val="clear" w:color="auto" w:fill="auto"/>
                          <w:lang w:val="pl-PL" w:eastAsia="pl-PL" w:bidi="pl-PL"/>
                        </w:rPr>
                        <w:t xml:space="preserve">Kanada, </w:t>
                      </w:r>
                      <w:r>
                        <w:rPr>
                          <w:color w:val="000000"/>
                          <w:spacing w:val="0"/>
                          <w:w w:val="100"/>
                          <w:position w:val="0"/>
                          <w:shd w:val="clear" w:color="auto" w:fill="auto"/>
                          <w:lang w:val="fr-FR" w:eastAsia="fr-FR" w:bidi="fr-FR"/>
                        </w:rPr>
                        <w:t>1956).</w:t>
                      </w:r>
                    </w:p>
                    <w:p>
                      <w:pPr>
                        <w:pStyle w:val="Style21"/>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BĄCZKOWSKI (Włodzimierz).</w:t>
                      </w:r>
                    </w:p>
                    <w:p>
                      <w:pPr>
                        <w:pStyle w:val="Style21"/>
                        <w:keepNext w:val="0"/>
                        <w:keepLines w:val="0"/>
                        <w:widowControl w:val="0"/>
                        <w:shd w:val="clear" w:color="auto" w:fill="auto"/>
                        <w:bidi w:val="0"/>
                        <w:spacing w:before="0" w:after="40" w:line="211" w:lineRule="auto"/>
                        <w:ind w:left="180" w:right="0" w:firstLine="20"/>
                        <w:jc w:val="both"/>
                      </w:pPr>
                      <w:r>
                        <w:rPr>
                          <w:b/>
                          <w:bCs/>
                          <w:i/>
                          <w:iCs/>
                          <w:color w:val="000000"/>
                          <w:spacing w:val="0"/>
                          <w:w w:val="100"/>
                          <w:position w:val="0"/>
                          <w:shd w:val="clear" w:color="auto" w:fill="auto"/>
                          <w:lang w:val="fr-FR" w:eastAsia="fr-FR" w:bidi="fr-FR"/>
                        </w:rPr>
                        <w:t xml:space="preserve">The </w:t>
                      </w:r>
                      <w:r>
                        <w:rPr>
                          <w:b/>
                          <w:bCs/>
                          <w:i/>
                          <w:iCs/>
                          <w:color w:val="000000"/>
                          <w:spacing w:val="0"/>
                          <w:w w:val="100"/>
                          <w:position w:val="0"/>
                          <w:shd w:val="clear" w:color="auto" w:fill="auto"/>
                          <w:lang w:val="pl-PL" w:eastAsia="pl-PL" w:bidi="pl-PL"/>
                        </w:rPr>
                        <w:t xml:space="preserve">Chimera </w:t>
                      </w:r>
                      <w:r>
                        <w:rPr>
                          <w:b/>
                          <w:bCs/>
                          <w:i/>
                          <w:iCs/>
                          <w:color w:val="000000"/>
                          <w:spacing w:val="0"/>
                          <w:w w:val="100"/>
                          <w:position w:val="0"/>
                          <w:shd w:val="clear" w:color="auto" w:fill="auto"/>
                          <w:lang w:val="fr-FR" w:eastAsia="fr-FR" w:bidi="fr-FR"/>
                        </w:rPr>
                        <w:t>of a Soviet Thermi</w:t>
                        <w:softHyphen/>
                        <w:t>dor:</w:t>
                      </w:r>
                      <w:r>
                        <w:rPr>
                          <w:color w:val="000000"/>
                          <w:spacing w:val="0"/>
                          <w:w w:val="100"/>
                          <w:position w:val="0"/>
                          <w:shd w:val="clear" w:color="auto" w:fill="auto"/>
                          <w:lang w:val="fr-FR" w:eastAsia="fr-FR" w:bidi="fr-FR"/>
                        </w:rPr>
                        <w:t xml:space="preserve"> A Historical Analysis. Pp. 326-342. </w:t>
                      </w:r>
                      <w:r>
                        <w:rPr>
                          <w:color w:val="000000"/>
                          <w:spacing w:val="0"/>
                          <w:w w:val="100"/>
                          <w:position w:val="0"/>
                          <w:shd w:val="clear" w:color="auto" w:fill="auto"/>
                          <w:lang w:val="pl-PL" w:eastAsia="pl-PL" w:bidi="pl-PL"/>
                        </w:rPr>
                        <w:t xml:space="preserve">(Odbitka </w:t>
                      </w:r>
                      <w:r>
                        <w:rPr>
                          <w:color w:val="000000"/>
                          <w:spacing w:val="0"/>
                          <w:w w:val="100"/>
                          <w:position w:val="0"/>
                          <w:shd w:val="clear" w:color="auto" w:fill="auto"/>
                          <w:lang w:val="fr-FR" w:eastAsia="fr-FR" w:bidi="fr-FR"/>
                        </w:rPr>
                        <w:t xml:space="preserve">z Nr 3, </w:t>
                      </w:r>
                      <w:r>
                        <w:rPr>
                          <w:color w:val="000000"/>
                          <w:spacing w:val="0"/>
                          <w:w w:val="100"/>
                          <w:position w:val="0"/>
                          <w:shd w:val="clear" w:color="auto" w:fill="auto"/>
                          <w:lang w:val="pl-PL" w:eastAsia="pl-PL" w:bidi="pl-PL"/>
                        </w:rPr>
                        <w:t xml:space="preserve">tomu </w:t>
                      </w:r>
                      <w:r>
                        <w:rPr>
                          <w:color w:val="000000"/>
                          <w:spacing w:val="0"/>
                          <w:w w:val="100"/>
                          <w:position w:val="0"/>
                          <w:shd w:val="clear" w:color="auto" w:fill="auto"/>
                          <w:lang w:val="fr-FR" w:eastAsia="fr-FR" w:bidi="fr-FR"/>
                        </w:rPr>
                        <w:t xml:space="preserve">I. Quarterly Journal of World Af- fairs, Wyd. Foreign </w:t>
                      </w:r>
                      <w:r>
                        <w:rPr>
                          <w:color w:val="000000"/>
                          <w:spacing w:val="0"/>
                          <w:w w:val="100"/>
                          <w:position w:val="0"/>
                          <w:shd w:val="clear" w:color="auto" w:fill="auto"/>
                          <w:lang w:val="pl-PL" w:eastAsia="pl-PL" w:bidi="pl-PL"/>
                        </w:rPr>
                        <w:t xml:space="preserve">Policy </w:t>
                      </w:r>
                      <w:r>
                        <w:rPr>
                          <w:color w:val="000000"/>
                          <w:spacing w:val="0"/>
                          <w:w w:val="100"/>
                          <w:position w:val="0"/>
                          <w:shd w:val="clear" w:color="auto" w:fill="auto"/>
                          <w:lang w:val="fr-FR" w:eastAsia="fr-FR" w:bidi="fr-FR"/>
                        </w:rPr>
                        <w:t>Re- search Institute, University of Pennsylvania, USA, 1957).</w:t>
                      </w:r>
                    </w:p>
                    <w:p>
                      <w:pPr>
                        <w:pStyle w:val="Style21"/>
                        <w:keepNext w:val="0"/>
                        <w:keepLines w:val="0"/>
                        <w:widowControl w:val="0"/>
                        <w:shd w:val="clear" w:color="auto" w:fill="auto"/>
                        <w:bidi w:val="0"/>
                        <w:spacing w:before="0" w:after="40"/>
                        <w:ind w:left="180" w:right="0" w:hanging="180"/>
                        <w:jc w:val="both"/>
                      </w:pPr>
                      <w:r>
                        <w:rPr>
                          <w:color w:val="000000"/>
                          <w:spacing w:val="0"/>
                          <w:w w:val="100"/>
                          <w:position w:val="0"/>
                          <w:shd w:val="clear" w:color="auto" w:fill="auto"/>
                          <w:lang w:val="pl-PL" w:eastAsia="pl-PL" w:bidi="pl-PL"/>
                        </w:rPr>
                        <w:t xml:space="preserve">GĄSIOROWSKI (Zygmunt </w:t>
                      </w:r>
                      <w:r>
                        <w:rPr>
                          <w:color w:val="000000"/>
                          <w:spacing w:val="0"/>
                          <w:w w:val="100"/>
                          <w:position w:val="0"/>
                          <w:shd w:val="clear" w:color="auto" w:fill="auto"/>
                          <w:lang w:val="fr-FR" w:eastAsia="fr-FR" w:bidi="fr-FR"/>
                        </w:rPr>
                        <w:t xml:space="preserve">J.). </w:t>
                      </w:r>
                      <w:r>
                        <w:rPr>
                          <w:b/>
                          <w:bCs/>
                          <w:i/>
                          <w:iCs/>
                          <w:color w:val="000000"/>
                          <w:spacing w:val="0"/>
                          <w:w w:val="100"/>
                          <w:position w:val="0"/>
                          <w:shd w:val="clear" w:color="auto" w:fill="auto"/>
                          <w:lang w:val="fr-FR" w:eastAsia="fr-FR" w:bidi="fr-FR"/>
                        </w:rPr>
                        <w:t xml:space="preserve">Polish - Czechoslovak Relations, </w:t>
                      </w:r>
                      <w:r>
                        <w:rPr>
                          <w:color w:val="000000"/>
                          <w:spacing w:val="0"/>
                          <w:w w:val="100"/>
                          <w:position w:val="0"/>
                          <w:shd w:val="clear" w:color="auto" w:fill="auto"/>
                          <w:lang w:val="fr-FR" w:eastAsia="fr-FR" w:bidi="fr-FR"/>
                        </w:rPr>
                        <w:t xml:space="preserve">1922-1926. Str. 473-504. </w:t>
                      </w:r>
                      <w:r>
                        <w:rPr>
                          <w:color w:val="000000"/>
                          <w:spacing w:val="0"/>
                          <w:w w:val="100"/>
                          <w:position w:val="0"/>
                          <w:shd w:val="clear" w:color="auto" w:fill="auto"/>
                          <w:lang w:val="pl-PL" w:eastAsia="pl-PL" w:bidi="pl-PL"/>
                        </w:rPr>
                        <w:t>(Odbit</w:t>
                        <w:softHyphen/>
                        <w:t xml:space="preserve">ka </w:t>
                      </w:r>
                      <w:r>
                        <w:rPr>
                          <w:color w:val="000000"/>
                          <w:spacing w:val="0"/>
                          <w:w w:val="100"/>
                          <w:position w:val="0"/>
                          <w:shd w:val="clear" w:color="auto" w:fill="auto"/>
                          <w:lang w:val="fr-FR" w:eastAsia="fr-FR" w:bidi="fr-FR"/>
                        </w:rPr>
                        <w:t xml:space="preserve">z Nr 85, </w:t>
                      </w:r>
                      <w:r>
                        <w:rPr>
                          <w:color w:val="000000"/>
                          <w:spacing w:val="0"/>
                          <w:w w:val="100"/>
                          <w:position w:val="0"/>
                          <w:shd w:val="clear" w:color="auto" w:fill="auto"/>
                          <w:lang w:val="pl-PL" w:eastAsia="pl-PL" w:bidi="pl-PL"/>
                        </w:rPr>
                        <w:t xml:space="preserve">Tomu </w:t>
                      </w:r>
                      <w:r>
                        <w:rPr>
                          <w:color w:val="000000"/>
                          <w:spacing w:val="0"/>
                          <w:w w:val="100"/>
                          <w:position w:val="0"/>
                          <w:shd w:val="clear" w:color="auto" w:fill="auto"/>
                          <w:lang w:val="fr-FR" w:eastAsia="fr-FR" w:bidi="fr-FR"/>
                        </w:rPr>
                        <w:t>XXXV ,,The Slavonie and East European Re</w:t>
                        <w:softHyphen/>
                        <w:t xml:space="preserve">view”, </w:t>
                      </w:r>
                      <w:r>
                        <w:rPr>
                          <w:color w:val="000000"/>
                          <w:spacing w:val="0"/>
                          <w:w w:val="100"/>
                          <w:position w:val="0"/>
                          <w:shd w:val="clear" w:color="auto" w:fill="auto"/>
                          <w:lang w:val="pl-PL" w:eastAsia="pl-PL" w:bidi="pl-PL"/>
                        </w:rPr>
                        <w:t xml:space="preserve">W. Brytania, </w:t>
                      </w:r>
                      <w:r>
                        <w:rPr>
                          <w:color w:val="000000"/>
                          <w:spacing w:val="0"/>
                          <w:w w:val="100"/>
                          <w:position w:val="0"/>
                          <w:shd w:val="clear" w:color="auto" w:fill="auto"/>
                          <w:lang w:val="fr-FR" w:eastAsia="fr-FR" w:bidi="fr-FR"/>
                        </w:rPr>
                        <w:t>1957).</w:t>
                      </w:r>
                    </w:p>
                  </w:txbxContent>
                </v:textbox>
                <w10:wrap type="topAndBottom" anchorx="page"/>
              </v:shape>
            </w:pict>
          </mc:Fallback>
        </mc:AlternateContent>
      </w:r>
      <w:r>
        <mc:AlternateContent>
          <mc:Choice Requires="wps">
            <w:drawing>
              <wp:anchor distT="0" distB="205105" distL="0" distR="0" simplePos="0" relativeHeight="125829402" behindDoc="0" locked="0" layoutInCell="1" allowOverlap="1">
                <wp:simplePos x="0" y="0"/>
                <wp:positionH relativeFrom="page">
                  <wp:posOffset>2246630</wp:posOffset>
                </wp:positionH>
                <wp:positionV relativeFrom="paragraph">
                  <wp:posOffset>0</wp:posOffset>
                </wp:positionV>
                <wp:extent cx="1780540" cy="3614420"/>
                <wp:wrapTopAndBottom/>
                <wp:docPr id="313" name="Shape 313"/>
                <a:graphic xmlns:a="http://schemas.openxmlformats.org/drawingml/2006/main">
                  <a:graphicData uri="http://schemas.microsoft.com/office/word/2010/wordprocessingShape">
                    <wps:wsp>
                      <wps:cNvSpPr txBox="1"/>
                      <wps:spPr>
                        <a:xfrm>
                          <a:ext cx="1780540" cy="3614420"/>
                        </a:xfrm>
                        <a:prstGeom prst="rect"/>
                        <a:noFill/>
                      </wps:spPr>
                      <wps:txbx>
                        <w:txbxContent>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fr-FR" w:eastAsia="fr-FR" w:bidi="fr-FR"/>
                              </w:rPr>
                              <w:t xml:space="preserve">YAKEMTCHOUK (Romain). </w:t>
                            </w:r>
                            <w:r>
                              <w:rPr>
                                <w:b/>
                                <w:bCs/>
                                <w:i/>
                                <w:iCs/>
                                <w:color w:val="000000"/>
                                <w:spacing w:val="0"/>
                                <w:w w:val="100"/>
                                <w:position w:val="0"/>
                                <w:shd w:val="clear" w:color="auto" w:fill="auto"/>
                                <w:lang w:val="fr-FR" w:eastAsia="fr-FR" w:bidi="fr-FR"/>
                              </w:rPr>
                              <w:t xml:space="preserve">La Ligne </w:t>
                            </w:r>
                            <w:r>
                              <w:rPr>
                                <w:b/>
                                <w:bCs/>
                                <w:i/>
                                <w:iCs/>
                                <w:color w:val="000000"/>
                                <w:spacing w:val="0"/>
                                <w:w w:val="100"/>
                                <w:position w:val="0"/>
                                <w:shd w:val="clear" w:color="auto" w:fill="auto"/>
                                <w:lang w:val="pl-PL" w:eastAsia="pl-PL" w:bidi="pl-PL"/>
                              </w:rPr>
                              <w:t xml:space="preserve">Curzon </w:t>
                            </w:r>
                            <w:r>
                              <w:rPr>
                                <w:b/>
                                <w:bCs/>
                                <w:i/>
                                <w:iCs/>
                                <w:color w:val="000000"/>
                                <w:spacing w:val="0"/>
                                <w:w w:val="100"/>
                                <w:position w:val="0"/>
                                <w:shd w:val="clear" w:color="auto" w:fill="auto"/>
                                <w:lang w:val="fr-FR" w:eastAsia="fr-FR" w:bidi="fr-FR"/>
                              </w:rPr>
                              <w:t>et la II Guerre Mon</w:t>
                              <w:softHyphen/>
                              <w:t>diale.</w:t>
                            </w:r>
                            <w:r>
                              <w:rPr>
                                <w:color w:val="000000"/>
                                <w:spacing w:val="0"/>
                                <w:w w:val="100"/>
                                <w:position w:val="0"/>
                                <w:shd w:val="clear" w:color="auto" w:fill="auto"/>
                                <w:lang w:val="fr-FR" w:eastAsia="fr-FR" w:bidi="fr-FR"/>
                              </w:rPr>
                              <w:t xml:space="preserve"> Pp. 135. (Ed. Nauwelaerts, Louvain — Paris, 1957).</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fr-FR" w:eastAsia="fr-FR" w:bidi="fr-FR"/>
                              </w:rPr>
                              <w:t>BRAHA (S</w:t>
                            </w:r>
                            <w:r>
                              <w:rPr>
                                <w:color w:val="000000"/>
                                <w:spacing w:val="0"/>
                                <w:w w:val="100"/>
                                <w:position w:val="0"/>
                                <w:shd w:val="clear" w:color="auto" w:fill="auto"/>
                                <w:vertAlign w:val="superscript"/>
                                <w:lang w:val="fr-FR" w:eastAsia="fr-FR" w:bidi="fr-FR"/>
                              </w:rPr>
                              <w:t>v</w:t>
                            </w:r>
                            <w:r>
                              <w:rPr>
                                <w:color w:val="000000"/>
                                <w:spacing w:val="0"/>
                                <w:w w:val="100"/>
                                <w:position w:val="0"/>
                                <w:shd w:val="clear" w:color="auto" w:fill="auto"/>
                                <w:lang w:val="fr-FR" w:eastAsia="fr-FR" w:bidi="fr-FR"/>
                              </w:rPr>
                              <w:t xml:space="preserve">mon). </w:t>
                            </w:r>
                            <w:r>
                              <w:rPr>
                                <w:b/>
                                <w:bCs/>
                                <w:i/>
                                <w:iCs/>
                                <w:color w:val="000000"/>
                                <w:spacing w:val="0"/>
                                <w:w w:val="100"/>
                                <w:position w:val="0"/>
                                <w:shd w:val="clear" w:color="auto" w:fill="auto"/>
                                <w:lang w:val="fr-FR" w:eastAsia="fr-FR" w:bidi="fr-FR"/>
                              </w:rPr>
                              <w:t xml:space="preserve">Micketoicz and a </w:t>
                            </w:r>
                            <w:r>
                              <w:rPr>
                                <w:b/>
                                <w:bCs/>
                                <w:i/>
                                <w:iCs/>
                                <w:color w:val="000000"/>
                                <w:spacing w:val="0"/>
                                <w:w w:val="100"/>
                                <w:position w:val="0"/>
                                <w:shd w:val="clear" w:color="auto" w:fill="auto"/>
                                <w:lang w:val="pl-PL" w:eastAsia="pl-PL" w:bidi="pl-PL"/>
                              </w:rPr>
                              <w:t>W</w:t>
                            </w:r>
                            <w:r>
                              <w:rPr>
                                <w:b/>
                                <w:bCs/>
                                <w:i/>
                                <w:iCs/>
                                <w:color w:val="000000"/>
                                <w:spacing w:val="0"/>
                                <w:w w:val="100"/>
                                <w:position w:val="0"/>
                                <w:shd w:val="clear" w:color="auto" w:fill="auto"/>
                                <w:lang w:val="fr-FR" w:eastAsia="fr-FR" w:bidi="fr-FR"/>
                              </w:rPr>
                              <w:t xml:space="preserve">hiteruthenian </w:t>
                            </w:r>
                            <w:r>
                              <w:rPr>
                                <w:b/>
                                <w:bCs/>
                                <w:i/>
                                <w:iCs/>
                                <w:color w:val="000000"/>
                                <w:spacing w:val="0"/>
                                <w:w w:val="100"/>
                                <w:position w:val="0"/>
                                <w:shd w:val="clear" w:color="auto" w:fill="auto"/>
                                <w:lang w:val="pl-PL" w:eastAsia="pl-PL" w:bidi="pl-PL"/>
                              </w:rPr>
                              <w:t xml:space="preserve">Trend </w:t>
                            </w:r>
                            <w:r>
                              <w:rPr>
                                <w:b/>
                                <w:bCs/>
                                <w:i/>
                                <w:iCs/>
                                <w:color w:val="000000"/>
                                <w:spacing w:val="0"/>
                                <w:w w:val="100"/>
                                <w:position w:val="0"/>
                                <w:shd w:val="clear" w:color="auto" w:fill="auto"/>
                                <w:lang w:val="fr-FR" w:eastAsia="fr-FR" w:bidi="fr-FR"/>
                              </w:rPr>
                              <w:t xml:space="preserve">in Polish </w:t>
                            </w:r>
                            <w:r>
                              <w:rPr>
                                <w:b/>
                                <w:bCs/>
                                <w:i/>
                                <w:iCs/>
                                <w:color w:val="000000"/>
                                <w:spacing w:val="0"/>
                                <w:w w:val="100"/>
                                <w:position w:val="0"/>
                                <w:shd w:val="clear" w:color="auto" w:fill="auto"/>
                                <w:lang w:val="pl-PL" w:eastAsia="pl-PL" w:bidi="pl-PL"/>
                              </w:rPr>
                              <w:t>Literaturę.</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Str. 32. (Wyd. Whi- terutheman Institute of Arts and Sciences, New York, 1957).</w:t>
                            </w:r>
                          </w:p>
                          <w:p>
                            <w:pPr>
                              <w:pStyle w:val="Style21"/>
                              <w:keepNext w:val="0"/>
                              <w:keepLines w:val="0"/>
                              <w:widowControl w:val="0"/>
                              <w:shd w:val="clear" w:color="auto" w:fill="auto"/>
                              <w:bidi w:val="0"/>
                              <w:spacing w:before="0" w:after="0" w:line="211" w:lineRule="auto"/>
                              <w:ind w:left="180" w:right="0" w:hanging="180"/>
                              <w:jc w:val="both"/>
                            </w:pPr>
                            <w:r>
                              <w:rPr>
                                <w:b/>
                                <w:bCs/>
                                <w:i/>
                                <w:iCs/>
                                <w:color w:val="000000"/>
                                <w:spacing w:val="0"/>
                                <w:w w:val="100"/>
                                <w:position w:val="0"/>
                                <w:shd w:val="clear" w:color="auto" w:fill="auto"/>
                                <w:lang w:val="fr-FR" w:eastAsia="fr-FR" w:bidi="fr-FR"/>
                              </w:rPr>
                              <w:t>Proceeding.</w:t>
                            </w:r>
                            <w:r>
                              <w:rPr>
                                <w:color w:val="000000"/>
                                <w:spacing w:val="0"/>
                                <w:w w:val="100"/>
                                <w:position w:val="0"/>
                                <w:shd w:val="clear" w:color="auto" w:fill="auto"/>
                                <w:lang w:val="fr-FR" w:eastAsia="fr-FR" w:bidi="fr-FR"/>
                              </w:rPr>
                              <w:t xml:space="preserve"> Vol. II. Str. 64. (Wyd. </w:t>
                            </w:r>
                            <w:r>
                              <w:rPr>
                                <w:color w:val="000000"/>
                                <w:spacing w:val="0"/>
                                <w:w w:val="100"/>
                                <w:position w:val="0"/>
                                <w:shd w:val="clear" w:color="auto" w:fill="auto"/>
                                <w:lang w:val="pl-PL" w:eastAsia="pl-PL" w:bidi="pl-PL"/>
                              </w:rPr>
                              <w:t xml:space="preserve">Sekcja historyczno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filozoficzna Naukowego Towarzystwa Szew</w:t>
                              <w:softHyphen/>
                              <w:t>czenki, Paryż, New York, Toron</w:t>
                              <w:softHyphen/>
                              <w:t>to).</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SĘP - SZARZYŃSKI (Stanisław). </w:t>
                            </w:r>
                            <w:r>
                              <w:rPr>
                                <w:b/>
                                <w:bCs/>
                                <w:i/>
                                <w:iCs/>
                                <w:color w:val="000000"/>
                                <w:spacing w:val="0"/>
                                <w:w w:val="100"/>
                                <w:position w:val="0"/>
                                <w:shd w:val="clear" w:color="auto" w:fill="auto"/>
                                <w:lang w:val="pl-PL" w:eastAsia="pl-PL" w:bidi="pl-PL"/>
                              </w:rPr>
                              <w:t>W służbie latającego smoka,</w:t>
                            </w:r>
                            <w:r>
                              <w:rPr>
                                <w:color w:val="000000"/>
                                <w:spacing w:val="0"/>
                                <w:w w:val="100"/>
                                <w:position w:val="0"/>
                                <w:shd w:val="clear" w:color="auto" w:fill="auto"/>
                                <w:lang w:val="pl-PL" w:eastAsia="pl-PL" w:bidi="pl-PL"/>
                              </w:rPr>
                              <w:t xml:space="preserve"> oraz FACZYŃSKI (Jerzy). </w:t>
                            </w:r>
                            <w:r>
                              <w:rPr>
                                <w:b/>
                                <w:bCs/>
                                <w:i/>
                                <w:iCs/>
                                <w:color w:val="000000"/>
                                <w:spacing w:val="0"/>
                                <w:w w:val="100"/>
                                <w:position w:val="0"/>
                                <w:shd w:val="clear" w:color="auto" w:fill="auto"/>
                                <w:lang w:val="pl-PL" w:eastAsia="pl-PL" w:bidi="pl-PL"/>
                              </w:rPr>
                              <w:t>SzkicoW- nik wojenny.</w:t>
                            </w:r>
                            <w:r>
                              <w:rPr>
                                <w:color w:val="000000"/>
                                <w:spacing w:val="0"/>
                                <w:w w:val="100"/>
                                <w:position w:val="0"/>
                                <w:shd w:val="clear" w:color="auto" w:fill="auto"/>
                                <w:lang w:val="pl-PL" w:eastAsia="pl-PL" w:bidi="pl-PL"/>
                              </w:rPr>
                              <w:t xml:space="preserve"> Rysunki. Ogółem str. 178 plus 6 nlb plus 17 ilus</w:t>
                              <w:softHyphen/>
                              <w:t xml:space="preserve">tracji poza tekstem i 7 rysunków w tekście. (Wyd. GRYF </w:t>
                            </w:r>
                            <w:r>
                              <w:rPr>
                                <w:color w:val="000000"/>
                                <w:spacing w:val="0"/>
                                <w:w w:val="100"/>
                                <w:position w:val="0"/>
                                <w:shd w:val="clear" w:color="auto" w:fill="auto"/>
                                <w:lang w:val="fr-FR" w:eastAsia="fr-FR" w:bidi="fr-FR"/>
                              </w:rPr>
                              <w:t>Publi</w:t>
                              <w:softHyphen/>
                              <w:t xml:space="preserve">cations, </w:t>
                            </w:r>
                            <w:r>
                              <w:rPr>
                                <w:color w:val="000000"/>
                                <w:spacing w:val="0"/>
                                <w:w w:val="100"/>
                                <w:position w:val="0"/>
                                <w:shd w:val="clear" w:color="auto" w:fill="auto"/>
                                <w:lang w:val="pl-PL" w:eastAsia="pl-PL" w:bidi="pl-PL"/>
                              </w:rPr>
                              <w:t xml:space="preserve">Ltd., </w:t>
                            </w:r>
                            <w:r>
                              <w:rPr>
                                <w:color w:val="000000"/>
                                <w:spacing w:val="0"/>
                                <w:w w:val="100"/>
                                <w:position w:val="0"/>
                                <w:shd w:val="clear" w:color="auto" w:fill="auto"/>
                                <w:lang w:val="fr-FR" w:eastAsia="fr-FR" w:bidi="fr-FR"/>
                              </w:rPr>
                              <w:t xml:space="preserve">Londvn, </w:t>
                            </w:r>
                            <w:r>
                              <w:rPr>
                                <w:color w:val="000000"/>
                                <w:spacing w:val="0"/>
                                <w:w w:val="100"/>
                                <w:position w:val="0"/>
                                <w:shd w:val="clear" w:color="auto" w:fill="auto"/>
                                <w:lang w:val="pl-PL" w:eastAsia="pl-PL" w:bidi="pl-PL"/>
                              </w:rPr>
                              <w:t>1957).</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MANDRYKA (M. ' L.). </w:t>
                            </w:r>
                            <w:r>
                              <w:rPr>
                                <w:b/>
                                <w:bCs/>
                                <w:i/>
                                <w:iCs/>
                                <w:color w:val="000000"/>
                                <w:spacing w:val="0"/>
                                <w:w w:val="100"/>
                                <w:position w:val="0"/>
                                <w:shd w:val="clear" w:color="auto" w:fill="auto"/>
                                <w:lang w:val="pl-PL" w:eastAsia="pl-PL" w:bidi="pl-PL"/>
                              </w:rPr>
                              <w:t>Shew- chenko and Franko.</w:t>
                            </w:r>
                            <w:r>
                              <w:rPr>
                                <w:color w:val="000000"/>
                                <w:spacing w:val="0"/>
                                <w:w w:val="100"/>
                                <w:position w:val="0"/>
                                <w:shd w:val="clear" w:color="auto" w:fill="auto"/>
                                <w:lang w:val="pl-PL" w:eastAsia="pl-PL" w:bidi="pl-PL"/>
                              </w:rPr>
                              <w:t xml:space="preserve"> Str. 21. (No 3. Seria ,.Literatura” Ukraińskiej Wolnej Akademii Nauk, Winni</w:t>
                              <w:softHyphen/>
                              <w:t>peg, Kanada, 1957).</w:t>
                            </w:r>
                          </w:p>
                          <w:p>
                            <w:pPr>
                              <w:pStyle w:val="Style21"/>
                              <w:keepNext w:val="0"/>
                              <w:keepLines w:val="0"/>
                              <w:widowControl w:val="0"/>
                              <w:shd w:val="clear" w:color="auto" w:fill="auto"/>
                              <w:bidi w:val="0"/>
                              <w:spacing w:before="0" w:after="0" w:line="211" w:lineRule="auto"/>
                              <w:ind w:left="180" w:right="0" w:hanging="180"/>
                              <w:jc w:val="both"/>
                            </w:pPr>
                            <w:r>
                              <w:rPr>
                                <w:b/>
                                <w:bCs/>
                                <w:i/>
                                <w:iCs/>
                                <w:color w:val="000000"/>
                                <w:spacing w:val="0"/>
                                <w:w w:val="100"/>
                                <w:position w:val="0"/>
                                <w:shd w:val="clear" w:color="auto" w:fill="auto"/>
                                <w:lang w:val="pl-PL" w:eastAsia="pl-PL" w:bidi="pl-PL"/>
                              </w:rPr>
                              <w:t xml:space="preserve">First </w:t>
                            </w:r>
                            <w:r>
                              <w:rPr>
                                <w:b/>
                                <w:bCs/>
                                <w:i/>
                                <w:iCs/>
                                <w:color w:val="000000"/>
                                <w:spacing w:val="0"/>
                                <w:w w:val="100"/>
                                <w:position w:val="0"/>
                                <w:shd w:val="clear" w:color="auto" w:fill="auto"/>
                                <w:lang w:val="fr-FR" w:eastAsia="fr-FR" w:bidi="fr-FR"/>
                              </w:rPr>
                              <w:t xml:space="preserve">Population </w:t>
                            </w:r>
                            <w:r>
                              <w:rPr>
                                <w:b/>
                                <w:bCs/>
                                <w:i/>
                                <w:iCs/>
                                <w:color w:val="000000"/>
                                <w:spacing w:val="0"/>
                                <w:w w:val="100"/>
                                <w:position w:val="0"/>
                                <w:shd w:val="clear" w:color="auto" w:fill="auto"/>
                                <w:lang w:val="pl-PL" w:eastAsia="pl-PL" w:bidi="pl-PL"/>
                              </w:rPr>
                              <w:t xml:space="preserve">Census of Sudan </w:t>
                            </w:r>
                            <w:r>
                              <w:rPr>
                                <w:color w:val="000000"/>
                                <w:spacing w:val="0"/>
                                <w:w w:val="100"/>
                                <w:position w:val="0"/>
                                <w:shd w:val="clear" w:color="auto" w:fill="auto"/>
                                <w:lang w:val="pl-PL" w:eastAsia="pl-PL" w:bidi="pl-PL"/>
                              </w:rPr>
                              <w:t xml:space="preserve">1955/1956. </w:t>
                            </w:r>
                            <w:r>
                              <w:rPr>
                                <w:b/>
                                <w:bCs/>
                                <w:i/>
                                <w:iCs/>
                                <w:color w:val="000000"/>
                                <w:spacing w:val="0"/>
                                <w:w w:val="100"/>
                                <w:position w:val="0"/>
                                <w:shd w:val="clear" w:color="auto" w:fill="auto"/>
                                <w:lang w:val="pl-PL" w:eastAsia="pl-PL" w:bidi="pl-PL"/>
                              </w:rPr>
                              <w:t>Interim Report.</w:t>
                            </w:r>
                            <w:r>
                              <w:rPr>
                                <w:color w:val="000000"/>
                                <w:spacing w:val="0"/>
                                <w:w w:val="100"/>
                                <w:position w:val="0"/>
                                <w:shd w:val="clear" w:color="auto" w:fill="auto"/>
                                <w:lang w:val="pl-PL" w:eastAsia="pl-PL" w:bidi="pl-PL"/>
                              </w:rPr>
                              <w:t xml:space="preserve"> (Wyd. The </w:t>
                            </w:r>
                            <w:r>
                              <w:rPr>
                                <w:color w:val="000000"/>
                                <w:spacing w:val="0"/>
                                <w:w w:val="100"/>
                                <w:position w:val="0"/>
                                <w:shd w:val="clear" w:color="auto" w:fill="auto"/>
                                <w:lang w:val="fr-FR" w:eastAsia="fr-FR" w:bidi="fr-FR"/>
                              </w:rPr>
                              <w:t xml:space="preserve">Republic </w:t>
                            </w:r>
                            <w:r>
                              <w:rPr>
                                <w:color w:val="000000"/>
                                <w:spacing w:val="0"/>
                                <w:w w:val="100"/>
                                <w:position w:val="0"/>
                                <w:shd w:val="clear" w:color="auto" w:fill="auto"/>
                                <w:lang w:val="pl-PL" w:eastAsia="pl-PL" w:bidi="pl-PL"/>
                              </w:rPr>
                              <w:t xml:space="preserve">of Sudan, Minis- try for </w:t>
                            </w:r>
                            <w:r>
                              <w:rPr>
                                <w:color w:val="000000"/>
                                <w:spacing w:val="0"/>
                                <w:w w:val="100"/>
                                <w:position w:val="0"/>
                                <w:shd w:val="clear" w:color="auto" w:fill="auto"/>
                                <w:lang w:val="fr-FR" w:eastAsia="fr-FR" w:bidi="fr-FR"/>
                              </w:rPr>
                              <w:t xml:space="preserve">Social Affairs. Populations </w:t>
                            </w:r>
                            <w:r>
                              <w:rPr>
                                <w:color w:val="000000"/>
                                <w:spacing w:val="0"/>
                                <w:w w:val="100"/>
                                <w:position w:val="0"/>
                                <w:shd w:val="clear" w:color="auto" w:fill="auto"/>
                                <w:lang w:val="pl-PL" w:eastAsia="pl-PL" w:bidi="pl-PL"/>
                              </w:rPr>
                              <w:t>Census Office, Khartoum, wrze</w:t>
                              <w:softHyphen/>
                              <w:t>sień, 1957.</w:t>
                            </w:r>
                          </w:p>
                        </w:txbxContent>
                      </wps:txbx>
                      <wps:bodyPr lIns="0" tIns="0" rIns="0" bIns="0">
                        <a:noAutoFit/>
                      </wps:bodyPr>
                    </wps:wsp>
                  </a:graphicData>
                </a:graphic>
              </wp:anchor>
            </w:drawing>
          </mc:Choice>
          <mc:Fallback>
            <w:pict>
              <v:shape id="_x0000_s1339" type="#_x0000_t202" style="position:absolute;margin-left:176.90000000000001pt;margin-top:0;width:140.19999999999999pt;height:284.60000000000002pt;z-index:-125829351;mso-wrap-distance-left:0;mso-wrap-distance-right:0;mso-wrap-distance-bottom:16.149999999999999pt;mso-position-horizontal-relative:page" filled="f" stroked="f">
                <v:textbox inset="0,0,0,0">
                  <w:txbxContent>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fr-FR" w:eastAsia="fr-FR" w:bidi="fr-FR"/>
                        </w:rPr>
                        <w:t xml:space="preserve">YAKEMTCHOUK (Romain). </w:t>
                      </w:r>
                      <w:r>
                        <w:rPr>
                          <w:b/>
                          <w:bCs/>
                          <w:i/>
                          <w:iCs/>
                          <w:color w:val="000000"/>
                          <w:spacing w:val="0"/>
                          <w:w w:val="100"/>
                          <w:position w:val="0"/>
                          <w:shd w:val="clear" w:color="auto" w:fill="auto"/>
                          <w:lang w:val="fr-FR" w:eastAsia="fr-FR" w:bidi="fr-FR"/>
                        </w:rPr>
                        <w:t xml:space="preserve">La Ligne </w:t>
                      </w:r>
                      <w:r>
                        <w:rPr>
                          <w:b/>
                          <w:bCs/>
                          <w:i/>
                          <w:iCs/>
                          <w:color w:val="000000"/>
                          <w:spacing w:val="0"/>
                          <w:w w:val="100"/>
                          <w:position w:val="0"/>
                          <w:shd w:val="clear" w:color="auto" w:fill="auto"/>
                          <w:lang w:val="pl-PL" w:eastAsia="pl-PL" w:bidi="pl-PL"/>
                        </w:rPr>
                        <w:t xml:space="preserve">Curzon </w:t>
                      </w:r>
                      <w:r>
                        <w:rPr>
                          <w:b/>
                          <w:bCs/>
                          <w:i/>
                          <w:iCs/>
                          <w:color w:val="000000"/>
                          <w:spacing w:val="0"/>
                          <w:w w:val="100"/>
                          <w:position w:val="0"/>
                          <w:shd w:val="clear" w:color="auto" w:fill="auto"/>
                          <w:lang w:val="fr-FR" w:eastAsia="fr-FR" w:bidi="fr-FR"/>
                        </w:rPr>
                        <w:t>et la II Guerre Mon</w:t>
                        <w:softHyphen/>
                        <w:t>diale.</w:t>
                      </w:r>
                      <w:r>
                        <w:rPr>
                          <w:color w:val="000000"/>
                          <w:spacing w:val="0"/>
                          <w:w w:val="100"/>
                          <w:position w:val="0"/>
                          <w:shd w:val="clear" w:color="auto" w:fill="auto"/>
                          <w:lang w:val="fr-FR" w:eastAsia="fr-FR" w:bidi="fr-FR"/>
                        </w:rPr>
                        <w:t xml:space="preserve"> Pp. 135. (Ed. Nauwelaerts, Louvain — Paris, 1957).</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fr-FR" w:eastAsia="fr-FR" w:bidi="fr-FR"/>
                        </w:rPr>
                        <w:t>BRAHA (S</w:t>
                      </w:r>
                      <w:r>
                        <w:rPr>
                          <w:color w:val="000000"/>
                          <w:spacing w:val="0"/>
                          <w:w w:val="100"/>
                          <w:position w:val="0"/>
                          <w:shd w:val="clear" w:color="auto" w:fill="auto"/>
                          <w:vertAlign w:val="superscript"/>
                          <w:lang w:val="fr-FR" w:eastAsia="fr-FR" w:bidi="fr-FR"/>
                        </w:rPr>
                        <w:t>v</w:t>
                      </w:r>
                      <w:r>
                        <w:rPr>
                          <w:color w:val="000000"/>
                          <w:spacing w:val="0"/>
                          <w:w w:val="100"/>
                          <w:position w:val="0"/>
                          <w:shd w:val="clear" w:color="auto" w:fill="auto"/>
                          <w:lang w:val="fr-FR" w:eastAsia="fr-FR" w:bidi="fr-FR"/>
                        </w:rPr>
                        <w:t xml:space="preserve">mon). </w:t>
                      </w:r>
                      <w:r>
                        <w:rPr>
                          <w:b/>
                          <w:bCs/>
                          <w:i/>
                          <w:iCs/>
                          <w:color w:val="000000"/>
                          <w:spacing w:val="0"/>
                          <w:w w:val="100"/>
                          <w:position w:val="0"/>
                          <w:shd w:val="clear" w:color="auto" w:fill="auto"/>
                          <w:lang w:val="fr-FR" w:eastAsia="fr-FR" w:bidi="fr-FR"/>
                        </w:rPr>
                        <w:t xml:space="preserve">Micketoicz and a </w:t>
                      </w:r>
                      <w:r>
                        <w:rPr>
                          <w:b/>
                          <w:bCs/>
                          <w:i/>
                          <w:iCs/>
                          <w:color w:val="000000"/>
                          <w:spacing w:val="0"/>
                          <w:w w:val="100"/>
                          <w:position w:val="0"/>
                          <w:shd w:val="clear" w:color="auto" w:fill="auto"/>
                          <w:lang w:val="pl-PL" w:eastAsia="pl-PL" w:bidi="pl-PL"/>
                        </w:rPr>
                        <w:t>W</w:t>
                      </w:r>
                      <w:r>
                        <w:rPr>
                          <w:b/>
                          <w:bCs/>
                          <w:i/>
                          <w:iCs/>
                          <w:color w:val="000000"/>
                          <w:spacing w:val="0"/>
                          <w:w w:val="100"/>
                          <w:position w:val="0"/>
                          <w:shd w:val="clear" w:color="auto" w:fill="auto"/>
                          <w:lang w:val="fr-FR" w:eastAsia="fr-FR" w:bidi="fr-FR"/>
                        </w:rPr>
                        <w:t xml:space="preserve">hiteruthenian </w:t>
                      </w:r>
                      <w:r>
                        <w:rPr>
                          <w:b/>
                          <w:bCs/>
                          <w:i/>
                          <w:iCs/>
                          <w:color w:val="000000"/>
                          <w:spacing w:val="0"/>
                          <w:w w:val="100"/>
                          <w:position w:val="0"/>
                          <w:shd w:val="clear" w:color="auto" w:fill="auto"/>
                          <w:lang w:val="pl-PL" w:eastAsia="pl-PL" w:bidi="pl-PL"/>
                        </w:rPr>
                        <w:t xml:space="preserve">Trend </w:t>
                      </w:r>
                      <w:r>
                        <w:rPr>
                          <w:b/>
                          <w:bCs/>
                          <w:i/>
                          <w:iCs/>
                          <w:color w:val="000000"/>
                          <w:spacing w:val="0"/>
                          <w:w w:val="100"/>
                          <w:position w:val="0"/>
                          <w:shd w:val="clear" w:color="auto" w:fill="auto"/>
                          <w:lang w:val="fr-FR" w:eastAsia="fr-FR" w:bidi="fr-FR"/>
                        </w:rPr>
                        <w:t xml:space="preserve">in Polish </w:t>
                      </w:r>
                      <w:r>
                        <w:rPr>
                          <w:b/>
                          <w:bCs/>
                          <w:i/>
                          <w:iCs/>
                          <w:color w:val="000000"/>
                          <w:spacing w:val="0"/>
                          <w:w w:val="100"/>
                          <w:position w:val="0"/>
                          <w:shd w:val="clear" w:color="auto" w:fill="auto"/>
                          <w:lang w:val="pl-PL" w:eastAsia="pl-PL" w:bidi="pl-PL"/>
                        </w:rPr>
                        <w:t>Literaturę.</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Str. 32. (Wyd. Whi- terutheman Institute of Arts and Sciences, New York, 1957).</w:t>
                      </w:r>
                    </w:p>
                    <w:p>
                      <w:pPr>
                        <w:pStyle w:val="Style21"/>
                        <w:keepNext w:val="0"/>
                        <w:keepLines w:val="0"/>
                        <w:widowControl w:val="0"/>
                        <w:shd w:val="clear" w:color="auto" w:fill="auto"/>
                        <w:bidi w:val="0"/>
                        <w:spacing w:before="0" w:after="0" w:line="211" w:lineRule="auto"/>
                        <w:ind w:left="180" w:right="0" w:hanging="180"/>
                        <w:jc w:val="both"/>
                      </w:pPr>
                      <w:r>
                        <w:rPr>
                          <w:b/>
                          <w:bCs/>
                          <w:i/>
                          <w:iCs/>
                          <w:color w:val="000000"/>
                          <w:spacing w:val="0"/>
                          <w:w w:val="100"/>
                          <w:position w:val="0"/>
                          <w:shd w:val="clear" w:color="auto" w:fill="auto"/>
                          <w:lang w:val="fr-FR" w:eastAsia="fr-FR" w:bidi="fr-FR"/>
                        </w:rPr>
                        <w:t>Proceeding.</w:t>
                      </w:r>
                      <w:r>
                        <w:rPr>
                          <w:color w:val="000000"/>
                          <w:spacing w:val="0"/>
                          <w:w w:val="100"/>
                          <w:position w:val="0"/>
                          <w:shd w:val="clear" w:color="auto" w:fill="auto"/>
                          <w:lang w:val="fr-FR" w:eastAsia="fr-FR" w:bidi="fr-FR"/>
                        </w:rPr>
                        <w:t xml:space="preserve"> Vol. II. Str. 64. (Wyd. </w:t>
                      </w:r>
                      <w:r>
                        <w:rPr>
                          <w:color w:val="000000"/>
                          <w:spacing w:val="0"/>
                          <w:w w:val="100"/>
                          <w:position w:val="0"/>
                          <w:shd w:val="clear" w:color="auto" w:fill="auto"/>
                          <w:lang w:val="pl-PL" w:eastAsia="pl-PL" w:bidi="pl-PL"/>
                        </w:rPr>
                        <w:t xml:space="preserve">Sekcja historyczno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filozoficzna Naukowego Towarzystwa Szew</w:t>
                        <w:softHyphen/>
                        <w:t>czenki, Paryż, New York, Toron</w:t>
                        <w:softHyphen/>
                        <w:t>to).</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SĘP - SZARZYŃSKI (Stanisław). </w:t>
                      </w:r>
                      <w:r>
                        <w:rPr>
                          <w:b/>
                          <w:bCs/>
                          <w:i/>
                          <w:iCs/>
                          <w:color w:val="000000"/>
                          <w:spacing w:val="0"/>
                          <w:w w:val="100"/>
                          <w:position w:val="0"/>
                          <w:shd w:val="clear" w:color="auto" w:fill="auto"/>
                          <w:lang w:val="pl-PL" w:eastAsia="pl-PL" w:bidi="pl-PL"/>
                        </w:rPr>
                        <w:t>W służbie latającego smoka,</w:t>
                      </w:r>
                      <w:r>
                        <w:rPr>
                          <w:color w:val="000000"/>
                          <w:spacing w:val="0"/>
                          <w:w w:val="100"/>
                          <w:position w:val="0"/>
                          <w:shd w:val="clear" w:color="auto" w:fill="auto"/>
                          <w:lang w:val="pl-PL" w:eastAsia="pl-PL" w:bidi="pl-PL"/>
                        </w:rPr>
                        <w:t xml:space="preserve"> oraz FACZYŃSKI (Jerzy). </w:t>
                      </w:r>
                      <w:r>
                        <w:rPr>
                          <w:b/>
                          <w:bCs/>
                          <w:i/>
                          <w:iCs/>
                          <w:color w:val="000000"/>
                          <w:spacing w:val="0"/>
                          <w:w w:val="100"/>
                          <w:position w:val="0"/>
                          <w:shd w:val="clear" w:color="auto" w:fill="auto"/>
                          <w:lang w:val="pl-PL" w:eastAsia="pl-PL" w:bidi="pl-PL"/>
                        </w:rPr>
                        <w:t>SzkicoW- nik wojenny.</w:t>
                      </w:r>
                      <w:r>
                        <w:rPr>
                          <w:color w:val="000000"/>
                          <w:spacing w:val="0"/>
                          <w:w w:val="100"/>
                          <w:position w:val="0"/>
                          <w:shd w:val="clear" w:color="auto" w:fill="auto"/>
                          <w:lang w:val="pl-PL" w:eastAsia="pl-PL" w:bidi="pl-PL"/>
                        </w:rPr>
                        <w:t xml:space="preserve"> Rysunki. Ogółem str. 178 plus 6 nlb plus 17 ilus</w:t>
                        <w:softHyphen/>
                        <w:t xml:space="preserve">tracji poza tekstem i 7 rysunków w tekście. (Wyd. GRYF </w:t>
                      </w:r>
                      <w:r>
                        <w:rPr>
                          <w:color w:val="000000"/>
                          <w:spacing w:val="0"/>
                          <w:w w:val="100"/>
                          <w:position w:val="0"/>
                          <w:shd w:val="clear" w:color="auto" w:fill="auto"/>
                          <w:lang w:val="fr-FR" w:eastAsia="fr-FR" w:bidi="fr-FR"/>
                        </w:rPr>
                        <w:t>Publi</w:t>
                        <w:softHyphen/>
                        <w:t xml:space="preserve">cations, </w:t>
                      </w:r>
                      <w:r>
                        <w:rPr>
                          <w:color w:val="000000"/>
                          <w:spacing w:val="0"/>
                          <w:w w:val="100"/>
                          <w:position w:val="0"/>
                          <w:shd w:val="clear" w:color="auto" w:fill="auto"/>
                          <w:lang w:val="pl-PL" w:eastAsia="pl-PL" w:bidi="pl-PL"/>
                        </w:rPr>
                        <w:t xml:space="preserve">Ltd., </w:t>
                      </w:r>
                      <w:r>
                        <w:rPr>
                          <w:color w:val="000000"/>
                          <w:spacing w:val="0"/>
                          <w:w w:val="100"/>
                          <w:position w:val="0"/>
                          <w:shd w:val="clear" w:color="auto" w:fill="auto"/>
                          <w:lang w:val="fr-FR" w:eastAsia="fr-FR" w:bidi="fr-FR"/>
                        </w:rPr>
                        <w:t xml:space="preserve">Londvn, </w:t>
                      </w:r>
                      <w:r>
                        <w:rPr>
                          <w:color w:val="000000"/>
                          <w:spacing w:val="0"/>
                          <w:w w:val="100"/>
                          <w:position w:val="0"/>
                          <w:shd w:val="clear" w:color="auto" w:fill="auto"/>
                          <w:lang w:val="pl-PL" w:eastAsia="pl-PL" w:bidi="pl-PL"/>
                        </w:rPr>
                        <w:t>1957).</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MANDRYKA (M. ' L.). </w:t>
                      </w:r>
                      <w:r>
                        <w:rPr>
                          <w:b/>
                          <w:bCs/>
                          <w:i/>
                          <w:iCs/>
                          <w:color w:val="000000"/>
                          <w:spacing w:val="0"/>
                          <w:w w:val="100"/>
                          <w:position w:val="0"/>
                          <w:shd w:val="clear" w:color="auto" w:fill="auto"/>
                          <w:lang w:val="pl-PL" w:eastAsia="pl-PL" w:bidi="pl-PL"/>
                        </w:rPr>
                        <w:t>Shew- chenko and Franko.</w:t>
                      </w:r>
                      <w:r>
                        <w:rPr>
                          <w:color w:val="000000"/>
                          <w:spacing w:val="0"/>
                          <w:w w:val="100"/>
                          <w:position w:val="0"/>
                          <w:shd w:val="clear" w:color="auto" w:fill="auto"/>
                          <w:lang w:val="pl-PL" w:eastAsia="pl-PL" w:bidi="pl-PL"/>
                        </w:rPr>
                        <w:t xml:space="preserve"> Str. 21. (No 3. Seria ,.Literatura” Ukraińskiej Wolnej Akademii Nauk, Winni</w:t>
                        <w:softHyphen/>
                        <w:t>peg, Kanada, 1957).</w:t>
                      </w:r>
                    </w:p>
                    <w:p>
                      <w:pPr>
                        <w:pStyle w:val="Style21"/>
                        <w:keepNext w:val="0"/>
                        <w:keepLines w:val="0"/>
                        <w:widowControl w:val="0"/>
                        <w:shd w:val="clear" w:color="auto" w:fill="auto"/>
                        <w:bidi w:val="0"/>
                        <w:spacing w:before="0" w:after="0" w:line="211" w:lineRule="auto"/>
                        <w:ind w:left="180" w:right="0" w:hanging="180"/>
                        <w:jc w:val="both"/>
                      </w:pPr>
                      <w:r>
                        <w:rPr>
                          <w:b/>
                          <w:bCs/>
                          <w:i/>
                          <w:iCs/>
                          <w:color w:val="000000"/>
                          <w:spacing w:val="0"/>
                          <w:w w:val="100"/>
                          <w:position w:val="0"/>
                          <w:shd w:val="clear" w:color="auto" w:fill="auto"/>
                          <w:lang w:val="pl-PL" w:eastAsia="pl-PL" w:bidi="pl-PL"/>
                        </w:rPr>
                        <w:t xml:space="preserve">First </w:t>
                      </w:r>
                      <w:r>
                        <w:rPr>
                          <w:b/>
                          <w:bCs/>
                          <w:i/>
                          <w:iCs/>
                          <w:color w:val="000000"/>
                          <w:spacing w:val="0"/>
                          <w:w w:val="100"/>
                          <w:position w:val="0"/>
                          <w:shd w:val="clear" w:color="auto" w:fill="auto"/>
                          <w:lang w:val="fr-FR" w:eastAsia="fr-FR" w:bidi="fr-FR"/>
                        </w:rPr>
                        <w:t xml:space="preserve">Population </w:t>
                      </w:r>
                      <w:r>
                        <w:rPr>
                          <w:b/>
                          <w:bCs/>
                          <w:i/>
                          <w:iCs/>
                          <w:color w:val="000000"/>
                          <w:spacing w:val="0"/>
                          <w:w w:val="100"/>
                          <w:position w:val="0"/>
                          <w:shd w:val="clear" w:color="auto" w:fill="auto"/>
                          <w:lang w:val="pl-PL" w:eastAsia="pl-PL" w:bidi="pl-PL"/>
                        </w:rPr>
                        <w:t xml:space="preserve">Census of Sudan </w:t>
                      </w:r>
                      <w:r>
                        <w:rPr>
                          <w:color w:val="000000"/>
                          <w:spacing w:val="0"/>
                          <w:w w:val="100"/>
                          <w:position w:val="0"/>
                          <w:shd w:val="clear" w:color="auto" w:fill="auto"/>
                          <w:lang w:val="pl-PL" w:eastAsia="pl-PL" w:bidi="pl-PL"/>
                        </w:rPr>
                        <w:t xml:space="preserve">1955/1956. </w:t>
                      </w:r>
                      <w:r>
                        <w:rPr>
                          <w:b/>
                          <w:bCs/>
                          <w:i/>
                          <w:iCs/>
                          <w:color w:val="000000"/>
                          <w:spacing w:val="0"/>
                          <w:w w:val="100"/>
                          <w:position w:val="0"/>
                          <w:shd w:val="clear" w:color="auto" w:fill="auto"/>
                          <w:lang w:val="pl-PL" w:eastAsia="pl-PL" w:bidi="pl-PL"/>
                        </w:rPr>
                        <w:t>Interim Report.</w:t>
                      </w:r>
                      <w:r>
                        <w:rPr>
                          <w:color w:val="000000"/>
                          <w:spacing w:val="0"/>
                          <w:w w:val="100"/>
                          <w:position w:val="0"/>
                          <w:shd w:val="clear" w:color="auto" w:fill="auto"/>
                          <w:lang w:val="pl-PL" w:eastAsia="pl-PL" w:bidi="pl-PL"/>
                        </w:rPr>
                        <w:t xml:space="preserve"> (Wyd. The </w:t>
                      </w:r>
                      <w:r>
                        <w:rPr>
                          <w:color w:val="000000"/>
                          <w:spacing w:val="0"/>
                          <w:w w:val="100"/>
                          <w:position w:val="0"/>
                          <w:shd w:val="clear" w:color="auto" w:fill="auto"/>
                          <w:lang w:val="fr-FR" w:eastAsia="fr-FR" w:bidi="fr-FR"/>
                        </w:rPr>
                        <w:t xml:space="preserve">Republic </w:t>
                      </w:r>
                      <w:r>
                        <w:rPr>
                          <w:color w:val="000000"/>
                          <w:spacing w:val="0"/>
                          <w:w w:val="100"/>
                          <w:position w:val="0"/>
                          <w:shd w:val="clear" w:color="auto" w:fill="auto"/>
                          <w:lang w:val="pl-PL" w:eastAsia="pl-PL" w:bidi="pl-PL"/>
                        </w:rPr>
                        <w:t xml:space="preserve">of Sudan, Minis- try for </w:t>
                      </w:r>
                      <w:r>
                        <w:rPr>
                          <w:color w:val="000000"/>
                          <w:spacing w:val="0"/>
                          <w:w w:val="100"/>
                          <w:position w:val="0"/>
                          <w:shd w:val="clear" w:color="auto" w:fill="auto"/>
                          <w:lang w:val="fr-FR" w:eastAsia="fr-FR" w:bidi="fr-FR"/>
                        </w:rPr>
                        <w:t xml:space="preserve">Social Affairs. Populations </w:t>
                      </w:r>
                      <w:r>
                        <w:rPr>
                          <w:color w:val="000000"/>
                          <w:spacing w:val="0"/>
                          <w:w w:val="100"/>
                          <w:position w:val="0"/>
                          <w:shd w:val="clear" w:color="auto" w:fill="auto"/>
                          <w:lang w:val="pl-PL" w:eastAsia="pl-PL" w:bidi="pl-PL"/>
                        </w:rPr>
                        <w:t>Census Office, Khartoum, wrze</w:t>
                        <w:softHyphen/>
                        <w:t>sień, 1957.</w:t>
                      </w:r>
                    </w:p>
                  </w:txbxContent>
                </v:textbox>
                <w10:wrap type="topAndBottom" anchorx="page"/>
              </v:shape>
            </w:pict>
          </mc:Fallback>
        </mc:AlternateContent>
      </w:r>
    </w:p>
    <w:p>
      <w:pPr>
        <w:pStyle w:val="Style37"/>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hd w:val="clear" w:color="auto" w:fill="auto"/>
          <w:lang w:val="pl-PL" w:eastAsia="pl-PL" w:bidi="pl-PL"/>
        </w:rPr>
        <w:t>WYDAWNICTWA KRAJOWE</w:t>
      </w:r>
    </w:p>
    <w:p>
      <w:pPr>
        <w:widowControl w:val="0"/>
        <w:spacing w:line="1" w:lineRule="exact"/>
        <w:sectPr>
          <w:headerReference w:type="default" r:id="rId224"/>
          <w:footerReference w:type="default" r:id="rId225"/>
          <w:headerReference w:type="even" r:id="rId226"/>
          <w:footerReference w:type="even" r:id="rId227"/>
          <w:headerReference w:type="first" r:id="rId228"/>
          <w:footerReference w:type="first" r:id="rId229"/>
          <w:footnotePr>
            <w:pos w:val="pageBottom"/>
            <w:numFmt w:val="decimal"/>
            <w:numRestart w:val="continuous"/>
          </w:footnotePr>
          <w:pgSz w:w="6889" w:h="11928"/>
          <w:pgMar w:top="1233" w:left="543" w:right="550" w:bottom="928" w:header="0" w:footer="3" w:gutter="0"/>
          <w:cols w:space="720"/>
          <w:noEndnote/>
          <w:titlePg/>
          <w:rtlGutter w:val="0"/>
          <w:docGrid w:linePitch="360"/>
        </w:sectPr>
      </w:pPr>
      <w:r>
        <mc:AlternateContent>
          <mc:Choice Requires="wps">
            <w:drawing>
              <wp:anchor distT="50800" distB="6350" distL="0" distR="0" simplePos="0" relativeHeight="125829404" behindDoc="0" locked="0" layoutInCell="1" allowOverlap="1">
                <wp:simplePos x="0" y="0"/>
                <wp:positionH relativeFrom="page">
                  <wp:posOffset>346710</wp:posOffset>
                </wp:positionH>
                <wp:positionV relativeFrom="paragraph">
                  <wp:posOffset>50800</wp:posOffset>
                </wp:positionV>
                <wp:extent cx="1767205" cy="1991360"/>
                <wp:wrapTopAndBottom/>
                <wp:docPr id="324" name="Shape 324"/>
                <a:graphic xmlns:a="http://schemas.openxmlformats.org/drawingml/2006/main">
                  <a:graphicData uri="http://schemas.microsoft.com/office/word/2010/wordprocessingShape">
                    <wps:wsp>
                      <wps:cNvSpPr txBox="1"/>
                      <wps:spPr>
                        <a:xfrm>
                          <a:ext cx="1767205" cy="1991360"/>
                        </a:xfrm>
                        <a:prstGeom prst="rect"/>
                        <a:noFill/>
                      </wps:spPr>
                      <wps:txbx>
                        <w:txbxContent>
                          <w:p>
                            <w:pPr>
                              <w:pStyle w:val="Style21"/>
                              <w:keepNext w:val="0"/>
                              <w:keepLines w:val="0"/>
                              <w:widowControl w:val="0"/>
                              <w:shd w:val="clear" w:color="auto" w:fill="auto"/>
                              <w:bidi w:val="0"/>
                              <w:spacing w:before="0" w:after="40" w:line="211" w:lineRule="auto"/>
                              <w:ind w:left="180" w:right="0" w:hanging="180"/>
                              <w:jc w:val="both"/>
                            </w:pPr>
                            <w:r>
                              <w:rPr>
                                <w:color w:val="000000"/>
                                <w:spacing w:val="0"/>
                                <w:w w:val="100"/>
                                <w:position w:val="0"/>
                                <w:shd w:val="clear" w:color="auto" w:fill="auto"/>
                                <w:lang w:val="pl-PL" w:eastAsia="pl-PL" w:bidi="pl-PL"/>
                              </w:rPr>
                              <w:t xml:space="preserve">STRYJKOWSKI (Julian). </w:t>
                            </w:r>
                            <w:r>
                              <w:rPr>
                                <w:b/>
                                <w:bCs/>
                                <w:i/>
                                <w:iCs/>
                                <w:color w:val="000000"/>
                                <w:spacing w:val="0"/>
                                <w:w w:val="100"/>
                                <w:position w:val="0"/>
                                <w:shd w:val="clear" w:color="auto" w:fill="auto"/>
                                <w:lang w:val="pl-PL" w:eastAsia="pl-PL" w:bidi="pl-PL"/>
                              </w:rPr>
                              <w:t>Głosy w ciemnościach.</w:t>
                            </w:r>
                            <w:r>
                              <w:rPr>
                                <w:color w:val="000000"/>
                                <w:spacing w:val="0"/>
                                <w:w w:val="100"/>
                                <w:position w:val="0"/>
                                <w:shd w:val="clear" w:color="auto" w:fill="auto"/>
                                <w:lang w:val="pl-PL" w:eastAsia="pl-PL" w:bidi="pl-PL"/>
                              </w:rPr>
                              <w:t xml:space="preserve"> Wydanie II. Str. 429. (Wyd. Czytelnik, Warszawa, 1957, zł 24).</w:t>
                            </w:r>
                          </w:p>
                          <w:p>
                            <w:pPr>
                              <w:pStyle w:val="Style21"/>
                              <w:keepNext w:val="0"/>
                              <w:keepLines w:val="0"/>
                              <w:widowControl w:val="0"/>
                              <w:shd w:val="clear" w:color="auto" w:fill="auto"/>
                              <w:bidi w:val="0"/>
                              <w:spacing w:before="0" w:after="40" w:line="211" w:lineRule="auto"/>
                              <w:ind w:left="180" w:right="0" w:hanging="180"/>
                              <w:jc w:val="both"/>
                            </w:pPr>
                            <w:r>
                              <w:rPr>
                                <w:color w:val="000000"/>
                                <w:spacing w:val="0"/>
                                <w:w w:val="100"/>
                                <w:position w:val="0"/>
                                <w:shd w:val="clear" w:color="auto" w:fill="auto"/>
                                <w:lang w:val="pl-PL" w:eastAsia="pl-PL" w:bidi="pl-PL"/>
                              </w:rPr>
                              <w:t xml:space="preserve">STRUMPH WOJTKIEWICZ (Stanisław). </w:t>
                            </w:r>
                            <w:r>
                              <w:rPr>
                                <w:b/>
                                <w:bCs/>
                                <w:i/>
                                <w:iCs/>
                                <w:color w:val="000000"/>
                                <w:spacing w:val="0"/>
                                <w:w w:val="100"/>
                                <w:position w:val="0"/>
                                <w:shd w:val="clear" w:color="auto" w:fill="auto"/>
                                <w:lang w:val="pl-PL" w:eastAsia="pl-PL" w:bidi="pl-PL"/>
                              </w:rPr>
                              <w:t>Traugutt.</w:t>
                            </w:r>
                            <w:r>
                              <w:rPr>
                                <w:color w:val="000000"/>
                                <w:spacing w:val="0"/>
                                <w:w w:val="100"/>
                                <w:position w:val="0"/>
                                <w:shd w:val="clear" w:color="auto" w:fill="auto"/>
                                <w:lang w:val="pl-PL" w:eastAsia="pl-PL" w:bidi="pl-PL"/>
                              </w:rPr>
                              <w:t xml:space="preserve"> Str. 782. (Państwowy Instytut Wydawniczy, Warszawa, 1957, zł 30).</w:t>
                            </w:r>
                          </w:p>
                          <w:p>
                            <w:pPr>
                              <w:pStyle w:val="Style21"/>
                              <w:keepNext w:val="0"/>
                              <w:keepLines w:val="0"/>
                              <w:widowControl w:val="0"/>
                              <w:shd w:val="clear" w:color="auto" w:fill="auto"/>
                              <w:bidi w:val="0"/>
                              <w:spacing w:before="0" w:after="40"/>
                              <w:ind w:left="180" w:right="0" w:hanging="180"/>
                              <w:jc w:val="both"/>
                            </w:pPr>
                            <w:r>
                              <w:rPr>
                                <w:b/>
                                <w:bCs/>
                                <w:i/>
                                <w:iCs/>
                                <w:color w:val="000000"/>
                                <w:spacing w:val="0"/>
                                <w:w w:val="100"/>
                                <w:position w:val="0"/>
                                <w:shd w:val="clear" w:color="auto" w:fill="auto"/>
                                <w:lang w:val="pl-PL" w:eastAsia="pl-PL" w:bidi="pl-PL"/>
                              </w:rPr>
                              <w:t>Pamiętnik Wydany na setne zebranie Kola W dniu</w:t>
                            </w:r>
                            <w:r>
                              <w:rPr>
                                <w:color w:val="000000"/>
                                <w:spacing w:val="0"/>
                                <w:w w:val="100"/>
                                <w:position w:val="0"/>
                                <w:shd w:val="clear" w:color="auto" w:fill="auto"/>
                                <w:lang w:val="pl-PL" w:eastAsia="pl-PL" w:bidi="pl-PL"/>
                              </w:rPr>
                              <w:t xml:space="preserve"> 12 </w:t>
                            </w:r>
                            <w:r>
                              <w:rPr>
                                <w:b/>
                                <w:bCs/>
                                <w:i/>
                                <w:iCs/>
                                <w:color w:val="000000"/>
                                <w:spacing w:val="0"/>
                                <w:w w:val="100"/>
                                <w:position w:val="0"/>
                                <w:shd w:val="clear" w:color="auto" w:fill="auto"/>
                                <w:lang w:val="pl-PL" w:eastAsia="pl-PL" w:bidi="pl-PL"/>
                              </w:rPr>
                              <w:t>października</w:t>
                            </w:r>
                            <w:r>
                              <w:rPr>
                                <w:color w:val="000000"/>
                                <w:spacing w:val="0"/>
                                <w:w w:val="100"/>
                                <w:position w:val="0"/>
                                <w:shd w:val="clear" w:color="auto" w:fill="auto"/>
                                <w:lang w:val="pl-PL" w:eastAsia="pl-PL" w:bidi="pl-PL"/>
                              </w:rPr>
                              <w:t xml:space="preserve"> 1957 </w:t>
                            </w:r>
                            <w:r>
                              <w:rPr>
                                <w:b/>
                                <w:bCs/>
                                <w:i/>
                                <w:iCs/>
                                <w:color w:val="000000"/>
                                <w:spacing w:val="0"/>
                                <w:w w:val="100"/>
                                <w:position w:val="0"/>
                                <w:shd w:val="clear" w:color="auto" w:fill="auto"/>
                                <w:lang w:val="pl-PL" w:eastAsia="pl-PL" w:bidi="pl-PL"/>
                              </w:rPr>
                              <w:t>roku.</w:t>
                            </w:r>
                            <w:r>
                              <w:rPr>
                                <w:color w:val="000000"/>
                                <w:spacing w:val="0"/>
                                <w:w w:val="100"/>
                                <w:position w:val="0"/>
                                <w:shd w:val="clear" w:color="auto" w:fill="auto"/>
                                <w:lang w:val="pl-PL" w:eastAsia="pl-PL" w:bidi="pl-PL"/>
                              </w:rPr>
                              <w:t xml:space="preserve"> Str. 16. (Wyd. Koło Przy</w:t>
                              <w:softHyphen/>
                              <w:t>rodników im. M. Kopernika w Edynburgu).</w:t>
                            </w:r>
                          </w:p>
                          <w:p>
                            <w:pPr>
                              <w:pStyle w:val="Style21"/>
                              <w:keepNext w:val="0"/>
                              <w:keepLines w:val="0"/>
                              <w:widowControl w:val="0"/>
                              <w:shd w:val="clear" w:color="auto" w:fill="auto"/>
                              <w:bidi w:val="0"/>
                              <w:spacing w:before="0" w:after="40"/>
                              <w:ind w:left="180" w:right="0" w:hanging="180"/>
                              <w:jc w:val="both"/>
                            </w:pPr>
                            <w:r>
                              <w:rPr>
                                <w:color w:val="000000"/>
                                <w:spacing w:val="0"/>
                                <w:w w:val="100"/>
                                <w:position w:val="0"/>
                                <w:shd w:val="clear" w:color="auto" w:fill="auto"/>
                                <w:lang w:val="pl-PL" w:eastAsia="pl-PL" w:bidi="pl-PL"/>
                              </w:rPr>
                              <w:t xml:space="preserve">DOBRACZYŃSKI (Jan). </w:t>
                            </w:r>
                            <w:r>
                              <w:rPr>
                                <w:b/>
                                <w:bCs/>
                                <w:i/>
                                <w:iCs/>
                                <w:color w:val="000000"/>
                                <w:spacing w:val="0"/>
                                <w:w w:val="100"/>
                                <w:position w:val="0"/>
                                <w:shd w:val="clear" w:color="auto" w:fill="auto"/>
                                <w:lang w:val="pl-PL" w:eastAsia="pl-PL" w:bidi="pl-PL"/>
                              </w:rPr>
                              <w:t>Gwał- toWnicy.</w:t>
                            </w:r>
                            <w:r>
                              <w:rPr>
                                <w:color w:val="000000"/>
                                <w:spacing w:val="0"/>
                                <w:w w:val="100"/>
                                <w:position w:val="0"/>
                                <w:shd w:val="clear" w:color="auto" w:fill="auto"/>
                                <w:lang w:val="pl-PL" w:eastAsia="pl-PL" w:bidi="pl-PL"/>
                              </w:rPr>
                              <w:t xml:space="preserve"> Wyd. II zm.enione i po</w:t>
                              <w:softHyphen/>
                              <w:t xml:space="preserve">szerzone. Str. 331.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Warszawa, 1957, zł 35).</w:t>
                            </w:r>
                          </w:p>
                        </w:txbxContent>
                      </wps:txbx>
                      <wps:bodyPr lIns="0" tIns="0" rIns="0" bIns="0">
                        <a:noAutoFit/>
                      </wps:bodyPr>
                    </wps:wsp>
                  </a:graphicData>
                </a:graphic>
              </wp:anchor>
            </w:drawing>
          </mc:Choice>
          <mc:Fallback>
            <w:pict>
              <v:shape id="_x0000_s1350" type="#_x0000_t202" style="position:absolute;margin-left:27.300000000000001pt;margin-top:4.pt;width:139.15000000000001pt;height:156.80000000000001pt;z-index:-125829349;mso-wrap-distance-left:0;mso-wrap-distance-top:4.pt;mso-wrap-distance-right:0;mso-wrap-distance-bottom:0.5pt;mso-position-horizontal-relative:page" filled="f" stroked="f">
                <v:textbox inset="0,0,0,0">
                  <w:txbxContent>
                    <w:p>
                      <w:pPr>
                        <w:pStyle w:val="Style21"/>
                        <w:keepNext w:val="0"/>
                        <w:keepLines w:val="0"/>
                        <w:widowControl w:val="0"/>
                        <w:shd w:val="clear" w:color="auto" w:fill="auto"/>
                        <w:bidi w:val="0"/>
                        <w:spacing w:before="0" w:after="40" w:line="211" w:lineRule="auto"/>
                        <w:ind w:left="180" w:right="0" w:hanging="180"/>
                        <w:jc w:val="both"/>
                      </w:pPr>
                      <w:r>
                        <w:rPr>
                          <w:color w:val="000000"/>
                          <w:spacing w:val="0"/>
                          <w:w w:val="100"/>
                          <w:position w:val="0"/>
                          <w:shd w:val="clear" w:color="auto" w:fill="auto"/>
                          <w:lang w:val="pl-PL" w:eastAsia="pl-PL" w:bidi="pl-PL"/>
                        </w:rPr>
                        <w:t xml:space="preserve">STRYJKOWSKI (Julian). </w:t>
                      </w:r>
                      <w:r>
                        <w:rPr>
                          <w:b/>
                          <w:bCs/>
                          <w:i/>
                          <w:iCs/>
                          <w:color w:val="000000"/>
                          <w:spacing w:val="0"/>
                          <w:w w:val="100"/>
                          <w:position w:val="0"/>
                          <w:shd w:val="clear" w:color="auto" w:fill="auto"/>
                          <w:lang w:val="pl-PL" w:eastAsia="pl-PL" w:bidi="pl-PL"/>
                        </w:rPr>
                        <w:t>Głosy w ciemnościach.</w:t>
                      </w:r>
                      <w:r>
                        <w:rPr>
                          <w:color w:val="000000"/>
                          <w:spacing w:val="0"/>
                          <w:w w:val="100"/>
                          <w:position w:val="0"/>
                          <w:shd w:val="clear" w:color="auto" w:fill="auto"/>
                          <w:lang w:val="pl-PL" w:eastAsia="pl-PL" w:bidi="pl-PL"/>
                        </w:rPr>
                        <w:t xml:space="preserve"> Wydanie II. Str. 429. (Wyd. Czytelnik, Warszawa, 1957, zł 24).</w:t>
                      </w:r>
                    </w:p>
                    <w:p>
                      <w:pPr>
                        <w:pStyle w:val="Style21"/>
                        <w:keepNext w:val="0"/>
                        <w:keepLines w:val="0"/>
                        <w:widowControl w:val="0"/>
                        <w:shd w:val="clear" w:color="auto" w:fill="auto"/>
                        <w:bidi w:val="0"/>
                        <w:spacing w:before="0" w:after="40" w:line="211" w:lineRule="auto"/>
                        <w:ind w:left="180" w:right="0" w:hanging="180"/>
                        <w:jc w:val="both"/>
                      </w:pPr>
                      <w:r>
                        <w:rPr>
                          <w:color w:val="000000"/>
                          <w:spacing w:val="0"/>
                          <w:w w:val="100"/>
                          <w:position w:val="0"/>
                          <w:shd w:val="clear" w:color="auto" w:fill="auto"/>
                          <w:lang w:val="pl-PL" w:eastAsia="pl-PL" w:bidi="pl-PL"/>
                        </w:rPr>
                        <w:t xml:space="preserve">STRUMPH WOJTKIEWICZ (Stanisław). </w:t>
                      </w:r>
                      <w:r>
                        <w:rPr>
                          <w:b/>
                          <w:bCs/>
                          <w:i/>
                          <w:iCs/>
                          <w:color w:val="000000"/>
                          <w:spacing w:val="0"/>
                          <w:w w:val="100"/>
                          <w:position w:val="0"/>
                          <w:shd w:val="clear" w:color="auto" w:fill="auto"/>
                          <w:lang w:val="pl-PL" w:eastAsia="pl-PL" w:bidi="pl-PL"/>
                        </w:rPr>
                        <w:t>Traugutt.</w:t>
                      </w:r>
                      <w:r>
                        <w:rPr>
                          <w:color w:val="000000"/>
                          <w:spacing w:val="0"/>
                          <w:w w:val="100"/>
                          <w:position w:val="0"/>
                          <w:shd w:val="clear" w:color="auto" w:fill="auto"/>
                          <w:lang w:val="pl-PL" w:eastAsia="pl-PL" w:bidi="pl-PL"/>
                        </w:rPr>
                        <w:t xml:space="preserve"> Str. 782. (Państwowy Instytut Wydawniczy, Warszawa, 1957, zł 30).</w:t>
                      </w:r>
                    </w:p>
                    <w:p>
                      <w:pPr>
                        <w:pStyle w:val="Style21"/>
                        <w:keepNext w:val="0"/>
                        <w:keepLines w:val="0"/>
                        <w:widowControl w:val="0"/>
                        <w:shd w:val="clear" w:color="auto" w:fill="auto"/>
                        <w:bidi w:val="0"/>
                        <w:spacing w:before="0" w:after="40"/>
                        <w:ind w:left="180" w:right="0" w:hanging="180"/>
                        <w:jc w:val="both"/>
                      </w:pPr>
                      <w:r>
                        <w:rPr>
                          <w:b/>
                          <w:bCs/>
                          <w:i/>
                          <w:iCs/>
                          <w:color w:val="000000"/>
                          <w:spacing w:val="0"/>
                          <w:w w:val="100"/>
                          <w:position w:val="0"/>
                          <w:shd w:val="clear" w:color="auto" w:fill="auto"/>
                          <w:lang w:val="pl-PL" w:eastAsia="pl-PL" w:bidi="pl-PL"/>
                        </w:rPr>
                        <w:t>Pamiętnik Wydany na setne zebranie Kola W dniu</w:t>
                      </w:r>
                      <w:r>
                        <w:rPr>
                          <w:color w:val="000000"/>
                          <w:spacing w:val="0"/>
                          <w:w w:val="100"/>
                          <w:position w:val="0"/>
                          <w:shd w:val="clear" w:color="auto" w:fill="auto"/>
                          <w:lang w:val="pl-PL" w:eastAsia="pl-PL" w:bidi="pl-PL"/>
                        </w:rPr>
                        <w:t xml:space="preserve"> 12 </w:t>
                      </w:r>
                      <w:r>
                        <w:rPr>
                          <w:b/>
                          <w:bCs/>
                          <w:i/>
                          <w:iCs/>
                          <w:color w:val="000000"/>
                          <w:spacing w:val="0"/>
                          <w:w w:val="100"/>
                          <w:position w:val="0"/>
                          <w:shd w:val="clear" w:color="auto" w:fill="auto"/>
                          <w:lang w:val="pl-PL" w:eastAsia="pl-PL" w:bidi="pl-PL"/>
                        </w:rPr>
                        <w:t>października</w:t>
                      </w:r>
                      <w:r>
                        <w:rPr>
                          <w:color w:val="000000"/>
                          <w:spacing w:val="0"/>
                          <w:w w:val="100"/>
                          <w:position w:val="0"/>
                          <w:shd w:val="clear" w:color="auto" w:fill="auto"/>
                          <w:lang w:val="pl-PL" w:eastAsia="pl-PL" w:bidi="pl-PL"/>
                        </w:rPr>
                        <w:t xml:space="preserve"> 1957 </w:t>
                      </w:r>
                      <w:r>
                        <w:rPr>
                          <w:b/>
                          <w:bCs/>
                          <w:i/>
                          <w:iCs/>
                          <w:color w:val="000000"/>
                          <w:spacing w:val="0"/>
                          <w:w w:val="100"/>
                          <w:position w:val="0"/>
                          <w:shd w:val="clear" w:color="auto" w:fill="auto"/>
                          <w:lang w:val="pl-PL" w:eastAsia="pl-PL" w:bidi="pl-PL"/>
                        </w:rPr>
                        <w:t>roku.</w:t>
                      </w:r>
                      <w:r>
                        <w:rPr>
                          <w:color w:val="000000"/>
                          <w:spacing w:val="0"/>
                          <w:w w:val="100"/>
                          <w:position w:val="0"/>
                          <w:shd w:val="clear" w:color="auto" w:fill="auto"/>
                          <w:lang w:val="pl-PL" w:eastAsia="pl-PL" w:bidi="pl-PL"/>
                        </w:rPr>
                        <w:t xml:space="preserve"> Str. 16. (Wyd. Koło Przy</w:t>
                        <w:softHyphen/>
                        <w:t>rodników im. M. Kopernika w Edynburgu).</w:t>
                      </w:r>
                    </w:p>
                    <w:p>
                      <w:pPr>
                        <w:pStyle w:val="Style21"/>
                        <w:keepNext w:val="0"/>
                        <w:keepLines w:val="0"/>
                        <w:widowControl w:val="0"/>
                        <w:shd w:val="clear" w:color="auto" w:fill="auto"/>
                        <w:bidi w:val="0"/>
                        <w:spacing w:before="0" w:after="40"/>
                        <w:ind w:left="180" w:right="0" w:hanging="180"/>
                        <w:jc w:val="both"/>
                      </w:pPr>
                      <w:r>
                        <w:rPr>
                          <w:color w:val="000000"/>
                          <w:spacing w:val="0"/>
                          <w:w w:val="100"/>
                          <w:position w:val="0"/>
                          <w:shd w:val="clear" w:color="auto" w:fill="auto"/>
                          <w:lang w:val="pl-PL" w:eastAsia="pl-PL" w:bidi="pl-PL"/>
                        </w:rPr>
                        <w:t xml:space="preserve">DOBRACZYŃSKI (Jan). </w:t>
                      </w:r>
                      <w:r>
                        <w:rPr>
                          <w:b/>
                          <w:bCs/>
                          <w:i/>
                          <w:iCs/>
                          <w:color w:val="000000"/>
                          <w:spacing w:val="0"/>
                          <w:w w:val="100"/>
                          <w:position w:val="0"/>
                          <w:shd w:val="clear" w:color="auto" w:fill="auto"/>
                          <w:lang w:val="pl-PL" w:eastAsia="pl-PL" w:bidi="pl-PL"/>
                        </w:rPr>
                        <w:t>Gwał- toWnicy.</w:t>
                      </w:r>
                      <w:r>
                        <w:rPr>
                          <w:color w:val="000000"/>
                          <w:spacing w:val="0"/>
                          <w:w w:val="100"/>
                          <w:position w:val="0"/>
                          <w:shd w:val="clear" w:color="auto" w:fill="auto"/>
                          <w:lang w:val="pl-PL" w:eastAsia="pl-PL" w:bidi="pl-PL"/>
                        </w:rPr>
                        <w:t xml:space="preserve"> Wyd. II zm.enione i po</w:t>
                        <w:softHyphen/>
                        <w:t xml:space="preserve">szerzone. Str. 331.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Warszawa, 1957, zł 35).</w:t>
                      </w:r>
                    </w:p>
                  </w:txbxContent>
                </v:textbox>
                <w10:wrap type="topAndBottom" anchorx="page"/>
              </v:shape>
            </w:pict>
          </mc:Fallback>
        </mc:AlternateContent>
      </w:r>
      <w:r>
        <mc:AlternateContent>
          <mc:Choice Requires="wps">
            <w:drawing>
              <wp:anchor distT="50800" distB="0" distL="0" distR="0" simplePos="0" relativeHeight="125829406" behindDoc="0" locked="0" layoutInCell="1" allowOverlap="1">
                <wp:simplePos x="0" y="0"/>
                <wp:positionH relativeFrom="page">
                  <wp:posOffset>2228215</wp:posOffset>
                </wp:positionH>
                <wp:positionV relativeFrom="paragraph">
                  <wp:posOffset>50800</wp:posOffset>
                </wp:positionV>
                <wp:extent cx="1767205" cy="1997710"/>
                <wp:wrapTopAndBottom/>
                <wp:docPr id="326" name="Shape 326"/>
                <a:graphic xmlns:a="http://schemas.openxmlformats.org/drawingml/2006/main">
                  <a:graphicData uri="http://schemas.microsoft.com/office/word/2010/wordprocessingShape">
                    <wps:wsp>
                      <wps:cNvSpPr txBox="1"/>
                      <wps:spPr>
                        <a:xfrm>
                          <a:ext cx="1767205" cy="1997710"/>
                        </a:xfrm>
                        <a:prstGeom prst="rect"/>
                        <a:noFill/>
                      </wps:spPr>
                      <wps:txbx>
                        <w:txbxContent>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SEIDER (Grzegorz - Leopold). </w:t>
                            </w:r>
                            <w:r>
                              <w:rPr>
                                <w:b/>
                                <w:bCs/>
                                <w:i/>
                                <w:iCs/>
                                <w:color w:val="000000"/>
                                <w:spacing w:val="0"/>
                                <w:w w:val="100"/>
                                <w:position w:val="0"/>
                                <w:shd w:val="clear" w:color="auto" w:fill="auto"/>
                                <w:lang w:val="pl-PL" w:eastAsia="pl-PL" w:bidi="pl-PL"/>
                              </w:rPr>
                              <w:t>Dok</w:t>
                              <w:softHyphen/>
                              <w:t>tryny prawne imperializmu.</w:t>
                            </w:r>
                            <w:r>
                              <w:rPr>
                                <w:color w:val="000000"/>
                                <w:spacing w:val="0"/>
                                <w:w w:val="100"/>
                                <w:position w:val="0"/>
                                <w:shd w:val="clear" w:color="auto" w:fill="auto"/>
                                <w:lang w:val="pl-PL" w:eastAsia="pl-PL" w:bidi="pl-PL"/>
                              </w:rPr>
                              <w:t xml:space="preserve"> Str. 218. (Wydawnictwo Naukowe, Warszawa, 1957, zł 22).</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HUSZCZA (Jan). </w:t>
                            </w:r>
                            <w:r>
                              <w:rPr>
                                <w:b/>
                                <w:bCs/>
                                <w:i/>
                                <w:iCs/>
                                <w:color w:val="000000"/>
                                <w:spacing w:val="0"/>
                                <w:w w:val="100"/>
                                <w:position w:val="0"/>
                                <w:shd w:val="clear" w:color="auto" w:fill="auto"/>
                                <w:lang w:val="pl-PL" w:eastAsia="pl-PL" w:bidi="pl-PL"/>
                              </w:rPr>
                              <w:t xml:space="preserve">Z dalekich dróg. </w:t>
                            </w:r>
                            <w:r>
                              <w:rPr>
                                <w:color w:val="000000"/>
                                <w:spacing w:val="0"/>
                                <w:w w:val="100"/>
                                <w:position w:val="0"/>
                                <w:shd w:val="clear" w:color="auto" w:fill="auto"/>
                                <w:lang w:val="pl-PL" w:eastAsia="pl-PL" w:bidi="pl-PL"/>
                              </w:rPr>
                              <w:t>Str. 294. (Wyd. Czytelnik, War</w:t>
                              <w:softHyphen/>
                              <w:t>szawa, 1957, cena zł 15).</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DUNAROWSKI (W.). </w:t>
                            </w:r>
                            <w:r>
                              <w:rPr>
                                <w:b/>
                                <w:bCs/>
                                <w:i/>
                                <w:iCs/>
                                <w:color w:val="000000"/>
                                <w:spacing w:val="0"/>
                                <w:w w:val="100"/>
                                <w:position w:val="0"/>
                                <w:shd w:val="clear" w:color="auto" w:fill="auto"/>
                                <w:lang w:val="pl-PL" w:eastAsia="pl-PL" w:bidi="pl-PL"/>
                              </w:rPr>
                              <w:t>Maska na twarzy.</w:t>
                            </w:r>
                            <w:r>
                              <w:rPr>
                                <w:color w:val="000000"/>
                                <w:spacing w:val="0"/>
                                <w:w w:val="100"/>
                                <w:position w:val="0"/>
                                <w:shd w:val="clear" w:color="auto" w:fill="auto"/>
                                <w:lang w:val="pl-PL" w:eastAsia="pl-PL" w:bidi="pl-PL"/>
                              </w:rPr>
                              <w:t xml:space="preserve"> Str. 245. (Wyd. Ludowa Spółdzielnia Wydawnicza, War</w:t>
                              <w:softHyphen/>
                              <w:t>szawa, 1957, cena 10 zł).</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SZCZEPAŃSKI (Jan Józef). </w:t>
                            </w:r>
                            <w:r>
                              <w:rPr>
                                <w:b/>
                                <w:bCs/>
                                <w:i/>
                                <w:iCs/>
                                <w:color w:val="000000"/>
                                <w:spacing w:val="0"/>
                                <w:w w:val="100"/>
                                <w:position w:val="0"/>
                                <w:shd w:val="clear" w:color="auto" w:fill="auto"/>
                                <w:lang w:val="pl-PL" w:eastAsia="pl-PL" w:bidi="pl-PL"/>
                              </w:rPr>
                              <w:t>Po</w:t>
                              <w:softHyphen/>
                              <w:t>jedynek.</w:t>
                            </w:r>
                            <w:r>
                              <w:rPr>
                                <w:color w:val="000000"/>
                                <w:spacing w:val="0"/>
                                <w:w w:val="100"/>
                                <w:position w:val="0"/>
                                <w:shd w:val="clear" w:color="auto" w:fill="auto"/>
                                <w:lang w:val="pl-PL" w:eastAsia="pl-PL" w:bidi="pl-PL"/>
                              </w:rPr>
                              <w:t xml:space="preserve"> Str. 208. (Wydawnictwo Literackie, Kraków, 1957, cena zł 8).</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fr-FR" w:eastAsia="fr-FR" w:bidi="fr-FR"/>
                              </w:rPr>
                              <w:t xml:space="preserve">VOGLER </w:t>
                            </w:r>
                            <w:r>
                              <w:rPr>
                                <w:color w:val="000000"/>
                                <w:spacing w:val="0"/>
                                <w:w w:val="100"/>
                                <w:position w:val="0"/>
                                <w:shd w:val="clear" w:color="auto" w:fill="auto"/>
                                <w:lang w:val="pl-PL" w:eastAsia="pl-PL" w:bidi="pl-PL"/>
                              </w:rPr>
                              <w:t xml:space="preserve">(Henryk). </w:t>
                            </w:r>
                            <w:r>
                              <w:rPr>
                                <w:b/>
                                <w:bCs/>
                                <w:i/>
                                <w:iCs/>
                                <w:color w:val="000000"/>
                                <w:spacing w:val="0"/>
                                <w:w w:val="100"/>
                                <w:position w:val="0"/>
                                <w:shd w:val="clear" w:color="auto" w:fill="auto"/>
                                <w:lang w:val="pl-PL" w:eastAsia="pl-PL" w:bidi="pl-PL"/>
                              </w:rPr>
                              <w:t>Ocalony z ot</w:t>
                              <w:softHyphen/>
                              <w:t>chłani.</w:t>
                            </w:r>
                            <w:r>
                              <w:rPr>
                                <w:color w:val="000000"/>
                                <w:spacing w:val="0"/>
                                <w:w w:val="100"/>
                                <w:position w:val="0"/>
                                <w:shd w:val="clear" w:color="auto" w:fill="auto"/>
                                <w:lang w:val="pl-PL" w:eastAsia="pl-PL" w:bidi="pl-PL"/>
                              </w:rPr>
                              <w:t xml:space="preserve"> Str. 144. (Wyd. ,,Śląsk”, Katowice, 1957, cena zł 6,50).</w:t>
                            </w:r>
                          </w:p>
                        </w:txbxContent>
                      </wps:txbx>
                      <wps:bodyPr lIns="0" tIns="0" rIns="0" bIns="0">
                        <a:noAutoFit/>
                      </wps:bodyPr>
                    </wps:wsp>
                  </a:graphicData>
                </a:graphic>
              </wp:anchor>
            </w:drawing>
          </mc:Choice>
          <mc:Fallback>
            <w:pict>
              <v:shape id="_x0000_s1352" type="#_x0000_t202" style="position:absolute;margin-left:175.44999999999999pt;margin-top:4.pt;width:139.15000000000001pt;height:157.30000000000001pt;z-index:-125829347;mso-wrap-distance-left:0;mso-wrap-distance-top:4.pt;mso-wrap-distance-right:0;mso-position-horizontal-relative:page" filled="f" stroked="f">
                <v:textbox inset="0,0,0,0">
                  <w:txbxContent>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SEIDER (Grzegorz - Leopold). </w:t>
                      </w:r>
                      <w:r>
                        <w:rPr>
                          <w:b/>
                          <w:bCs/>
                          <w:i/>
                          <w:iCs/>
                          <w:color w:val="000000"/>
                          <w:spacing w:val="0"/>
                          <w:w w:val="100"/>
                          <w:position w:val="0"/>
                          <w:shd w:val="clear" w:color="auto" w:fill="auto"/>
                          <w:lang w:val="pl-PL" w:eastAsia="pl-PL" w:bidi="pl-PL"/>
                        </w:rPr>
                        <w:t>Dok</w:t>
                        <w:softHyphen/>
                        <w:t>tryny prawne imperializmu.</w:t>
                      </w:r>
                      <w:r>
                        <w:rPr>
                          <w:color w:val="000000"/>
                          <w:spacing w:val="0"/>
                          <w:w w:val="100"/>
                          <w:position w:val="0"/>
                          <w:shd w:val="clear" w:color="auto" w:fill="auto"/>
                          <w:lang w:val="pl-PL" w:eastAsia="pl-PL" w:bidi="pl-PL"/>
                        </w:rPr>
                        <w:t xml:space="preserve"> Str. 218. (Wydawnictwo Naukowe, Warszawa, 1957, zł 22).</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HUSZCZA (Jan). </w:t>
                      </w:r>
                      <w:r>
                        <w:rPr>
                          <w:b/>
                          <w:bCs/>
                          <w:i/>
                          <w:iCs/>
                          <w:color w:val="000000"/>
                          <w:spacing w:val="0"/>
                          <w:w w:val="100"/>
                          <w:position w:val="0"/>
                          <w:shd w:val="clear" w:color="auto" w:fill="auto"/>
                          <w:lang w:val="pl-PL" w:eastAsia="pl-PL" w:bidi="pl-PL"/>
                        </w:rPr>
                        <w:t xml:space="preserve">Z dalekich dróg. </w:t>
                      </w:r>
                      <w:r>
                        <w:rPr>
                          <w:color w:val="000000"/>
                          <w:spacing w:val="0"/>
                          <w:w w:val="100"/>
                          <w:position w:val="0"/>
                          <w:shd w:val="clear" w:color="auto" w:fill="auto"/>
                          <w:lang w:val="pl-PL" w:eastAsia="pl-PL" w:bidi="pl-PL"/>
                        </w:rPr>
                        <w:t>Str. 294. (Wyd. Czytelnik, War</w:t>
                        <w:softHyphen/>
                        <w:t>szawa, 1957, cena zł 15).</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DUNAROWSKI (W.). </w:t>
                      </w:r>
                      <w:r>
                        <w:rPr>
                          <w:b/>
                          <w:bCs/>
                          <w:i/>
                          <w:iCs/>
                          <w:color w:val="000000"/>
                          <w:spacing w:val="0"/>
                          <w:w w:val="100"/>
                          <w:position w:val="0"/>
                          <w:shd w:val="clear" w:color="auto" w:fill="auto"/>
                          <w:lang w:val="pl-PL" w:eastAsia="pl-PL" w:bidi="pl-PL"/>
                        </w:rPr>
                        <w:t>Maska na twarzy.</w:t>
                      </w:r>
                      <w:r>
                        <w:rPr>
                          <w:color w:val="000000"/>
                          <w:spacing w:val="0"/>
                          <w:w w:val="100"/>
                          <w:position w:val="0"/>
                          <w:shd w:val="clear" w:color="auto" w:fill="auto"/>
                          <w:lang w:val="pl-PL" w:eastAsia="pl-PL" w:bidi="pl-PL"/>
                        </w:rPr>
                        <w:t xml:space="preserve"> Str. 245. (Wyd. Ludowa Spółdzielnia Wydawnicza, War</w:t>
                        <w:softHyphen/>
                        <w:t>szawa, 1957, cena 10 zł).</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SZCZEPAŃSKI (Jan Józef). </w:t>
                      </w:r>
                      <w:r>
                        <w:rPr>
                          <w:b/>
                          <w:bCs/>
                          <w:i/>
                          <w:iCs/>
                          <w:color w:val="000000"/>
                          <w:spacing w:val="0"/>
                          <w:w w:val="100"/>
                          <w:position w:val="0"/>
                          <w:shd w:val="clear" w:color="auto" w:fill="auto"/>
                          <w:lang w:val="pl-PL" w:eastAsia="pl-PL" w:bidi="pl-PL"/>
                        </w:rPr>
                        <w:t>Po</w:t>
                        <w:softHyphen/>
                        <w:t>jedynek.</w:t>
                      </w:r>
                      <w:r>
                        <w:rPr>
                          <w:color w:val="000000"/>
                          <w:spacing w:val="0"/>
                          <w:w w:val="100"/>
                          <w:position w:val="0"/>
                          <w:shd w:val="clear" w:color="auto" w:fill="auto"/>
                          <w:lang w:val="pl-PL" w:eastAsia="pl-PL" w:bidi="pl-PL"/>
                        </w:rPr>
                        <w:t xml:space="preserve"> Str. 208. (Wydawnictwo Literackie, Kraków, 1957, cena zł 8).</w:t>
                      </w:r>
                    </w:p>
                    <w:p>
                      <w:pPr>
                        <w:pStyle w:val="Style21"/>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fr-FR" w:eastAsia="fr-FR" w:bidi="fr-FR"/>
                        </w:rPr>
                        <w:t xml:space="preserve">VOGLER </w:t>
                      </w:r>
                      <w:r>
                        <w:rPr>
                          <w:color w:val="000000"/>
                          <w:spacing w:val="0"/>
                          <w:w w:val="100"/>
                          <w:position w:val="0"/>
                          <w:shd w:val="clear" w:color="auto" w:fill="auto"/>
                          <w:lang w:val="pl-PL" w:eastAsia="pl-PL" w:bidi="pl-PL"/>
                        </w:rPr>
                        <w:t xml:space="preserve">(Henryk). </w:t>
                      </w:r>
                      <w:r>
                        <w:rPr>
                          <w:b/>
                          <w:bCs/>
                          <w:i/>
                          <w:iCs/>
                          <w:color w:val="000000"/>
                          <w:spacing w:val="0"/>
                          <w:w w:val="100"/>
                          <w:position w:val="0"/>
                          <w:shd w:val="clear" w:color="auto" w:fill="auto"/>
                          <w:lang w:val="pl-PL" w:eastAsia="pl-PL" w:bidi="pl-PL"/>
                        </w:rPr>
                        <w:t>Ocalony z ot</w:t>
                        <w:softHyphen/>
                        <w:t>chłani.</w:t>
                      </w:r>
                      <w:r>
                        <w:rPr>
                          <w:color w:val="000000"/>
                          <w:spacing w:val="0"/>
                          <w:w w:val="100"/>
                          <w:position w:val="0"/>
                          <w:shd w:val="clear" w:color="auto" w:fill="auto"/>
                          <w:lang w:val="pl-PL" w:eastAsia="pl-PL" w:bidi="pl-PL"/>
                        </w:rPr>
                        <w:t xml:space="preserve"> Str. 144. (Wyd. ,,Śląsk”, Katowice, 1957, cena zł 6,50).</w:t>
                      </w:r>
                    </w:p>
                  </w:txbxContent>
                </v:textbox>
                <w10:wrap type="topAndBottom" anchorx="page"/>
              </v:shape>
            </w:pict>
          </mc:Fallback>
        </mc:AlternateContent>
      </w:r>
    </w:p>
    <w:p>
      <w:pPr>
        <w:pStyle w:val="Style75"/>
        <w:keepNext w:val="0"/>
        <w:keepLines w:val="0"/>
        <w:widowControl w:val="0"/>
        <w:shd w:val="clear" w:color="auto" w:fill="auto"/>
        <w:bidi w:val="0"/>
        <w:spacing w:before="480" w:after="1200" w:line="240" w:lineRule="auto"/>
        <w:ind w:left="2460" w:right="0" w:firstLine="0"/>
        <w:jc w:val="both"/>
      </w:pPr>
      <w:r>
        <w:rPr>
          <w:color w:val="000000"/>
          <w:spacing w:val="0"/>
          <w:w w:val="100"/>
          <w:position w:val="0"/>
          <w:shd w:val="clear" w:color="auto" w:fill="auto"/>
          <w:lang w:val="pl-PL" w:eastAsia="pl-PL" w:bidi="pl-PL"/>
        </w:rPr>
        <w:t>Łióiif do IZadakeji</w:t>
      </w:r>
    </w:p>
    <w:p>
      <w:pPr>
        <w:pStyle w:val="Style21"/>
        <w:keepNext w:val="0"/>
        <w:keepLines w:val="0"/>
        <w:widowControl w:val="0"/>
        <w:shd w:val="clear" w:color="auto" w:fill="auto"/>
        <w:bidi w:val="0"/>
        <w:spacing w:before="0"/>
        <w:ind w:left="0" w:right="360" w:firstLine="0"/>
        <w:jc w:val="right"/>
      </w:pPr>
      <w:r>
        <w:rPr>
          <w:color w:val="000000"/>
          <w:spacing w:val="0"/>
          <w:w w:val="100"/>
          <w:position w:val="0"/>
          <w:shd w:val="clear" w:color="auto" w:fill="auto"/>
          <w:lang w:val="pl-PL" w:eastAsia="pl-PL" w:bidi="pl-PL"/>
        </w:rPr>
        <w:t>Warszawa, dnia 20 września 1957 r.</w:t>
      </w:r>
    </w:p>
    <w:p>
      <w:pPr>
        <w:pStyle w:val="Style21"/>
        <w:keepNext w:val="0"/>
        <w:keepLines w:val="0"/>
        <w:widowControl w:val="0"/>
        <w:shd w:val="clear" w:color="auto" w:fill="auto"/>
        <w:bidi w:val="0"/>
        <w:spacing w:before="0"/>
        <w:ind w:left="0" w:right="0" w:firstLine="700"/>
        <w:jc w:val="both"/>
      </w:pPr>
      <w:r>
        <w:rPr>
          <w:color w:val="000000"/>
          <w:spacing w:val="0"/>
          <w:w w:val="100"/>
          <w:position w:val="0"/>
          <w:shd w:val="clear" w:color="auto" w:fill="auto"/>
          <w:lang w:val="pl-PL" w:eastAsia="pl-PL" w:bidi="pl-PL"/>
        </w:rPr>
        <w:t>Do Redakcji „Kultury” w Paryżu,</w:t>
      </w:r>
    </w:p>
    <w:p>
      <w:pPr>
        <w:pStyle w:val="Style2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W numerze lipcowym - sierpniowym „Kultury” Ł&gt;r. ukazał się list Jó</w:t>
        <w:softHyphen/>
        <w:t>zefa Mackiewicza, w którym autor rzucił szereg oszczerstw na osobę Je</w:t>
        <w:softHyphen/>
        <w:t>rzego Wrońskiego. My niżej podpisani członkowie b. Komendy Okręgu Wileńskiego Armii Krajowej oraz b. Delegatury Rządu R.P. na Woj. Wi</w:t>
        <w:softHyphen/>
        <w:t>leńskie kategorycznie protestujemy przeciwko wypowiedzi p. J. Mackiewi</w:t>
        <w:softHyphen/>
        <w:t>cza o naszym koledze i współtowarzyszu broni z czasów okupacji.</w:t>
      </w:r>
    </w:p>
    <w:p>
      <w:pPr>
        <w:pStyle w:val="Style2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Stwierdzamy, że byliśmy w bliskim kontakcie z kol. Jerzym Wroń</w:t>
        <w:softHyphen/>
        <w:t>skim w związku z czym możemy dać bardziej pełną i prawdziwą ocenę je</w:t>
        <w:softHyphen/>
        <w:t>go działalności i postawy.</w:t>
      </w:r>
    </w:p>
    <w:p>
      <w:pPr>
        <w:pStyle w:val="Style2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Czujemy się w obowiązku stwierdzić publicznie, że kol. Jerzy Wroń</w:t>
        <w:softHyphen/>
        <w:t>ski niczym nie uchybił godności prawego Polaka i lojalnego członka Armii Krajowej.</w:t>
      </w:r>
    </w:p>
    <w:p>
      <w:pPr>
        <w:pStyle w:val="Style2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Listem swym p. J. Mackiewicz jeszcze raz udowodnił płytkość swego rozumowania politycznego, całkowity brak rozeznania w przebiegu walki konspiracyjnej na Ziemi Wileńskiej w latach minionej wojny oraz brak skrupułów moralnych.</w:t>
      </w:r>
    </w:p>
    <w:p>
      <w:pPr>
        <w:pStyle w:val="Style21"/>
        <w:keepNext w:val="0"/>
        <w:keepLines w:val="0"/>
        <w:widowControl w:val="0"/>
        <w:shd w:val="clear" w:color="auto" w:fill="auto"/>
        <w:bidi w:val="0"/>
        <w:spacing w:before="0"/>
        <w:ind w:left="0" w:right="0" w:firstLine="360"/>
        <w:jc w:val="both"/>
      </w:pPr>
      <w:r>
        <w:rPr>
          <w:color w:val="000000"/>
          <w:spacing w:val="0"/>
          <w:w w:val="100"/>
          <w:position w:val="0"/>
          <w:shd w:val="clear" w:color="auto" w:fill="auto"/>
          <w:lang w:val="pl-PL" w:eastAsia="pl-PL" w:bidi="pl-PL"/>
        </w:rPr>
        <w:t>Prosimy o publikację naszej wypowiedzi.</w:t>
      </w:r>
    </w:p>
    <w:p>
      <w:pPr>
        <w:pStyle w:val="Style21"/>
        <w:keepNext w:val="0"/>
        <w:keepLines w:val="0"/>
        <w:widowControl w:val="0"/>
        <w:shd w:val="clear" w:color="auto" w:fill="auto"/>
        <w:bidi w:val="0"/>
        <w:spacing w:before="0" w:after="0" w:line="197" w:lineRule="auto"/>
        <w:ind w:left="0" w:right="0" w:firstLine="700"/>
        <w:jc w:val="both"/>
        <w:rPr>
          <w:sz w:val="18"/>
          <w:szCs w:val="18"/>
        </w:rPr>
      </w:pPr>
      <w:r>
        <w:rPr>
          <w:b/>
          <w:bCs/>
          <w:i/>
          <w:iCs/>
          <w:color w:val="000000"/>
          <w:spacing w:val="0"/>
          <w:w w:val="100"/>
          <w:position w:val="0"/>
          <w:sz w:val="18"/>
          <w:szCs w:val="18"/>
          <w:shd w:val="clear" w:color="auto" w:fill="auto"/>
          <w:lang w:val="pl-PL" w:eastAsia="pl-PL" w:bidi="pl-PL"/>
        </w:rPr>
        <w:t>Luboslaw KRZESZÓW SKI</w:t>
      </w:r>
    </w:p>
    <w:p>
      <w:pPr>
        <w:pStyle w:val="Style21"/>
        <w:keepNext w:val="0"/>
        <w:keepLines w:val="0"/>
        <w:widowControl w:val="0"/>
        <w:shd w:val="clear" w:color="auto" w:fill="auto"/>
        <w:bidi w:val="0"/>
        <w:spacing w:before="0"/>
        <w:ind w:left="0" w:right="0" w:firstLine="0"/>
        <w:jc w:val="both"/>
      </w:pPr>
      <w:r>
        <w:rPr>
          <w:color w:val="000000"/>
          <w:spacing w:val="0"/>
          <w:w w:val="100"/>
          <w:position w:val="0"/>
          <w:shd w:val="clear" w:color="auto" w:fill="auto"/>
          <w:lang w:val="pl-PL" w:eastAsia="pl-PL" w:bidi="pl-PL"/>
        </w:rPr>
        <w:t>b. Szef Sztabu i kmdt. Okręgu Wileńskiego AK</w:t>
      </w:r>
    </w:p>
    <w:p>
      <w:pPr>
        <w:pStyle w:val="Style21"/>
        <w:keepNext w:val="0"/>
        <w:keepLines w:val="0"/>
        <w:widowControl w:val="0"/>
        <w:shd w:val="clear" w:color="auto" w:fill="auto"/>
        <w:bidi w:val="0"/>
        <w:spacing w:before="0" w:after="0" w:line="197" w:lineRule="auto"/>
        <w:ind w:left="2660" w:right="0" w:firstLine="0"/>
        <w:jc w:val="left"/>
        <w:rPr>
          <w:sz w:val="18"/>
          <w:szCs w:val="18"/>
        </w:rPr>
      </w:pPr>
      <w:r>
        <w:rPr>
          <w:b/>
          <w:bCs/>
          <w:i/>
          <w:iCs/>
          <w:color w:val="000000"/>
          <w:spacing w:val="0"/>
          <w:w w:val="100"/>
          <w:position w:val="0"/>
          <w:sz w:val="18"/>
          <w:szCs w:val="18"/>
          <w:shd w:val="clear" w:color="auto" w:fill="auto"/>
          <w:lang w:val="pl-PL" w:eastAsia="pl-PL" w:bidi="pl-PL"/>
        </w:rPr>
        <w:t>Dr Jerzy DOBRZAŃSKI</w:t>
      </w:r>
    </w:p>
    <w:p>
      <w:pPr>
        <w:pStyle w:val="Style21"/>
        <w:keepNext w:val="0"/>
        <w:keepLines w:val="0"/>
        <w:widowControl w:val="0"/>
        <w:shd w:val="clear" w:color="auto" w:fill="auto"/>
        <w:bidi w:val="0"/>
        <w:spacing w:before="0" w:after="1000"/>
        <w:ind w:left="1700" w:right="0" w:firstLine="0"/>
        <w:jc w:val="right"/>
      </w:pPr>
      <w:r>
        <w:rPr>
          <w:color w:val="000000"/>
          <w:spacing w:val="0"/>
          <w:w w:val="100"/>
          <w:position w:val="0"/>
          <w:shd w:val="clear" w:color="auto" w:fill="auto"/>
          <w:lang w:val="pl-PL" w:eastAsia="pl-PL" w:bidi="pl-PL"/>
        </w:rPr>
        <w:t>b. zastępca Delegata Rządu RP na woj. Wileńskie i b. redaktor „Niepodległości”</w:t>
      </w:r>
    </w:p>
    <w:p>
      <w:pPr>
        <w:pStyle w:val="Style21"/>
        <w:keepNext w:val="0"/>
        <w:keepLines w:val="0"/>
        <w:widowControl w:val="0"/>
        <w:shd w:val="clear" w:color="auto" w:fill="auto"/>
        <w:bidi w:val="0"/>
        <w:spacing w:before="0" w:line="214" w:lineRule="auto"/>
        <w:ind w:left="700" w:right="0" w:firstLine="3320"/>
        <w:jc w:val="both"/>
      </w:pPr>
      <w:r>
        <w:rPr>
          <w:color w:val="000000"/>
          <w:spacing w:val="0"/>
          <w:w w:val="100"/>
          <w:position w:val="0"/>
          <w:shd w:val="clear" w:color="auto" w:fill="auto"/>
          <w:lang w:val="pl-PL" w:eastAsia="pl-PL" w:bidi="pl-PL"/>
        </w:rPr>
        <w:t>Caracas, 28. 9. 1957. Szanowny Panie Redaktorze,</w:t>
      </w:r>
    </w:p>
    <w:p>
      <w:pPr>
        <w:pStyle w:val="Style21"/>
        <w:keepNext w:val="0"/>
        <w:keepLines w:val="0"/>
        <w:widowControl w:val="0"/>
        <w:shd w:val="clear" w:color="auto" w:fill="auto"/>
        <w:bidi w:val="0"/>
        <w:spacing w:before="0" w:line="211" w:lineRule="auto"/>
        <w:ind w:left="0" w:right="0" w:firstLine="360"/>
        <w:jc w:val="both"/>
      </w:pPr>
      <w:r>
        <w:rPr>
          <w:color w:val="000000"/>
          <w:spacing w:val="0"/>
          <w:w w:val="100"/>
          <w:position w:val="0"/>
          <w:shd w:val="clear" w:color="auto" w:fill="auto"/>
          <w:lang w:val="pl-PL" w:eastAsia="pl-PL" w:bidi="pl-PL"/>
        </w:rPr>
        <w:t>Uprzejmie proszę o łaskawe zamieszczenie na łamach Pańskego poczyt</w:t>
        <w:softHyphen/>
        <w:t>nego miesięcznika „Kultura” kopii listu jaki wysłałem do redaktora londyń</w:t>
        <w:softHyphen/>
        <w:t>skiego „Tygodnika” i który od kilku miesięcy zbywa go milczeniem.</w:t>
      </w:r>
    </w:p>
    <w:p>
      <w:pPr>
        <w:pStyle w:val="Style21"/>
        <w:keepNext w:val="0"/>
        <w:keepLines w:val="0"/>
        <w:widowControl w:val="0"/>
        <w:shd w:val="clear" w:color="auto" w:fill="auto"/>
        <w:bidi w:val="0"/>
        <w:spacing w:before="0" w:line="211" w:lineRule="auto"/>
        <w:ind w:left="0" w:right="0" w:firstLine="360"/>
        <w:jc w:val="both"/>
      </w:pPr>
      <w:r>
        <w:rPr>
          <w:color w:val="000000"/>
          <w:spacing w:val="0"/>
          <w:w w:val="100"/>
          <w:position w:val="0"/>
          <w:shd w:val="clear" w:color="auto" w:fill="auto"/>
          <w:lang w:val="pl-PL" w:eastAsia="pl-PL" w:bidi="pl-PL"/>
        </w:rPr>
        <w:t>Łączę wyrazy wysokiego szacunku i poważania.</w:t>
      </w:r>
    </w:p>
    <w:p>
      <w:pPr>
        <w:pStyle w:val="Style21"/>
        <w:keepNext w:val="0"/>
        <w:keepLines w:val="0"/>
        <w:widowControl w:val="0"/>
        <w:shd w:val="clear" w:color="auto" w:fill="auto"/>
        <w:bidi w:val="0"/>
        <w:spacing w:before="0" w:line="240" w:lineRule="auto"/>
        <w:ind w:left="0" w:right="360" w:firstLine="0"/>
        <w:jc w:val="right"/>
        <w:rPr>
          <w:sz w:val="18"/>
          <w:szCs w:val="18"/>
        </w:rPr>
        <w:sectPr>
          <w:headerReference w:type="default" r:id="rId230"/>
          <w:footerReference w:type="default" r:id="rId231"/>
          <w:headerReference w:type="even" r:id="rId232"/>
          <w:footerReference w:type="even" r:id="rId233"/>
          <w:footnotePr>
            <w:pos w:val="pageBottom"/>
            <w:numFmt w:val="decimal"/>
            <w:numRestart w:val="continuous"/>
          </w:footnotePr>
          <w:pgSz w:w="6889" w:h="11928"/>
          <w:pgMar w:top="1233" w:left="543" w:right="550" w:bottom="928" w:header="805" w:footer="500" w:gutter="0"/>
          <w:pgNumType w:start="1825"/>
          <w:cols w:space="720"/>
          <w:noEndnote/>
          <w:rtlGutter w:val="0"/>
          <w:docGrid w:linePitch="360"/>
        </w:sectPr>
      </w:pPr>
      <w:r>
        <w:rPr>
          <w:b/>
          <w:bCs/>
          <w:i/>
          <w:iCs/>
          <w:color w:val="000000"/>
          <w:spacing w:val="0"/>
          <w:w w:val="100"/>
          <w:position w:val="0"/>
          <w:sz w:val="18"/>
          <w:szCs w:val="18"/>
          <w:shd w:val="clear" w:color="auto" w:fill="auto"/>
          <w:lang w:val="pl-PL" w:eastAsia="pl-PL" w:bidi="pl-PL"/>
        </w:rPr>
        <w:t>Józef JENNE</w:t>
      </w:r>
    </w:p>
    <w:p>
      <w:pPr>
        <w:pStyle w:val="Style37"/>
        <w:keepNext w:val="0"/>
        <w:keepLines w:val="0"/>
        <w:widowControl w:val="0"/>
        <w:pBdr>
          <w:top w:val="single" w:sz="4" w:space="0" w:color="auto"/>
        </w:pBdr>
        <w:shd w:val="clear" w:color="auto" w:fill="auto"/>
        <w:bidi w:val="0"/>
        <w:spacing w:before="0" w:after="160" w:line="187" w:lineRule="auto"/>
        <w:ind w:left="0" w:right="0" w:firstLine="800"/>
        <w:jc w:val="both"/>
        <w:rPr>
          <w:sz w:val="19"/>
          <w:szCs w:val="19"/>
        </w:rPr>
      </w:pPr>
      <w:r>
        <w:rPr>
          <w:color w:val="000000"/>
          <w:spacing w:val="0"/>
          <w:w w:val="100"/>
          <w:position w:val="0"/>
          <w:sz w:val="19"/>
          <w:szCs w:val="19"/>
          <w:shd w:val="clear" w:color="auto" w:fill="auto"/>
          <w:lang w:val="pl-PL" w:eastAsia="pl-PL" w:bidi="pl-PL"/>
        </w:rPr>
        <w:t>„Szanowny Panie Redaktorze!</w:t>
      </w:r>
    </w:p>
    <w:p>
      <w:pPr>
        <w:pStyle w:val="Style37"/>
        <w:keepNext w:val="0"/>
        <w:keepLines w:val="0"/>
        <w:widowControl w:val="0"/>
        <w:shd w:val="clear" w:color="auto" w:fill="auto"/>
        <w:bidi w:val="0"/>
        <w:spacing w:before="0" w:after="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W związku z zamieszczeniem w Pańskim poczytnym piśmie „Tygod</w:t>
        <w:softHyphen/>
        <w:t xml:space="preserve">niku” w numerze z dnia 5 maja br. niezwykłej a dotyczącej mnie nieścisłej informacji — dołączonej przez Pana do mojego artykułu pt. Z </w:t>
      </w:r>
      <w:r>
        <w:rPr>
          <w:b/>
          <w:bCs/>
          <w:i/>
          <w:iCs/>
          <w:color w:val="000000"/>
          <w:spacing w:val="0"/>
          <w:w w:val="100"/>
          <w:position w:val="0"/>
          <w:sz w:val="18"/>
          <w:szCs w:val="18"/>
          <w:shd w:val="clear" w:color="auto" w:fill="auto"/>
          <w:lang w:val="pl-PL" w:eastAsia="pl-PL" w:bidi="pl-PL"/>
        </w:rPr>
        <w:t xml:space="preserve">innej pozycji </w:t>
      </w:r>
      <w:r>
        <w:rPr>
          <w:color w:val="000000"/>
          <w:spacing w:val="0"/>
          <w:w w:val="100"/>
          <w:position w:val="0"/>
          <w:sz w:val="19"/>
          <w:szCs w:val="19"/>
          <w:shd w:val="clear" w:color="auto" w:fill="auto"/>
          <w:lang w:val="pl-PL" w:eastAsia="pl-PL" w:bidi="pl-PL"/>
        </w:rPr>
        <w:t>— bez mojej zgody i wiedzy, uprzejmie Pana proszę o zamieszczenie sprostowania następującego:</w:t>
      </w:r>
    </w:p>
    <w:p>
      <w:pPr>
        <w:pStyle w:val="Style37"/>
        <w:keepNext w:val="0"/>
        <w:keepLines w:val="0"/>
        <w:widowControl w:val="0"/>
        <w:numPr>
          <w:ilvl w:val="0"/>
          <w:numId w:val="33"/>
        </w:numPr>
        <w:shd w:val="clear" w:color="auto" w:fill="auto"/>
        <w:tabs>
          <w:tab w:pos="615" w:val="left"/>
        </w:tabs>
        <w:bidi w:val="0"/>
        <w:spacing w:before="0" w:after="0" w:line="187" w:lineRule="auto"/>
        <w:ind w:left="0" w:right="0" w:firstLine="420"/>
        <w:jc w:val="both"/>
        <w:rPr>
          <w:sz w:val="19"/>
          <w:szCs w:val="19"/>
        </w:rPr>
      </w:pPr>
      <w:r>
        <w:rPr>
          <w:b/>
          <w:bCs/>
          <w:color w:val="000000"/>
          <w:spacing w:val="0"/>
          <w:w w:val="100"/>
          <w:position w:val="0"/>
          <w:sz w:val="20"/>
          <w:szCs w:val="20"/>
          <w:shd w:val="clear" w:color="auto" w:fill="auto"/>
          <w:lang w:val="pl-PL" w:eastAsia="pl-PL" w:bidi="pl-PL"/>
        </w:rPr>
        <w:t xml:space="preserve">W </w:t>
      </w:r>
      <w:r>
        <w:rPr>
          <w:color w:val="000000"/>
          <w:spacing w:val="0"/>
          <w:w w:val="100"/>
          <w:position w:val="0"/>
          <w:sz w:val="19"/>
          <w:szCs w:val="19"/>
          <w:shd w:val="clear" w:color="auto" w:fill="auto"/>
          <w:lang w:val="pl-PL" w:eastAsia="pl-PL" w:bidi="pl-PL"/>
        </w:rPr>
        <w:t>sprawie wydrukowania mego artykułu pt. „Z innej pozycji” nig</w:t>
        <w:softHyphen/>
        <w:t>dy nie pisałem żadnej prośby, gdyż sam byłem o to proszony i Redakcja „Tygodnika” nie posiada takiego — ani żadnego innego w tej sprawie mego listu. Ogłoszenie drukiem jego — nigdy nie napisanej treści — byłoby chyba trudne... O napisanie artykułu dla „Tygodnika” byłem pro</w:t>
        <w:softHyphen/>
        <w:t>szony przez osobę sympatyzującą z tym pismem, które zresztą od lat sam abonuję.</w:t>
      </w:r>
    </w:p>
    <w:p>
      <w:pPr>
        <w:pStyle w:val="Style37"/>
        <w:keepNext w:val="0"/>
        <w:keepLines w:val="0"/>
        <w:widowControl w:val="0"/>
        <w:numPr>
          <w:ilvl w:val="0"/>
          <w:numId w:val="33"/>
        </w:numPr>
        <w:shd w:val="clear" w:color="auto" w:fill="auto"/>
        <w:tabs>
          <w:tab w:pos="612" w:val="left"/>
        </w:tabs>
        <w:bidi w:val="0"/>
        <w:spacing w:before="0" w:after="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Nigdy nie byłem sekretarzem Komitetu PPR Warszawa-Śródmieście, co mi „Tygodnik” łaskawie przypisuje. Jest natomiast prawdą, że jestem byłym działaczem przedwojennej PPS. Później PPR, i że z tej pozycji — do roku 1948 — zajmowałem szereg różnych i znacznych stanowisk.</w:t>
      </w:r>
    </w:p>
    <w:p>
      <w:pPr>
        <w:pStyle w:val="Style37"/>
        <w:keepNext w:val="0"/>
        <w:keepLines w:val="0"/>
        <w:widowControl w:val="0"/>
        <w:numPr>
          <w:ilvl w:val="0"/>
          <w:numId w:val="33"/>
        </w:numPr>
        <w:shd w:val="clear" w:color="auto" w:fill="auto"/>
        <w:tabs>
          <w:tab w:pos="637" w:val="left"/>
        </w:tabs>
        <w:bidi w:val="0"/>
        <w:spacing w:before="0" w:after="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 xml:space="preserve">Utarte twierdzenie („wybrał wolność”) jest tu nieścisłe — bo </w:t>
      </w:r>
      <w:r>
        <w:rPr>
          <w:b/>
          <w:bCs/>
          <w:color w:val="000000"/>
          <w:spacing w:val="0"/>
          <w:w w:val="100"/>
          <w:position w:val="0"/>
          <w:sz w:val="20"/>
          <w:szCs w:val="20"/>
          <w:shd w:val="clear" w:color="auto" w:fill="auto"/>
          <w:lang w:val="pl-PL" w:eastAsia="pl-PL" w:bidi="pl-PL"/>
        </w:rPr>
        <w:t xml:space="preserve">aby </w:t>
      </w:r>
      <w:r>
        <w:rPr>
          <w:color w:val="000000"/>
          <w:spacing w:val="0"/>
          <w:w w:val="100"/>
          <w:position w:val="0"/>
          <w:sz w:val="19"/>
          <w:szCs w:val="19"/>
          <w:shd w:val="clear" w:color="auto" w:fill="auto"/>
          <w:lang w:val="pl-PL" w:eastAsia="pl-PL" w:bidi="pl-PL"/>
        </w:rPr>
        <w:t>to móc uczynić najpierw trzeba być zagranicą. Ten rodzaj wybierania wolności jest jedynie udziałem: naukowców, dyplomatów, pisarzy i artys</w:t>
        <w:softHyphen/>
        <w:t xml:space="preserve">tów, którzy w chwili wybierania wolności będąc nawet na ul cach Paryża i Nowego Jorku jeszcze mieli potężnego „pietra” i szeroko się o nim </w:t>
      </w:r>
      <w:r>
        <w:rPr>
          <w:b/>
          <w:bCs/>
          <w:color w:val="000000"/>
          <w:spacing w:val="0"/>
          <w:w w:val="100"/>
          <w:position w:val="0"/>
          <w:sz w:val="20"/>
          <w:szCs w:val="20"/>
          <w:shd w:val="clear" w:color="auto" w:fill="auto"/>
          <w:lang w:val="pl-PL" w:eastAsia="pl-PL" w:bidi="pl-PL"/>
        </w:rPr>
        <w:t>roz</w:t>
        <w:softHyphen/>
      </w:r>
      <w:r>
        <w:rPr>
          <w:color w:val="000000"/>
          <w:spacing w:val="0"/>
          <w:w w:val="100"/>
          <w:position w:val="0"/>
          <w:sz w:val="19"/>
          <w:szCs w:val="19"/>
          <w:shd w:val="clear" w:color="auto" w:fill="auto"/>
          <w:lang w:val="pl-PL" w:eastAsia="pl-PL" w:bidi="pl-PL"/>
        </w:rPr>
        <w:t>pisywali. Ja, po prostu — tak jak to opisywał Stanisław Mikołajczyk — zbiegłem „z brzytwą w kieszeni” po półrocznej tułaczce na Wybrzeżu — jako rybak i żebrak. Gdyby moja ówczesna postawa w warszawskiej orga</w:t>
        <w:softHyphen/>
        <w:t>nizacji PPR nie groziła ciężkim więzieniem, niewątpliwie pozostałbym w kraju. Ale dalsza — z tej pozycji, walka o Polskę i demokrację — była już bezcelowa. PPR, która miała być partią niekomunistyczną i, według słów obecnego sekretarza PZPR Władysława Gomułki w Polsce miało nie być kołchozów — stawała się coraz bardziej komunistyczną. Można to uwa</w:t>
        <w:softHyphen/>
        <w:t>żać za bajkę i oceniać — z bezpiecznej odległości — jak się chce, ale to są fakty. W kraju, na wiele rzeczy patrzy się inaczej i inaczej się je ocenia niż zagranicą. Tak jak wszyscy uwierzyliśmy — w pierwszy poryw Paździer</w:t>
        <w:softHyphen/>
        <w:t>nika — tak w kraju w latach czterdzieści pięć - siedem uwierzono w pierw</w:t>
        <w:softHyphen/>
        <w:t>szy poryw PPR. Jednak rzeczywista rzeczywistość była inna i wtedy zaczę</w:t>
        <w:softHyphen/>
        <w:t>liśmy odmawiać jej swego poparcia. W „Kulturze” pisał o tym uczciwie ktoś, kto był szefem kancelarii cywilnej Bolesława Bieruta. Jego relacje były bezstronne i najbardziej odpowiadające prawdzie (wszystkie przypiski do kopii listu, moje).</w:t>
      </w:r>
    </w:p>
    <w:p>
      <w:pPr>
        <w:pStyle w:val="Style37"/>
        <w:keepNext w:val="0"/>
        <w:keepLines w:val="0"/>
        <w:widowControl w:val="0"/>
        <w:numPr>
          <w:ilvl w:val="0"/>
          <w:numId w:val="33"/>
        </w:numPr>
        <w:shd w:val="clear" w:color="auto" w:fill="auto"/>
        <w:tabs>
          <w:tab w:pos="615" w:val="left"/>
        </w:tabs>
        <w:bidi w:val="0"/>
        <w:spacing w:before="0" w:after="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Nigdy nie byłem członkiem Rady Politycznej, i wszelki w niej udział PPS uważałem i uważam za błąd taktyczny jej kierownictwa.</w:t>
      </w:r>
    </w:p>
    <w:p>
      <w:pPr>
        <w:pStyle w:val="Style37"/>
        <w:keepNext w:val="0"/>
        <w:keepLines w:val="0"/>
        <w:widowControl w:val="0"/>
        <w:numPr>
          <w:ilvl w:val="0"/>
          <w:numId w:val="33"/>
        </w:numPr>
        <w:shd w:val="clear" w:color="auto" w:fill="auto"/>
        <w:tabs>
          <w:tab w:pos="640" w:val="left"/>
        </w:tabs>
        <w:bidi w:val="0"/>
        <w:spacing w:before="0" w:after="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Z akcją Bergu nigdy nie miałem nic wspólnego. Informacje poli</w:t>
        <w:softHyphen/>
        <w:t>tyczne jakich — po przybyciu z kraju — chętnie udzielałem każdemu, nie mają z tym nic wspólnego. A udzielanie ich kierownictwu mojej macie</w:t>
        <w:softHyphen/>
        <w:t>rzystej partii było i moim obowiązkiem i dobrym prawem. Lecz moja za</w:t>
        <w:softHyphen/>
        <w:t>graniczna przynależność do PPS była krótka. Po rozejrzeniu się w wol</w:t>
        <w:softHyphen/>
        <w:t>nym świecie i działalności kierownictwa mej macierzystej PPS, wystąpi</w:t>
        <w:softHyphen/>
        <w:t>łem z serią artykułów, które chciałem ogłosić drukiem w londyńskim „Ro</w:t>
        <w:softHyphen/>
        <w:t>botniku” oraz artykułami dyskusyjnymi, do czego, miałem statutowe prawa. Jednak byłe i obecne kierownictwo PPS publikacji tych materiałów odmó</w:t>
        <w:softHyphen/>
        <w:t>wiło i zabroniło mi drukowania ich w prasie obcej. Oświadczono mi, że te moje prace — w których „wyrażałem wolę mas robotniczych w Pol</w:t>
        <w:softHyphen/>
        <w:t>sce” — są w ogóle szkodliwe; tak dla PPS, jak i dla klasy robotniczej. Na to zdumiewające oświadczenie odpisałem ostro. Że dla klasy robotni</w:t>
        <w:softHyphen/>
        <w:t>czej szkodliwe jest takie stanowisko CKZ PPS a nie moje artykuły.</w:t>
      </w:r>
      <w:r>
        <w:br w:type="page"/>
      </w:r>
    </w:p>
    <w:p>
      <w:pPr>
        <w:pStyle w:val="Style37"/>
        <w:keepNext w:val="0"/>
        <w:keepLines w:val="0"/>
        <w:widowControl w:val="0"/>
        <w:shd w:val="clear" w:color="auto" w:fill="auto"/>
        <w:bidi w:val="0"/>
        <w:spacing w:before="0" w:after="0" w:line="187" w:lineRule="auto"/>
        <w:ind w:left="0" w:right="0" w:firstLine="0"/>
        <w:jc w:val="both"/>
        <w:rPr>
          <w:sz w:val="19"/>
          <w:szCs w:val="19"/>
        </w:rPr>
      </w:pPr>
      <w:r>
        <w:rPr>
          <w:color w:val="000000"/>
          <w:spacing w:val="0"/>
          <w:w w:val="100"/>
          <w:position w:val="0"/>
          <w:sz w:val="19"/>
          <w:szCs w:val="19"/>
          <w:shd w:val="clear" w:color="auto" w:fill="auto"/>
          <w:lang w:val="pl-PL" w:eastAsia="pl-PL" w:bidi="pl-PL"/>
        </w:rPr>
        <w:t>W następstwie tego, zostałem z listy PPS skreślony — bez podania jakich</w:t>
        <w:softHyphen/>
        <w:t>kolwiek dalszych motywów — i bez jakiejkolwiek komedii sądu. Czyli po</w:t>
        <w:softHyphen/>
        <w:t>traktowano mnie nie gorzej i nie — lepiej jak to się dzieje w partiach komunistycznych. Taka była moja istotna działalność polityczna zagranicą.</w:t>
      </w:r>
    </w:p>
    <w:p>
      <w:pPr>
        <w:pStyle w:val="Style37"/>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Skąd redakcja „Tygodnika ’ uzyskała informacje sprzeczne z mymi powyższymi oświadczeniami jest już tajemnicą redakcji „Tygodnika” (który obecnie obraca się na jakimś — dziwnym biegunie. Wszystkie dopiski do kopii listu moje własne).</w:t>
      </w:r>
    </w:p>
    <w:p>
      <w:pPr>
        <w:pStyle w:val="Style37"/>
        <w:keepNext w:val="0"/>
        <w:keepLines w:val="0"/>
        <w:widowControl w:val="0"/>
        <w:shd w:val="clear" w:color="auto" w:fill="auto"/>
        <w:bidi w:val="0"/>
        <w:spacing w:before="0" w:after="160" w:line="187" w:lineRule="auto"/>
        <w:ind w:left="0" w:right="0"/>
        <w:jc w:val="both"/>
        <w:rPr>
          <w:sz w:val="19"/>
          <w:szCs w:val="19"/>
        </w:rPr>
      </w:pPr>
      <w:r>
        <w:rPr>
          <w:color w:val="000000"/>
          <w:spacing w:val="0"/>
          <w:w w:val="100"/>
          <w:position w:val="0"/>
          <w:sz w:val="19"/>
          <w:szCs w:val="19"/>
          <w:shd w:val="clear" w:color="auto" w:fill="auto"/>
          <w:lang w:val="pl-PL" w:eastAsia="pl-PL" w:bidi="pl-PL"/>
        </w:rPr>
        <w:t>Dziękując za zamieszczenie powyższego, pozostaję z wyrazami szacun</w:t>
        <w:softHyphen/>
        <w:t>ku i poważania”.</w:t>
      </w:r>
    </w:p>
    <w:p>
      <w:pPr>
        <w:pStyle w:val="Style13"/>
        <w:keepNext w:val="0"/>
        <w:keepLines w:val="0"/>
        <w:widowControl w:val="0"/>
        <w:shd w:val="clear" w:color="auto" w:fill="auto"/>
        <w:bidi w:val="0"/>
        <w:spacing w:before="0" w:after="24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7"/>
        <w:keepNext w:val="0"/>
        <w:keepLines w:val="0"/>
        <w:widowControl w:val="0"/>
        <w:shd w:val="clear" w:color="auto" w:fill="auto"/>
        <w:bidi w:val="0"/>
        <w:spacing w:before="0" w:after="160" w:line="187" w:lineRule="auto"/>
        <w:ind w:left="3240" w:right="0" w:firstLine="0"/>
        <w:jc w:val="both"/>
        <w:rPr>
          <w:sz w:val="19"/>
          <w:szCs w:val="19"/>
        </w:rPr>
      </w:pPr>
      <w:r>
        <w:rPr>
          <w:color w:val="000000"/>
          <w:spacing w:val="0"/>
          <w:w w:val="100"/>
          <w:position w:val="0"/>
          <w:sz w:val="19"/>
          <w:szCs w:val="19"/>
          <w:shd w:val="clear" w:color="auto" w:fill="auto"/>
          <w:lang w:val="pl-PL" w:eastAsia="pl-PL" w:bidi="pl-PL"/>
        </w:rPr>
        <w:t>Paryż, 18-go listopada 1957</w:t>
      </w:r>
    </w:p>
    <w:p>
      <w:pPr>
        <w:pStyle w:val="Style37"/>
        <w:keepNext w:val="0"/>
        <w:keepLines w:val="0"/>
        <w:widowControl w:val="0"/>
        <w:shd w:val="clear" w:color="auto" w:fill="auto"/>
        <w:bidi w:val="0"/>
        <w:spacing w:before="0" w:after="160" w:line="187" w:lineRule="auto"/>
        <w:ind w:left="0" w:right="0" w:firstLine="760"/>
        <w:jc w:val="both"/>
        <w:rPr>
          <w:sz w:val="19"/>
          <w:szCs w:val="19"/>
        </w:rPr>
      </w:pPr>
      <w:r>
        <w:rPr>
          <w:color w:val="000000"/>
          <w:spacing w:val="0"/>
          <w:w w:val="100"/>
          <w:position w:val="0"/>
          <w:sz w:val="19"/>
          <w:szCs w:val="19"/>
          <w:shd w:val="clear" w:color="auto" w:fill="auto"/>
          <w:lang w:val="pl-PL" w:eastAsia="pl-PL" w:bidi="pl-PL"/>
        </w:rPr>
        <w:t>Wielce Szanowny i Drogi Panie Redaktorze,</w:t>
      </w:r>
    </w:p>
    <w:p>
      <w:pPr>
        <w:pStyle w:val="Style37"/>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W liście ogłoszonym w listopadowym numerze „Kultury” p. Aleksan</w:t>
        <w:softHyphen/>
        <w:t>der Bocheński każę nam chwalić Piaseckiego i jego „liberalizm ’ za to, że w okresie stalinowskim Pax a) wydawał zachodnie książki; b) chronił lu</w:t>
        <w:softHyphen/>
        <w:t>dzi przed prześladowaniami; c) głosił światopogląd chrześcijański.</w:t>
      </w:r>
    </w:p>
    <w:p>
      <w:pPr>
        <w:pStyle w:val="Style37"/>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Równie dobrze można by podziwiać „delikatność” włamywacza, któ</w:t>
        <w:softHyphen/>
        <w:t>ry pracuje w rękawiczkach i wychodząc z obrabowanego mieszkania cicho zamyka za sobą drzwi.</w:t>
      </w:r>
    </w:p>
    <w:p>
      <w:pPr>
        <w:pStyle w:val="Style37"/>
        <w:keepNext w:val="0"/>
        <w:keepLines w:val="0"/>
        <w:widowControl w:val="0"/>
        <w:shd w:val="clear" w:color="auto" w:fill="auto"/>
        <w:bidi w:val="0"/>
        <w:spacing w:before="0" w:after="0" w:line="190" w:lineRule="auto"/>
        <w:ind w:left="0" w:right="0"/>
        <w:jc w:val="both"/>
        <w:rPr>
          <w:sz w:val="19"/>
          <w:szCs w:val="19"/>
        </w:rPr>
      </w:pPr>
      <w:r>
        <w:rPr>
          <w:color w:val="000000"/>
          <w:spacing w:val="0"/>
          <w:w w:val="100"/>
          <w:position w:val="0"/>
          <w:sz w:val="19"/>
          <w:szCs w:val="19"/>
          <w:shd w:val="clear" w:color="auto" w:fill="auto"/>
          <w:lang w:val="pl-PL" w:eastAsia="pl-PL" w:bidi="pl-PL"/>
        </w:rPr>
        <w:t xml:space="preserve">Kluczem do zrozumienia sprawy </w:t>
      </w:r>
      <w:r>
        <w:rPr>
          <w:color w:val="000000"/>
          <w:spacing w:val="0"/>
          <w:w w:val="100"/>
          <w:position w:val="0"/>
          <w:sz w:val="19"/>
          <w:szCs w:val="19"/>
          <w:shd w:val="clear" w:color="auto" w:fill="auto"/>
          <w:lang w:val="fr-FR" w:eastAsia="fr-FR" w:bidi="fr-FR"/>
        </w:rPr>
        <w:t xml:space="preserve">Pax’u </w:t>
      </w:r>
      <w:r>
        <w:rPr>
          <w:color w:val="000000"/>
          <w:spacing w:val="0"/>
          <w:w w:val="100"/>
          <w:position w:val="0"/>
          <w:sz w:val="19"/>
          <w:szCs w:val="19"/>
          <w:shd w:val="clear" w:color="auto" w:fill="auto"/>
          <w:lang w:val="pl-PL" w:eastAsia="pl-PL" w:bidi="pl-PL"/>
        </w:rPr>
        <w:t xml:space="preserve">jest odpowiedź na pytanie, </w:t>
      </w:r>
      <w:r>
        <w:rPr>
          <w:b/>
          <w:bCs/>
          <w:i/>
          <w:iCs/>
          <w:color w:val="000000"/>
          <w:spacing w:val="0"/>
          <w:w w:val="100"/>
          <w:position w:val="0"/>
          <w:sz w:val="18"/>
          <w:szCs w:val="18"/>
          <w:shd w:val="clear" w:color="auto" w:fill="auto"/>
          <w:lang w:val="pl-PL" w:eastAsia="pl-PL" w:bidi="pl-PL"/>
        </w:rPr>
        <w:t>dla</w:t>
        <w:softHyphen/>
        <w:t>czego</w:t>
      </w:r>
      <w:r>
        <w:rPr>
          <w:color w:val="000000"/>
          <w:spacing w:val="0"/>
          <w:w w:val="100"/>
          <w:position w:val="0"/>
          <w:sz w:val="19"/>
          <w:szCs w:val="19"/>
          <w:shd w:val="clear" w:color="auto" w:fill="auto"/>
          <w:lang w:val="pl-PL" w:eastAsia="pl-PL" w:bidi="pl-PL"/>
        </w:rPr>
        <w:t xml:space="preserve"> stalinowcy dali Piaseckiemu szeroki monopol na reprezentację kato</w:t>
        <w:softHyphen/>
        <w:t>lików w Polsce i zagranicą, na wydawnictwa, prasę, organizacje, nieza</w:t>
        <w:softHyphen/>
        <w:t>leżne finanse i wyjazdy na Zachód. Pamiętajmy, że jednocześnie odbywały się rugi biskupów, publiczne procesy i zamykania księży, konfiskaty pism katolickich i likwidacja nauki religii. (Pax naturalnie zawsze skwapliwie wszystkim tym prześladowaniom przyklaskiwał).</w:t>
      </w:r>
    </w:p>
    <w:p>
      <w:pPr>
        <w:pStyle w:val="Style37"/>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Otóż z komunistycznego punktu widzenia była to wówczas bardzo ren</w:t>
        <w:softHyphen/>
        <w:t xml:space="preserve">towna operacja. Albowiem co dawał </w:t>
      </w:r>
      <w:r>
        <w:rPr>
          <w:color w:val="000000"/>
          <w:spacing w:val="0"/>
          <w:w w:val="100"/>
          <w:position w:val="0"/>
          <w:sz w:val="19"/>
          <w:szCs w:val="19"/>
          <w:shd w:val="clear" w:color="auto" w:fill="auto"/>
          <w:lang w:val="fr-FR" w:eastAsia="fr-FR" w:bidi="fr-FR"/>
        </w:rPr>
        <w:t xml:space="preserve">Pax </w:t>
      </w:r>
      <w:r>
        <w:rPr>
          <w:color w:val="000000"/>
          <w:spacing w:val="0"/>
          <w:w w:val="100"/>
          <w:position w:val="0"/>
          <w:sz w:val="19"/>
          <w:szCs w:val="19"/>
          <w:shd w:val="clear" w:color="auto" w:fill="auto"/>
          <w:lang w:val="pl-PL" w:eastAsia="pl-PL" w:bidi="pl-PL"/>
        </w:rPr>
        <w:t>w zamian za tyle łask komu</w:t>
        <w:softHyphen/>
        <w:t xml:space="preserve">nistycznych? W kraju </w:t>
      </w:r>
      <w:r>
        <w:rPr>
          <w:color w:val="000000"/>
          <w:spacing w:val="0"/>
          <w:w w:val="100"/>
          <w:position w:val="0"/>
          <w:sz w:val="19"/>
          <w:szCs w:val="19"/>
          <w:shd w:val="clear" w:color="auto" w:fill="auto"/>
          <w:lang w:val="fr-FR" w:eastAsia="fr-FR" w:bidi="fr-FR"/>
        </w:rPr>
        <w:t xml:space="preserve">Pax </w:t>
      </w:r>
      <w:r>
        <w:rPr>
          <w:color w:val="000000"/>
          <w:spacing w:val="0"/>
          <w:w w:val="100"/>
          <w:position w:val="0"/>
          <w:sz w:val="19"/>
          <w:szCs w:val="19"/>
          <w:shd w:val="clear" w:color="auto" w:fill="auto"/>
          <w:lang w:val="pl-PL" w:eastAsia="pl-PL" w:bidi="pl-PL"/>
        </w:rPr>
        <w:t>stwarzał pozory dobrowolnej współpracy nie</w:t>
        <w:softHyphen/>
        <w:t>komunistycznego, katolickiego społeczeństwa i części kleru z reżymem, osła</w:t>
        <w:softHyphen/>
        <w:t>biając w ten sposób opór narodu polskiego wobec stalinizmu. Zagranicą zaś wysłannicy Paxu, pozując na autentycznych przeedstawicieli katolicyzmu, stwarzali pozory rzekomego liberalizmu reżymu, zasłaniając niejako własną osobą ponure praktyki stalinizmu przed opinią Zachodu i zachwalając je ja</w:t>
        <w:softHyphen/>
        <w:t>ko szczęśliwy przykład współpracy Kościoła z komunizmem. Trudno o bar</w:t>
        <w:softHyphen/>
        <w:t xml:space="preserve">dziej szkodliwą robotę. I to chciałby p. Bocheński usprawiedliwić jakimiś książkami </w:t>
      </w:r>
      <w:r>
        <w:rPr>
          <w:color w:val="000000"/>
          <w:spacing w:val="0"/>
          <w:w w:val="100"/>
          <w:position w:val="0"/>
          <w:sz w:val="19"/>
          <w:szCs w:val="19"/>
          <w:shd w:val="clear" w:color="auto" w:fill="auto"/>
          <w:lang w:val="fr-FR" w:eastAsia="fr-FR" w:bidi="fr-FR"/>
        </w:rPr>
        <w:t xml:space="preserve">Paxu? </w:t>
      </w:r>
      <w:r>
        <w:rPr>
          <w:color w:val="000000"/>
          <w:spacing w:val="0"/>
          <w:w w:val="100"/>
          <w:position w:val="0"/>
          <w:sz w:val="19"/>
          <w:szCs w:val="19"/>
          <w:shd w:val="clear" w:color="auto" w:fill="auto"/>
          <w:lang w:val="pl-PL" w:eastAsia="pl-PL" w:bidi="pl-PL"/>
        </w:rPr>
        <w:t>Czy tylko za taką cenę można było te książki wydawać i „głosić chrześcijański światopogląd poza murami kościołów”?</w:t>
      </w:r>
    </w:p>
    <w:p>
      <w:pPr>
        <w:pStyle w:val="Style37"/>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 xml:space="preserve">I jeszcze jedno. Pod koniec wojny gestapowcy chcieli się wyłgać od odpowiedzialności za swe zbrodnie pomagając paru nieszczęśliwcom uniknąć losu milionów hitlerowskich ofiar. Niechże nam p. Bocheński zaoszczędzi widoku </w:t>
      </w:r>
      <w:r>
        <w:rPr>
          <w:color w:val="000000"/>
          <w:spacing w:val="0"/>
          <w:w w:val="100"/>
          <w:position w:val="0"/>
          <w:sz w:val="19"/>
          <w:szCs w:val="19"/>
          <w:shd w:val="clear" w:color="auto" w:fill="auto"/>
          <w:lang w:val="fr-FR" w:eastAsia="fr-FR" w:bidi="fr-FR"/>
        </w:rPr>
        <w:t xml:space="preserve">Paxowiczôw </w:t>
      </w:r>
      <w:r>
        <w:rPr>
          <w:color w:val="000000"/>
          <w:spacing w:val="0"/>
          <w:w w:val="100"/>
          <w:position w:val="0"/>
          <w:sz w:val="19"/>
          <w:szCs w:val="19"/>
          <w:shd w:val="clear" w:color="auto" w:fill="auto"/>
          <w:lang w:val="pl-PL" w:eastAsia="pl-PL" w:bidi="pl-PL"/>
        </w:rPr>
        <w:t>zasłaniających się dziś w podobny sposób przed gnie</w:t>
        <w:softHyphen/>
        <w:t>wem narodu swą wyrachowaną pomocą dla ofiar stalinizmu ! Zdawałoby się, że pomoc prześladowanym to normalny odruch solidarności ludzkiej. Może na szalach niebieskich zaważy kiedyś ta okoliczność na korzyść roz- bijaczy kościoła, ale przed nami się tym nie chwalcie.</w:t>
      </w:r>
    </w:p>
    <w:p>
      <w:pPr>
        <w:pStyle w:val="Style37"/>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 xml:space="preserve">Dziwi się też p. Bocheński na końcu swego listu, że oburzamy się na bogactwa jakimi </w:t>
      </w:r>
      <w:r>
        <w:rPr>
          <w:color w:val="000000"/>
          <w:spacing w:val="0"/>
          <w:w w:val="100"/>
          <w:position w:val="0"/>
          <w:sz w:val="19"/>
          <w:szCs w:val="19"/>
          <w:shd w:val="clear" w:color="auto" w:fill="auto"/>
          <w:lang w:val="fr-FR" w:eastAsia="fr-FR" w:bidi="fr-FR"/>
        </w:rPr>
        <w:t xml:space="preserve">Pax </w:t>
      </w:r>
      <w:r>
        <w:rPr>
          <w:color w:val="000000"/>
          <w:spacing w:val="0"/>
          <w:w w:val="100"/>
          <w:position w:val="0"/>
          <w:sz w:val="19"/>
          <w:szCs w:val="19"/>
          <w:shd w:val="clear" w:color="auto" w:fill="auto"/>
          <w:lang w:val="pl-PL" w:eastAsia="pl-PL" w:bidi="pl-PL"/>
        </w:rPr>
        <w:t>się afiszuje. Trudno — nas rażą na tle nędzy pol</w:t>
        <w:softHyphen/>
        <w:t>skiej te samochody, wille, futra i srebra, koniaki i wina, przyjęcia w loka</w:t>
        <w:softHyphen/>
        <w:t>lach, podkupywanie ludzi i organizacji — tak samo jak raziły nas podobne</w:t>
        <w:br w:type="page"/>
      </w:r>
      <w:r>
        <w:rPr>
          <w:color w:val="000000"/>
          <w:spacing w:val="0"/>
          <w:w w:val="100"/>
          <w:position w:val="0"/>
          <w:sz w:val="19"/>
          <w:szCs w:val="19"/>
          <w:shd w:val="clear" w:color="auto" w:fill="auto"/>
          <w:lang w:val="pl-PL" w:eastAsia="pl-PL" w:bidi="pl-PL"/>
        </w:rPr>
        <w:t>luksusy i metody Natolina. Zapewne w oczach p. Bocheńskiego to też po</w:t>
        <w:softHyphen/>
        <w:t>trzebne jest p. Piaseckiemu dla jego liberalizmu...</w:t>
      </w:r>
    </w:p>
    <w:p>
      <w:pPr>
        <w:pStyle w:val="Style37"/>
        <w:keepNext w:val="0"/>
        <w:keepLines w:val="0"/>
        <w:widowControl w:val="0"/>
        <w:shd w:val="clear" w:color="auto" w:fill="auto"/>
        <w:bidi w:val="0"/>
        <w:spacing w:before="0" w:after="18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Październik zakończył rządy stalinowców, ale Pax pozostał. Nie może on już dziś występować pod płaszczykiem katolicyzmu; nie gra też już z gruntu fałszywe hasło: „idźmy na wszelkie ustępstwa, ratujmy co się da”. To nie poprzez tego rodzaju „ugodowość” doszło do uratowania Polski w Październiku. Ukazuje się, że między szaleńczym bohaterstwem </w:t>
      </w:r>
      <w:r>
        <w:rPr>
          <w:color w:val="000000"/>
          <w:spacing w:val="0"/>
          <w:w w:val="100"/>
          <w:position w:val="0"/>
          <w:sz w:val="19"/>
          <w:szCs w:val="19"/>
          <w:shd w:val="clear" w:color="auto" w:fill="auto"/>
          <w:lang w:val="fr-FR" w:eastAsia="fr-FR" w:bidi="fr-FR"/>
        </w:rPr>
        <w:t xml:space="preserve">à </w:t>
      </w:r>
      <w:r>
        <w:rPr>
          <w:color w:val="000000"/>
          <w:spacing w:val="0"/>
          <w:w w:val="100"/>
          <w:position w:val="0"/>
          <w:sz w:val="19"/>
          <w:szCs w:val="19"/>
          <w:shd w:val="clear" w:color="auto" w:fill="auto"/>
          <w:lang w:val="pl-PL" w:eastAsia="pl-PL" w:bidi="pl-PL"/>
        </w:rPr>
        <w:t xml:space="preserve">la Węgry i upodlającą ugodowością </w:t>
      </w:r>
      <w:r>
        <w:rPr>
          <w:color w:val="000000"/>
          <w:spacing w:val="0"/>
          <w:w w:val="100"/>
          <w:position w:val="0"/>
          <w:sz w:val="19"/>
          <w:szCs w:val="19"/>
          <w:shd w:val="clear" w:color="auto" w:fill="auto"/>
          <w:lang w:val="fr-FR" w:eastAsia="fr-FR" w:bidi="fr-FR"/>
        </w:rPr>
        <w:t xml:space="preserve">à </w:t>
      </w:r>
      <w:r>
        <w:rPr>
          <w:color w:val="000000"/>
          <w:spacing w:val="0"/>
          <w:w w:val="100"/>
          <w:position w:val="0"/>
          <w:sz w:val="19"/>
          <w:szCs w:val="19"/>
          <w:shd w:val="clear" w:color="auto" w:fill="auto"/>
          <w:lang w:val="pl-PL" w:eastAsia="pl-PL" w:bidi="pl-PL"/>
        </w:rPr>
        <w:t>la Pax jest jeszcze inna droga dla narodu wo</w:t>
        <w:softHyphen/>
        <w:t xml:space="preserve">bec przemocy. Ale wódz Piasecki po niej iść nie chce. Nie miałby tana komu przewodzić... Więc w imię wielko-polskiego patriotyzmu namawia dziś </w:t>
      </w:r>
      <w:r>
        <w:rPr>
          <w:color w:val="000000"/>
          <w:spacing w:val="0"/>
          <w:w w:val="100"/>
          <w:position w:val="0"/>
          <w:sz w:val="19"/>
          <w:szCs w:val="19"/>
          <w:shd w:val="clear" w:color="auto" w:fill="auto"/>
          <w:lang w:val="fr-FR" w:eastAsia="fr-FR" w:bidi="fr-FR"/>
        </w:rPr>
        <w:t xml:space="preserve">Pax </w:t>
      </w:r>
      <w:r>
        <w:rPr>
          <w:color w:val="000000"/>
          <w:spacing w:val="0"/>
          <w:w w:val="100"/>
          <w:position w:val="0"/>
          <w:sz w:val="19"/>
          <w:szCs w:val="19"/>
          <w:shd w:val="clear" w:color="auto" w:fill="auto"/>
          <w:lang w:val="pl-PL" w:eastAsia="pl-PL" w:bidi="pl-PL"/>
        </w:rPr>
        <w:t>Polaków do pójścia z powrotem, dobrowolnie, na sowiecką służbę.</w:t>
      </w:r>
    </w:p>
    <w:p>
      <w:pPr>
        <w:pStyle w:val="Style37"/>
        <w:keepNext w:val="0"/>
        <w:keepLines w:val="0"/>
        <w:widowControl w:val="0"/>
        <w:shd w:val="clear" w:color="auto" w:fill="auto"/>
        <w:bidi w:val="0"/>
        <w:spacing w:before="0" w:after="18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Łączę wyrazy głębokiego szacunku i poważania.</w:t>
      </w:r>
    </w:p>
    <w:p>
      <w:pPr>
        <w:pStyle w:val="Style21"/>
        <w:keepNext w:val="0"/>
        <w:keepLines w:val="0"/>
        <w:widowControl w:val="0"/>
        <w:shd w:val="clear" w:color="auto" w:fill="auto"/>
        <w:bidi w:val="0"/>
        <w:spacing w:before="0" w:after="140" w:line="187" w:lineRule="auto"/>
        <w:ind w:left="0" w:right="380" w:firstLine="0"/>
        <w:jc w:val="right"/>
        <w:rPr>
          <w:sz w:val="18"/>
          <w:szCs w:val="18"/>
        </w:rPr>
      </w:pPr>
      <w:r>
        <w:rPr>
          <w:color w:val="000000"/>
          <w:spacing w:val="0"/>
          <w:w w:val="100"/>
          <w:position w:val="0"/>
          <w:sz w:val="19"/>
          <w:szCs w:val="19"/>
          <w:shd w:val="clear" w:color="auto" w:fill="auto"/>
          <w:lang w:val="pl-PL" w:eastAsia="pl-PL" w:bidi="pl-PL"/>
        </w:rPr>
        <w:t xml:space="preserve">Z. </w:t>
      </w:r>
      <w:r>
        <w:rPr>
          <w:b/>
          <w:bCs/>
          <w:i/>
          <w:iCs/>
          <w:color w:val="000000"/>
          <w:spacing w:val="0"/>
          <w:w w:val="100"/>
          <w:position w:val="0"/>
          <w:sz w:val="18"/>
          <w:szCs w:val="18"/>
          <w:shd w:val="clear" w:color="auto" w:fill="auto"/>
          <w:lang w:val="pl-PL" w:eastAsia="pl-PL" w:bidi="pl-PL"/>
        </w:rPr>
        <w:t>MICHAŁOWSKI</w:t>
      </w:r>
    </w:p>
    <w:p>
      <w:pPr>
        <w:pStyle w:val="Style13"/>
        <w:keepNext w:val="0"/>
        <w:keepLines w:val="0"/>
        <w:widowControl w:val="0"/>
        <w:shd w:val="clear" w:color="auto" w:fill="auto"/>
        <w:bidi w:val="0"/>
        <w:spacing w:before="0" w:after="38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7"/>
        <w:keepNext w:val="0"/>
        <w:keepLines w:val="0"/>
        <w:widowControl w:val="0"/>
        <w:shd w:val="clear" w:color="auto" w:fill="auto"/>
        <w:bidi w:val="0"/>
        <w:spacing w:before="0" w:after="180" w:line="187" w:lineRule="auto"/>
        <w:ind w:left="0" w:right="0" w:firstLine="0"/>
        <w:jc w:val="right"/>
        <w:rPr>
          <w:sz w:val="19"/>
          <w:szCs w:val="19"/>
        </w:rPr>
      </w:pPr>
      <w:r>
        <w:rPr>
          <w:color w:val="000000"/>
          <w:spacing w:val="0"/>
          <w:w w:val="100"/>
          <w:position w:val="0"/>
          <w:sz w:val="19"/>
          <w:szCs w:val="19"/>
          <w:shd w:val="clear" w:color="auto" w:fill="auto"/>
          <w:lang w:val="pl-PL" w:eastAsia="pl-PL" w:bidi="pl-PL"/>
        </w:rPr>
        <w:t>Monachium, dnia 11 listopada, 1957 r.</w:t>
      </w:r>
    </w:p>
    <w:p>
      <w:pPr>
        <w:pStyle w:val="Style37"/>
        <w:keepNext w:val="0"/>
        <w:keepLines w:val="0"/>
        <w:widowControl w:val="0"/>
        <w:shd w:val="clear" w:color="auto" w:fill="auto"/>
        <w:bidi w:val="0"/>
        <w:spacing w:before="0" w:after="140" w:line="187" w:lineRule="auto"/>
        <w:ind w:left="0" w:right="0" w:firstLine="700"/>
        <w:jc w:val="both"/>
        <w:rPr>
          <w:sz w:val="19"/>
          <w:szCs w:val="19"/>
        </w:rPr>
      </w:pPr>
      <w:r>
        <w:rPr>
          <w:color w:val="000000"/>
          <w:spacing w:val="0"/>
          <w:w w:val="100"/>
          <w:position w:val="0"/>
          <w:sz w:val="19"/>
          <w:szCs w:val="19"/>
          <w:shd w:val="clear" w:color="auto" w:fill="auto"/>
          <w:lang w:val="pl-PL" w:eastAsia="pl-PL" w:bidi="pl-PL"/>
        </w:rPr>
        <w:t>Szanowny Panie Redaktorze !</w:t>
      </w:r>
    </w:p>
    <w:p>
      <w:pPr>
        <w:pStyle w:val="Style37"/>
        <w:keepNext w:val="0"/>
        <w:keepLines w:val="0"/>
        <w:widowControl w:val="0"/>
        <w:shd w:val="clear" w:color="auto" w:fill="auto"/>
        <w:bidi w:val="0"/>
        <w:spacing w:before="0" w:after="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W „Dzienniku Polskim” z dnia 31 października br. w notatce „Po</w:t>
        <w:softHyphen/>
        <w:t>słuchane” zacytowana została rzekoma instrukcja wydana przez Radio Wol</w:t>
        <w:softHyphen/>
        <w:t>na Europa w marcu 1956 r. dla Zespołu Polskiego w Monachium. Instruk</w:t>
        <w:softHyphen/>
        <w:t>cja ta miała zobowiązywać „Głos Wolnej Polski” do propagowania Ti- toizmu.</w:t>
      </w:r>
    </w:p>
    <w:p>
      <w:pPr>
        <w:pStyle w:val="Style37"/>
        <w:keepNext w:val="0"/>
        <w:keepLines w:val="0"/>
        <w:widowControl w:val="0"/>
        <w:shd w:val="clear" w:color="auto" w:fill="auto"/>
        <w:bidi w:val="0"/>
        <w:spacing w:before="0" w:after="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Notatka „Dziennika Polskiego” zmusza mnie do stwierdzenia, że przy</w:t>
        <w:softHyphen/>
        <w:t>toczony tekst jest od początku do końca sfingowany, a rzekoma „instrukcja” pozostaje w całkowitej sprzeczności z linią polityczną „Głosu Wolnej Pol</w:t>
        <w:softHyphen/>
        <w:t>ski”.</w:t>
      </w:r>
    </w:p>
    <w:p>
      <w:pPr>
        <w:pStyle w:val="Style37"/>
        <w:keepNext w:val="0"/>
        <w:keepLines w:val="0"/>
        <w:widowControl w:val="0"/>
        <w:shd w:val="clear" w:color="auto" w:fill="auto"/>
        <w:bidi w:val="0"/>
        <w:spacing w:before="0" w:after="140" w:line="187" w:lineRule="auto"/>
        <w:ind w:left="0" w:right="0" w:firstLine="360"/>
        <w:jc w:val="both"/>
      </w:pPr>
      <w:r>
        <w:rPr>
          <w:color w:val="000000"/>
          <w:spacing w:val="0"/>
          <w:w w:val="100"/>
          <w:position w:val="0"/>
          <w:sz w:val="19"/>
          <w:szCs w:val="19"/>
          <w:shd w:val="clear" w:color="auto" w:fill="auto"/>
          <w:lang w:val="pl-PL" w:eastAsia="pl-PL" w:bidi="pl-PL"/>
        </w:rPr>
        <w:t xml:space="preserve">Łączę wyrazy szacunku </w:t>
      </w:r>
      <w:r>
        <w:rPr>
          <w:b/>
          <w:bCs/>
          <w:color w:val="000000"/>
          <w:spacing w:val="0"/>
          <w:w w:val="100"/>
          <w:position w:val="0"/>
          <w:shd w:val="clear" w:color="auto" w:fill="auto"/>
          <w:lang w:val="pl-PL" w:eastAsia="pl-PL" w:bidi="pl-PL"/>
        </w:rPr>
        <w:t>i poważania —</w:t>
      </w:r>
    </w:p>
    <w:p>
      <w:pPr>
        <w:pStyle w:val="Style37"/>
        <w:keepNext w:val="0"/>
        <w:keepLines w:val="0"/>
        <w:widowControl w:val="0"/>
        <w:shd w:val="clear" w:color="auto" w:fill="auto"/>
        <w:bidi w:val="0"/>
        <w:spacing w:before="0" w:after="1240" w:line="185" w:lineRule="auto"/>
        <w:ind w:left="3240" w:right="0" w:firstLine="560"/>
        <w:jc w:val="both"/>
        <w:rPr>
          <w:sz w:val="19"/>
          <w:szCs w:val="19"/>
        </w:rPr>
      </w:pPr>
      <w:r>
        <w:rPr>
          <w:b/>
          <w:bCs/>
          <w:i/>
          <w:iCs/>
          <w:color w:val="000000"/>
          <w:spacing w:val="0"/>
          <w:w w:val="100"/>
          <w:position w:val="0"/>
          <w:sz w:val="18"/>
          <w:szCs w:val="18"/>
          <w:shd w:val="clear" w:color="auto" w:fill="auto"/>
          <w:lang w:val="pl-PL" w:eastAsia="pl-PL" w:bidi="pl-PL"/>
        </w:rPr>
        <w:t xml:space="preserve">Jan NOWAK </w:t>
      </w:r>
      <w:r>
        <w:rPr>
          <w:color w:val="000000"/>
          <w:spacing w:val="0"/>
          <w:w w:val="100"/>
          <w:position w:val="0"/>
          <w:sz w:val="19"/>
          <w:szCs w:val="19"/>
          <w:shd w:val="clear" w:color="auto" w:fill="auto"/>
          <w:lang w:val="pl-PL" w:eastAsia="pl-PL" w:bidi="pl-PL"/>
        </w:rPr>
        <w:t>Kierownik Rozgłośni Polskiej Radia Wolna Europa</w:t>
      </w:r>
    </w:p>
    <w:p>
      <w:pPr>
        <w:pStyle w:val="Style37"/>
        <w:keepNext w:val="0"/>
        <w:keepLines w:val="0"/>
        <w:widowControl w:val="0"/>
        <w:pBdr>
          <w:top w:val="single" w:sz="4" w:space="0" w:color="auto"/>
        </w:pBdr>
        <w:shd w:val="clear" w:color="auto" w:fill="auto"/>
        <w:bidi w:val="0"/>
        <w:spacing w:before="0" w:after="0" w:line="214" w:lineRule="auto"/>
        <w:ind w:left="0" w:right="0" w:firstLine="360"/>
        <w:jc w:val="both"/>
        <w:rPr>
          <w:sz w:val="19"/>
          <w:szCs w:val="19"/>
        </w:rPr>
      </w:pPr>
      <w:r>
        <w:rPr>
          <w:color w:val="000000"/>
          <w:spacing w:val="0"/>
          <w:w w:val="100"/>
          <w:position w:val="0"/>
          <w:sz w:val="19"/>
          <w:szCs w:val="19"/>
          <w:shd w:val="clear" w:color="auto" w:fill="auto"/>
          <w:lang w:val="pl-PL" w:eastAsia="pl-PL" w:bidi="pl-PL"/>
        </w:rPr>
        <w:t>Londyński korespondent „Kultury” : Juliusz MIEROSZEWSKI,</w:t>
      </w:r>
    </w:p>
    <w:p>
      <w:pPr>
        <w:pStyle w:val="Style37"/>
        <w:keepNext w:val="0"/>
        <w:keepLines w:val="0"/>
        <w:widowControl w:val="0"/>
        <w:pBdr>
          <w:bottom w:val="single" w:sz="4" w:space="0" w:color="auto"/>
        </w:pBdr>
        <w:shd w:val="clear" w:color="auto" w:fill="auto"/>
        <w:bidi w:val="0"/>
        <w:spacing w:before="0" w:after="140" w:line="214" w:lineRule="auto"/>
        <w:ind w:left="0" w:right="0" w:firstLine="220"/>
        <w:jc w:val="both"/>
        <w:rPr>
          <w:sz w:val="19"/>
          <w:szCs w:val="19"/>
        </w:rPr>
      </w:pPr>
      <w:r>
        <w:rPr>
          <w:color w:val="000000"/>
          <w:spacing w:val="0"/>
          <w:w w:val="100"/>
          <w:position w:val="0"/>
          <w:sz w:val="19"/>
          <w:szCs w:val="19"/>
          <w:shd w:val="clear" w:color="auto" w:fill="auto"/>
          <w:lang w:val="pl-PL" w:eastAsia="pl-PL" w:bidi="pl-PL"/>
        </w:rPr>
        <w:t>11 Gainsborough Road, London, W.4. — Telefon: CHIswick 1860.</w:t>
      </w:r>
    </w:p>
    <w:p>
      <w:pPr>
        <w:pStyle w:val="Style37"/>
        <w:keepNext w:val="0"/>
        <w:keepLines w:val="0"/>
        <w:widowControl w:val="0"/>
        <w:pBdr>
          <w:bottom w:val="single" w:sz="4" w:space="0" w:color="auto"/>
        </w:pBdr>
        <w:shd w:val="clear" w:color="auto" w:fill="auto"/>
        <w:bidi w:val="0"/>
        <w:spacing w:before="0" w:after="140" w:line="214" w:lineRule="auto"/>
        <w:ind w:left="0" w:right="0" w:firstLine="0"/>
        <w:jc w:val="center"/>
        <w:rPr>
          <w:sz w:val="19"/>
          <w:szCs w:val="19"/>
        </w:rPr>
      </w:pPr>
      <w:r>
        <w:rPr>
          <w:color w:val="000000"/>
          <w:spacing w:val="0"/>
          <w:w w:val="100"/>
          <w:position w:val="0"/>
          <w:sz w:val="19"/>
          <w:szCs w:val="19"/>
          <w:shd w:val="clear" w:color="auto" w:fill="auto"/>
          <w:lang w:val="pl-PL" w:eastAsia="pl-PL" w:bidi="pl-PL"/>
        </w:rPr>
        <w:t xml:space="preserve">Cena </w:t>
      </w:r>
      <w:r>
        <w:rPr>
          <w:b/>
          <w:bCs/>
          <w:i/>
          <w:iCs/>
          <w:color w:val="000000"/>
          <w:spacing w:val="0"/>
          <w:w w:val="100"/>
          <w:position w:val="0"/>
          <w:sz w:val="18"/>
          <w:szCs w:val="18"/>
          <w:shd w:val="clear" w:color="auto" w:fill="auto"/>
          <w:lang w:val="pl-PL" w:eastAsia="pl-PL" w:bidi="pl-PL"/>
        </w:rPr>
        <w:t>ogłoszeń: cała strona</w:t>
      </w:r>
      <w:r>
        <w:rPr>
          <w:color w:val="000000"/>
          <w:spacing w:val="0"/>
          <w:w w:val="100"/>
          <w:position w:val="0"/>
          <w:sz w:val="19"/>
          <w:szCs w:val="19"/>
          <w:shd w:val="clear" w:color="auto" w:fill="auto"/>
          <w:lang w:val="pl-PL" w:eastAsia="pl-PL" w:bidi="pl-PL"/>
        </w:rPr>
        <w:t xml:space="preserve"> 20.000 frs., 1/2 </w:t>
      </w:r>
      <w:r>
        <w:rPr>
          <w:b/>
          <w:bCs/>
          <w:i/>
          <w:iCs/>
          <w:color w:val="000000"/>
          <w:spacing w:val="0"/>
          <w:w w:val="100"/>
          <w:position w:val="0"/>
          <w:sz w:val="18"/>
          <w:szCs w:val="18"/>
          <w:shd w:val="clear" w:color="auto" w:fill="auto"/>
          <w:lang w:val="pl-PL" w:eastAsia="pl-PL" w:bidi="pl-PL"/>
        </w:rPr>
        <w:t>strony</w:t>
      </w:r>
      <w:r>
        <w:rPr>
          <w:color w:val="000000"/>
          <w:spacing w:val="0"/>
          <w:w w:val="100"/>
          <w:position w:val="0"/>
          <w:sz w:val="19"/>
          <w:szCs w:val="19"/>
          <w:shd w:val="clear" w:color="auto" w:fill="auto"/>
          <w:lang w:val="pl-PL" w:eastAsia="pl-PL" w:bidi="pl-PL"/>
        </w:rPr>
        <w:t xml:space="preserve"> 10.000 frs.</w:t>
        <w:br/>
        <w:t xml:space="preserve">(u&gt; </w:t>
      </w:r>
      <w:r>
        <w:rPr>
          <w:b/>
          <w:bCs/>
          <w:i/>
          <w:iCs/>
          <w:color w:val="000000"/>
          <w:spacing w:val="0"/>
          <w:w w:val="100"/>
          <w:position w:val="0"/>
          <w:sz w:val="18"/>
          <w:szCs w:val="18"/>
          <w:shd w:val="clear" w:color="auto" w:fill="auto"/>
          <w:lang w:val="pl-PL" w:eastAsia="pl-PL" w:bidi="pl-PL"/>
        </w:rPr>
        <w:t>tekście</w:t>
      </w:r>
      <w:r>
        <w:rPr>
          <w:color w:val="000000"/>
          <w:spacing w:val="0"/>
          <w:w w:val="100"/>
          <w:position w:val="0"/>
          <w:sz w:val="19"/>
          <w:szCs w:val="19"/>
          <w:shd w:val="clear" w:color="auto" w:fill="auto"/>
          <w:lang w:val="pl-PL" w:eastAsia="pl-PL" w:bidi="pl-PL"/>
        </w:rPr>
        <w:t xml:space="preserve"> 4- 50%; </w:t>
      </w:r>
      <w:r>
        <w:rPr>
          <w:b/>
          <w:bCs/>
          <w:i/>
          <w:iCs/>
          <w:color w:val="000000"/>
          <w:spacing w:val="0"/>
          <w:w w:val="100"/>
          <w:position w:val="0"/>
          <w:sz w:val="18"/>
          <w:szCs w:val="18"/>
          <w:shd w:val="clear" w:color="auto" w:fill="auto"/>
          <w:lang w:val="pl-PL" w:eastAsia="pl-PL" w:bidi="pl-PL"/>
        </w:rPr>
        <w:t>okładka</w:t>
      </w:r>
      <w:r>
        <w:rPr>
          <w:color w:val="000000"/>
          <w:spacing w:val="0"/>
          <w:w w:val="100"/>
          <w:position w:val="0"/>
          <w:sz w:val="19"/>
          <w:szCs w:val="19"/>
          <w:shd w:val="clear" w:color="auto" w:fill="auto"/>
          <w:lang w:val="pl-PL" w:eastAsia="pl-PL" w:bidi="pl-PL"/>
        </w:rPr>
        <w:t xml:space="preserve"> + 100%).</w:t>
      </w:r>
    </w:p>
    <w:p>
      <w:pPr>
        <w:pStyle w:val="Style37"/>
        <w:keepNext w:val="0"/>
        <w:keepLines w:val="0"/>
        <w:widowControl w:val="0"/>
        <w:shd w:val="clear" w:color="auto" w:fill="auto"/>
        <w:bidi w:val="0"/>
        <w:spacing w:before="0" w:after="0" w:line="240" w:lineRule="auto"/>
        <w:ind w:left="1080" w:right="0" w:firstLine="0"/>
        <w:jc w:val="both"/>
        <w:rPr>
          <w:sz w:val="19"/>
          <w:szCs w:val="19"/>
        </w:rPr>
      </w:pPr>
      <w:r>
        <w:rPr>
          <w:b/>
          <w:bCs/>
          <w:i/>
          <w:iCs/>
          <w:color w:val="000000"/>
          <w:spacing w:val="0"/>
          <w:w w:val="100"/>
          <w:position w:val="0"/>
          <w:sz w:val="18"/>
          <w:szCs w:val="18"/>
          <w:shd w:val="clear" w:color="auto" w:fill="auto"/>
          <w:lang w:val="pl-PL" w:eastAsia="pl-PL" w:bidi="pl-PL"/>
        </w:rPr>
        <w:t>Wydawca :</w:t>
      </w:r>
      <w:r>
        <w:rPr>
          <w:color w:val="000000"/>
          <w:spacing w:val="0"/>
          <w:w w:val="100"/>
          <w:position w:val="0"/>
          <w:sz w:val="19"/>
          <w:szCs w:val="19"/>
          <w:shd w:val="clear" w:color="auto" w:fill="auto"/>
          <w:lang w:val="pl-PL" w:eastAsia="pl-PL" w:bidi="pl-PL"/>
        </w:rPr>
        <w:t xml:space="preserve"> </w:t>
      </w:r>
      <w:r>
        <w:rPr>
          <w:color w:val="000000"/>
          <w:spacing w:val="0"/>
          <w:w w:val="100"/>
          <w:position w:val="0"/>
          <w:sz w:val="19"/>
          <w:szCs w:val="19"/>
          <w:shd w:val="clear" w:color="auto" w:fill="auto"/>
          <w:lang w:val="fr-FR" w:eastAsia="fr-FR" w:bidi="fr-FR"/>
        </w:rPr>
        <w:t>Edition et Librairie „LIBELLA”,</w:t>
      </w:r>
    </w:p>
    <w:p>
      <w:pPr>
        <w:pStyle w:val="Style37"/>
        <w:keepNext w:val="0"/>
        <w:keepLines w:val="0"/>
        <w:widowControl w:val="0"/>
        <w:pBdr>
          <w:bottom w:val="single" w:sz="4" w:space="0" w:color="auto"/>
        </w:pBdr>
        <w:shd w:val="clear" w:color="auto" w:fill="auto"/>
        <w:bidi w:val="0"/>
        <w:spacing w:before="0" w:after="140" w:line="185" w:lineRule="auto"/>
        <w:ind w:left="0" w:right="0" w:firstLine="0"/>
        <w:jc w:val="center"/>
        <w:rPr>
          <w:sz w:val="19"/>
          <w:szCs w:val="19"/>
        </w:rPr>
      </w:pPr>
      <w:r>
        <w:rPr>
          <w:color w:val="000000"/>
          <w:spacing w:val="0"/>
          <w:w w:val="100"/>
          <w:position w:val="0"/>
          <w:sz w:val="19"/>
          <w:szCs w:val="19"/>
          <w:shd w:val="clear" w:color="auto" w:fill="auto"/>
          <w:lang w:val="pl-PL" w:eastAsia="pl-PL" w:bidi="pl-PL"/>
        </w:rPr>
        <w:t xml:space="preserve">12, </w:t>
      </w:r>
      <w:r>
        <w:rPr>
          <w:color w:val="000000"/>
          <w:spacing w:val="0"/>
          <w:w w:val="100"/>
          <w:position w:val="0"/>
          <w:sz w:val="19"/>
          <w:szCs w:val="19"/>
          <w:shd w:val="clear" w:color="auto" w:fill="auto"/>
          <w:lang w:val="fr-FR" w:eastAsia="fr-FR" w:bidi="fr-FR"/>
        </w:rPr>
        <w:t>rue St-Louis-en-l’Ile, Paris (4</w:t>
      </w:r>
      <w:r>
        <w:rPr>
          <w:color w:val="000000"/>
          <w:spacing w:val="0"/>
          <w:w w:val="100"/>
          <w:position w:val="0"/>
          <w:sz w:val="19"/>
          <w:szCs w:val="19"/>
          <w:shd w:val="clear" w:color="auto" w:fill="auto"/>
          <w:vertAlign w:val="superscript"/>
          <w:lang w:val="fr-FR" w:eastAsia="fr-FR" w:bidi="fr-FR"/>
        </w:rPr>
        <w:t>e</w:t>
      </w:r>
      <w:r>
        <w:rPr>
          <w:color w:val="000000"/>
          <w:spacing w:val="0"/>
          <w:w w:val="100"/>
          <w:position w:val="0"/>
          <w:sz w:val="19"/>
          <w:szCs w:val="19"/>
          <w:shd w:val="clear" w:color="auto" w:fill="auto"/>
          <w:lang w:val="fr-FR" w:eastAsia="fr-FR" w:bidi="fr-FR"/>
        </w:rPr>
        <w:t>)</w:t>
      </w:r>
    </w:p>
    <w:p>
      <w:pPr>
        <w:pStyle w:val="Style37"/>
        <w:keepNext w:val="0"/>
        <w:keepLines w:val="0"/>
        <w:widowControl w:val="0"/>
        <w:shd w:val="clear" w:color="auto" w:fill="auto"/>
        <w:bidi w:val="0"/>
        <w:spacing w:before="0" w:after="140" w:line="194" w:lineRule="auto"/>
        <w:ind w:left="0" w:right="0" w:firstLine="0"/>
        <w:jc w:val="center"/>
        <w:rPr>
          <w:sz w:val="19"/>
          <w:szCs w:val="19"/>
        </w:rPr>
        <w:sectPr>
          <w:headerReference w:type="default" r:id="rId234"/>
          <w:footerReference w:type="default" r:id="rId235"/>
          <w:headerReference w:type="even" r:id="rId236"/>
          <w:footerReference w:type="even" r:id="rId237"/>
          <w:footnotePr>
            <w:pos w:val="pageBottom"/>
            <w:numFmt w:val="decimal"/>
            <w:numRestart w:val="continuous"/>
          </w:footnotePr>
          <w:pgSz w:w="6889" w:h="11928"/>
          <w:pgMar w:top="1233" w:left="543" w:right="550" w:bottom="928" w:header="0" w:footer="3" w:gutter="0"/>
          <w:pgNumType w:start="154"/>
          <w:cols w:space="720"/>
          <w:noEndnote/>
          <w:rtlGutter w:val="0"/>
          <w:docGrid w:linePitch="360"/>
        </w:sectPr>
      </w:pPr>
      <w:r>
        <w:rPr>
          <w:b/>
          <w:bCs/>
          <w:i/>
          <w:iCs/>
          <w:color w:val="000000"/>
          <w:spacing w:val="0"/>
          <w:w w:val="100"/>
          <w:position w:val="0"/>
          <w:sz w:val="18"/>
          <w:szCs w:val="18"/>
          <w:shd w:val="clear" w:color="auto" w:fill="auto"/>
          <w:lang w:val="fr-FR" w:eastAsia="fr-FR" w:bidi="fr-FR"/>
        </w:rPr>
        <w:t>Directeur-gérant :</w:t>
      </w:r>
      <w:r>
        <w:rPr>
          <w:color w:val="000000"/>
          <w:spacing w:val="0"/>
          <w:w w:val="100"/>
          <w:position w:val="0"/>
          <w:sz w:val="19"/>
          <w:szCs w:val="19"/>
          <w:shd w:val="clear" w:color="auto" w:fill="auto"/>
          <w:lang w:val="fr-FR" w:eastAsia="fr-FR" w:bidi="fr-FR"/>
        </w:rPr>
        <w:t xml:space="preserve"> Mme Christiane Karasiewicz.</w:t>
        <w:br/>
      </w:r>
      <w:r>
        <w:rPr>
          <w:b/>
          <w:bCs/>
          <w:i/>
          <w:iCs/>
          <w:color w:val="000000"/>
          <w:spacing w:val="0"/>
          <w:w w:val="100"/>
          <w:position w:val="0"/>
          <w:sz w:val="18"/>
          <w:szCs w:val="18"/>
          <w:shd w:val="clear" w:color="auto" w:fill="auto"/>
          <w:lang w:val="fr-FR" w:eastAsia="fr-FR" w:bidi="fr-FR"/>
        </w:rPr>
        <w:t>Dépôt légal:</w:t>
      </w:r>
      <w:r>
        <w:rPr>
          <w:color w:val="000000"/>
          <w:spacing w:val="0"/>
          <w:w w:val="100"/>
          <w:position w:val="0"/>
          <w:sz w:val="19"/>
          <w:szCs w:val="19"/>
          <w:shd w:val="clear" w:color="auto" w:fill="auto"/>
          <w:lang w:val="fr-FR" w:eastAsia="fr-FR" w:bidi="fr-FR"/>
        </w:rPr>
        <w:t xml:space="preserve"> 4</w:t>
      </w:r>
      <w:r>
        <w:rPr>
          <w:color w:val="000000"/>
          <w:spacing w:val="0"/>
          <w:w w:val="100"/>
          <w:position w:val="0"/>
          <w:sz w:val="19"/>
          <w:szCs w:val="19"/>
          <w:shd w:val="clear" w:color="auto" w:fill="auto"/>
          <w:vertAlign w:val="superscript"/>
          <w:lang w:val="fr-FR" w:eastAsia="fr-FR" w:bidi="fr-FR"/>
        </w:rPr>
        <w:t>e</w:t>
      </w:r>
      <w:r>
        <w:rPr>
          <w:color w:val="000000"/>
          <w:spacing w:val="0"/>
          <w:w w:val="100"/>
          <w:position w:val="0"/>
          <w:sz w:val="19"/>
          <w:szCs w:val="19"/>
          <w:shd w:val="clear" w:color="auto" w:fill="auto"/>
          <w:lang w:val="fr-FR" w:eastAsia="fr-FR" w:bidi="fr-FR"/>
        </w:rPr>
        <w:t xml:space="preserve"> </w:t>
      </w:r>
      <w:r>
        <w:rPr>
          <w:b/>
          <w:bCs/>
          <w:i/>
          <w:iCs/>
          <w:color w:val="000000"/>
          <w:spacing w:val="0"/>
          <w:w w:val="100"/>
          <w:position w:val="0"/>
          <w:sz w:val="18"/>
          <w:szCs w:val="18"/>
          <w:shd w:val="clear" w:color="auto" w:fill="auto"/>
          <w:lang w:val="fr-FR" w:eastAsia="fr-FR" w:bidi="fr-FR"/>
        </w:rPr>
        <w:t>Trimestre</w:t>
      </w:r>
      <w:r>
        <w:rPr>
          <w:color w:val="000000"/>
          <w:spacing w:val="0"/>
          <w:w w:val="100"/>
          <w:position w:val="0"/>
          <w:sz w:val="19"/>
          <w:szCs w:val="19"/>
          <w:shd w:val="clear" w:color="auto" w:fill="auto"/>
          <w:lang w:val="fr-FR" w:eastAsia="fr-FR" w:bidi="fr-FR"/>
        </w:rPr>
        <w:t xml:space="preserve"> 1957</w:t>
      </w:r>
    </w:p>
    <w:p>
      <w:pPr>
        <w:widowControl w:val="0"/>
        <w:spacing w:line="1" w:lineRule="exact"/>
      </w:pPr>
      <w:r>
        <mc:AlternateContent>
          <mc:Choice Requires="wps">
            <w:drawing>
              <wp:anchor distT="25400" distB="25400" distL="114300" distR="114300" simplePos="0" relativeHeight="125829408" behindDoc="0" locked="0" layoutInCell="1" allowOverlap="1">
                <wp:simplePos x="0" y="0"/>
                <wp:positionH relativeFrom="page">
                  <wp:posOffset>497840</wp:posOffset>
                </wp:positionH>
                <wp:positionV relativeFrom="paragraph">
                  <wp:posOffset>1520190</wp:posOffset>
                </wp:positionV>
                <wp:extent cx="3207385" cy="3867785"/>
                <wp:wrapTopAndBottom/>
                <wp:docPr id="334" name="Shape 334"/>
                <a:graphic xmlns:a="http://schemas.openxmlformats.org/drawingml/2006/main">
                  <a:graphicData uri="http://schemas.microsoft.com/office/word/2010/wordprocessingShape">
                    <wps:wsp>
                      <wps:cNvSpPr txBox="1"/>
                      <wps:spPr>
                        <a:xfrm>
                          <a:ext cx="3207385" cy="3867785"/>
                        </a:xfrm>
                        <a:prstGeom prst="rect"/>
                        <a:noFill/>
                      </wps:spPr>
                      <wps:txbx>
                        <w:txbxContent>
                          <w:p>
                            <w:pPr>
                              <w:pStyle w:val="Style13"/>
                              <w:keepNext w:val="0"/>
                              <w:keepLines w:val="0"/>
                              <w:widowControl w:val="0"/>
                              <w:shd w:val="clear" w:color="auto" w:fill="auto"/>
                              <w:bidi w:val="0"/>
                              <w:spacing w:before="0" w:after="80" w:line="240"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I. - TEATR</w:t>
                            </w:r>
                          </w:p>
                          <w:p>
                            <w:pPr>
                              <w:pStyle w:val="Style21"/>
                              <w:keepNext w:val="0"/>
                              <w:keepLines w:val="0"/>
                              <w:widowControl w:val="0"/>
                              <w:shd w:val="clear" w:color="auto" w:fill="auto"/>
                              <w:tabs>
                                <w:tab w:pos="2027" w:val="left"/>
                                <w:tab w:pos="4223" w:val="right"/>
                                <w:tab w:pos="4889" w:val="right"/>
                              </w:tabs>
                              <w:bidi w:val="0"/>
                              <w:spacing w:before="0" w:after="0" w:line="240" w:lineRule="auto"/>
                              <w:ind w:left="0" w:right="0" w:firstLine="0"/>
                              <w:jc w:val="both"/>
                            </w:pPr>
                            <w:r>
                              <w:rPr>
                                <w:b/>
                                <w:bCs/>
                                <w:color w:val="000000"/>
                                <w:spacing w:val="0"/>
                                <w:w w:val="100"/>
                                <w:position w:val="0"/>
                                <w:shd w:val="clear" w:color="auto" w:fill="auto"/>
                                <w:lang w:val="fr-FR" w:eastAsia="fr-FR" w:bidi="fr-FR"/>
                              </w:rPr>
                              <w:t>CORNEILLE</w:t>
                              <w:tab/>
                              <w:t>Théâtre</w:t>
                              <w:tab/>
                            </w:r>
                            <w:r>
                              <w:rPr>
                                <w:b/>
                                <w:bCs/>
                                <w:color w:val="000000"/>
                                <w:spacing w:val="0"/>
                                <w:w w:val="100"/>
                                <w:position w:val="0"/>
                                <w:shd w:val="clear" w:color="auto" w:fill="auto"/>
                                <w:lang w:val="pl-PL" w:eastAsia="pl-PL" w:bidi="pl-PL"/>
                              </w:rPr>
                              <w:t>2</w:t>
                              <w:tab/>
                            </w:r>
                            <w:r>
                              <w:rPr>
                                <w:b/>
                                <w:bCs/>
                                <w:color w:val="000000"/>
                                <w:spacing w:val="0"/>
                                <w:w w:val="100"/>
                                <w:position w:val="0"/>
                                <w:shd w:val="clear" w:color="auto" w:fill="auto"/>
                                <w:lang w:val="fr-FR" w:eastAsia="fr-FR" w:bidi="fr-FR"/>
                              </w:rPr>
                              <w:t>volumes</w:t>
                            </w:r>
                          </w:p>
                          <w:p>
                            <w:pPr>
                              <w:pStyle w:val="Style21"/>
                              <w:keepNext w:val="0"/>
                              <w:keepLines w:val="0"/>
                              <w:widowControl w:val="0"/>
                              <w:shd w:val="clear" w:color="auto" w:fill="auto"/>
                              <w:tabs>
                                <w:tab w:pos="2034" w:val="left"/>
                                <w:tab w:pos="4230" w:val="right"/>
                                <w:tab w:pos="4896" w:val="right"/>
                              </w:tabs>
                              <w:bidi w:val="0"/>
                              <w:spacing w:before="0" w:after="0" w:line="211" w:lineRule="auto"/>
                              <w:ind w:left="0" w:right="0" w:firstLine="0"/>
                              <w:jc w:val="both"/>
                            </w:pPr>
                            <w:r>
                              <w:rPr>
                                <w:b/>
                                <w:bCs/>
                                <w:color w:val="000000"/>
                                <w:spacing w:val="0"/>
                                <w:w w:val="100"/>
                                <w:position w:val="0"/>
                                <w:shd w:val="clear" w:color="auto" w:fill="auto"/>
                                <w:lang w:val="fr-FR" w:eastAsia="fr-FR" w:bidi="fr-FR"/>
                              </w:rPr>
                              <w:t>MOLIERE</w:t>
                              <w:tab/>
                              <w:t>Théâtre</w:t>
                              <w:tab/>
                              <w:t>5</w:t>
                              <w:tab/>
                              <w:t>volumes</w:t>
                            </w:r>
                          </w:p>
                          <w:p>
                            <w:pPr>
                              <w:pStyle w:val="Style21"/>
                              <w:keepNext w:val="0"/>
                              <w:keepLines w:val="0"/>
                              <w:widowControl w:val="0"/>
                              <w:shd w:val="clear" w:color="auto" w:fill="auto"/>
                              <w:tabs>
                                <w:tab w:pos="2034" w:val="left"/>
                                <w:tab w:pos="4230" w:val="right"/>
                                <w:tab w:pos="4900" w:val="right"/>
                              </w:tabs>
                              <w:bidi w:val="0"/>
                              <w:spacing w:before="0" w:after="0" w:line="206" w:lineRule="auto"/>
                              <w:ind w:left="0" w:right="0" w:firstLine="0"/>
                              <w:jc w:val="both"/>
                            </w:pPr>
                            <w:r>
                              <w:rPr>
                                <w:b/>
                                <w:bCs/>
                                <w:color w:val="000000"/>
                                <w:spacing w:val="0"/>
                                <w:w w:val="100"/>
                                <w:position w:val="0"/>
                                <w:shd w:val="clear" w:color="auto" w:fill="auto"/>
                                <w:lang w:val="fr-FR" w:eastAsia="fr-FR" w:bidi="fr-FR"/>
                              </w:rPr>
                              <w:t>RACINE</w:t>
                              <w:tab/>
                              <w:t>Théâtre</w:t>
                              <w:tab/>
                              <w:t>2</w:t>
                              <w:tab/>
                              <w:t>volumes</w:t>
                            </w:r>
                          </w:p>
                          <w:p>
                            <w:pPr>
                              <w:pStyle w:val="Style21"/>
                              <w:keepNext w:val="0"/>
                              <w:keepLines w:val="0"/>
                              <w:widowControl w:val="0"/>
                              <w:shd w:val="clear" w:color="auto" w:fill="auto"/>
                              <w:tabs>
                                <w:tab w:pos="2034" w:val="left"/>
                                <w:tab w:pos="4230" w:val="right"/>
                                <w:tab w:pos="4824" w:val="right"/>
                              </w:tabs>
                              <w:bidi w:val="0"/>
                              <w:spacing w:before="0" w:after="0" w:line="211" w:lineRule="auto"/>
                              <w:ind w:left="0" w:right="0" w:firstLine="0"/>
                              <w:jc w:val="both"/>
                            </w:pPr>
                            <w:r>
                              <w:rPr>
                                <w:b/>
                                <w:bCs/>
                                <w:color w:val="000000"/>
                                <w:spacing w:val="0"/>
                                <w:w w:val="100"/>
                                <w:position w:val="0"/>
                                <w:shd w:val="clear" w:color="auto" w:fill="auto"/>
                                <w:lang w:val="fr-FR" w:eastAsia="fr-FR" w:bidi="fr-FR"/>
                              </w:rPr>
                              <w:t>BEAUMARCHAIS</w:t>
                              <w:tab/>
                              <w:t>Théâtre</w:t>
                              <w:tab/>
                              <w:t>1</w:t>
                              <w:tab/>
                              <w:t>volume</w:t>
                            </w:r>
                          </w:p>
                          <w:p>
                            <w:pPr>
                              <w:pStyle w:val="Style21"/>
                              <w:keepNext w:val="0"/>
                              <w:keepLines w:val="0"/>
                              <w:widowControl w:val="0"/>
                              <w:shd w:val="clear" w:color="auto" w:fill="auto"/>
                              <w:tabs>
                                <w:tab w:pos="2034" w:val="left"/>
                                <w:tab w:pos="4230" w:val="right"/>
                                <w:tab w:pos="4820" w:val="right"/>
                              </w:tabs>
                              <w:bidi w:val="0"/>
                              <w:spacing w:before="0" w:after="0" w:line="206" w:lineRule="auto"/>
                              <w:ind w:left="0" w:right="0" w:firstLine="0"/>
                              <w:jc w:val="both"/>
                            </w:pPr>
                            <w:r>
                              <w:rPr>
                                <w:b/>
                                <w:bCs/>
                                <w:color w:val="000000"/>
                                <w:spacing w:val="0"/>
                                <w:w w:val="100"/>
                                <w:position w:val="0"/>
                                <w:shd w:val="clear" w:color="auto" w:fill="auto"/>
                                <w:lang w:val="fr-FR" w:eastAsia="fr-FR" w:bidi="fr-FR"/>
                              </w:rPr>
                              <w:t>MARIVAUX</w:t>
                              <w:tab/>
                              <w:t>Théâtre</w:t>
                              <w:tab/>
                              <w:t>1</w:t>
                              <w:tab/>
                              <w:t>volume</w:t>
                            </w:r>
                          </w:p>
                          <w:p>
                            <w:pPr>
                              <w:pStyle w:val="Style21"/>
                              <w:keepNext w:val="0"/>
                              <w:keepLines w:val="0"/>
                              <w:widowControl w:val="0"/>
                              <w:shd w:val="clear" w:color="auto" w:fill="auto"/>
                              <w:tabs>
                                <w:tab w:pos="2030" w:val="left"/>
                                <w:tab w:pos="4226" w:val="right"/>
                                <w:tab w:pos="4889" w:val="right"/>
                              </w:tabs>
                              <w:bidi w:val="0"/>
                              <w:spacing w:before="0" w:after="0" w:line="211" w:lineRule="auto"/>
                              <w:ind w:left="0" w:right="0" w:firstLine="0"/>
                              <w:jc w:val="both"/>
                            </w:pPr>
                            <w:r>
                              <w:rPr>
                                <w:b/>
                                <w:bCs/>
                                <w:color w:val="000000"/>
                                <w:spacing w:val="0"/>
                                <w:w w:val="100"/>
                                <w:position w:val="0"/>
                                <w:shd w:val="clear" w:color="auto" w:fill="auto"/>
                                <w:lang w:val="fr-FR" w:eastAsia="fr-FR" w:bidi="fr-FR"/>
                              </w:rPr>
                              <w:t>MUSSET</w:t>
                              <w:tab/>
                              <w:t>Théâtre</w:t>
                              <w:tab/>
                              <w:t>2</w:t>
                              <w:tab/>
                              <w:t>volumes</w:t>
                            </w:r>
                          </w:p>
                          <w:p>
                            <w:pPr>
                              <w:pStyle w:val="Style21"/>
                              <w:keepNext w:val="0"/>
                              <w:keepLines w:val="0"/>
                              <w:widowControl w:val="0"/>
                              <w:shd w:val="clear" w:color="auto" w:fill="auto"/>
                              <w:bidi w:val="0"/>
                              <w:spacing w:before="0" w:after="240" w:line="211" w:lineRule="auto"/>
                              <w:ind w:left="0" w:right="0" w:firstLine="0"/>
                              <w:jc w:val="center"/>
                            </w:pPr>
                            <w:r>
                              <w:rPr>
                                <w:b/>
                                <w:bCs/>
                                <w:color w:val="000000"/>
                                <w:spacing w:val="0"/>
                                <w:w w:val="100"/>
                                <w:position w:val="0"/>
                                <w:shd w:val="clear" w:color="auto" w:fill="auto"/>
                                <w:lang w:val="fr-FR" w:eastAsia="fr-FR" w:bidi="fr-FR"/>
                              </w:rPr>
                              <w:t>VIGNY, Chatterton.</w:t>
                            </w:r>
                          </w:p>
                          <w:p>
                            <w:pPr>
                              <w:pStyle w:val="Style13"/>
                              <w:keepNext w:val="0"/>
                              <w:keepLines w:val="0"/>
                              <w:widowControl w:val="0"/>
                              <w:shd w:val="clear" w:color="auto" w:fill="auto"/>
                              <w:bidi w:val="0"/>
                              <w:spacing w:before="0" w:after="80" w:line="240"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fr-FR" w:eastAsia="fr-FR" w:bidi="fr-FR"/>
                              </w:rPr>
                              <w:t xml:space="preserve">II. - </w:t>
                            </w:r>
                            <w:r>
                              <w:rPr>
                                <w:rFonts w:ascii="Arial" w:eastAsia="Arial" w:hAnsi="Arial" w:cs="Arial"/>
                                <w:b/>
                                <w:bCs/>
                                <w:color w:val="000000"/>
                                <w:spacing w:val="0"/>
                                <w:w w:val="100"/>
                                <w:position w:val="0"/>
                                <w:sz w:val="17"/>
                                <w:szCs w:val="17"/>
                                <w:shd w:val="clear" w:color="auto" w:fill="auto"/>
                                <w:lang w:val="pl-PL" w:eastAsia="pl-PL" w:bidi="pl-PL"/>
                              </w:rPr>
                              <w:t>POEZJE</w:t>
                            </w:r>
                          </w:p>
                          <w:p>
                            <w:pPr>
                              <w:pStyle w:val="Style21"/>
                              <w:keepNext w:val="0"/>
                              <w:keepLines w:val="0"/>
                              <w:widowControl w:val="0"/>
                              <w:shd w:val="clear" w:color="auto" w:fill="auto"/>
                              <w:tabs>
                                <w:tab w:pos="2027" w:val="left"/>
                                <w:tab w:pos="4223" w:val="right"/>
                                <w:tab w:pos="4810" w:val="right"/>
                              </w:tabs>
                              <w:bidi w:val="0"/>
                              <w:spacing w:before="0" w:after="0" w:line="240" w:lineRule="auto"/>
                              <w:ind w:left="0" w:right="0" w:firstLine="0"/>
                              <w:jc w:val="both"/>
                            </w:pPr>
                            <w:r>
                              <w:rPr>
                                <w:b/>
                                <w:bCs/>
                                <w:color w:val="000000"/>
                                <w:spacing w:val="0"/>
                                <w:w w:val="100"/>
                                <w:position w:val="0"/>
                                <w:shd w:val="clear" w:color="auto" w:fill="auto"/>
                                <w:lang w:val="fr-FR" w:eastAsia="fr-FR" w:bidi="fr-FR"/>
                              </w:rPr>
                              <w:t>LA FONTAINE</w:t>
                              <w:tab/>
                              <w:t>Fables</w:t>
                              <w:tab/>
                              <w:t>1</w:t>
                              <w:tab/>
                              <w:t>volume</w:t>
                            </w:r>
                          </w:p>
                          <w:p>
                            <w:pPr>
                              <w:pStyle w:val="Style21"/>
                              <w:keepNext w:val="0"/>
                              <w:keepLines w:val="0"/>
                              <w:widowControl w:val="0"/>
                              <w:shd w:val="clear" w:color="auto" w:fill="auto"/>
                              <w:tabs>
                                <w:tab w:pos="2034" w:val="left"/>
                                <w:tab w:pos="4230" w:val="right"/>
                                <w:tab w:pos="4892" w:val="right"/>
                              </w:tabs>
                              <w:bidi w:val="0"/>
                              <w:spacing w:before="0" w:after="0" w:line="211" w:lineRule="auto"/>
                              <w:ind w:left="0" w:right="0" w:firstLine="0"/>
                              <w:jc w:val="both"/>
                            </w:pPr>
                            <w:r>
                              <w:rPr>
                                <w:b/>
                                <w:bCs/>
                                <w:color w:val="000000"/>
                                <w:spacing w:val="0"/>
                                <w:w w:val="100"/>
                                <w:position w:val="0"/>
                                <w:shd w:val="clear" w:color="auto" w:fill="auto"/>
                                <w:lang w:val="fr-FR" w:eastAsia="fr-FR" w:bidi="fr-FR"/>
                              </w:rPr>
                              <w:t>VICTOR HUGO</w:t>
                              <w:tab/>
                              <w:t>Poésies</w:t>
                              <w:tab/>
                              <w:t>2</w:t>
                              <w:tab/>
                              <w:t>volumes</w:t>
                            </w:r>
                          </w:p>
                          <w:p>
                            <w:pPr>
                              <w:pStyle w:val="Style21"/>
                              <w:keepNext w:val="0"/>
                              <w:keepLines w:val="0"/>
                              <w:widowControl w:val="0"/>
                              <w:shd w:val="clear" w:color="auto" w:fill="auto"/>
                              <w:tabs>
                                <w:tab w:pos="2038" w:val="left"/>
                                <w:tab w:pos="4234" w:val="right"/>
                                <w:tab w:pos="4820" w:val="right"/>
                              </w:tabs>
                              <w:bidi w:val="0"/>
                              <w:spacing w:before="0" w:after="0" w:line="211" w:lineRule="auto"/>
                              <w:ind w:left="0" w:right="0" w:firstLine="0"/>
                              <w:jc w:val="both"/>
                            </w:pPr>
                            <w:r>
                              <w:rPr>
                                <w:b/>
                                <w:bCs/>
                                <w:color w:val="000000"/>
                                <w:spacing w:val="0"/>
                                <w:w w:val="100"/>
                                <w:position w:val="0"/>
                                <w:shd w:val="clear" w:color="auto" w:fill="auto"/>
                                <w:lang w:val="fr-FR" w:eastAsia="fr-FR" w:bidi="fr-FR"/>
                              </w:rPr>
                              <w:t>LAMARTINE</w:t>
                              <w:tab/>
                              <w:t>Poésies</w:t>
                              <w:tab/>
                              <w:t>1</w:t>
                              <w:tab/>
                              <w:t>volume</w:t>
                            </w:r>
                          </w:p>
                          <w:p>
                            <w:pPr>
                              <w:pStyle w:val="Style21"/>
                              <w:keepNext w:val="0"/>
                              <w:keepLines w:val="0"/>
                              <w:widowControl w:val="0"/>
                              <w:shd w:val="clear" w:color="auto" w:fill="auto"/>
                              <w:tabs>
                                <w:tab w:pos="2038" w:val="left"/>
                                <w:tab w:pos="4234" w:val="right"/>
                                <w:tab w:pos="4817" w:val="right"/>
                              </w:tabs>
                              <w:bidi w:val="0"/>
                              <w:spacing w:before="0" w:after="0" w:line="211" w:lineRule="auto"/>
                              <w:ind w:left="0" w:right="0" w:firstLine="0"/>
                              <w:jc w:val="both"/>
                            </w:pPr>
                            <w:r>
                              <w:rPr>
                                <w:b/>
                                <w:bCs/>
                                <w:color w:val="000000"/>
                                <w:spacing w:val="0"/>
                                <w:w w:val="100"/>
                                <w:position w:val="0"/>
                                <w:shd w:val="clear" w:color="auto" w:fill="auto"/>
                                <w:lang w:val="fr-FR" w:eastAsia="fr-FR" w:bidi="fr-FR"/>
                              </w:rPr>
                              <w:t>MUSSET</w:t>
                              <w:tab/>
                              <w:t>Poésies</w:t>
                              <w:tab/>
                              <w:t>1</w:t>
                              <w:tab/>
                              <w:t>volume</w:t>
                            </w:r>
                          </w:p>
                          <w:p>
                            <w:pPr>
                              <w:pStyle w:val="Style21"/>
                              <w:keepNext w:val="0"/>
                              <w:keepLines w:val="0"/>
                              <w:widowControl w:val="0"/>
                              <w:shd w:val="clear" w:color="auto" w:fill="auto"/>
                              <w:tabs>
                                <w:tab w:pos="2041" w:val="left"/>
                                <w:tab w:pos="4237" w:val="right"/>
                                <w:tab w:pos="4820" w:val="right"/>
                              </w:tabs>
                              <w:bidi w:val="0"/>
                              <w:spacing w:before="0" w:after="0" w:line="211" w:lineRule="auto"/>
                              <w:ind w:left="0" w:right="0" w:firstLine="0"/>
                              <w:jc w:val="both"/>
                            </w:pPr>
                            <w:r>
                              <w:rPr>
                                <w:b/>
                                <w:bCs/>
                                <w:color w:val="000000"/>
                                <w:spacing w:val="0"/>
                                <w:w w:val="100"/>
                                <w:position w:val="0"/>
                                <w:shd w:val="clear" w:color="auto" w:fill="auto"/>
                                <w:lang w:val="fr-FR" w:eastAsia="fr-FR" w:bidi="fr-FR"/>
                              </w:rPr>
                              <w:t>VIGNY</w:t>
                              <w:tab/>
                              <w:t>Poésies</w:t>
                              <w:tab/>
                              <w:t>1</w:t>
                              <w:tab/>
                              <w:t>volume</w:t>
                            </w:r>
                          </w:p>
                          <w:p>
                            <w:pPr>
                              <w:pStyle w:val="Style21"/>
                              <w:keepNext w:val="0"/>
                              <w:keepLines w:val="0"/>
                              <w:widowControl w:val="0"/>
                              <w:shd w:val="clear" w:color="auto" w:fill="auto"/>
                              <w:tabs>
                                <w:tab w:pos="2041" w:val="left"/>
                                <w:tab w:pos="4237" w:val="right"/>
                                <w:tab w:pos="4817" w:val="right"/>
                              </w:tabs>
                              <w:bidi w:val="0"/>
                              <w:spacing w:before="0" w:after="0" w:line="206" w:lineRule="auto"/>
                              <w:ind w:left="0" w:right="0" w:firstLine="0"/>
                              <w:jc w:val="both"/>
                            </w:pPr>
                            <w:r>
                              <w:rPr>
                                <w:b/>
                                <w:bCs/>
                                <w:color w:val="000000"/>
                                <w:spacing w:val="0"/>
                                <w:w w:val="100"/>
                                <w:position w:val="0"/>
                                <w:shd w:val="clear" w:color="auto" w:fill="auto"/>
                                <w:lang w:val="fr-FR" w:eastAsia="fr-FR" w:bidi="fr-FR"/>
                              </w:rPr>
                              <w:t>BAUDELAIRE</w:t>
                              <w:tab/>
                              <w:t>Poèmes</w:t>
                              <w:tab/>
                              <w:t>1</w:t>
                              <w:tab/>
                              <w:t>volume</w:t>
                            </w:r>
                          </w:p>
                          <w:p>
                            <w:pPr>
                              <w:pStyle w:val="Style21"/>
                              <w:keepNext w:val="0"/>
                              <w:keepLines w:val="0"/>
                              <w:widowControl w:val="0"/>
                              <w:shd w:val="clear" w:color="auto" w:fill="auto"/>
                              <w:tabs>
                                <w:tab w:pos="2045" w:val="left"/>
                                <w:tab w:pos="4241" w:val="right"/>
                                <w:tab w:pos="4824" w:val="right"/>
                              </w:tabs>
                              <w:bidi w:val="0"/>
                              <w:spacing w:before="0" w:after="240" w:line="211" w:lineRule="auto"/>
                              <w:ind w:left="0" w:right="0" w:firstLine="0"/>
                              <w:jc w:val="both"/>
                            </w:pPr>
                            <w:r>
                              <w:rPr>
                                <w:b/>
                                <w:bCs/>
                                <w:color w:val="000000"/>
                                <w:spacing w:val="0"/>
                                <w:w w:val="100"/>
                                <w:position w:val="0"/>
                                <w:shd w:val="clear" w:color="auto" w:fill="auto"/>
                                <w:lang w:val="fr-FR" w:eastAsia="fr-FR" w:bidi="fr-FR"/>
                              </w:rPr>
                              <w:t>G. de NERVAL</w:t>
                              <w:tab/>
                              <w:t>Le Rêve et la Vie</w:t>
                              <w:tab/>
                              <w:t>1</w:t>
                              <w:tab/>
                              <w:t>volume</w:t>
                            </w:r>
                          </w:p>
                          <w:p>
                            <w:pPr>
                              <w:pStyle w:val="Style13"/>
                              <w:keepNext w:val="0"/>
                              <w:keepLines w:val="0"/>
                              <w:widowControl w:val="0"/>
                              <w:shd w:val="clear" w:color="auto" w:fill="auto"/>
                              <w:bidi w:val="0"/>
                              <w:spacing w:before="0" w:after="80" w:line="240"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 xml:space="preserve">III. </w:t>
                            </w:r>
                            <w:r>
                              <w:rPr>
                                <w:rFonts w:ascii="Arial" w:eastAsia="Arial" w:hAnsi="Arial" w:cs="Arial"/>
                                <w:b/>
                                <w:bCs/>
                                <w:color w:val="000000"/>
                                <w:spacing w:val="0"/>
                                <w:w w:val="100"/>
                                <w:position w:val="0"/>
                                <w:sz w:val="17"/>
                                <w:szCs w:val="17"/>
                                <w:shd w:val="clear" w:color="auto" w:fill="auto"/>
                                <w:lang w:val="fr-FR" w:eastAsia="fr-FR" w:bidi="fr-FR"/>
                              </w:rPr>
                              <w:t xml:space="preserve">- </w:t>
                            </w:r>
                            <w:r>
                              <w:rPr>
                                <w:rFonts w:ascii="Arial" w:eastAsia="Arial" w:hAnsi="Arial" w:cs="Arial"/>
                                <w:b/>
                                <w:bCs/>
                                <w:color w:val="000000"/>
                                <w:spacing w:val="0"/>
                                <w:w w:val="100"/>
                                <w:position w:val="0"/>
                                <w:sz w:val="17"/>
                                <w:szCs w:val="17"/>
                                <w:shd w:val="clear" w:color="auto" w:fill="auto"/>
                                <w:lang w:val="pl-PL" w:eastAsia="pl-PL" w:bidi="pl-PL"/>
                              </w:rPr>
                              <w:t xml:space="preserve">POWIEŚCI </w:t>
                            </w:r>
                            <w:r>
                              <w:rPr>
                                <w:rFonts w:ascii="Arial" w:eastAsia="Arial" w:hAnsi="Arial" w:cs="Arial"/>
                                <w:b/>
                                <w:bCs/>
                                <w:color w:val="000000"/>
                                <w:spacing w:val="0"/>
                                <w:w w:val="100"/>
                                <w:position w:val="0"/>
                                <w:sz w:val="17"/>
                                <w:szCs w:val="17"/>
                                <w:shd w:val="clear" w:color="auto" w:fill="auto"/>
                                <w:lang w:val="fr-FR" w:eastAsia="fr-FR" w:bidi="fr-FR"/>
                              </w:rPr>
                              <w:t xml:space="preserve">- </w:t>
                            </w:r>
                            <w:r>
                              <w:rPr>
                                <w:rFonts w:ascii="Arial" w:eastAsia="Arial" w:hAnsi="Arial" w:cs="Arial"/>
                                <w:b/>
                                <w:bCs/>
                                <w:color w:val="000000"/>
                                <w:spacing w:val="0"/>
                                <w:w w:val="100"/>
                                <w:position w:val="0"/>
                                <w:sz w:val="17"/>
                                <w:szCs w:val="17"/>
                                <w:shd w:val="clear" w:color="auto" w:fill="auto"/>
                                <w:lang w:val="pl-PL" w:eastAsia="pl-PL" w:bidi="pl-PL"/>
                              </w:rPr>
                              <w:t>NOWELE</w:t>
                            </w:r>
                          </w:p>
                          <w:p>
                            <w:pPr>
                              <w:pStyle w:val="Style21"/>
                              <w:keepNext w:val="0"/>
                              <w:keepLines w:val="0"/>
                              <w:widowControl w:val="0"/>
                              <w:shd w:val="clear" w:color="auto" w:fill="auto"/>
                              <w:tabs>
                                <w:tab w:pos="2045" w:val="left"/>
                                <w:tab w:pos="4241" w:val="right"/>
                                <w:tab w:pos="4817" w:val="right"/>
                              </w:tabs>
                              <w:bidi w:val="0"/>
                              <w:spacing w:before="0" w:after="0" w:line="240" w:lineRule="auto"/>
                              <w:ind w:left="0" w:right="0" w:firstLine="0"/>
                              <w:jc w:val="both"/>
                            </w:pPr>
                            <w:r>
                              <w:rPr>
                                <w:b/>
                                <w:bCs/>
                                <w:color w:val="000000"/>
                                <w:spacing w:val="0"/>
                                <w:w w:val="100"/>
                                <w:position w:val="0"/>
                                <w:shd w:val="clear" w:color="auto" w:fill="auto"/>
                                <w:lang w:val="fr-FR" w:eastAsia="fr-FR" w:bidi="fr-FR"/>
                              </w:rPr>
                              <w:t>MONTESQUIEU</w:t>
                              <w:tab/>
                              <w:t>Lettres persanes</w:t>
                              <w:tab/>
                              <w:t>1</w:t>
                              <w:tab/>
                              <w:t>volume</w:t>
                            </w:r>
                          </w:p>
                          <w:p>
                            <w:pPr>
                              <w:pStyle w:val="Style21"/>
                              <w:keepNext w:val="0"/>
                              <w:keepLines w:val="0"/>
                              <w:widowControl w:val="0"/>
                              <w:shd w:val="clear" w:color="auto" w:fill="auto"/>
                              <w:tabs>
                                <w:tab w:pos="2045" w:val="left"/>
                                <w:tab w:pos="4241" w:val="right"/>
                                <w:tab w:pos="4820" w:val="right"/>
                              </w:tabs>
                              <w:bidi w:val="0"/>
                              <w:spacing w:before="0" w:after="0" w:line="211" w:lineRule="auto"/>
                              <w:ind w:left="0" w:right="0" w:firstLine="0"/>
                              <w:jc w:val="both"/>
                            </w:pPr>
                            <w:r>
                              <w:rPr>
                                <w:b/>
                                <w:bCs/>
                                <w:color w:val="000000"/>
                                <w:spacing w:val="0"/>
                                <w:w w:val="100"/>
                                <w:position w:val="0"/>
                                <w:shd w:val="clear" w:color="auto" w:fill="auto"/>
                                <w:lang w:val="fr-FR" w:eastAsia="fr-FR" w:bidi="fr-FR"/>
                              </w:rPr>
                              <w:t>VOLTAIRE</w:t>
                              <w:tab/>
                              <w:t>Romans</w:t>
                              <w:tab/>
                              <w:t>1</w:t>
                              <w:tab/>
                              <w:t>volume</w:t>
                            </w:r>
                          </w:p>
                          <w:p>
                            <w:pPr>
                              <w:pStyle w:val="Style21"/>
                              <w:keepNext w:val="0"/>
                              <w:keepLines w:val="0"/>
                              <w:widowControl w:val="0"/>
                              <w:shd w:val="clear" w:color="auto" w:fill="auto"/>
                              <w:tabs>
                                <w:tab w:pos="4820" w:val="right"/>
                              </w:tabs>
                              <w:bidi w:val="0"/>
                              <w:spacing w:before="0" w:after="0" w:line="211" w:lineRule="auto"/>
                              <w:ind w:left="0" w:right="0" w:firstLine="0"/>
                              <w:jc w:val="both"/>
                            </w:pPr>
                            <w:r>
                              <w:rPr>
                                <w:b/>
                                <w:bCs/>
                                <w:color w:val="000000"/>
                                <w:spacing w:val="0"/>
                                <w:w w:val="100"/>
                                <w:position w:val="0"/>
                                <w:shd w:val="clear" w:color="auto" w:fill="auto"/>
                                <w:lang w:val="fr-FR" w:eastAsia="fr-FR" w:bidi="fr-FR"/>
                              </w:rPr>
                              <w:t>BENJAMIN CONSTANT Cahier rouge. Adolphe 1</w:t>
                              <w:tab/>
                              <w:t>volume</w:t>
                            </w:r>
                          </w:p>
                          <w:p>
                            <w:pPr>
                              <w:pStyle w:val="Style21"/>
                              <w:keepNext w:val="0"/>
                              <w:keepLines w:val="0"/>
                              <w:widowControl w:val="0"/>
                              <w:shd w:val="clear" w:color="auto" w:fill="auto"/>
                              <w:tabs>
                                <w:tab w:pos="2048" w:val="left"/>
                                <w:tab w:pos="4244" w:val="right"/>
                                <w:tab w:pos="4824" w:val="right"/>
                              </w:tabs>
                              <w:bidi w:val="0"/>
                              <w:spacing w:before="0" w:after="240" w:line="206" w:lineRule="auto"/>
                              <w:ind w:left="0" w:right="0" w:firstLine="0"/>
                              <w:jc w:val="both"/>
                            </w:pPr>
                            <w:r>
                              <w:rPr>
                                <w:b/>
                                <w:bCs/>
                                <w:color w:val="000000"/>
                                <w:spacing w:val="0"/>
                                <w:w w:val="100"/>
                                <w:position w:val="0"/>
                                <w:shd w:val="clear" w:color="auto" w:fill="auto"/>
                                <w:lang w:val="fr-FR" w:eastAsia="fr-FR" w:bidi="fr-FR"/>
                              </w:rPr>
                              <w:t>MERIMEE</w:t>
                              <w:tab/>
                              <w:t>Nouvelles</w:t>
                              <w:tab/>
                              <w:t>1</w:t>
                              <w:tab/>
                              <w:t>volume</w:t>
                            </w:r>
                          </w:p>
                          <w:p>
                            <w:pPr>
                              <w:pStyle w:val="Style13"/>
                              <w:keepNext w:val="0"/>
                              <w:keepLines w:val="0"/>
                              <w:widowControl w:val="0"/>
                              <w:shd w:val="clear" w:color="auto" w:fill="auto"/>
                              <w:bidi w:val="0"/>
                              <w:spacing w:before="0" w:after="80" w:line="240" w:lineRule="auto"/>
                              <w:ind w:left="1300" w:right="0" w:firstLine="0"/>
                              <w:jc w:val="left"/>
                              <w:rPr>
                                <w:sz w:val="17"/>
                                <w:szCs w:val="17"/>
                              </w:rPr>
                            </w:pPr>
                            <w:r>
                              <w:rPr>
                                <w:rFonts w:ascii="Arial" w:eastAsia="Arial" w:hAnsi="Arial" w:cs="Arial"/>
                                <w:b/>
                                <w:bCs/>
                                <w:color w:val="000000"/>
                                <w:spacing w:val="0"/>
                                <w:w w:val="100"/>
                                <w:position w:val="0"/>
                                <w:sz w:val="17"/>
                                <w:szCs w:val="17"/>
                                <w:shd w:val="clear" w:color="auto" w:fill="auto"/>
                                <w:lang w:val="fr-FR" w:eastAsia="fr-FR" w:bidi="fr-FR"/>
                              </w:rPr>
                              <w:t xml:space="preserve">IV. — </w:t>
                            </w:r>
                            <w:r>
                              <w:rPr>
                                <w:rFonts w:ascii="Arial" w:eastAsia="Arial" w:hAnsi="Arial" w:cs="Arial"/>
                                <w:b/>
                                <w:bCs/>
                                <w:color w:val="000000"/>
                                <w:spacing w:val="0"/>
                                <w:w w:val="100"/>
                                <w:position w:val="0"/>
                                <w:sz w:val="17"/>
                                <w:szCs w:val="17"/>
                                <w:shd w:val="clear" w:color="auto" w:fill="auto"/>
                                <w:lang w:val="pl-PL" w:eastAsia="pl-PL" w:bidi="pl-PL"/>
                              </w:rPr>
                              <w:t xml:space="preserve">PROZA </w:t>
                            </w:r>
                            <w:r>
                              <w:rPr>
                                <w:rFonts w:ascii="Arial" w:eastAsia="Arial" w:hAnsi="Arial" w:cs="Arial"/>
                                <w:b/>
                                <w:bCs/>
                                <w:color w:val="000000"/>
                                <w:spacing w:val="0"/>
                                <w:w w:val="100"/>
                                <w:position w:val="0"/>
                                <w:sz w:val="17"/>
                                <w:szCs w:val="17"/>
                                <w:shd w:val="clear" w:color="auto" w:fill="auto"/>
                                <w:lang w:val="fr-FR" w:eastAsia="fr-FR" w:bidi="fr-FR"/>
                              </w:rPr>
                              <w:t xml:space="preserve">- </w:t>
                            </w:r>
                            <w:r>
                              <w:rPr>
                                <w:rFonts w:ascii="Arial" w:eastAsia="Arial" w:hAnsi="Arial" w:cs="Arial"/>
                                <w:b/>
                                <w:bCs/>
                                <w:color w:val="000000"/>
                                <w:spacing w:val="0"/>
                                <w:w w:val="100"/>
                                <w:position w:val="0"/>
                                <w:sz w:val="17"/>
                                <w:szCs w:val="17"/>
                                <w:shd w:val="clear" w:color="auto" w:fill="auto"/>
                                <w:lang w:val="pl-PL" w:eastAsia="pl-PL" w:bidi="pl-PL"/>
                              </w:rPr>
                              <w:t>PAMIĘTNIKI</w:t>
                            </w:r>
                          </w:p>
                          <w:p>
                            <w:pPr>
                              <w:pStyle w:val="Style21"/>
                              <w:keepNext w:val="0"/>
                              <w:keepLines w:val="0"/>
                              <w:widowControl w:val="0"/>
                              <w:shd w:val="clear" w:color="auto" w:fill="auto"/>
                              <w:tabs>
                                <w:tab w:pos="2048" w:val="left"/>
                                <w:tab w:pos="4244" w:val="right"/>
                                <w:tab w:pos="4824" w:val="right"/>
                              </w:tabs>
                              <w:bidi w:val="0"/>
                              <w:spacing w:before="0" w:after="0" w:line="240" w:lineRule="auto"/>
                              <w:ind w:left="0" w:right="0" w:firstLine="0"/>
                              <w:jc w:val="both"/>
                            </w:pPr>
                            <w:r>
                              <w:rPr>
                                <w:b/>
                                <w:bCs/>
                                <w:color w:val="000000"/>
                                <w:spacing w:val="0"/>
                                <w:w w:val="100"/>
                                <w:position w:val="0"/>
                                <w:shd w:val="clear" w:color="auto" w:fill="auto"/>
                                <w:lang w:val="fr-FR" w:eastAsia="fr-FR" w:bidi="fr-FR"/>
                              </w:rPr>
                              <w:t>PASCAL</w:t>
                              <w:tab/>
                              <w:t>Pensées</w:t>
                              <w:tab/>
                              <w:t>1</w:t>
                              <w:tab/>
                              <w:t>volume</w:t>
                            </w:r>
                          </w:p>
                          <w:p>
                            <w:pPr>
                              <w:pStyle w:val="Style21"/>
                              <w:keepNext w:val="0"/>
                              <w:keepLines w:val="0"/>
                              <w:widowControl w:val="0"/>
                              <w:shd w:val="clear" w:color="auto" w:fill="auto"/>
                              <w:tabs>
                                <w:tab w:pos="2045" w:val="left"/>
                                <w:tab w:pos="4241" w:val="right"/>
                                <w:tab w:pos="4820" w:val="right"/>
                              </w:tabs>
                              <w:bidi w:val="0"/>
                              <w:spacing w:before="0" w:after="0" w:line="206" w:lineRule="auto"/>
                              <w:ind w:left="0" w:right="0" w:firstLine="0"/>
                              <w:jc w:val="both"/>
                            </w:pPr>
                            <w:r>
                              <w:rPr>
                                <w:b/>
                                <w:bCs/>
                                <w:color w:val="000000"/>
                                <w:spacing w:val="0"/>
                                <w:w w:val="100"/>
                                <w:position w:val="0"/>
                                <w:shd w:val="clear" w:color="auto" w:fill="auto"/>
                                <w:lang w:val="fr-FR" w:eastAsia="fr-FR" w:bidi="fr-FR"/>
                              </w:rPr>
                              <w:t>Mme de SEVIGNE</w:t>
                              <w:tab/>
                              <w:t>Lettres</w:t>
                              <w:tab/>
                              <w:t>1</w:t>
                              <w:tab/>
                              <w:t>volume</w:t>
                            </w:r>
                          </w:p>
                          <w:p>
                            <w:pPr>
                              <w:pStyle w:val="Style21"/>
                              <w:keepNext w:val="0"/>
                              <w:keepLines w:val="0"/>
                              <w:widowControl w:val="0"/>
                              <w:shd w:val="clear" w:color="auto" w:fill="auto"/>
                              <w:tabs>
                                <w:tab w:pos="2045" w:val="left"/>
                                <w:tab w:pos="4241" w:val="right"/>
                                <w:tab w:pos="4820" w:val="right"/>
                              </w:tabs>
                              <w:bidi w:val="0"/>
                              <w:spacing w:before="0" w:after="0" w:line="211" w:lineRule="auto"/>
                              <w:ind w:left="0" w:right="0" w:firstLine="0"/>
                              <w:jc w:val="both"/>
                            </w:pPr>
                            <w:r>
                              <w:rPr>
                                <w:b/>
                                <w:bCs/>
                                <w:color w:val="000000"/>
                                <w:spacing w:val="0"/>
                                <w:w w:val="100"/>
                                <w:position w:val="0"/>
                                <w:shd w:val="clear" w:color="auto" w:fill="auto"/>
                                <w:lang w:val="fr-FR" w:eastAsia="fr-FR" w:bidi="fr-FR"/>
                              </w:rPr>
                              <w:t>LA BRUYERE</w:t>
                              <w:tab/>
                              <w:t>Les Caractères</w:t>
                              <w:tab/>
                              <w:t>1</w:t>
                              <w:tab/>
                              <w:t>volume</w:t>
                            </w:r>
                          </w:p>
                          <w:p>
                            <w:pPr>
                              <w:pStyle w:val="Style21"/>
                              <w:keepNext w:val="0"/>
                              <w:keepLines w:val="0"/>
                              <w:widowControl w:val="0"/>
                              <w:shd w:val="clear" w:color="auto" w:fill="auto"/>
                              <w:tabs>
                                <w:tab w:pos="2045" w:val="left"/>
                                <w:tab w:pos="4241" w:val="right"/>
                                <w:tab w:pos="4889" w:val="right"/>
                              </w:tabs>
                              <w:bidi w:val="0"/>
                              <w:spacing w:before="0" w:after="0" w:line="206" w:lineRule="auto"/>
                              <w:ind w:left="0" w:right="0" w:firstLine="0"/>
                              <w:jc w:val="both"/>
                            </w:pPr>
                            <w:r>
                              <w:rPr>
                                <w:b/>
                                <w:bCs/>
                                <w:color w:val="000000"/>
                                <w:spacing w:val="0"/>
                                <w:w w:val="100"/>
                                <w:position w:val="0"/>
                                <w:shd w:val="clear" w:color="auto" w:fill="auto"/>
                                <w:lang w:val="fr-FR" w:eastAsia="fr-FR" w:bidi="fr-FR"/>
                              </w:rPr>
                              <w:t>SAINT-SIMON</w:t>
                              <w:tab/>
                              <w:t>Mémoires</w:t>
                              <w:tab/>
                              <w:t>2</w:t>
                              <w:tab/>
                              <w:t>volumes</w:t>
                            </w:r>
                          </w:p>
                          <w:p>
                            <w:pPr>
                              <w:pStyle w:val="Style21"/>
                              <w:keepNext w:val="0"/>
                              <w:keepLines w:val="0"/>
                              <w:widowControl w:val="0"/>
                              <w:shd w:val="clear" w:color="auto" w:fill="auto"/>
                              <w:tabs>
                                <w:tab w:pos="2041" w:val="left"/>
                                <w:tab w:pos="4237" w:val="right"/>
                                <w:tab w:pos="4885" w:val="right"/>
                              </w:tabs>
                              <w:bidi w:val="0"/>
                              <w:spacing w:before="0" w:after="0" w:line="216" w:lineRule="auto"/>
                              <w:ind w:left="0" w:right="0" w:firstLine="0"/>
                              <w:jc w:val="both"/>
                            </w:pPr>
                            <w:r>
                              <w:rPr>
                                <w:b/>
                                <w:bCs/>
                                <w:color w:val="000000"/>
                                <w:spacing w:val="0"/>
                                <w:w w:val="100"/>
                                <w:position w:val="0"/>
                                <w:shd w:val="clear" w:color="auto" w:fill="auto"/>
                                <w:lang w:val="fr-FR" w:eastAsia="fr-FR" w:bidi="fr-FR"/>
                              </w:rPr>
                              <w:t>ROUSSEAU</w:t>
                              <w:tab/>
                              <w:t>Confessions</w:t>
                              <w:tab/>
                              <w:t>2</w:t>
                              <w:tab/>
                              <w:t>volumes</w:t>
                            </w:r>
                          </w:p>
                          <w:p>
                            <w:pPr>
                              <w:pStyle w:val="Style21"/>
                              <w:keepNext w:val="0"/>
                              <w:keepLines w:val="0"/>
                              <w:widowControl w:val="0"/>
                              <w:shd w:val="clear" w:color="auto" w:fill="auto"/>
                              <w:tabs>
                                <w:tab w:pos="2048" w:val="left"/>
                                <w:tab w:pos="4889" w:val="right"/>
                              </w:tabs>
                              <w:bidi w:val="0"/>
                              <w:spacing w:before="0" w:line="206" w:lineRule="auto"/>
                              <w:ind w:left="0" w:right="0" w:firstLine="0"/>
                              <w:jc w:val="both"/>
                            </w:pPr>
                            <w:r>
                              <w:rPr>
                                <w:b/>
                                <w:bCs/>
                                <w:color w:val="000000"/>
                                <w:spacing w:val="0"/>
                                <w:w w:val="100"/>
                                <w:position w:val="0"/>
                                <w:shd w:val="clear" w:color="auto" w:fill="auto"/>
                                <w:lang w:val="fr-FR" w:eastAsia="fr-FR" w:bidi="fr-FR"/>
                              </w:rPr>
                              <w:t>CHATEAUBRIAND</w:t>
                              <w:tab/>
                              <w:t>Mémoires d’outre-tombe 2</w:t>
                              <w:tab/>
                              <w:t>volumes</w:t>
                            </w:r>
                          </w:p>
                        </w:txbxContent>
                      </wps:txbx>
                      <wps:bodyPr lIns="0" tIns="0" rIns="0" bIns="0">
                        <a:noAutoFit/>
                      </wps:bodyPr>
                    </wps:wsp>
                  </a:graphicData>
                </a:graphic>
              </wp:anchor>
            </w:drawing>
          </mc:Choice>
          <mc:Fallback>
            <w:pict>
              <v:shape id="_x0000_s1360" type="#_x0000_t202" style="position:absolute;margin-left:39.200000000000003pt;margin-top:119.7pt;width:252.55000000000001pt;height:304.55000000000001pt;z-index:-125829345;mso-wrap-distance-left:9.pt;mso-wrap-distance-top:2.pt;mso-wrap-distance-right:9.pt;mso-wrap-distance-bottom:2.pt;mso-position-horizontal-relative:page" filled="f" stroked="f">
                <v:textbox inset="0,0,0,0">
                  <w:txbxContent>
                    <w:p>
                      <w:pPr>
                        <w:pStyle w:val="Style13"/>
                        <w:keepNext w:val="0"/>
                        <w:keepLines w:val="0"/>
                        <w:widowControl w:val="0"/>
                        <w:shd w:val="clear" w:color="auto" w:fill="auto"/>
                        <w:bidi w:val="0"/>
                        <w:spacing w:before="0" w:after="80" w:line="240"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I. - TEATR</w:t>
                      </w:r>
                    </w:p>
                    <w:p>
                      <w:pPr>
                        <w:pStyle w:val="Style21"/>
                        <w:keepNext w:val="0"/>
                        <w:keepLines w:val="0"/>
                        <w:widowControl w:val="0"/>
                        <w:shd w:val="clear" w:color="auto" w:fill="auto"/>
                        <w:tabs>
                          <w:tab w:pos="2027" w:val="left"/>
                          <w:tab w:pos="4223" w:val="right"/>
                          <w:tab w:pos="4889" w:val="right"/>
                        </w:tabs>
                        <w:bidi w:val="0"/>
                        <w:spacing w:before="0" w:after="0" w:line="240" w:lineRule="auto"/>
                        <w:ind w:left="0" w:right="0" w:firstLine="0"/>
                        <w:jc w:val="both"/>
                      </w:pPr>
                      <w:r>
                        <w:rPr>
                          <w:b/>
                          <w:bCs/>
                          <w:color w:val="000000"/>
                          <w:spacing w:val="0"/>
                          <w:w w:val="100"/>
                          <w:position w:val="0"/>
                          <w:shd w:val="clear" w:color="auto" w:fill="auto"/>
                          <w:lang w:val="fr-FR" w:eastAsia="fr-FR" w:bidi="fr-FR"/>
                        </w:rPr>
                        <w:t>CORNEILLE</w:t>
                        <w:tab/>
                        <w:t>Théâtre</w:t>
                        <w:tab/>
                      </w:r>
                      <w:r>
                        <w:rPr>
                          <w:b/>
                          <w:bCs/>
                          <w:color w:val="000000"/>
                          <w:spacing w:val="0"/>
                          <w:w w:val="100"/>
                          <w:position w:val="0"/>
                          <w:shd w:val="clear" w:color="auto" w:fill="auto"/>
                          <w:lang w:val="pl-PL" w:eastAsia="pl-PL" w:bidi="pl-PL"/>
                        </w:rPr>
                        <w:t>2</w:t>
                        <w:tab/>
                      </w:r>
                      <w:r>
                        <w:rPr>
                          <w:b/>
                          <w:bCs/>
                          <w:color w:val="000000"/>
                          <w:spacing w:val="0"/>
                          <w:w w:val="100"/>
                          <w:position w:val="0"/>
                          <w:shd w:val="clear" w:color="auto" w:fill="auto"/>
                          <w:lang w:val="fr-FR" w:eastAsia="fr-FR" w:bidi="fr-FR"/>
                        </w:rPr>
                        <w:t>volumes</w:t>
                      </w:r>
                    </w:p>
                    <w:p>
                      <w:pPr>
                        <w:pStyle w:val="Style21"/>
                        <w:keepNext w:val="0"/>
                        <w:keepLines w:val="0"/>
                        <w:widowControl w:val="0"/>
                        <w:shd w:val="clear" w:color="auto" w:fill="auto"/>
                        <w:tabs>
                          <w:tab w:pos="2034" w:val="left"/>
                          <w:tab w:pos="4230" w:val="right"/>
                          <w:tab w:pos="4896" w:val="right"/>
                        </w:tabs>
                        <w:bidi w:val="0"/>
                        <w:spacing w:before="0" w:after="0" w:line="211" w:lineRule="auto"/>
                        <w:ind w:left="0" w:right="0" w:firstLine="0"/>
                        <w:jc w:val="both"/>
                      </w:pPr>
                      <w:r>
                        <w:rPr>
                          <w:b/>
                          <w:bCs/>
                          <w:color w:val="000000"/>
                          <w:spacing w:val="0"/>
                          <w:w w:val="100"/>
                          <w:position w:val="0"/>
                          <w:shd w:val="clear" w:color="auto" w:fill="auto"/>
                          <w:lang w:val="fr-FR" w:eastAsia="fr-FR" w:bidi="fr-FR"/>
                        </w:rPr>
                        <w:t>MOLIERE</w:t>
                        <w:tab/>
                        <w:t>Théâtre</w:t>
                        <w:tab/>
                        <w:t>5</w:t>
                        <w:tab/>
                        <w:t>volumes</w:t>
                      </w:r>
                    </w:p>
                    <w:p>
                      <w:pPr>
                        <w:pStyle w:val="Style21"/>
                        <w:keepNext w:val="0"/>
                        <w:keepLines w:val="0"/>
                        <w:widowControl w:val="0"/>
                        <w:shd w:val="clear" w:color="auto" w:fill="auto"/>
                        <w:tabs>
                          <w:tab w:pos="2034" w:val="left"/>
                          <w:tab w:pos="4230" w:val="right"/>
                          <w:tab w:pos="4900" w:val="right"/>
                        </w:tabs>
                        <w:bidi w:val="0"/>
                        <w:spacing w:before="0" w:after="0" w:line="206" w:lineRule="auto"/>
                        <w:ind w:left="0" w:right="0" w:firstLine="0"/>
                        <w:jc w:val="both"/>
                      </w:pPr>
                      <w:r>
                        <w:rPr>
                          <w:b/>
                          <w:bCs/>
                          <w:color w:val="000000"/>
                          <w:spacing w:val="0"/>
                          <w:w w:val="100"/>
                          <w:position w:val="0"/>
                          <w:shd w:val="clear" w:color="auto" w:fill="auto"/>
                          <w:lang w:val="fr-FR" w:eastAsia="fr-FR" w:bidi="fr-FR"/>
                        </w:rPr>
                        <w:t>RACINE</w:t>
                        <w:tab/>
                        <w:t>Théâtre</w:t>
                        <w:tab/>
                        <w:t>2</w:t>
                        <w:tab/>
                        <w:t>volumes</w:t>
                      </w:r>
                    </w:p>
                    <w:p>
                      <w:pPr>
                        <w:pStyle w:val="Style21"/>
                        <w:keepNext w:val="0"/>
                        <w:keepLines w:val="0"/>
                        <w:widowControl w:val="0"/>
                        <w:shd w:val="clear" w:color="auto" w:fill="auto"/>
                        <w:tabs>
                          <w:tab w:pos="2034" w:val="left"/>
                          <w:tab w:pos="4230" w:val="right"/>
                          <w:tab w:pos="4824" w:val="right"/>
                        </w:tabs>
                        <w:bidi w:val="0"/>
                        <w:spacing w:before="0" w:after="0" w:line="211" w:lineRule="auto"/>
                        <w:ind w:left="0" w:right="0" w:firstLine="0"/>
                        <w:jc w:val="both"/>
                      </w:pPr>
                      <w:r>
                        <w:rPr>
                          <w:b/>
                          <w:bCs/>
                          <w:color w:val="000000"/>
                          <w:spacing w:val="0"/>
                          <w:w w:val="100"/>
                          <w:position w:val="0"/>
                          <w:shd w:val="clear" w:color="auto" w:fill="auto"/>
                          <w:lang w:val="fr-FR" w:eastAsia="fr-FR" w:bidi="fr-FR"/>
                        </w:rPr>
                        <w:t>BEAUMARCHAIS</w:t>
                        <w:tab/>
                        <w:t>Théâtre</w:t>
                        <w:tab/>
                        <w:t>1</w:t>
                        <w:tab/>
                        <w:t>volume</w:t>
                      </w:r>
                    </w:p>
                    <w:p>
                      <w:pPr>
                        <w:pStyle w:val="Style21"/>
                        <w:keepNext w:val="0"/>
                        <w:keepLines w:val="0"/>
                        <w:widowControl w:val="0"/>
                        <w:shd w:val="clear" w:color="auto" w:fill="auto"/>
                        <w:tabs>
                          <w:tab w:pos="2034" w:val="left"/>
                          <w:tab w:pos="4230" w:val="right"/>
                          <w:tab w:pos="4820" w:val="right"/>
                        </w:tabs>
                        <w:bidi w:val="0"/>
                        <w:spacing w:before="0" w:after="0" w:line="206" w:lineRule="auto"/>
                        <w:ind w:left="0" w:right="0" w:firstLine="0"/>
                        <w:jc w:val="both"/>
                      </w:pPr>
                      <w:r>
                        <w:rPr>
                          <w:b/>
                          <w:bCs/>
                          <w:color w:val="000000"/>
                          <w:spacing w:val="0"/>
                          <w:w w:val="100"/>
                          <w:position w:val="0"/>
                          <w:shd w:val="clear" w:color="auto" w:fill="auto"/>
                          <w:lang w:val="fr-FR" w:eastAsia="fr-FR" w:bidi="fr-FR"/>
                        </w:rPr>
                        <w:t>MARIVAUX</w:t>
                        <w:tab/>
                        <w:t>Théâtre</w:t>
                        <w:tab/>
                        <w:t>1</w:t>
                        <w:tab/>
                        <w:t>volume</w:t>
                      </w:r>
                    </w:p>
                    <w:p>
                      <w:pPr>
                        <w:pStyle w:val="Style21"/>
                        <w:keepNext w:val="0"/>
                        <w:keepLines w:val="0"/>
                        <w:widowControl w:val="0"/>
                        <w:shd w:val="clear" w:color="auto" w:fill="auto"/>
                        <w:tabs>
                          <w:tab w:pos="2030" w:val="left"/>
                          <w:tab w:pos="4226" w:val="right"/>
                          <w:tab w:pos="4889" w:val="right"/>
                        </w:tabs>
                        <w:bidi w:val="0"/>
                        <w:spacing w:before="0" w:after="0" w:line="211" w:lineRule="auto"/>
                        <w:ind w:left="0" w:right="0" w:firstLine="0"/>
                        <w:jc w:val="both"/>
                      </w:pPr>
                      <w:r>
                        <w:rPr>
                          <w:b/>
                          <w:bCs/>
                          <w:color w:val="000000"/>
                          <w:spacing w:val="0"/>
                          <w:w w:val="100"/>
                          <w:position w:val="0"/>
                          <w:shd w:val="clear" w:color="auto" w:fill="auto"/>
                          <w:lang w:val="fr-FR" w:eastAsia="fr-FR" w:bidi="fr-FR"/>
                        </w:rPr>
                        <w:t>MUSSET</w:t>
                        <w:tab/>
                        <w:t>Théâtre</w:t>
                        <w:tab/>
                        <w:t>2</w:t>
                        <w:tab/>
                        <w:t>volumes</w:t>
                      </w:r>
                    </w:p>
                    <w:p>
                      <w:pPr>
                        <w:pStyle w:val="Style21"/>
                        <w:keepNext w:val="0"/>
                        <w:keepLines w:val="0"/>
                        <w:widowControl w:val="0"/>
                        <w:shd w:val="clear" w:color="auto" w:fill="auto"/>
                        <w:bidi w:val="0"/>
                        <w:spacing w:before="0" w:after="240" w:line="211" w:lineRule="auto"/>
                        <w:ind w:left="0" w:right="0" w:firstLine="0"/>
                        <w:jc w:val="center"/>
                      </w:pPr>
                      <w:r>
                        <w:rPr>
                          <w:b/>
                          <w:bCs/>
                          <w:color w:val="000000"/>
                          <w:spacing w:val="0"/>
                          <w:w w:val="100"/>
                          <w:position w:val="0"/>
                          <w:shd w:val="clear" w:color="auto" w:fill="auto"/>
                          <w:lang w:val="fr-FR" w:eastAsia="fr-FR" w:bidi="fr-FR"/>
                        </w:rPr>
                        <w:t>VIGNY, Chatterton.</w:t>
                      </w:r>
                    </w:p>
                    <w:p>
                      <w:pPr>
                        <w:pStyle w:val="Style13"/>
                        <w:keepNext w:val="0"/>
                        <w:keepLines w:val="0"/>
                        <w:widowControl w:val="0"/>
                        <w:shd w:val="clear" w:color="auto" w:fill="auto"/>
                        <w:bidi w:val="0"/>
                        <w:spacing w:before="0" w:after="80" w:line="240"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fr-FR" w:eastAsia="fr-FR" w:bidi="fr-FR"/>
                        </w:rPr>
                        <w:t xml:space="preserve">II. - </w:t>
                      </w:r>
                      <w:r>
                        <w:rPr>
                          <w:rFonts w:ascii="Arial" w:eastAsia="Arial" w:hAnsi="Arial" w:cs="Arial"/>
                          <w:b/>
                          <w:bCs/>
                          <w:color w:val="000000"/>
                          <w:spacing w:val="0"/>
                          <w:w w:val="100"/>
                          <w:position w:val="0"/>
                          <w:sz w:val="17"/>
                          <w:szCs w:val="17"/>
                          <w:shd w:val="clear" w:color="auto" w:fill="auto"/>
                          <w:lang w:val="pl-PL" w:eastAsia="pl-PL" w:bidi="pl-PL"/>
                        </w:rPr>
                        <w:t>POEZJE</w:t>
                      </w:r>
                    </w:p>
                    <w:p>
                      <w:pPr>
                        <w:pStyle w:val="Style21"/>
                        <w:keepNext w:val="0"/>
                        <w:keepLines w:val="0"/>
                        <w:widowControl w:val="0"/>
                        <w:shd w:val="clear" w:color="auto" w:fill="auto"/>
                        <w:tabs>
                          <w:tab w:pos="2027" w:val="left"/>
                          <w:tab w:pos="4223" w:val="right"/>
                          <w:tab w:pos="4810" w:val="right"/>
                        </w:tabs>
                        <w:bidi w:val="0"/>
                        <w:spacing w:before="0" w:after="0" w:line="240" w:lineRule="auto"/>
                        <w:ind w:left="0" w:right="0" w:firstLine="0"/>
                        <w:jc w:val="both"/>
                      </w:pPr>
                      <w:r>
                        <w:rPr>
                          <w:b/>
                          <w:bCs/>
                          <w:color w:val="000000"/>
                          <w:spacing w:val="0"/>
                          <w:w w:val="100"/>
                          <w:position w:val="0"/>
                          <w:shd w:val="clear" w:color="auto" w:fill="auto"/>
                          <w:lang w:val="fr-FR" w:eastAsia="fr-FR" w:bidi="fr-FR"/>
                        </w:rPr>
                        <w:t>LA FONTAINE</w:t>
                        <w:tab/>
                        <w:t>Fables</w:t>
                        <w:tab/>
                        <w:t>1</w:t>
                        <w:tab/>
                        <w:t>volume</w:t>
                      </w:r>
                    </w:p>
                    <w:p>
                      <w:pPr>
                        <w:pStyle w:val="Style21"/>
                        <w:keepNext w:val="0"/>
                        <w:keepLines w:val="0"/>
                        <w:widowControl w:val="0"/>
                        <w:shd w:val="clear" w:color="auto" w:fill="auto"/>
                        <w:tabs>
                          <w:tab w:pos="2034" w:val="left"/>
                          <w:tab w:pos="4230" w:val="right"/>
                          <w:tab w:pos="4892" w:val="right"/>
                        </w:tabs>
                        <w:bidi w:val="0"/>
                        <w:spacing w:before="0" w:after="0" w:line="211" w:lineRule="auto"/>
                        <w:ind w:left="0" w:right="0" w:firstLine="0"/>
                        <w:jc w:val="both"/>
                      </w:pPr>
                      <w:r>
                        <w:rPr>
                          <w:b/>
                          <w:bCs/>
                          <w:color w:val="000000"/>
                          <w:spacing w:val="0"/>
                          <w:w w:val="100"/>
                          <w:position w:val="0"/>
                          <w:shd w:val="clear" w:color="auto" w:fill="auto"/>
                          <w:lang w:val="fr-FR" w:eastAsia="fr-FR" w:bidi="fr-FR"/>
                        </w:rPr>
                        <w:t>VICTOR HUGO</w:t>
                        <w:tab/>
                        <w:t>Poésies</w:t>
                        <w:tab/>
                        <w:t>2</w:t>
                        <w:tab/>
                        <w:t>volumes</w:t>
                      </w:r>
                    </w:p>
                    <w:p>
                      <w:pPr>
                        <w:pStyle w:val="Style21"/>
                        <w:keepNext w:val="0"/>
                        <w:keepLines w:val="0"/>
                        <w:widowControl w:val="0"/>
                        <w:shd w:val="clear" w:color="auto" w:fill="auto"/>
                        <w:tabs>
                          <w:tab w:pos="2038" w:val="left"/>
                          <w:tab w:pos="4234" w:val="right"/>
                          <w:tab w:pos="4820" w:val="right"/>
                        </w:tabs>
                        <w:bidi w:val="0"/>
                        <w:spacing w:before="0" w:after="0" w:line="211" w:lineRule="auto"/>
                        <w:ind w:left="0" w:right="0" w:firstLine="0"/>
                        <w:jc w:val="both"/>
                      </w:pPr>
                      <w:r>
                        <w:rPr>
                          <w:b/>
                          <w:bCs/>
                          <w:color w:val="000000"/>
                          <w:spacing w:val="0"/>
                          <w:w w:val="100"/>
                          <w:position w:val="0"/>
                          <w:shd w:val="clear" w:color="auto" w:fill="auto"/>
                          <w:lang w:val="fr-FR" w:eastAsia="fr-FR" w:bidi="fr-FR"/>
                        </w:rPr>
                        <w:t>LAMARTINE</w:t>
                        <w:tab/>
                        <w:t>Poésies</w:t>
                        <w:tab/>
                        <w:t>1</w:t>
                        <w:tab/>
                        <w:t>volume</w:t>
                      </w:r>
                    </w:p>
                    <w:p>
                      <w:pPr>
                        <w:pStyle w:val="Style21"/>
                        <w:keepNext w:val="0"/>
                        <w:keepLines w:val="0"/>
                        <w:widowControl w:val="0"/>
                        <w:shd w:val="clear" w:color="auto" w:fill="auto"/>
                        <w:tabs>
                          <w:tab w:pos="2038" w:val="left"/>
                          <w:tab w:pos="4234" w:val="right"/>
                          <w:tab w:pos="4817" w:val="right"/>
                        </w:tabs>
                        <w:bidi w:val="0"/>
                        <w:spacing w:before="0" w:after="0" w:line="211" w:lineRule="auto"/>
                        <w:ind w:left="0" w:right="0" w:firstLine="0"/>
                        <w:jc w:val="both"/>
                      </w:pPr>
                      <w:r>
                        <w:rPr>
                          <w:b/>
                          <w:bCs/>
                          <w:color w:val="000000"/>
                          <w:spacing w:val="0"/>
                          <w:w w:val="100"/>
                          <w:position w:val="0"/>
                          <w:shd w:val="clear" w:color="auto" w:fill="auto"/>
                          <w:lang w:val="fr-FR" w:eastAsia="fr-FR" w:bidi="fr-FR"/>
                        </w:rPr>
                        <w:t>MUSSET</w:t>
                        <w:tab/>
                        <w:t>Poésies</w:t>
                        <w:tab/>
                        <w:t>1</w:t>
                        <w:tab/>
                        <w:t>volume</w:t>
                      </w:r>
                    </w:p>
                    <w:p>
                      <w:pPr>
                        <w:pStyle w:val="Style21"/>
                        <w:keepNext w:val="0"/>
                        <w:keepLines w:val="0"/>
                        <w:widowControl w:val="0"/>
                        <w:shd w:val="clear" w:color="auto" w:fill="auto"/>
                        <w:tabs>
                          <w:tab w:pos="2041" w:val="left"/>
                          <w:tab w:pos="4237" w:val="right"/>
                          <w:tab w:pos="4820" w:val="right"/>
                        </w:tabs>
                        <w:bidi w:val="0"/>
                        <w:spacing w:before="0" w:after="0" w:line="211" w:lineRule="auto"/>
                        <w:ind w:left="0" w:right="0" w:firstLine="0"/>
                        <w:jc w:val="both"/>
                      </w:pPr>
                      <w:r>
                        <w:rPr>
                          <w:b/>
                          <w:bCs/>
                          <w:color w:val="000000"/>
                          <w:spacing w:val="0"/>
                          <w:w w:val="100"/>
                          <w:position w:val="0"/>
                          <w:shd w:val="clear" w:color="auto" w:fill="auto"/>
                          <w:lang w:val="fr-FR" w:eastAsia="fr-FR" w:bidi="fr-FR"/>
                        </w:rPr>
                        <w:t>VIGNY</w:t>
                        <w:tab/>
                        <w:t>Poésies</w:t>
                        <w:tab/>
                        <w:t>1</w:t>
                        <w:tab/>
                        <w:t>volume</w:t>
                      </w:r>
                    </w:p>
                    <w:p>
                      <w:pPr>
                        <w:pStyle w:val="Style21"/>
                        <w:keepNext w:val="0"/>
                        <w:keepLines w:val="0"/>
                        <w:widowControl w:val="0"/>
                        <w:shd w:val="clear" w:color="auto" w:fill="auto"/>
                        <w:tabs>
                          <w:tab w:pos="2041" w:val="left"/>
                          <w:tab w:pos="4237" w:val="right"/>
                          <w:tab w:pos="4817" w:val="right"/>
                        </w:tabs>
                        <w:bidi w:val="0"/>
                        <w:spacing w:before="0" w:after="0" w:line="206" w:lineRule="auto"/>
                        <w:ind w:left="0" w:right="0" w:firstLine="0"/>
                        <w:jc w:val="both"/>
                      </w:pPr>
                      <w:r>
                        <w:rPr>
                          <w:b/>
                          <w:bCs/>
                          <w:color w:val="000000"/>
                          <w:spacing w:val="0"/>
                          <w:w w:val="100"/>
                          <w:position w:val="0"/>
                          <w:shd w:val="clear" w:color="auto" w:fill="auto"/>
                          <w:lang w:val="fr-FR" w:eastAsia="fr-FR" w:bidi="fr-FR"/>
                        </w:rPr>
                        <w:t>BAUDELAIRE</w:t>
                        <w:tab/>
                        <w:t>Poèmes</w:t>
                        <w:tab/>
                        <w:t>1</w:t>
                        <w:tab/>
                        <w:t>volume</w:t>
                      </w:r>
                    </w:p>
                    <w:p>
                      <w:pPr>
                        <w:pStyle w:val="Style21"/>
                        <w:keepNext w:val="0"/>
                        <w:keepLines w:val="0"/>
                        <w:widowControl w:val="0"/>
                        <w:shd w:val="clear" w:color="auto" w:fill="auto"/>
                        <w:tabs>
                          <w:tab w:pos="2045" w:val="left"/>
                          <w:tab w:pos="4241" w:val="right"/>
                          <w:tab w:pos="4824" w:val="right"/>
                        </w:tabs>
                        <w:bidi w:val="0"/>
                        <w:spacing w:before="0" w:after="240" w:line="211" w:lineRule="auto"/>
                        <w:ind w:left="0" w:right="0" w:firstLine="0"/>
                        <w:jc w:val="both"/>
                      </w:pPr>
                      <w:r>
                        <w:rPr>
                          <w:b/>
                          <w:bCs/>
                          <w:color w:val="000000"/>
                          <w:spacing w:val="0"/>
                          <w:w w:val="100"/>
                          <w:position w:val="0"/>
                          <w:shd w:val="clear" w:color="auto" w:fill="auto"/>
                          <w:lang w:val="fr-FR" w:eastAsia="fr-FR" w:bidi="fr-FR"/>
                        </w:rPr>
                        <w:t>G. de NERVAL</w:t>
                        <w:tab/>
                        <w:t>Le Rêve et la Vie</w:t>
                        <w:tab/>
                        <w:t>1</w:t>
                        <w:tab/>
                        <w:t>volume</w:t>
                      </w:r>
                    </w:p>
                    <w:p>
                      <w:pPr>
                        <w:pStyle w:val="Style13"/>
                        <w:keepNext w:val="0"/>
                        <w:keepLines w:val="0"/>
                        <w:widowControl w:val="0"/>
                        <w:shd w:val="clear" w:color="auto" w:fill="auto"/>
                        <w:bidi w:val="0"/>
                        <w:spacing w:before="0" w:after="80" w:line="240"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 xml:space="preserve">III. </w:t>
                      </w:r>
                      <w:r>
                        <w:rPr>
                          <w:rFonts w:ascii="Arial" w:eastAsia="Arial" w:hAnsi="Arial" w:cs="Arial"/>
                          <w:b/>
                          <w:bCs/>
                          <w:color w:val="000000"/>
                          <w:spacing w:val="0"/>
                          <w:w w:val="100"/>
                          <w:position w:val="0"/>
                          <w:sz w:val="17"/>
                          <w:szCs w:val="17"/>
                          <w:shd w:val="clear" w:color="auto" w:fill="auto"/>
                          <w:lang w:val="fr-FR" w:eastAsia="fr-FR" w:bidi="fr-FR"/>
                        </w:rPr>
                        <w:t xml:space="preserve">- </w:t>
                      </w:r>
                      <w:r>
                        <w:rPr>
                          <w:rFonts w:ascii="Arial" w:eastAsia="Arial" w:hAnsi="Arial" w:cs="Arial"/>
                          <w:b/>
                          <w:bCs/>
                          <w:color w:val="000000"/>
                          <w:spacing w:val="0"/>
                          <w:w w:val="100"/>
                          <w:position w:val="0"/>
                          <w:sz w:val="17"/>
                          <w:szCs w:val="17"/>
                          <w:shd w:val="clear" w:color="auto" w:fill="auto"/>
                          <w:lang w:val="pl-PL" w:eastAsia="pl-PL" w:bidi="pl-PL"/>
                        </w:rPr>
                        <w:t xml:space="preserve">POWIEŚCI </w:t>
                      </w:r>
                      <w:r>
                        <w:rPr>
                          <w:rFonts w:ascii="Arial" w:eastAsia="Arial" w:hAnsi="Arial" w:cs="Arial"/>
                          <w:b/>
                          <w:bCs/>
                          <w:color w:val="000000"/>
                          <w:spacing w:val="0"/>
                          <w:w w:val="100"/>
                          <w:position w:val="0"/>
                          <w:sz w:val="17"/>
                          <w:szCs w:val="17"/>
                          <w:shd w:val="clear" w:color="auto" w:fill="auto"/>
                          <w:lang w:val="fr-FR" w:eastAsia="fr-FR" w:bidi="fr-FR"/>
                        </w:rPr>
                        <w:t xml:space="preserve">- </w:t>
                      </w:r>
                      <w:r>
                        <w:rPr>
                          <w:rFonts w:ascii="Arial" w:eastAsia="Arial" w:hAnsi="Arial" w:cs="Arial"/>
                          <w:b/>
                          <w:bCs/>
                          <w:color w:val="000000"/>
                          <w:spacing w:val="0"/>
                          <w:w w:val="100"/>
                          <w:position w:val="0"/>
                          <w:sz w:val="17"/>
                          <w:szCs w:val="17"/>
                          <w:shd w:val="clear" w:color="auto" w:fill="auto"/>
                          <w:lang w:val="pl-PL" w:eastAsia="pl-PL" w:bidi="pl-PL"/>
                        </w:rPr>
                        <w:t>NOWELE</w:t>
                      </w:r>
                    </w:p>
                    <w:p>
                      <w:pPr>
                        <w:pStyle w:val="Style21"/>
                        <w:keepNext w:val="0"/>
                        <w:keepLines w:val="0"/>
                        <w:widowControl w:val="0"/>
                        <w:shd w:val="clear" w:color="auto" w:fill="auto"/>
                        <w:tabs>
                          <w:tab w:pos="2045" w:val="left"/>
                          <w:tab w:pos="4241" w:val="right"/>
                          <w:tab w:pos="4817" w:val="right"/>
                        </w:tabs>
                        <w:bidi w:val="0"/>
                        <w:spacing w:before="0" w:after="0" w:line="240" w:lineRule="auto"/>
                        <w:ind w:left="0" w:right="0" w:firstLine="0"/>
                        <w:jc w:val="both"/>
                      </w:pPr>
                      <w:r>
                        <w:rPr>
                          <w:b/>
                          <w:bCs/>
                          <w:color w:val="000000"/>
                          <w:spacing w:val="0"/>
                          <w:w w:val="100"/>
                          <w:position w:val="0"/>
                          <w:shd w:val="clear" w:color="auto" w:fill="auto"/>
                          <w:lang w:val="fr-FR" w:eastAsia="fr-FR" w:bidi="fr-FR"/>
                        </w:rPr>
                        <w:t>MONTESQUIEU</w:t>
                        <w:tab/>
                        <w:t>Lettres persanes</w:t>
                        <w:tab/>
                        <w:t>1</w:t>
                        <w:tab/>
                        <w:t>volume</w:t>
                      </w:r>
                    </w:p>
                    <w:p>
                      <w:pPr>
                        <w:pStyle w:val="Style21"/>
                        <w:keepNext w:val="0"/>
                        <w:keepLines w:val="0"/>
                        <w:widowControl w:val="0"/>
                        <w:shd w:val="clear" w:color="auto" w:fill="auto"/>
                        <w:tabs>
                          <w:tab w:pos="2045" w:val="left"/>
                          <w:tab w:pos="4241" w:val="right"/>
                          <w:tab w:pos="4820" w:val="right"/>
                        </w:tabs>
                        <w:bidi w:val="0"/>
                        <w:spacing w:before="0" w:after="0" w:line="211" w:lineRule="auto"/>
                        <w:ind w:left="0" w:right="0" w:firstLine="0"/>
                        <w:jc w:val="both"/>
                      </w:pPr>
                      <w:r>
                        <w:rPr>
                          <w:b/>
                          <w:bCs/>
                          <w:color w:val="000000"/>
                          <w:spacing w:val="0"/>
                          <w:w w:val="100"/>
                          <w:position w:val="0"/>
                          <w:shd w:val="clear" w:color="auto" w:fill="auto"/>
                          <w:lang w:val="fr-FR" w:eastAsia="fr-FR" w:bidi="fr-FR"/>
                        </w:rPr>
                        <w:t>VOLTAIRE</w:t>
                        <w:tab/>
                        <w:t>Romans</w:t>
                        <w:tab/>
                        <w:t>1</w:t>
                        <w:tab/>
                        <w:t>volume</w:t>
                      </w:r>
                    </w:p>
                    <w:p>
                      <w:pPr>
                        <w:pStyle w:val="Style21"/>
                        <w:keepNext w:val="0"/>
                        <w:keepLines w:val="0"/>
                        <w:widowControl w:val="0"/>
                        <w:shd w:val="clear" w:color="auto" w:fill="auto"/>
                        <w:tabs>
                          <w:tab w:pos="4820" w:val="right"/>
                        </w:tabs>
                        <w:bidi w:val="0"/>
                        <w:spacing w:before="0" w:after="0" w:line="211" w:lineRule="auto"/>
                        <w:ind w:left="0" w:right="0" w:firstLine="0"/>
                        <w:jc w:val="both"/>
                      </w:pPr>
                      <w:r>
                        <w:rPr>
                          <w:b/>
                          <w:bCs/>
                          <w:color w:val="000000"/>
                          <w:spacing w:val="0"/>
                          <w:w w:val="100"/>
                          <w:position w:val="0"/>
                          <w:shd w:val="clear" w:color="auto" w:fill="auto"/>
                          <w:lang w:val="fr-FR" w:eastAsia="fr-FR" w:bidi="fr-FR"/>
                        </w:rPr>
                        <w:t>BENJAMIN CONSTANT Cahier rouge. Adolphe 1</w:t>
                        <w:tab/>
                        <w:t>volume</w:t>
                      </w:r>
                    </w:p>
                    <w:p>
                      <w:pPr>
                        <w:pStyle w:val="Style21"/>
                        <w:keepNext w:val="0"/>
                        <w:keepLines w:val="0"/>
                        <w:widowControl w:val="0"/>
                        <w:shd w:val="clear" w:color="auto" w:fill="auto"/>
                        <w:tabs>
                          <w:tab w:pos="2048" w:val="left"/>
                          <w:tab w:pos="4244" w:val="right"/>
                          <w:tab w:pos="4824" w:val="right"/>
                        </w:tabs>
                        <w:bidi w:val="0"/>
                        <w:spacing w:before="0" w:after="240" w:line="206" w:lineRule="auto"/>
                        <w:ind w:left="0" w:right="0" w:firstLine="0"/>
                        <w:jc w:val="both"/>
                      </w:pPr>
                      <w:r>
                        <w:rPr>
                          <w:b/>
                          <w:bCs/>
                          <w:color w:val="000000"/>
                          <w:spacing w:val="0"/>
                          <w:w w:val="100"/>
                          <w:position w:val="0"/>
                          <w:shd w:val="clear" w:color="auto" w:fill="auto"/>
                          <w:lang w:val="fr-FR" w:eastAsia="fr-FR" w:bidi="fr-FR"/>
                        </w:rPr>
                        <w:t>MERIMEE</w:t>
                        <w:tab/>
                        <w:t>Nouvelles</w:t>
                        <w:tab/>
                        <w:t>1</w:t>
                        <w:tab/>
                        <w:t>volume</w:t>
                      </w:r>
                    </w:p>
                    <w:p>
                      <w:pPr>
                        <w:pStyle w:val="Style13"/>
                        <w:keepNext w:val="0"/>
                        <w:keepLines w:val="0"/>
                        <w:widowControl w:val="0"/>
                        <w:shd w:val="clear" w:color="auto" w:fill="auto"/>
                        <w:bidi w:val="0"/>
                        <w:spacing w:before="0" w:after="80" w:line="240" w:lineRule="auto"/>
                        <w:ind w:left="1300" w:right="0" w:firstLine="0"/>
                        <w:jc w:val="left"/>
                        <w:rPr>
                          <w:sz w:val="17"/>
                          <w:szCs w:val="17"/>
                        </w:rPr>
                      </w:pPr>
                      <w:r>
                        <w:rPr>
                          <w:rFonts w:ascii="Arial" w:eastAsia="Arial" w:hAnsi="Arial" w:cs="Arial"/>
                          <w:b/>
                          <w:bCs/>
                          <w:color w:val="000000"/>
                          <w:spacing w:val="0"/>
                          <w:w w:val="100"/>
                          <w:position w:val="0"/>
                          <w:sz w:val="17"/>
                          <w:szCs w:val="17"/>
                          <w:shd w:val="clear" w:color="auto" w:fill="auto"/>
                          <w:lang w:val="fr-FR" w:eastAsia="fr-FR" w:bidi="fr-FR"/>
                        </w:rPr>
                        <w:t xml:space="preserve">IV. — </w:t>
                      </w:r>
                      <w:r>
                        <w:rPr>
                          <w:rFonts w:ascii="Arial" w:eastAsia="Arial" w:hAnsi="Arial" w:cs="Arial"/>
                          <w:b/>
                          <w:bCs/>
                          <w:color w:val="000000"/>
                          <w:spacing w:val="0"/>
                          <w:w w:val="100"/>
                          <w:position w:val="0"/>
                          <w:sz w:val="17"/>
                          <w:szCs w:val="17"/>
                          <w:shd w:val="clear" w:color="auto" w:fill="auto"/>
                          <w:lang w:val="pl-PL" w:eastAsia="pl-PL" w:bidi="pl-PL"/>
                        </w:rPr>
                        <w:t xml:space="preserve">PROZA </w:t>
                      </w:r>
                      <w:r>
                        <w:rPr>
                          <w:rFonts w:ascii="Arial" w:eastAsia="Arial" w:hAnsi="Arial" w:cs="Arial"/>
                          <w:b/>
                          <w:bCs/>
                          <w:color w:val="000000"/>
                          <w:spacing w:val="0"/>
                          <w:w w:val="100"/>
                          <w:position w:val="0"/>
                          <w:sz w:val="17"/>
                          <w:szCs w:val="17"/>
                          <w:shd w:val="clear" w:color="auto" w:fill="auto"/>
                          <w:lang w:val="fr-FR" w:eastAsia="fr-FR" w:bidi="fr-FR"/>
                        </w:rPr>
                        <w:t xml:space="preserve">- </w:t>
                      </w:r>
                      <w:r>
                        <w:rPr>
                          <w:rFonts w:ascii="Arial" w:eastAsia="Arial" w:hAnsi="Arial" w:cs="Arial"/>
                          <w:b/>
                          <w:bCs/>
                          <w:color w:val="000000"/>
                          <w:spacing w:val="0"/>
                          <w:w w:val="100"/>
                          <w:position w:val="0"/>
                          <w:sz w:val="17"/>
                          <w:szCs w:val="17"/>
                          <w:shd w:val="clear" w:color="auto" w:fill="auto"/>
                          <w:lang w:val="pl-PL" w:eastAsia="pl-PL" w:bidi="pl-PL"/>
                        </w:rPr>
                        <w:t>PAMIĘTNIKI</w:t>
                      </w:r>
                    </w:p>
                    <w:p>
                      <w:pPr>
                        <w:pStyle w:val="Style21"/>
                        <w:keepNext w:val="0"/>
                        <w:keepLines w:val="0"/>
                        <w:widowControl w:val="0"/>
                        <w:shd w:val="clear" w:color="auto" w:fill="auto"/>
                        <w:tabs>
                          <w:tab w:pos="2048" w:val="left"/>
                          <w:tab w:pos="4244" w:val="right"/>
                          <w:tab w:pos="4824" w:val="right"/>
                        </w:tabs>
                        <w:bidi w:val="0"/>
                        <w:spacing w:before="0" w:after="0" w:line="240" w:lineRule="auto"/>
                        <w:ind w:left="0" w:right="0" w:firstLine="0"/>
                        <w:jc w:val="both"/>
                      </w:pPr>
                      <w:r>
                        <w:rPr>
                          <w:b/>
                          <w:bCs/>
                          <w:color w:val="000000"/>
                          <w:spacing w:val="0"/>
                          <w:w w:val="100"/>
                          <w:position w:val="0"/>
                          <w:shd w:val="clear" w:color="auto" w:fill="auto"/>
                          <w:lang w:val="fr-FR" w:eastAsia="fr-FR" w:bidi="fr-FR"/>
                        </w:rPr>
                        <w:t>PASCAL</w:t>
                        <w:tab/>
                        <w:t>Pensées</w:t>
                        <w:tab/>
                        <w:t>1</w:t>
                        <w:tab/>
                        <w:t>volume</w:t>
                      </w:r>
                    </w:p>
                    <w:p>
                      <w:pPr>
                        <w:pStyle w:val="Style21"/>
                        <w:keepNext w:val="0"/>
                        <w:keepLines w:val="0"/>
                        <w:widowControl w:val="0"/>
                        <w:shd w:val="clear" w:color="auto" w:fill="auto"/>
                        <w:tabs>
                          <w:tab w:pos="2045" w:val="left"/>
                          <w:tab w:pos="4241" w:val="right"/>
                          <w:tab w:pos="4820" w:val="right"/>
                        </w:tabs>
                        <w:bidi w:val="0"/>
                        <w:spacing w:before="0" w:after="0" w:line="206" w:lineRule="auto"/>
                        <w:ind w:left="0" w:right="0" w:firstLine="0"/>
                        <w:jc w:val="both"/>
                      </w:pPr>
                      <w:r>
                        <w:rPr>
                          <w:b/>
                          <w:bCs/>
                          <w:color w:val="000000"/>
                          <w:spacing w:val="0"/>
                          <w:w w:val="100"/>
                          <w:position w:val="0"/>
                          <w:shd w:val="clear" w:color="auto" w:fill="auto"/>
                          <w:lang w:val="fr-FR" w:eastAsia="fr-FR" w:bidi="fr-FR"/>
                        </w:rPr>
                        <w:t>Mme de SEVIGNE</w:t>
                        <w:tab/>
                        <w:t>Lettres</w:t>
                        <w:tab/>
                        <w:t>1</w:t>
                        <w:tab/>
                        <w:t>volume</w:t>
                      </w:r>
                    </w:p>
                    <w:p>
                      <w:pPr>
                        <w:pStyle w:val="Style21"/>
                        <w:keepNext w:val="0"/>
                        <w:keepLines w:val="0"/>
                        <w:widowControl w:val="0"/>
                        <w:shd w:val="clear" w:color="auto" w:fill="auto"/>
                        <w:tabs>
                          <w:tab w:pos="2045" w:val="left"/>
                          <w:tab w:pos="4241" w:val="right"/>
                          <w:tab w:pos="4820" w:val="right"/>
                        </w:tabs>
                        <w:bidi w:val="0"/>
                        <w:spacing w:before="0" w:after="0" w:line="211" w:lineRule="auto"/>
                        <w:ind w:left="0" w:right="0" w:firstLine="0"/>
                        <w:jc w:val="both"/>
                      </w:pPr>
                      <w:r>
                        <w:rPr>
                          <w:b/>
                          <w:bCs/>
                          <w:color w:val="000000"/>
                          <w:spacing w:val="0"/>
                          <w:w w:val="100"/>
                          <w:position w:val="0"/>
                          <w:shd w:val="clear" w:color="auto" w:fill="auto"/>
                          <w:lang w:val="fr-FR" w:eastAsia="fr-FR" w:bidi="fr-FR"/>
                        </w:rPr>
                        <w:t>LA BRUYERE</w:t>
                        <w:tab/>
                        <w:t>Les Caractères</w:t>
                        <w:tab/>
                        <w:t>1</w:t>
                        <w:tab/>
                        <w:t>volume</w:t>
                      </w:r>
                    </w:p>
                    <w:p>
                      <w:pPr>
                        <w:pStyle w:val="Style21"/>
                        <w:keepNext w:val="0"/>
                        <w:keepLines w:val="0"/>
                        <w:widowControl w:val="0"/>
                        <w:shd w:val="clear" w:color="auto" w:fill="auto"/>
                        <w:tabs>
                          <w:tab w:pos="2045" w:val="left"/>
                          <w:tab w:pos="4241" w:val="right"/>
                          <w:tab w:pos="4889" w:val="right"/>
                        </w:tabs>
                        <w:bidi w:val="0"/>
                        <w:spacing w:before="0" w:after="0" w:line="206" w:lineRule="auto"/>
                        <w:ind w:left="0" w:right="0" w:firstLine="0"/>
                        <w:jc w:val="both"/>
                      </w:pPr>
                      <w:r>
                        <w:rPr>
                          <w:b/>
                          <w:bCs/>
                          <w:color w:val="000000"/>
                          <w:spacing w:val="0"/>
                          <w:w w:val="100"/>
                          <w:position w:val="0"/>
                          <w:shd w:val="clear" w:color="auto" w:fill="auto"/>
                          <w:lang w:val="fr-FR" w:eastAsia="fr-FR" w:bidi="fr-FR"/>
                        </w:rPr>
                        <w:t>SAINT-SIMON</w:t>
                        <w:tab/>
                        <w:t>Mémoires</w:t>
                        <w:tab/>
                        <w:t>2</w:t>
                        <w:tab/>
                        <w:t>volumes</w:t>
                      </w:r>
                    </w:p>
                    <w:p>
                      <w:pPr>
                        <w:pStyle w:val="Style21"/>
                        <w:keepNext w:val="0"/>
                        <w:keepLines w:val="0"/>
                        <w:widowControl w:val="0"/>
                        <w:shd w:val="clear" w:color="auto" w:fill="auto"/>
                        <w:tabs>
                          <w:tab w:pos="2041" w:val="left"/>
                          <w:tab w:pos="4237" w:val="right"/>
                          <w:tab w:pos="4885" w:val="right"/>
                        </w:tabs>
                        <w:bidi w:val="0"/>
                        <w:spacing w:before="0" w:after="0" w:line="216" w:lineRule="auto"/>
                        <w:ind w:left="0" w:right="0" w:firstLine="0"/>
                        <w:jc w:val="both"/>
                      </w:pPr>
                      <w:r>
                        <w:rPr>
                          <w:b/>
                          <w:bCs/>
                          <w:color w:val="000000"/>
                          <w:spacing w:val="0"/>
                          <w:w w:val="100"/>
                          <w:position w:val="0"/>
                          <w:shd w:val="clear" w:color="auto" w:fill="auto"/>
                          <w:lang w:val="fr-FR" w:eastAsia="fr-FR" w:bidi="fr-FR"/>
                        </w:rPr>
                        <w:t>ROUSSEAU</w:t>
                        <w:tab/>
                        <w:t>Confessions</w:t>
                        <w:tab/>
                        <w:t>2</w:t>
                        <w:tab/>
                        <w:t>volumes</w:t>
                      </w:r>
                    </w:p>
                    <w:p>
                      <w:pPr>
                        <w:pStyle w:val="Style21"/>
                        <w:keepNext w:val="0"/>
                        <w:keepLines w:val="0"/>
                        <w:widowControl w:val="0"/>
                        <w:shd w:val="clear" w:color="auto" w:fill="auto"/>
                        <w:tabs>
                          <w:tab w:pos="2048" w:val="left"/>
                          <w:tab w:pos="4889" w:val="right"/>
                        </w:tabs>
                        <w:bidi w:val="0"/>
                        <w:spacing w:before="0" w:line="206" w:lineRule="auto"/>
                        <w:ind w:left="0" w:right="0" w:firstLine="0"/>
                        <w:jc w:val="both"/>
                      </w:pPr>
                      <w:r>
                        <w:rPr>
                          <w:b/>
                          <w:bCs/>
                          <w:color w:val="000000"/>
                          <w:spacing w:val="0"/>
                          <w:w w:val="100"/>
                          <w:position w:val="0"/>
                          <w:shd w:val="clear" w:color="auto" w:fill="auto"/>
                          <w:lang w:val="fr-FR" w:eastAsia="fr-FR" w:bidi="fr-FR"/>
                        </w:rPr>
                        <w:t>CHATEAUBRIAND</w:t>
                        <w:tab/>
                        <w:t>Mémoires d’outre-tombe 2</w:t>
                        <w:tab/>
                        <w:t>volumes</w:t>
                      </w:r>
                    </w:p>
                  </w:txbxContent>
                </v:textbox>
                <w10:wrap type="topAndBottom" anchorx="page"/>
              </v:shape>
            </w:pict>
          </mc:Fallback>
        </mc:AlternateContent>
      </w:r>
    </w:p>
    <w:p>
      <w:pPr>
        <w:pStyle w:val="Style79"/>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rPr>
        <w:t>HACHETTE</w:t>
      </w:r>
    </w:p>
    <w:p>
      <w:pPr>
        <w:pStyle w:val="Style8"/>
        <w:keepNext w:val="0"/>
        <w:keepLines w:val="0"/>
        <w:widowControl w:val="0"/>
        <w:shd w:val="clear" w:color="auto" w:fill="auto"/>
        <w:bidi w:val="0"/>
        <w:spacing w:before="0" w:after="80" w:line="240" w:lineRule="auto"/>
        <w:ind w:left="0" w:right="0" w:firstLine="0"/>
        <w:jc w:val="center"/>
        <w:rPr>
          <w:sz w:val="30"/>
          <w:szCs w:val="30"/>
        </w:rPr>
      </w:pPr>
      <w:r>
        <w:rPr>
          <w:color w:val="000000"/>
          <w:spacing w:val="0"/>
          <w:w w:val="100"/>
          <w:position w:val="0"/>
          <w:sz w:val="30"/>
          <w:szCs w:val="30"/>
          <w:shd w:val="clear" w:color="auto" w:fill="auto"/>
          <w:lang w:val="fr-FR" w:eastAsia="fr-FR" w:bidi="fr-FR"/>
        </w:rPr>
        <w:t>COLLECTION DU FLAMBEAU</w:t>
      </w:r>
    </w:p>
    <w:p>
      <w:pPr>
        <w:pStyle w:val="Style13"/>
        <w:keepNext w:val="0"/>
        <w:keepLines w:val="0"/>
        <w:widowControl w:val="0"/>
        <w:shd w:val="clear" w:color="auto" w:fill="auto"/>
        <w:bidi w:val="0"/>
        <w:spacing w:before="0" w:after="240" w:line="240"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jest podstawą każdej biblioteki</w:t>
      </w:r>
    </w:p>
    <w:p>
      <w:pPr>
        <w:pStyle w:val="Style37"/>
        <w:keepNext w:val="0"/>
        <w:keepLines w:val="0"/>
        <w:widowControl w:val="0"/>
        <w:shd w:val="clear" w:color="auto" w:fill="auto"/>
        <w:bidi w:val="0"/>
        <w:spacing w:before="0" w:after="140" w:line="202" w:lineRule="auto"/>
        <w:ind w:left="0" w:right="0" w:firstLine="0"/>
        <w:jc w:val="center"/>
      </w:pPr>
      <w:r>
        <w:rPr>
          <w:i/>
          <w:iCs/>
          <w:color w:val="000000"/>
          <w:spacing w:val="0"/>
          <w:w w:val="100"/>
          <w:position w:val="0"/>
          <w:shd w:val="clear" w:color="auto" w:fill="auto"/>
          <w:lang w:val="pl-PL" w:eastAsia="pl-PL" w:bidi="pl-PL"/>
        </w:rPr>
        <w:t>Najlepszy wybór tekstów wielkich pisarzy. Przedmo</w:t>
        <w:t>-</w:t>
        <w:br/>
      </w:r>
      <w:r>
        <w:rPr>
          <w:b/>
          <w:bCs/>
          <w:i/>
          <w:iCs/>
          <w:color w:val="000000"/>
          <w:spacing w:val="0"/>
          <w:w w:val="100"/>
          <w:position w:val="0"/>
          <w:sz w:val="19"/>
          <w:szCs w:val="19"/>
          <w:shd w:val="clear" w:color="auto" w:fill="auto"/>
          <w:lang w:val="pl-PL" w:eastAsia="pl-PL" w:bidi="pl-PL"/>
        </w:rPr>
        <w:t xml:space="preserve">wy </w:t>
      </w:r>
      <w:r>
        <w:rPr>
          <w:i/>
          <w:iCs/>
          <w:color w:val="000000"/>
          <w:spacing w:val="0"/>
          <w:w w:val="100"/>
          <w:position w:val="0"/>
          <w:shd w:val="clear" w:color="auto" w:fill="auto"/>
          <w:lang w:val="pl-PL" w:eastAsia="pl-PL" w:bidi="pl-PL"/>
        </w:rPr>
        <w:t>i objaśnienie opracowane przez wybitnych specjalistów.</w:t>
        <w:br/>
        <w:t>Piękna oprawa safianowa.</w:t>
      </w:r>
    </w:p>
    <w:p>
      <w:pPr>
        <w:pStyle w:val="Style37"/>
        <w:keepNext w:val="0"/>
        <w:keepLines w:val="0"/>
        <w:widowControl w:val="0"/>
        <w:shd w:val="clear" w:color="auto" w:fill="auto"/>
        <w:bidi w:val="0"/>
        <w:spacing w:before="140" w:after="240" w:line="204" w:lineRule="auto"/>
        <w:ind w:left="0" w:right="0" w:firstLine="0"/>
        <w:jc w:val="center"/>
      </w:pPr>
      <w:r>
        <w:rPr>
          <w:color w:val="000000"/>
          <w:spacing w:val="0"/>
          <w:w w:val="100"/>
          <w:position w:val="0"/>
          <w:shd w:val="clear" w:color="auto" w:fill="auto"/>
          <w:lang w:val="pl-PL" w:eastAsia="pl-PL" w:bidi="pl-PL"/>
        </w:rPr>
        <w:t>DO NABYCIA WE WSZYSTKICH KSIĘGARNIACH</w:t>
        <w:br/>
        <w:t>FRANCUSKICH</w:t>
      </w:r>
    </w:p>
    <w:p>
      <w:pPr>
        <w:pStyle w:val="Style79"/>
        <w:keepNext w:val="0"/>
        <w:keepLines w:val="0"/>
        <w:widowControl w:val="0"/>
        <w:shd w:val="clear" w:color="auto" w:fill="auto"/>
        <w:tabs>
          <w:tab w:leader="hyphen" w:pos="1278" w:val="left"/>
          <w:tab w:leader="hyphen" w:pos="5152" w:val="left"/>
        </w:tabs>
        <w:bidi w:val="0"/>
        <w:spacing w:before="0" w:after="0" w:line="240" w:lineRule="auto"/>
        <w:ind w:left="0" w:right="0" w:firstLine="0"/>
        <w:jc w:val="center"/>
        <w:rPr>
          <w:sz w:val="20"/>
          <w:szCs w:val="20"/>
        </w:rPr>
      </w:pPr>
      <w:r>
        <w:rPr>
          <w:color w:val="000000"/>
          <w:spacing w:val="0"/>
          <w:w w:val="100"/>
          <w:position w:val="0"/>
          <w:sz w:val="38"/>
          <w:szCs w:val="38"/>
          <w:shd w:val="clear" w:color="auto" w:fill="auto"/>
          <w:lang w:val="pl-PL" w:eastAsia="pl-PL" w:bidi="pl-PL"/>
        </w:rPr>
        <w:tab/>
      </w:r>
      <w:r>
        <w:rPr>
          <w:color w:val="000000"/>
          <w:spacing w:val="0"/>
          <w:w w:val="100"/>
          <w:position w:val="0"/>
          <w:sz w:val="38"/>
          <w:szCs w:val="38"/>
          <w:shd w:val="clear" w:color="auto" w:fill="auto"/>
        </w:rPr>
        <w:t>HACHETTE</w:t>
      </w:r>
      <w:r>
        <w:rPr>
          <w:color w:val="000000"/>
          <w:spacing w:val="0"/>
          <w:w w:val="100"/>
          <w:position w:val="0"/>
          <w:sz w:val="38"/>
          <w:szCs w:val="38"/>
          <w:shd w:val="clear" w:color="auto" w:fill="auto"/>
          <w:lang w:val="pl-PL" w:eastAsia="pl-PL" w:bidi="pl-PL"/>
        </w:rPr>
        <w:tab/>
        <w:br/>
      </w:r>
      <w:r>
        <w:rPr>
          <w:rStyle w:val="CharStyle38"/>
          <w:b w:val="0"/>
          <w:bCs w:val="0"/>
        </w:rPr>
        <w:t xml:space="preserve">79, </w:t>
      </w:r>
      <w:r>
        <w:rPr>
          <w:rStyle w:val="CharStyle38"/>
          <w:b w:val="0"/>
          <w:bCs w:val="0"/>
          <w:lang w:val="fr-FR" w:eastAsia="fr-FR" w:bidi="fr-FR"/>
        </w:rPr>
        <w:t>boulevard Saint-Germain, Paris (6*)</w:t>
      </w:r>
      <w:r>
        <w:br w:type="page"/>
      </w:r>
    </w:p>
    <w:p>
      <w:pPr>
        <w:pStyle w:val="Style75"/>
        <w:keepNext w:val="0"/>
        <w:keepLines w:val="0"/>
        <w:widowControl w:val="0"/>
        <w:pBdr>
          <w:top w:val="single" w:sz="4" w:space="25" w:color="auto"/>
          <w:left w:val="single" w:sz="4" w:space="0" w:color="auto"/>
          <w:bottom w:val="single" w:sz="4" w:space="0" w:color="auto"/>
          <w:right w:val="single" w:sz="4" w:space="0" w:color="auto"/>
        </w:pBdr>
        <w:shd w:val="clear" w:color="auto" w:fill="auto"/>
        <w:bidi w:val="0"/>
        <w:spacing w:before="0" w:after="500" w:line="240" w:lineRule="auto"/>
        <w:ind w:left="0" w:right="0" w:firstLine="300"/>
        <w:jc w:val="both"/>
      </w:pPr>
      <w:r>
        <w:rPr>
          <w:color w:val="000000"/>
          <w:spacing w:val="0"/>
          <w:w w:val="100"/>
          <w:position w:val="0"/>
          <w:shd w:val="clear" w:color="auto" w:fill="auto"/>
          <w:lang w:val="pl-PL" w:eastAsia="pl-PL" w:bidi="pl-PL"/>
        </w:rPr>
        <w:t xml:space="preserve">Dl o u/o </w:t>
      </w:r>
      <w:r>
        <w:rPr>
          <w:color w:val="000000"/>
          <w:spacing w:val="0"/>
          <w:w w:val="100"/>
          <w:position w:val="0"/>
          <w:shd w:val="clear" w:color="auto" w:fill="auto"/>
          <w:lang w:val="fr-FR" w:eastAsia="fr-FR" w:bidi="fr-FR"/>
        </w:rPr>
        <w:t>ici</w:t>
      </w:r>
    </w:p>
    <w:p>
      <w:pPr>
        <w:pStyle w:val="Style75"/>
        <w:keepNext w:val="0"/>
        <w:keepLines w:val="0"/>
        <w:widowControl w:val="0"/>
        <w:pBdr>
          <w:top w:val="single" w:sz="4" w:space="25" w:color="auto"/>
          <w:left w:val="single" w:sz="4" w:space="0" w:color="auto"/>
          <w:bottom w:val="single" w:sz="4" w:space="0" w:color="auto"/>
          <w:right w:val="single" w:sz="4" w:space="0" w:color="auto"/>
        </w:pBdr>
        <w:shd w:val="clear" w:color="auto" w:fill="auto"/>
        <w:bidi w:val="0"/>
        <w:spacing w:before="0" w:after="140" w:line="240" w:lineRule="auto"/>
        <w:ind w:left="0" w:right="0" w:firstLine="540"/>
        <w:jc w:val="left"/>
        <w:rPr>
          <w:sz w:val="36"/>
          <w:szCs w:val="36"/>
        </w:rPr>
      </w:pPr>
      <w:r>
        <w:rPr>
          <w:i w:val="0"/>
          <w:iCs w:val="0"/>
          <w:color w:val="000000"/>
          <w:spacing w:val="0"/>
          <w:w w:val="100"/>
          <w:position w:val="0"/>
          <w:sz w:val="36"/>
          <w:szCs w:val="36"/>
          <w:u w:val="none"/>
          <w:shd w:val="clear" w:color="auto" w:fill="auto"/>
          <w:lang w:val="pl-PL" w:eastAsia="pl-PL" w:bidi="pl-PL"/>
        </w:rPr>
        <w:t>Biblioteka “ KULTURY ”</w:t>
      </w:r>
    </w:p>
    <w:p>
      <w:pPr>
        <w:pStyle w:val="Style37"/>
        <w:keepNext w:val="0"/>
        <w:keepLines w:val="0"/>
        <w:widowControl w:val="0"/>
        <w:pBdr>
          <w:top w:val="single" w:sz="4" w:space="25" w:color="auto"/>
          <w:left w:val="single" w:sz="4" w:space="0" w:color="auto"/>
          <w:bottom w:val="single" w:sz="4" w:space="0" w:color="auto"/>
          <w:right w:val="single" w:sz="4" w:space="0" w:color="auto"/>
        </w:pBdr>
        <w:shd w:val="clear" w:color="auto" w:fill="auto"/>
        <w:bidi w:val="0"/>
        <w:spacing w:before="0" w:after="0" w:line="492" w:lineRule="auto"/>
        <w:ind w:left="0" w:right="0" w:firstLine="0"/>
        <w:jc w:val="center"/>
      </w:pPr>
      <w:r>
        <w:rPr>
          <w:color w:val="000000"/>
          <w:spacing w:val="0"/>
          <w:w w:val="100"/>
          <w:position w:val="0"/>
          <w:shd w:val="clear" w:color="auto" w:fill="auto"/>
          <w:lang w:val="pl-PL" w:eastAsia="pl-PL" w:bidi="pl-PL"/>
        </w:rPr>
        <w:t>JUŻ SĄ W SPRZEDAŻY</w:t>
      </w:r>
    </w:p>
    <w:p>
      <w:pPr>
        <w:pStyle w:val="Style13"/>
        <w:keepNext w:val="0"/>
        <w:keepLines w:val="0"/>
        <w:widowControl w:val="0"/>
        <w:pBdr>
          <w:top w:val="single" w:sz="4" w:space="25" w:color="auto"/>
          <w:left w:val="single" w:sz="4" w:space="0" w:color="auto"/>
          <w:bottom w:val="single" w:sz="4" w:space="0" w:color="auto"/>
          <w:right w:val="single" w:sz="4" w:space="0" w:color="auto"/>
        </w:pBdr>
        <w:shd w:val="clear" w:color="auto" w:fill="auto"/>
        <w:bidi w:val="0"/>
        <w:spacing w:before="0" w:after="0" w:line="449" w:lineRule="auto"/>
        <w:ind w:left="0" w:right="0" w:firstLine="0"/>
        <w:jc w:val="center"/>
        <w:rPr>
          <w:sz w:val="22"/>
          <w:szCs w:val="22"/>
        </w:rPr>
      </w:pPr>
      <w:r>
        <w:rPr>
          <w:rFonts w:ascii="Arial" w:eastAsia="Arial" w:hAnsi="Arial" w:cs="Arial"/>
          <w:b/>
          <w:bCs/>
          <w:color w:val="000000"/>
          <w:spacing w:val="0"/>
          <w:w w:val="100"/>
          <w:position w:val="0"/>
          <w:sz w:val="22"/>
          <w:szCs w:val="22"/>
          <w:shd w:val="clear" w:color="auto" w:fill="auto"/>
          <w:lang w:val="pl-PL" w:eastAsia="pl-PL" w:bidi="pl-PL"/>
        </w:rPr>
        <w:t>TOM XXII</w:t>
        <w:br/>
        <w:t>ANDRZEJ BOBKOWSKI</w:t>
      </w:r>
    </w:p>
    <w:p>
      <w:pPr>
        <w:pStyle w:val="Style3"/>
        <w:keepNext/>
        <w:keepLines/>
        <w:widowControl w:val="0"/>
        <w:pBdr>
          <w:top w:val="single" w:sz="4" w:space="25" w:color="auto"/>
          <w:left w:val="single" w:sz="4" w:space="0" w:color="auto"/>
          <w:bottom w:val="single" w:sz="4" w:space="0" w:color="auto"/>
          <w:right w:val="single" w:sz="4" w:space="0" w:color="auto"/>
        </w:pBdr>
        <w:shd w:val="clear" w:color="auto" w:fill="auto"/>
        <w:bidi w:val="0"/>
        <w:spacing w:before="0" w:after="140" w:line="240" w:lineRule="auto"/>
        <w:ind w:left="0" w:right="0" w:firstLine="0"/>
        <w:jc w:val="center"/>
        <w:rPr>
          <w:sz w:val="86"/>
          <w:szCs w:val="86"/>
        </w:rPr>
      </w:pPr>
      <w:bookmarkStart w:id="44" w:name="bookmark44"/>
      <w:bookmarkStart w:id="45" w:name="bookmark45"/>
      <w:r>
        <w:rPr>
          <w:rFonts w:ascii="Arial" w:eastAsia="Arial" w:hAnsi="Arial" w:cs="Arial"/>
          <w:b w:val="0"/>
          <w:bCs w:val="0"/>
          <w:color w:val="000000"/>
          <w:spacing w:val="0"/>
          <w:w w:val="100"/>
          <w:position w:val="0"/>
          <w:sz w:val="86"/>
          <w:szCs w:val="86"/>
          <w:shd w:val="clear" w:color="auto" w:fill="auto"/>
          <w:lang w:val="pl-PL" w:eastAsia="pl-PL" w:bidi="pl-PL"/>
        </w:rPr>
        <w:t>SZKICE</w:t>
        <w:br/>
        <w:t>PIÓRKIEM</w:t>
      </w:r>
      <w:bookmarkEnd w:id="44"/>
      <w:bookmarkEnd w:id="45"/>
    </w:p>
    <w:p>
      <w:pPr>
        <w:pStyle w:val="Style13"/>
        <w:keepNext w:val="0"/>
        <w:keepLines w:val="0"/>
        <w:widowControl w:val="0"/>
        <w:pBdr>
          <w:top w:val="single" w:sz="4" w:space="25" w:color="auto"/>
          <w:left w:val="single" w:sz="4" w:space="0" w:color="auto"/>
          <w:bottom w:val="single" w:sz="4" w:space="0" w:color="auto"/>
          <w:right w:val="single" w:sz="4" w:space="0" w:color="auto"/>
        </w:pBdr>
        <w:shd w:val="clear" w:color="auto" w:fill="auto"/>
        <w:bidi w:val="0"/>
        <w:spacing w:before="0" w:after="60" w:line="240" w:lineRule="auto"/>
        <w:ind w:left="0" w:right="0" w:firstLine="0"/>
        <w:jc w:val="center"/>
        <w:rPr>
          <w:sz w:val="22"/>
          <w:szCs w:val="22"/>
        </w:rPr>
      </w:pPr>
      <w:r>
        <w:rPr>
          <w:rFonts w:ascii="Arial" w:eastAsia="Arial" w:hAnsi="Arial" w:cs="Arial"/>
          <w:b/>
          <w:bCs/>
          <w:color w:val="000000"/>
          <w:spacing w:val="0"/>
          <w:w w:val="100"/>
          <w:position w:val="0"/>
          <w:sz w:val="22"/>
          <w:szCs w:val="22"/>
          <w:shd w:val="clear" w:color="auto" w:fill="auto"/>
          <w:lang w:val="pl-PL" w:eastAsia="pl-PL" w:bidi="pl-PL"/>
        </w:rPr>
        <w:t>(Francja 1940-44)</w:t>
      </w:r>
    </w:p>
    <w:p>
      <w:pPr>
        <w:pStyle w:val="Style89"/>
        <w:keepNext w:val="0"/>
        <w:keepLines w:val="0"/>
        <w:widowControl w:val="0"/>
        <w:pBdr>
          <w:top w:val="single" w:sz="4" w:space="25" w:color="auto"/>
          <w:left w:val="single" w:sz="4" w:space="0" w:color="auto"/>
          <w:bottom w:val="single" w:sz="4" w:space="0" w:color="auto"/>
          <w:right w:val="single" w:sz="4" w:space="0" w:color="auto"/>
        </w:pBdr>
        <w:shd w:val="clear" w:color="auto" w:fill="auto"/>
        <w:bidi w:val="0"/>
        <w:spacing w:before="0" w:after="140" w:line="204" w:lineRule="auto"/>
        <w:ind w:left="0" w:right="0" w:firstLine="0"/>
        <w:jc w:val="center"/>
        <w:rPr>
          <w:sz w:val="20"/>
          <w:szCs w:val="20"/>
        </w:rPr>
      </w:pPr>
      <w:r>
        <w:rPr>
          <w:i/>
          <w:iCs/>
          <w:color w:val="000000"/>
          <w:spacing w:val="0"/>
          <w:w w:val="100"/>
          <w:position w:val="0"/>
          <w:sz w:val="14"/>
          <w:szCs w:val="14"/>
          <w:shd w:val="clear" w:color="auto" w:fill="auto"/>
          <w:lang w:val="pl-PL" w:eastAsia="pl-PL" w:bidi="pl-PL"/>
        </w:rPr>
        <w:t>Cena za całość w dwóch częściach</w:t>
      </w: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 (750 </w:t>
      </w:r>
      <w:r>
        <w:rPr>
          <w:i/>
          <w:iCs/>
          <w:color w:val="000000"/>
          <w:spacing w:val="0"/>
          <w:w w:val="100"/>
          <w:position w:val="0"/>
          <w:sz w:val="14"/>
          <w:szCs w:val="14"/>
          <w:shd w:val="clear" w:color="auto" w:fill="auto"/>
          <w:lang w:val="pl-PL" w:eastAsia="pl-PL" w:bidi="pl-PL"/>
        </w:rPr>
        <w:t>stron)</w:t>
        <w:br/>
      </w:r>
      <w:r>
        <w:rPr>
          <w:rFonts w:ascii="Times New Roman" w:eastAsia="Times New Roman" w:hAnsi="Times New Roman" w:cs="Times New Roman"/>
          <w:color w:val="000000"/>
          <w:spacing w:val="0"/>
          <w:w w:val="100"/>
          <w:position w:val="0"/>
          <w:sz w:val="20"/>
          <w:szCs w:val="20"/>
          <w:shd w:val="clear" w:color="auto" w:fill="auto"/>
          <w:lang w:val="pl-PL" w:eastAsia="pl-PL" w:bidi="pl-PL"/>
        </w:rPr>
        <w:t>franków 1.800 (35 sh., doi. 5)</w:t>
      </w:r>
    </w:p>
    <w:p>
      <w:pPr>
        <w:pStyle w:val="Style13"/>
        <w:keepNext w:val="0"/>
        <w:keepLines w:val="0"/>
        <w:widowControl w:val="0"/>
        <w:pBdr>
          <w:top w:val="single" w:sz="4" w:space="25" w:color="auto"/>
          <w:left w:val="single" w:sz="4" w:space="0" w:color="auto"/>
          <w:bottom w:val="single" w:sz="4" w:space="0" w:color="auto"/>
          <w:right w:val="single" w:sz="4" w:space="0" w:color="auto"/>
        </w:pBdr>
        <w:shd w:val="clear" w:color="auto" w:fill="auto"/>
        <w:bidi w:val="0"/>
        <w:spacing w:before="0" w:after="340" w:line="240" w:lineRule="auto"/>
        <w:ind w:left="0" w:right="0" w:firstLine="0"/>
        <w:jc w:val="center"/>
        <w:rPr>
          <w:sz w:val="22"/>
          <w:szCs w:val="22"/>
        </w:rPr>
      </w:pPr>
      <w:r>
        <w:rPr>
          <w:rFonts w:ascii="Arial" w:eastAsia="Arial" w:hAnsi="Arial" w:cs="Arial"/>
          <w:color w:val="000000"/>
          <w:spacing w:val="0"/>
          <w:w w:val="100"/>
          <w:position w:val="0"/>
          <w:sz w:val="22"/>
          <w:szCs w:val="22"/>
          <w:shd w:val="clear" w:color="auto" w:fill="auto"/>
          <w:lang w:val="pl-PL" w:eastAsia="pl-PL" w:bidi="pl-PL"/>
        </w:rPr>
        <w:t>♦</w:t>
      </w:r>
    </w:p>
    <w:p>
      <w:pPr>
        <w:pStyle w:val="Style13"/>
        <w:keepNext w:val="0"/>
        <w:keepLines w:val="0"/>
        <w:widowControl w:val="0"/>
        <w:pBdr>
          <w:top w:val="single" w:sz="4" w:space="25" w:color="auto"/>
          <w:left w:val="single" w:sz="4" w:space="0" w:color="auto"/>
          <w:bottom w:val="single" w:sz="4" w:space="0" w:color="auto"/>
          <w:right w:val="single" w:sz="4" w:space="0" w:color="auto"/>
        </w:pBdr>
        <w:shd w:val="clear" w:color="auto" w:fill="auto"/>
        <w:bidi w:val="0"/>
        <w:spacing w:before="0" w:after="60" w:line="449" w:lineRule="auto"/>
        <w:ind w:left="0" w:right="0" w:firstLine="0"/>
        <w:jc w:val="center"/>
        <w:rPr>
          <w:sz w:val="22"/>
          <w:szCs w:val="22"/>
        </w:rPr>
      </w:pPr>
      <w:r>
        <w:rPr>
          <w:rFonts w:ascii="Arial" w:eastAsia="Arial" w:hAnsi="Arial" w:cs="Arial"/>
          <w:b/>
          <w:bCs/>
          <w:color w:val="000000"/>
          <w:spacing w:val="0"/>
          <w:w w:val="100"/>
          <w:position w:val="0"/>
          <w:sz w:val="22"/>
          <w:szCs w:val="22"/>
          <w:shd w:val="clear" w:color="auto" w:fill="auto"/>
          <w:lang w:val="pl-PL" w:eastAsia="pl-PL" w:bidi="pl-PL"/>
        </w:rPr>
        <w:t>TOM XXV</w:t>
      </w:r>
    </w:p>
    <w:p>
      <w:pPr>
        <w:pStyle w:val="Style13"/>
        <w:keepNext w:val="0"/>
        <w:keepLines w:val="0"/>
        <w:widowControl w:val="0"/>
        <w:pBdr>
          <w:top w:val="single" w:sz="4" w:space="25" w:color="auto"/>
          <w:left w:val="single" w:sz="4" w:space="0" w:color="auto"/>
          <w:bottom w:val="single" w:sz="4" w:space="0" w:color="auto"/>
          <w:right w:val="single" w:sz="4" w:space="0" w:color="auto"/>
        </w:pBdr>
        <w:shd w:val="clear" w:color="auto" w:fill="auto"/>
        <w:bidi w:val="0"/>
        <w:spacing w:before="0" w:after="240" w:line="449" w:lineRule="auto"/>
        <w:ind w:left="0" w:right="0" w:firstLine="0"/>
        <w:jc w:val="center"/>
        <w:rPr>
          <w:sz w:val="22"/>
          <w:szCs w:val="22"/>
        </w:rPr>
      </w:pPr>
      <w:r>
        <w:rPr>
          <w:rFonts w:ascii="Arial" w:eastAsia="Arial" w:hAnsi="Arial" w:cs="Arial"/>
          <w:b/>
          <w:bCs/>
          <w:color w:val="000000"/>
          <w:spacing w:val="0"/>
          <w:w w:val="100"/>
          <w:position w:val="0"/>
          <w:sz w:val="22"/>
          <w:szCs w:val="22"/>
          <w:shd w:val="clear" w:color="auto" w:fill="auto"/>
          <w:lang w:val="pl-PL" w:eastAsia="pl-PL" w:bidi="pl-PL"/>
        </w:rPr>
        <w:t>DANIEL BELL</w:t>
      </w:r>
    </w:p>
    <w:p>
      <w:pPr>
        <w:pStyle w:val="Style13"/>
        <w:keepNext w:val="0"/>
        <w:keepLines w:val="0"/>
        <w:widowControl w:val="0"/>
        <w:pBdr>
          <w:top w:val="single" w:sz="4" w:space="25" w:color="auto"/>
          <w:left w:val="single" w:sz="4" w:space="0" w:color="auto"/>
          <w:bottom w:val="single" w:sz="4" w:space="0" w:color="auto"/>
          <w:right w:val="single" w:sz="4" w:space="0" w:color="auto"/>
        </w:pBdr>
        <w:shd w:val="clear" w:color="auto" w:fill="auto"/>
        <w:bidi w:val="0"/>
        <w:spacing w:before="0" w:after="0" w:line="449" w:lineRule="auto"/>
        <w:ind w:left="0" w:right="0" w:firstLine="0"/>
        <w:jc w:val="left"/>
        <w:rPr>
          <w:sz w:val="22"/>
          <w:szCs w:val="22"/>
        </w:rPr>
      </w:pPr>
      <w:r>
        <w:rPr>
          <w:rFonts w:ascii="Arial" w:eastAsia="Arial" w:hAnsi="Arial" w:cs="Arial"/>
          <w:color w:val="000000"/>
          <w:spacing w:val="0"/>
          <w:w w:val="100"/>
          <w:position w:val="0"/>
          <w:sz w:val="22"/>
          <w:szCs w:val="22"/>
          <w:shd w:val="clear" w:color="auto" w:fill="auto"/>
          <w:lang w:val="pl-PL" w:eastAsia="pl-PL" w:bidi="pl-PL"/>
        </w:rPr>
        <w:t>PRACA I JEJ GORYCZE</w:t>
      </w:r>
    </w:p>
    <w:p>
      <w:pPr>
        <w:pStyle w:val="Style13"/>
        <w:keepNext w:val="0"/>
        <w:keepLines w:val="0"/>
        <w:widowControl w:val="0"/>
        <w:pBdr>
          <w:top w:val="single" w:sz="4" w:space="25" w:color="auto"/>
          <w:left w:val="single" w:sz="4" w:space="0" w:color="auto"/>
          <w:bottom w:val="single" w:sz="4" w:space="0" w:color="auto"/>
          <w:right w:val="single" w:sz="4" w:space="0" w:color="auto"/>
        </w:pBdr>
        <w:shd w:val="clear" w:color="auto" w:fill="auto"/>
        <w:bidi w:val="0"/>
        <w:spacing w:before="0" w:after="0" w:line="492" w:lineRule="auto"/>
        <w:ind w:left="0" w:right="0" w:firstLine="0"/>
        <w:jc w:val="center"/>
      </w:pPr>
      <w:r>
        <w:rPr>
          <w:rFonts w:ascii="Arial" w:eastAsia="Arial" w:hAnsi="Arial" w:cs="Arial"/>
          <w:b/>
          <w:bCs/>
          <w:color w:val="000000"/>
          <w:spacing w:val="0"/>
          <w:w w:val="80"/>
          <w:position w:val="0"/>
          <w:shd w:val="clear" w:color="auto" w:fill="auto"/>
          <w:lang w:val="pl-PL" w:eastAsia="pl-PL" w:bidi="pl-PL"/>
        </w:rPr>
        <w:t>(KULT WYDAJNOŚCI W AMERYCE)</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492" w:lineRule="auto"/>
        <w:ind w:left="1040" w:right="0" w:firstLine="0"/>
        <w:jc w:val="left"/>
      </w:pPr>
      <w:r>
        <w:rPr>
          <w:color w:val="000000"/>
          <w:spacing w:val="0"/>
          <w:w w:val="100"/>
          <w:position w:val="0"/>
          <w:shd w:val="clear" w:color="auto" w:fill="auto"/>
          <w:lang w:val="pl-PL" w:eastAsia="pl-PL" w:bidi="pl-PL"/>
        </w:rPr>
        <w:t>Cena 400 franków (7 sh., doi. 1).</w:t>
      </w:r>
      <w:r>
        <w:br w:type="page"/>
      </w:r>
    </w:p>
    <w:p>
      <w:pPr>
        <w:pStyle w:val="Style37"/>
        <w:keepNext w:val="0"/>
        <w:keepLines w:val="0"/>
        <w:widowControl w:val="0"/>
        <w:pBdr>
          <w:top w:val="single" w:sz="4" w:space="10" w:color="auto"/>
          <w:left w:val="single" w:sz="4" w:space="0" w:color="auto"/>
          <w:bottom w:val="single" w:sz="4" w:space="0" w:color="auto"/>
          <w:right w:val="single" w:sz="4" w:space="0" w:color="auto"/>
        </w:pBdr>
        <w:shd w:val="clear" w:color="auto" w:fill="auto"/>
        <w:bidi w:val="0"/>
        <w:spacing w:before="0" w:after="0" w:line="204" w:lineRule="auto"/>
        <w:ind w:left="0" w:right="0" w:firstLine="0"/>
        <w:jc w:val="left"/>
      </w:pPr>
      <w:r>
        <w:rPr>
          <w:color w:val="000000"/>
          <w:spacing w:val="0"/>
          <w:w w:val="100"/>
          <w:position w:val="0"/>
          <w:shd w:val="clear" w:color="auto" w:fill="auto"/>
          <w:lang w:val="pl-PL" w:eastAsia="pl-PL" w:bidi="pl-PL"/>
        </w:rPr>
        <w:t>NOWA POWIEŚĆ</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04" w:lineRule="auto"/>
        <w:ind w:left="1360" w:right="0" w:firstLine="0"/>
        <w:jc w:val="left"/>
      </w:pPr>
      <w:r>
        <w:rPr>
          <w:color w:val="000000"/>
          <w:spacing w:val="0"/>
          <w:w w:val="100"/>
          <w:position w:val="0"/>
          <w:shd w:val="clear" w:color="auto" w:fill="auto"/>
          <w:lang w:val="pl-PL" w:eastAsia="pl-PL" w:bidi="pl-PL"/>
        </w:rPr>
        <w:t>WACŁAWA SOLSKIEGO</w:t>
      </w:r>
    </w:p>
    <w:p>
      <w:pPr>
        <w:pStyle w:val="Style13"/>
        <w:keepNext w:val="0"/>
        <w:keepLines w:val="0"/>
        <w:widowControl w:val="0"/>
        <w:pBdr>
          <w:top w:val="single" w:sz="4" w:space="0" w:color="auto"/>
          <w:left w:val="single" w:sz="4" w:space="0" w:color="auto"/>
          <w:bottom w:val="single" w:sz="4" w:space="9" w:color="auto"/>
          <w:right w:val="single" w:sz="4" w:space="0" w:color="auto"/>
        </w:pBdr>
        <w:shd w:val="clear" w:color="auto" w:fill="auto"/>
        <w:bidi w:val="0"/>
        <w:spacing w:before="0" w:after="0" w:line="240" w:lineRule="auto"/>
        <w:ind w:left="0" w:right="0" w:firstLine="0"/>
        <w:jc w:val="center"/>
        <w:rPr>
          <w:sz w:val="38"/>
          <w:szCs w:val="38"/>
        </w:rPr>
      </w:pPr>
      <w:r>
        <w:rPr>
          <w:b/>
          <w:bCs/>
          <w:color w:val="000000"/>
          <w:spacing w:val="0"/>
          <w:w w:val="100"/>
          <w:position w:val="0"/>
          <w:sz w:val="38"/>
          <w:szCs w:val="38"/>
          <w:shd w:val="clear" w:color="auto" w:fill="auto"/>
          <w:lang w:val="pl-PL" w:eastAsia="pl-PL" w:bidi="pl-PL"/>
        </w:rPr>
        <w:t>RYSY TWARZY</w:t>
      </w:r>
    </w:p>
    <w:p>
      <w:pPr>
        <w:pStyle w:val="Style37"/>
        <w:keepNext w:val="0"/>
        <w:keepLines w:val="0"/>
        <w:widowControl w:val="0"/>
        <w:pBdr>
          <w:top w:val="single" w:sz="4" w:space="10" w:color="auto"/>
          <w:left w:val="single" w:sz="4" w:space="0" w:color="auto"/>
          <w:bottom w:val="single" w:sz="4" w:space="9" w:color="auto"/>
          <w:right w:val="single" w:sz="4" w:space="0" w:color="auto"/>
        </w:pBdr>
        <w:shd w:val="clear" w:color="auto" w:fill="auto"/>
        <w:bidi w:val="0"/>
        <w:spacing w:before="0" w:after="0" w:line="204" w:lineRule="auto"/>
        <w:ind w:left="0" w:right="0" w:firstLine="0"/>
        <w:jc w:val="left"/>
      </w:pPr>
      <w:r>
        <w:rPr>
          <w:color w:val="000000"/>
          <w:spacing w:val="0"/>
          <w:w w:val="100"/>
          <w:position w:val="0"/>
          <w:shd w:val="clear" w:color="auto" w:fill="auto"/>
          <w:lang w:val="pl-PL" w:eastAsia="pl-PL" w:bidi="pl-PL"/>
        </w:rPr>
        <w:t>wyszła z druku i jest do nabycia w księgarniach polskich.</w:t>
      </w:r>
    </w:p>
    <w:p>
      <w:pPr>
        <w:pStyle w:val="Style89"/>
        <w:keepNext w:val="0"/>
        <w:keepLines w:val="0"/>
        <w:widowControl w:val="0"/>
        <w:pBdr>
          <w:top w:val="single" w:sz="4" w:space="10" w:color="auto"/>
          <w:left w:val="single" w:sz="4" w:space="0" w:color="auto"/>
          <w:bottom w:val="single" w:sz="4" w:space="9" w:color="auto"/>
          <w:right w:val="single" w:sz="4" w:space="0" w:color="auto"/>
        </w:pBdr>
        <w:shd w:val="clear" w:color="auto" w:fill="auto"/>
        <w:bidi w:val="0"/>
        <w:spacing w:before="0" w:after="0" w:line="286" w:lineRule="auto"/>
        <w:ind w:left="0" w:right="0" w:firstLine="0"/>
        <w:jc w:val="center"/>
        <w:rPr>
          <w:sz w:val="14"/>
          <w:szCs w:val="14"/>
        </w:rPr>
      </w:pPr>
      <w:r>
        <w:rPr>
          <w:i/>
          <w:iCs/>
          <w:color w:val="000000"/>
          <w:spacing w:val="0"/>
          <w:w w:val="100"/>
          <w:position w:val="0"/>
          <w:sz w:val="14"/>
          <w:szCs w:val="14"/>
          <w:shd w:val="clear" w:color="auto" w:fill="auto"/>
          <w:lang w:val="pl-PL" w:eastAsia="pl-PL" w:bidi="pl-PL"/>
        </w:rPr>
        <w:t>Czytelnicy, pragnący otrzymać książkę pocztą,</w:t>
        <w:br/>
        <w:t>pisać mogą pod adresem :</w:t>
      </w:r>
    </w:p>
    <w:p>
      <w:pPr>
        <w:pStyle w:val="Style37"/>
        <w:keepNext w:val="0"/>
        <w:keepLines w:val="0"/>
        <w:widowControl w:val="0"/>
        <w:pBdr>
          <w:top w:val="single" w:sz="4" w:space="10" w:color="auto"/>
          <w:left w:val="single" w:sz="4" w:space="0" w:color="auto"/>
          <w:bottom w:val="single" w:sz="4" w:space="9" w:color="auto"/>
          <w:right w:val="single" w:sz="4" w:space="0" w:color="auto"/>
        </w:pBdr>
        <w:shd w:val="clear" w:color="auto" w:fill="auto"/>
        <w:bidi w:val="0"/>
        <w:spacing w:before="0" w:after="0" w:line="204" w:lineRule="auto"/>
        <w:ind w:left="0" w:right="0" w:firstLine="0"/>
        <w:jc w:val="center"/>
      </w:pPr>
      <w:r>
        <w:rPr>
          <w:color w:val="000000"/>
          <w:spacing w:val="0"/>
          <w:w w:val="100"/>
          <w:position w:val="0"/>
          <w:shd w:val="clear" w:color="auto" w:fill="auto"/>
          <w:lang w:val="fr-FR" w:eastAsia="fr-FR" w:bidi="fr-FR"/>
        </w:rPr>
        <w:t xml:space="preserve">LIBELLA, </w:t>
      </w:r>
      <w:r>
        <w:rPr>
          <w:color w:val="000000"/>
          <w:spacing w:val="0"/>
          <w:w w:val="100"/>
          <w:position w:val="0"/>
          <w:shd w:val="clear" w:color="auto" w:fill="auto"/>
          <w:lang w:val="pl-PL" w:eastAsia="pl-PL" w:bidi="pl-PL"/>
        </w:rPr>
        <w:t xml:space="preserve">12 </w:t>
      </w:r>
      <w:r>
        <w:rPr>
          <w:color w:val="000000"/>
          <w:spacing w:val="0"/>
          <w:w w:val="100"/>
          <w:position w:val="0"/>
          <w:shd w:val="clear" w:color="auto" w:fill="auto"/>
          <w:lang w:val="fr-FR" w:eastAsia="fr-FR" w:bidi="fr-FR"/>
        </w:rPr>
        <w:t>rue St.-Louis-en-l’Ille,</w:t>
        <w:br/>
        <w:t>PARIS IV</w:t>
      </w:r>
      <w:r>
        <w:rPr>
          <w:color w:val="000000"/>
          <w:spacing w:val="0"/>
          <w:w w:val="100"/>
          <w:position w:val="0"/>
          <w:shd w:val="clear" w:color="auto" w:fill="auto"/>
          <w:vertAlign w:val="superscript"/>
          <w:lang w:val="fr-FR" w:eastAsia="fr-FR" w:bidi="fr-FR"/>
        </w:rPr>
        <w:t>e</w:t>
      </w:r>
      <w:r>
        <w:rPr>
          <w:color w:val="000000"/>
          <w:spacing w:val="0"/>
          <w:w w:val="100"/>
          <w:position w:val="0"/>
          <w:shd w:val="clear" w:color="auto" w:fill="auto"/>
          <w:lang w:val="fr-FR" w:eastAsia="fr-FR" w:bidi="fr-FR"/>
        </w:rPr>
        <w:t>, France.</w:t>
      </w:r>
    </w:p>
    <w:p>
      <w:pPr>
        <w:pStyle w:val="Style37"/>
        <w:keepNext w:val="0"/>
        <w:keepLines w:val="0"/>
        <w:widowControl w:val="0"/>
        <w:pBdr>
          <w:top w:val="single" w:sz="4" w:space="10" w:color="auto"/>
          <w:left w:val="single" w:sz="4" w:space="0" w:color="auto"/>
          <w:bottom w:val="single" w:sz="4" w:space="9" w:color="auto"/>
          <w:right w:val="single" w:sz="4" w:space="0" w:color="auto"/>
        </w:pBdr>
        <w:shd w:val="clear" w:color="auto" w:fill="auto"/>
        <w:bidi w:val="0"/>
        <w:spacing w:before="0" w:after="402" w:line="204" w:lineRule="auto"/>
        <w:ind w:left="0" w:right="0" w:firstLine="980"/>
        <w:jc w:val="left"/>
      </w:pPr>
      <w:r>
        <w:rPr>
          <w:color w:val="000000"/>
          <w:spacing w:val="0"/>
          <w:w w:val="100"/>
          <w:position w:val="0"/>
          <w:shd w:val="clear" w:color="auto" w:fill="auto"/>
          <w:lang w:val="pl-PL" w:eastAsia="pl-PL" w:bidi="pl-PL"/>
        </w:rPr>
        <w:t xml:space="preserve">Cena </w:t>
      </w:r>
      <w:r>
        <w:rPr>
          <w:color w:val="000000"/>
          <w:spacing w:val="0"/>
          <w:w w:val="100"/>
          <w:position w:val="0"/>
          <w:shd w:val="clear" w:color="auto" w:fill="auto"/>
          <w:lang w:val="fr-FR" w:eastAsia="fr-FR" w:bidi="fr-FR"/>
        </w:rPr>
        <w:t>fr. 800, — sh. 16 — dol. 2.50</w:t>
      </w:r>
    </w:p>
    <w:p>
      <w:pPr>
        <w:pStyle w:val="Style79"/>
        <w:keepNext w:val="0"/>
        <w:keepLines w:val="0"/>
        <w:widowControl w:val="0"/>
        <w:pBdr>
          <w:top w:val="single" w:sz="4" w:space="21" w:color="auto"/>
          <w:left w:val="single" w:sz="4" w:space="0" w:color="auto"/>
          <w:bottom w:val="single" w:sz="4" w:space="8" w:color="auto"/>
          <w:right w:val="single" w:sz="4" w:space="0" w:color="auto"/>
        </w:pBdr>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GRYF </w:t>
      </w:r>
      <w:r>
        <w:rPr>
          <w:color w:val="000000"/>
          <w:spacing w:val="0"/>
          <w:w w:val="100"/>
          <w:position w:val="0"/>
          <w:shd w:val="clear" w:color="auto" w:fill="auto"/>
        </w:rPr>
        <w:t>PUBLICATIONS LIMITER</w:t>
      </w:r>
    </w:p>
    <w:p>
      <w:pPr>
        <w:pStyle w:val="Style13"/>
        <w:keepNext w:val="0"/>
        <w:keepLines w:val="0"/>
        <w:widowControl w:val="0"/>
        <w:pBdr>
          <w:top w:val="single" w:sz="4" w:space="21"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PRZEDSTAWICIELSTWO „KULTURY”</w:t>
      </w:r>
    </w:p>
    <w:p>
      <w:pPr>
        <w:pStyle w:val="Style37"/>
        <w:keepNext w:val="0"/>
        <w:keepLines w:val="0"/>
        <w:widowControl w:val="0"/>
        <w:pBdr>
          <w:top w:val="single" w:sz="4" w:space="21" w:color="auto"/>
          <w:left w:val="single" w:sz="4" w:space="0" w:color="auto"/>
          <w:bottom w:val="single" w:sz="4" w:space="0" w:color="auto"/>
          <w:right w:val="single" w:sz="4" w:space="0" w:color="auto"/>
        </w:pBdr>
        <w:shd w:val="clear" w:color="auto" w:fill="auto"/>
        <w:bidi w:val="0"/>
        <w:spacing w:before="0" w:after="80" w:line="226" w:lineRule="auto"/>
        <w:ind w:left="0" w:right="0" w:firstLine="340"/>
        <w:jc w:val="left"/>
      </w:pPr>
      <w:r>
        <w:rPr>
          <w:rFonts w:ascii="Arial" w:eastAsia="Arial" w:hAnsi="Arial" w:cs="Arial"/>
          <w:color w:val="000000"/>
          <w:spacing w:val="0"/>
          <w:w w:val="100"/>
          <w:position w:val="0"/>
          <w:sz w:val="17"/>
          <w:szCs w:val="17"/>
          <w:shd w:val="clear" w:color="auto" w:fill="auto"/>
          <w:lang w:val="fr-FR" w:eastAsia="fr-FR" w:bidi="fr-FR"/>
        </w:rPr>
        <w:t xml:space="preserve">I </w:t>
      </w:r>
      <w:r>
        <w:rPr>
          <w:rFonts w:ascii="Arial" w:eastAsia="Arial" w:hAnsi="Arial" w:cs="Arial"/>
          <w:color w:val="000000"/>
          <w:spacing w:val="0"/>
          <w:w w:val="100"/>
          <w:position w:val="0"/>
          <w:sz w:val="17"/>
          <w:szCs w:val="17"/>
          <w:shd w:val="clear" w:color="auto" w:fill="auto"/>
          <w:lang w:val="pl-PL" w:eastAsia="pl-PL" w:bidi="pl-PL"/>
        </w:rPr>
        <w:t xml:space="preserve">WYDAWNICTW KSIĄŻKOWYCH „KULTURY” NA WIELKĄ BRYTANIĘ </w:t>
      </w:r>
      <w:r>
        <w:rPr>
          <w:color w:val="000000"/>
          <w:spacing w:val="0"/>
          <w:w w:val="100"/>
          <w:position w:val="0"/>
          <w:shd w:val="clear" w:color="auto" w:fill="auto"/>
          <w:lang w:val="pl-PL" w:eastAsia="pl-PL" w:bidi="pl-PL"/>
        </w:rPr>
        <w:t>zaopatruje w książki polskie mając na składzie ponad 3.000 tytułów. Wysyłka natychmiast po otrzymaniu zamówienia.</w:t>
      </w:r>
    </w:p>
    <w:p>
      <w:pPr>
        <w:pStyle w:val="Style8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86" w:lineRule="auto"/>
        <w:ind w:left="1220" w:right="0" w:firstLine="0"/>
        <w:jc w:val="both"/>
        <w:rPr>
          <w:sz w:val="14"/>
          <w:szCs w:val="14"/>
        </w:rPr>
      </w:pPr>
      <w:r>
        <w:rPr>
          <w:i/>
          <w:iCs/>
          <w:color w:val="000000"/>
          <w:spacing w:val="0"/>
          <w:w w:val="100"/>
          <w:position w:val="0"/>
          <w:sz w:val="14"/>
          <w:szCs w:val="14"/>
          <w:shd w:val="clear" w:color="auto" w:fill="auto"/>
          <w:lang w:val="pl-PL" w:eastAsia="pl-PL" w:bidi="pl-PL"/>
        </w:rPr>
        <w:t>Katalogi bezpłatnie na żądanie.</w:t>
      </w:r>
    </w:p>
    <w:p>
      <w:pPr>
        <w:pStyle w:val="Style89"/>
        <w:keepNext w:val="0"/>
        <w:keepLines w:val="0"/>
        <w:widowControl w:val="0"/>
        <w:pBdr>
          <w:top w:val="single" w:sz="4" w:space="0" w:color="auto"/>
          <w:left w:val="single" w:sz="4" w:space="0" w:color="auto"/>
          <w:bottom w:val="single" w:sz="4" w:space="8" w:color="auto"/>
          <w:right w:val="single" w:sz="4" w:space="0" w:color="auto"/>
        </w:pBdr>
        <w:shd w:val="clear" w:color="auto" w:fill="auto"/>
        <w:bidi w:val="0"/>
        <w:spacing w:before="0" w:after="0" w:line="286" w:lineRule="auto"/>
        <w:ind w:left="0" w:right="0" w:firstLine="0"/>
        <w:jc w:val="both"/>
        <w:rPr>
          <w:sz w:val="14"/>
          <w:szCs w:val="14"/>
        </w:rPr>
      </w:pPr>
      <w:r>
        <w:rPr>
          <w:i/>
          <w:iCs/>
          <w:color w:val="000000"/>
          <w:spacing w:val="0"/>
          <w:w w:val="100"/>
          <w:position w:val="0"/>
          <w:sz w:val="14"/>
          <w:szCs w:val="14"/>
          <w:shd w:val="clear" w:color="auto" w:fill="auto"/>
          <w:lang w:val="pl-PL" w:eastAsia="pl-PL" w:bidi="pl-PL"/>
        </w:rPr>
        <w:t>WYSYŁAMY BEZPOŚREDNIO DO W. BRYTANII, ST. ZJEDNOCZONYCH, AUSTRALII, BRAZYLII</w:t>
      </w:r>
    </w:p>
    <w:p>
      <w:pPr>
        <w:pStyle w:val="Style89"/>
        <w:keepNext w:val="0"/>
        <w:keepLines w:val="0"/>
        <w:widowControl w:val="0"/>
        <w:pBdr>
          <w:top w:val="single" w:sz="4" w:space="21" w:color="auto"/>
          <w:left w:val="single" w:sz="4" w:space="0" w:color="auto"/>
          <w:bottom w:val="single" w:sz="4" w:space="8" w:color="auto"/>
          <w:right w:val="single" w:sz="4" w:space="0" w:color="auto"/>
        </w:pBdr>
        <w:shd w:val="clear" w:color="auto" w:fill="auto"/>
        <w:bidi w:val="0"/>
        <w:spacing w:before="0" w:after="160" w:line="286" w:lineRule="auto"/>
        <w:ind w:left="0" w:right="0" w:firstLine="900"/>
        <w:jc w:val="both"/>
        <w:rPr>
          <w:sz w:val="14"/>
          <w:szCs w:val="14"/>
        </w:rPr>
      </w:pPr>
      <w:r>
        <w:rPr>
          <w:i/>
          <w:iCs/>
          <w:color w:val="000000"/>
          <w:spacing w:val="0"/>
          <w:w w:val="100"/>
          <w:position w:val="0"/>
          <w:sz w:val="14"/>
          <w:szCs w:val="14"/>
          <w:shd w:val="clear" w:color="auto" w:fill="auto"/>
          <w:lang w:val="pl-PL" w:eastAsia="pl-PL" w:bidi="pl-PL"/>
        </w:rPr>
        <w:t>I INNYCH KRAJÓW.</w:t>
      </w:r>
    </w:p>
    <w:p>
      <w:pPr>
        <w:pStyle w:val="Style37"/>
        <w:keepNext w:val="0"/>
        <w:keepLines w:val="0"/>
        <w:widowControl w:val="0"/>
        <w:pBdr>
          <w:top w:val="single" w:sz="4" w:space="21" w:color="auto"/>
          <w:left w:val="single" w:sz="4" w:space="0" w:color="auto"/>
          <w:bottom w:val="single" w:sz="4" w:space="8" w:color="auto"/>
          <w:right w:val="single" w:sz="4" w:space="0" w:color="auto"/>
        </w:pBdr>
        <w:shd w:val="clear" w:color="auto" w:fill="auto"/>
        <w:bidi w:val="0"/>
        <w:spacing w:before="0" w:after="80" w:line="199" w:lineRule="auto"/>
        <w:ind w:left="0" w:right="0" w:firstLine="0"/>
        <w:jc w:val="center"/>
      </w:pPr>
      <w:r>
        <w:rPr>
          <w:color w:val="000000"/>
          <w:spacing w:val="0"/>
          <w:w w:val="100"/>
          <w:position w:val="0"/>
          <w:shd w:val="clear" w:color="auto" w:fill="auto"/>
          <w:lang w:val="pl-PL" w:eastAsia="pl-PL" w:bidi="pl-PL"/>
        </w:rPr>
        <w:t>Na terenie Francji przedstawicielstwo :</w:t>
        <w:br/>
        <w:t>,,</w:t>
      </w:r>
      <w:r>
        <w:rPr>
          <w:color w:val="000000"/>
          <w:spacing w:val="0"/>
          <w:w w:val="100"/>
          <w:position w:val="0"/>
          <w:shd w:val="clear" w:color="auto" w:fill="auto"/>
          <w:lang w:val="fr-FR" w:eastAsia="fr-FR" w:bidi="fr-FR"/>
        </w:rPr>
        <w:t xml:space="preserve">Libella”, </w:t>
      </w:r>
      <w:r>
        <w:rPr>
          <w:color w:val="000000"/>
          <w:spacing w:val="0"/>
          <w:w w:val="100"/>
          <w:position w:val="0"/>
          <w:shd w:val="clear" w:color="auto" w:fill="auto"/>
          <w:lang w:val="pl-PL" w:eastAsia="pl-PL" w:bidi="pl-PL"/>
        </w:rPr>
        <w:t xml:space="preserve">12, </w:t>
      </w:r>
      <w:r>
        <w:rPr>
          <w:color w:val="000000"/>
          <w:spacing w:val="0"/>
          <w:w w:val="100"/>
          <w:position w:val="0"/>
          <w:shd w:val="clear" w:color="auto" w:fill="auto"/>
          <w:lang w:val="fr-FR" w:eastAsia="fr-FR" w:bidi="fr-FR"/>
        </w:rPr>
        <w:t xml:space="preserve">Rue </w:t>
      </w:r>
      <w:r>
        <w:rPr>
          <w:color w:val="000000"/>
          <w:spacing w:val="0"/>
          <w:w w:val="100"/>
          <w:position w:val="0"/>
          <w:shd w:val="clear" w:color="auto" w:fill="auto"/>
          <w:lang w:val="pl-PL" w:eastAsia="pl-PL" w:bidi="pl-PL"/>
        </w:rPr>
        <w:t xml:space="preserve">St. Louis-en-lTle, </w:t>
      </w:r>
      <w:r>
        <w:rPr>
          <w:color w:val="000000"/>
          <w:spacing w:val="0"/>
          <w:w w:val="100"/>
          <w:position w:val="0"/>
          <w:shd w:val="clear" w:color="auto" w:fill="auto"/>
          <w:lang w:val="fr-FR" w:eastAsia="fr-FR" w:bidi="fr-FR"/>
        </w:rPr>
        <w:t>Paris 4</w:t>
      </w:r>
      <w:r>
        <w:rPr>
          <w:color w:val="000000"/>
          <w:spacing w:val="0"/>
          <w:w w:val="100"/>
          <w:position w:val="0"/>
          <w:shd w:val="clear" w:color="auto" w:fill="auto"/>
          <w:vertAlign w:val="superscript"/>
          <w:lang w:val="fr-FR" w:eastAsia="fr-FR" w:bidi="fr-FR"/>
        </w:rPr>
        <w:t>e</w:t>
      </w:r>
    </w:p>
    <w:p>
      <w:pPr>
        <w:pStyle w:val="Style13"/>
        <w:keepNext w:val="0"/>
        <w:keepLines w:val="0"/>
        <w:widowControl w:val="0"/>
        <w:pBdr>
          <w:top w:val="single" w:sz="4" w:space="21" w:color="auto"/>
          <w:left w:val="single" w:sz="4" w:space="0" w:color="auto"/>
          <w:bottom w:val="single" w:sz="4" w:space="8" w:color="auto"/>
          <w:right w:val="single" w:sz="4" w:space="0" w:color="auto"/>
        </w:pBdr>
        <w:shd w:val="clear" w:color="auto" w:fill="auto"/>
        <w:bidi w:val="0"/>
        <w:spacing w:before="0" w:after="354" w:line="240" w:lineRule="auto"/>
        <w:ind w:left="0" w:right="0" w:firstLine="0"/>
        <w:jc w:val="center"/>
        <w:rPr>
          <w:sz w:val="17"/>
          <w:szCs w:val="17"/>
        </w:rPr>
      </w:pPr>
      <w:r>
        <w:rPr>
          <w:rFonts w:ascii="Arial" w:eastAsia="Arial" w:hAnsi="Arial" w:cs="Arial"/>
          <w:color w:val="000000"/>
          <w:spacing w:val="0"/>
          <w:w w:val="100"/>
          <w:position w:val="0"/>
          <w:sz w:val="17"/>
          <w:szCs w:val="17"/>
          <w:shd w:val="clear" w:color="auto" w:fill="auto"/>
          <w:lang w:val="pl-PL" w:eastAsia="pl-PL" w:bidi="pl-PL"/>
        </w:rPr>
        <w:t>BOGATY DZIAŁ NOWOŚCI</w:t>
      </w:r>
    </w:p>
    <w:p>
      <w:pPr>
        <w:pStyle w:val="Style119"/>
        <w:keepNext/>
        <w:keepLines/>
        <w:widowControl w:val="0"/>
        <w:pBdr>
          <w:top w:val="single" w:sz="4" w:space="9" w:color="auto"/>
          <w:left w:val="single" w:sz="4" w:space="0" w:color="auto"/>
          <w:bottom w:val="single" w:sz="4" w:space="0" w:color="auto"/>
          <w:right w:val="single" w:sz="4" w:space="0" w:color="auto"/>
        </w:pBdr>
        <w:shd w:val="clear" w:color="auto" w:fill="auto"/>
        <w:bidi w:val="0"/>
        <w:spacing w:before="0" w:after="0" w:line="214" w:lineRule="auto"/>
        <w:ind w:left="0" w:right="0" w:firstLine="0"/>
        <w:jc w:val="center"/>
      </w:pPr>
      <w:bookmarkStart w:id="46" w:name="bookmark46"/>
      <w:bookmarkStart w:id="47" w:name="bookmark47"/>
      <w:r>
        <w:rPr>
          <w:color w:val="000000"/>
          <w:spacing w:val="0"/>
          <w:w w:val="100"/>
          <w:position w:val="0"/>
          <w:shd w:val="clear" w:color="auto" w:fill="auto"/>
          <w:lang w:val="pl-PL" w:eastAsia="pl-PL" w:bidi="pl-PL"/>
        </w:rPr>
        <w:t>OSTATNIE</w:t>
        <w:br/>
        <w:t>WIADOMOŚCI</w:t>
      </w:r>
      <w:bookmarkEnd w:id="46"/>
      <w:bookmarkEnd w:id="47"/>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86" w:lineRule="auto"/>
        <w:ind w:left="320" w:right="0" w:hanging="320"/>
        <w:jc w:val="left"/>
        <w:rPr>
          <w:sz w:val="17"/>
          <w:szCs w:val="17"/>
        </w:rPr>
      </w:pPr>
      <w:r>
        <w:rPr>
          <w:b/>
          <w:bCs/>
          <w:color w:val="000000"/>
          <w:spacing w:val="0"/>
          <w:w w:val="100"/>
          <w:position w:val="0"/>
          <w:sz w:val="20"/>
          <w:szCs w:val="20"/>
          <w:shd w:val="clear" w:color="auto" w:fill="auto"/>
          <w:lang w:val="pl-PL" w:eastAsia="pl-PL" w:bidi="pl-PL"/>
        </w:rPr>
        <w:t xml:space="preserve">Jedyne pismo polskie w Republice Federalnej Niemiec </w:t>
      </w:r>
      <w:r>
        <w:rPr>
          <w:rFonts w:ascii="Arial" w:eastAsia="Arial" w:hAnsi="Arial" w:cs="Arial"/>
          <w:color w:val="000000"/>
          <w:spacing w:val="0"/>
          <w:w w:val="100"/>
          <w:position w:val="0"/>
          <w:sz w:val="17"/>
          <w:szCs w:val="17"/>
          <w:shd w:val="clear" w:color="auto" w:fill="auto"/>
          <w:lang w:val="pl-PL" w:eastAsia="pl-PL" w:bidi="pl-PL"/>
        </w:rPr>
        <w:t>UKAZUJĄCE SIĘ TRZY RAZY TYGODNIOWO.</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76" w:lineRule="auto"/>
        <w:ind w:left="0" w:right="0" w:firstLine="0"/>
        <w:jc w:val="center"/>
        <w:rPr>
          <w:sz w:val="17"/>
          <w:szCs w:val="17"/>
        </w:rPr>
        <w:sectPr>
          <w:headerReference w:type="default" r:id="rId238"/>
          <w:footerReference w:type="default" r:id="rId239"/>
          <w:headerReference w:type="even" r:id="rId240"/>
          <w:footerReference w:type="even" r:id="rId241"/>
          <w:footnotePr>
            <w:pos w:val="pageBottom"/>
            <w:numFmt w:val="decimal"/>
            <w:numRestart w:val="continuous"/>
          </w:footnotePr>
          <w:pgSz w:w="6889" w:h="11928"/>
          <w:pgMar w:top="791" w:left="568" w:right="589" w:bottom="861" w:header="363" w:footer="433" w:gutter="0"/>
          <w:pgNumType w:start="1829"/>
          <w:cols w:space="720"/>
          <w:noEndnote/>
          <w:rtlGutter w:val="0"/>
          <w:docGrid w:linePitch="360"/>
        </w:sectPr>
      </w:pPr>
      <w:r>
        <w:rPr>
          <w:rFonts w:ascii="Arial" w:eastAsia="Arial" w:hAnsi="Arial" w:cs="Arial"/>
          <w:color w:val="000000"/>
          <w:spacing w:val="0"/>
          <w:w w:val="100"/>
          <w:position w:val="0"/>
          <w:sz w:val="17"/>
          <w:szCs w:val="17"/>
          <w:shd w:val="clear" w:color="auto" w:fill="auto"/>
          <w:lang w:val="pl-PL" w:eastAsia="pl-PL" w:bidi="pl-PL"/>
        </w:rPr>
        <w:t>W KAŻDĄ NIEDZIELĘ DODATEK.</w:t>
        <w:br/>
      </w:r>
      <w:r>
        <w:rPr>
          <w:b/>
          <w:bCs/>
          <w:color w:val="000000"/>
          <w:spacing w:val="0"/>
          <w:w w:val="100"/>
          <w:position w:val="0"/>
          <w:sz w:val="19"/>
          <w:szCs w:val="19"/>
          <w:shd w:val="clear" w:color="auto" w:fill="auto"/>
          <w:lang w:val="pl-PL" w:eastAsia="pl-PL" w:bidi="pl-PL"/>
        </w:rPr>
        <w:t>Redakcja, administracja, drukarnia j</w:t>
        <w:br/>
        <w:t xml:space="preserve">Mannheim-Schoenau, </w:t>
      </w:r>
      <w:r>
        <w:rPr>
          <w:rFonts w:ascii="Arial" w:eastAsia="Arial" w:hAnsi="Arial" w:cs="Arial"/>
          <w:color w:val="000000"/>
          <w:spacing w:val="0"/>
          <w:w w:val="100"/>
          <w:position w:val="0"/>
          <w:sz w:val="17"/>
          <w:szCs w:val="17"/>
          <w:shd w:val="clear" w:color="auto" w:fill="auto"/>
          <w:lang w:val="pl-PL" w:eastAsia="pl-PL" w:bidi="pl-PL"/>
        </w:rPr>
        <w:t>Lilienthalstr. 301</w:t>
      </w:r>
    </w:p>
    <w:p>
      <w:pPr>
        <w:pStyle w:val="Style37"/>
        <w:keepNext w:val="0"/>
        <w:keepLines w:val="0"/>
        <w:widowControl w:val="0"/>
        <w:shd w:val="clear" w:color="auto" w:fill="auto"/>
        <w:bidi w:val="0"/>
        <w:spacing w:before="0" w:after="200" w:line="221" w:lineRule="auto"/>
        <w:ind w:left="0" w:right="0" w:firstLine="0"/>
        <w:jc w:val="center"/>
      </w:pPr>
      <w:r>
        <w:drawing>
          <wp:anchor distT="0" distB="0" distL="114300" distR="114300" simplePos="0" relativeHeight="125829410" behindDoc="0" locked="0" layoutInCell="1" allowOverlap="1">
            <wp:simplePos x="0" y="0"/>
            <wp:positionH relativeFrom="page">
              <wp:posOffset>479425</wp:posOffset>
            </wp:positionH>
            <wp:positionV relativeFrom="paragraph">
              <wp:posOffset>12700</wp:posOffset>
            </wp:positionV>
            <wp:extent cx="951230" cy="1170305"/>
            <wp:wrapSquare wrapText="right"/>
            <wp:docPr id="336" name="Shape 336"/>
            <a:graphic xmlns:a="http://schemas.openxmlformats.org/drawingml/2006/main">
              <a:graphicData uri="http://schemas.openxmlformats.org/drawingml/2006/picture">
                <pic:pic xmlns:pic="http://schemas.openxmlformats.org/drawingml/2006/picture">
                  <pic:nvPicPr>
                    <pic:cNvPr id="337" name="Picture box 337"/>
                    <pic:cNvPicPr/>
                  </pic:nvPicPr>
                  <pic:blipFill>
                    <a:blip r:embed="rId242"/>
                    <a:stretch/>
                  </pic:blipFill>
                  <pic:spPr>
                    <a:xfrm>
                      <a:ext cx="951230" cy="1170305"/>
                    </a:xfrm>
                    <a:prstGeom prst="rect"/>
                  </pic:spPr>
                </pic:pic>
              </a:graphicData>
            </a:graphic>
          </wp:anchor>
        </w:drawing>
      </w:r>
      <w:r>
        <w:rPr>
          <w:b/>
          <w:bCs/>
          <w:color w:val="000000"/>
          <w:spacing w:val="0"/>
          <w:w w:val="100"/>
          <w:position w:val="0"/>
          <w:shd w:val="clear" w:color="auto" w:fill="auto"/>
          <w:lang w:val="pl-PL" w:eastAsia="pl-PL" w:bidi="pl-PL"/>
        </w:rPr>
        <w:t>POMOC RODZINIE W KRAJU</w:t>
        <w:br/>
        <w:t>I ZA LINIĄ CURZONA</w:t>
      </w:r>
    </w:p>
    <w:p>
      <w:pPr>
        <w:pStyle w:val="Style37"/>
        <w:keepNext w:val="0"/>
        <w:keepLines w:val="0"/>
        <w:widowControl w:val="0"/>
        <w:shd w:val="clear" w:color="auto" w:fill="auto"/>
        <w:bidi w:val="0"/>
        <w:spacing w:before="0" w:after="80" w:line="240" w:lineRule="auto"/>
        <w:ind w:left="0" w:right="0" w:firstLine="0"/>
        <w:jc w:val="both"/>
        <w:rPr>
          <w:sz w:val="22"/>
          <w:szCs w:val="22"/>
        </w:rPr>
      </w:pPr>
      <w:r>
        <w:rPr>
          <w:i/>
          <w:iCs/>
          <w:color w:val="000000"/>
          <w:spacing w:val="0"/>
          <w:w w:val="100"/>
          <w:position w:val="0"/>
          <w:sz w:val="22"/>
          <w:szCs w:val="22"/>
          <w:shd w:val="clear" w:color="auto" w:fill="auto"/>
          <w:lang w:val="pl-PL" w:eastAsia="pl-PL" w:bidi="pl-PL"/>
        </w:rPr>
        <w:t>Przodująca polska firma wysyłkowa</w:t>
      </w:r>
    </w:p>
    <w:p>
      <w:pPr>
        <w:pStyle w:val="Style13"/>
        <w:keepNext w:val="0"/>
        <w:keepLines w:val="0"/>
        <w:widowControl w:val="0"/>
        <w:shd w:val="clear" w:color="auto" w:fill="auto"/>
        <w:bidi w:val="0"/>
        <w:spacing w:before="0" w:after="0" w:line="194" w:lineRule="auto"/>
        <w:ind w:left="0" w:right="0" w:firstLine="0"/>
        <w:jc w:val="both"/>
        <w:rPr>
          <w:sz w:val="58"/>
          <w:szCs w:val="58"/>
        </w:rPr>
      </w:pPr>
      <w:r>
        <w:rPr>
          <w:rFonts w:ascii="Calibri" w:eastAsia="Calibri" w:hAnsi="Calibri" w:cs="Calibri"/>
          <w:color w:val="000000"/>
          <w:spacing w:val="0"/>
          <w:w w:val="60"/>
          <w:position w:val="0"/>
          <w:sz w:val="58"/>
          <w:szCs w:val="58"/>
          <w:shd w:val="clear" w:color="auto" w:fill="auto"/>
          <w:lang w:val="pl-PL" w:eastAsia="pl-PL" w:bidi="pl-PL"/>
        </w:rPr>
        <w:t xml:space="preserve">ŁAMPERT &amp; </w:t>
      </w:r>
      <w:r>
        <w:rPr>
          <w:rFonts w:ascii="Calibri" w:eastAsia="Calibri" w:hAnsi="Calibri" w:cs="Calibri"/>
          <w:color w:val="000000"/>
          <w:spacing w:val="0"/>
          <w:w w:val="60"/>
          <w:position w:val="0"/>
          <w:sz w:val="58"/>
          <w:szCs w:val="58"/>
          <w:shd w:val="clear" w:color="auto" w:fill="auto"/>
          <w:lang w:val="fr-FR" w:eastAsia="fr-FR" w:bidi="fr-FR"/>
        </w:rPr>
        <w:t xml:space="preserve">POLIMEX </w:t>
      </w:r>
      <w:r>
        <w:rPr>
          <w:rFonts w:ascii="Calibri" w:eastAsia="Calibri" w:hAnsi="Calibri" w:cs="Calibri"/>
          <w:color w:val="000000"/>
          <w:spacing w:val="0"/>
          <w:w w:val="60"/>
          <w:position w:val="0"/>
          <w:sz w:val="58"/>
          <w:szCs w:val="58"/>
          <w:shd w:val="clear" w:color="auto" w:fill="auto"/>
          <w:lang w:val="pl-PL" w:eastAsia="pl-PL" w:bidi="pl-PL"/>
        </w:rPr>
        <w:t>Co</w:t>
      </w:r>
    </w:p>
    <w:p>
      <w:pPr>
        <w:pStyle w:val="Style87"/>
        <w:keepNext w:val="0"/>
        <w:keepLines w:val="0"/>
        <w:widowControl w:val="0"/>
        <w:pBdr>
          <w:bottom w:val="single" w:sz="4" w:space="0" w:color="auto"/>
        </w:pBdr>
        <w:shd w:val="clear" w:color="auto" w:fill="auto"/>
        <w:bidi w:val="0"/>
        <w:spacing w:before="0" w:after="760" w:line="240" w:lineRule="auto"/>
        <w:ind w:left="0" w:right="0" w:firstLine="0"/>
        <w:jc w:val="both"/>
      </w:pPr>
      <w:r>
        <w:rPr>
          <w:color w:val="000000"/>
          <w:spacing w:val="0"/>
          <w:position w:val="0"/>
          <w:shd w:val="clear" w:color="auto" w:fill="auto"/>
          <w:lang w:val="pl-PL" w:eastAsia="pl-PL" w:bidi="pl-PL"/>
        </w:rPr>
        <w:t>45, Cromwell Rd., London, S.W.7, England</w:t>
      </w:r>
    </w:p>
    <w:p>
      <w:pPr>
        <w:pStyle w:val="Style75"/>
        <w:keepNext w:val="0"/>
        <w:keepLines w:val="0"/>
        <w:widowControl w:val="0"/>
        <w:shd w:val="clear" w:color="auto" w:fill="auto"/>
        <w:bidi w:val="0"/>
        <w:spacing w:before="0" w:after="360" w:line="240" w:lineRule="auto"/>
        <w:ind w:left="0" w:right="0" w:firstLine="600"/>
        <w:jc w:val="left"/>
      </w:pPr>
      <w:r>
        <w:rPr>
          <w:color w:val="000000"/>
          <w:spacing w:val="0"/>
          <w:w w:val="100"/>
          <w:position w:val="0"/>
          <w:u w:val="none"/>
          <w:shd w:val="clear" w:color="auto" w:fill="auto"/>
          <w:lang w:val="pl-PL" w:eastAsia="pl-PL" w:bidi="pl-PL"/>
        </w:rPr>
        <w:t>Zapowiedzi wydawnicza</w:t>
      </w:r>
    </w:p>
    <w:p>
      <w:pPr>
        <w:pStyle w:val="Style13"/>
        <w:keepNext w:val="0"/>
        <w:keepLines w:val="0"/>
        <w:widowControl w:val="0"/>
        <w:shd w:val="clear" w:color="auto" w:fill="auto"/>
        <w:bidi w:val="0"/>
        <w:spacing w:before="0" w:after="200" w:line="240" w:lineRule="auto"/>
        <w:ind w:left="0" w:right="0" w:firstLine="0"/>
        <w:jc w:val="center"/>
        <w:rPr>
          <w:sz w:val="22"/>
          <w:szCs w:val="22"/>
        </w:rPr>
      </w:pPr>
      <w:r>
        <w:rPr>
          <w:rFonts w:ascii="Arial" w:eastAsia="Arial" w:hAnsi="Arial" w:cs="Arial"/>
          <w:b/>
          <w:bCs/>
          <w:color w:val="000000"/>
          <w:spacing w:val="0"/>
          <w:w w:val="100"/>
          <w:position w:val="0"/>
          <w:sz w:val="22"/>
          <w:szCs w:val="22"/>
          <w:shd w:val="clear" w:color="auto" w:fill="auto"/>
          <w:lang w:val="pl-PL" w:eastAsia="pl-PL" w:bidi="pl-PL"/>
        </w:rPr>
        <w:t>TOM XXIV</w:t>
      </w:r>
    </w:p>
    <w:p>
      <w:pPr>
        <w:pStyle w:val="Style75"/>
        <w:keepNext w:val="0"/>
        <w:keepLines w:val="0"/>
        <w:widowControl w:val="0"/>
        <w:shd w:val="clear" w:color="auto" w:fill="auto"/>
        <w:bidi w:val="0"/>
        <w:spacing w:before="0" w:after="460" w:line="240" w:lineRule="auto"/>
        <w:ind w:left="0" w:right="0" w:firstLine="0"/>
        <w:jc w:val="center"/>
        <w:rPr>
          <w:sz w:val="36"/>
          <w:szCs w:val="36"/>
        </w:rPr>
      </w:pPr>
      <w:r>
        <w:rPr>
          <w:i w:val="0"/>
          <w:iCs w:val="0"/>
          <w:color w:val="000000"/>
          <w:spacing w:val="0"/>
          <w:w w:val="100"/>
          <w:position w:val="0"/>
          <w:sz w:val="36"/>
          <w:szCs w:val="36"/>
          <w:u w:val="none"/>
          <w:shd w:val="clear" w:color="auto" w:fill="auto"/>
          <w:lang w:val="pl-PL" w:eastAsia="pl-PL" w:bidi="pl-PL"/>
        </w:rPr>
        <w:t>Biblioteki “ KULTURY “</w:t>
      </w:r>
    </w:p>
    <w:p>
      <w:pPr>
        <w:pStyle w:val="Style13"/>
        <w:keepNext w:val="0"/>
        <w:keepLines w:val="0"/>
        <w:widowControl w:val="0"/>
        <w:shd w:val="clear" w:color="auto" w:fill="auto"/>
        <w:bidi w:val="0"/>
        <w:spacing w:before="0" w:after="140" w:line="240" w:lineRule="auto"/>
        <w:ind w:left="0" w:right="0" w:firstLine="0"/>
        <w:jc w:val="center"/>
        <w:rPr>
          <w:sz w:val="22"/>
          <w:szCs w:val="22"/>
        </w:rPr>
      </w:pPr>
      <w:r>
        <w:rPr>
          <w:rFonts w:ascii="Arial" w:eastAsia="Arial" w:hAnsi="Arial" w:cs="Arial"/>
          <w:b/>
          <w:bCs/>
          <w:color w:val="000000"/>
          <w:spacing w:val="0"/>
          <w:w w:val="100"/>
          <w:position w:val="0"/>
          <w:sz w:val="22"/>
          <w:szCs w:val="22"/>
          <w:shd w:val="clear" w:color="auto" w:fill="auto"/>
          <w:lang w:val="pl-PL" w:eastAsia="pl-PL" w:bidi="pl-PL"/>
        </w:rPr>
        <w:t>ALEKSANDER HERTZ</w:t>
      </w:r>
    </w:p>
    <w:p>
      <w:pPr>
        <w:pStyle w:val="Style99"/>
        <w:keepNext/>
        <w:keepLines/>
        <w:widowControl w:val="0"/>
        <w:shd w:val="clear" w:color="auto" w:fill="auto"/>
        <w:bidi w:val="0"/>
        <w:spacing w:before="0" w:after="80" w:line="221" w:lineRule="auto"/>
        <w:ind w:left="0" w:right="0" w:firstLine="0"/>
        <w:jc w:val="center"/>
      </w:pPr>
      <w:bookmarkStart w:id="48" w:name="bookmark48"/>
      <w:bookmarkStart w:id="49" w:name="bookmark49"/>
      <w:r>
        <w:rPr>
          <w:color w:val="000000"/>
          <w:spacing w:val="0"/>
          <w:position w:val="0"/>
          <w:shd w:val="clear" w:color="auto" w:fill="auto"/>
          <w:lang w:val="pl-PL" w:eastAsia="pl-PL" w:bidi="pl-PL"/>
        </w:rPr>
        <w:t>Amerykańskie Stronnictwa</w:t>
        <w:br/>
        <w:t>Polityczne</w:t>
      </w:r>
      <w:bookmarkEnd w:id="48"/>
      <w:bookmarkEnd w:id="49"/>
    </w:p>
    <w:p>
      <w:pPr>
        <w:pStyle w:val="Style13"/>
        <w:keepNext w:val="0"/>
        <w:keepLines w:val="0"/>
        <w:widowControl w:val="0"/>
        <w:shd w:val="clear" w:color="auto" w:fill="auto"/>
        <w:bidi w:val="0"/>
        <w:spacing w:before="0" w:after="540" w:line="240" w:lineRule="auto"/>
        <w:ind w:left="0" w:right="0" w:firstLine="0"/>
        <w:jc w:val="center"/>
        <w:rPr>
          <w:sz w:val="22"/>
          <w:szCs w:val="22"/>
        </w:rPr>
      </w:pPr>
      <w:r>
        <w:rPr>
          <w:rFonts w:ascii="Arial" w:eastAsia="Arial" w:hAnsi="Arial" w:cs="Arial"/>
          <w:b/>
          <w:bCs/>
          <w:color w:val="000000"/>
          <w:spacing w:val="0"/>
          <w:w w:val="100"/>
          <w:position w:val="0"/>
          <w:sz w:val="22"/>
          <w:szCs w:val="22"/>
          <w:shd w:val="clear" w:color="auto" w:fill="auto"/>
          <w:lang w:val="pl-PL" w:eastAsia="pl-PL" w:bidi="pl-PL"/>
        </w:rPr>
        <w:t>(Mechanizm demokracji )</w:t>
      </w:r>
    </w:p>
    <w:p>
      <w:pPr>
        <w:pStyle w:val="Style13"/>
        <w:keepNext w:val="0"/>
        <w:keepLines w:val="0"/>
        <w:widowControl w:val="0"/>
        <w:shd w:val="clear" w:color="auto" w:fill="auto"/>
        <w:bidi w:val="0"/>
        <w:spacing w:before="0" w:after="280" w:line="360" w:lineRule="auto"/>
        <w:ind w:left="600" w:right="0" w:firstLine="0"/>
        <w:jc w:val="both"/>
        <w:rPr>
          <w:sz w:val="17"/>
          <w:szCs w:val="17"/>
        </w:rPr>
        <w:sectPr>
          <w:footnotePr>
            <w:pos w:val="pageBottom"/>
            <w:numFmt w:val="decimal"/>
            <w:numRestart w:val="continuous"/>
          </w:footnotePr>
          <w:pgSz w:w="6889" w:h="11928"/>
          <w:pgMar w:top="1248" w:left="229" w:right="344" w:bottom="969" w:header="820" w:footer="541" w:gutter="0"/>
          <w:cols w:space="720"/>
          <w:noEndnote/>
          <w:rtlGutter w:val="0"/>
          <w:docGrid w:linePitch="360"/>
        </w:sectPr>
      </w:pPr>
      <w:r>
        <w:rPr>
          <w:rFonts w:ascii="Arial" w:eastAsia="Arial" w:hAnsi="Arial" w:cs="Arial"/>
          <w:color w:val="000000"/>
          <w:spacing w:val="0"/>
          <w:w w:val="100"/>
          <w:position w:val="0"/>
          <w:sz w:val="17"/>
          <w:szCs w:val="17"/>
          <w:shd w:val="clear" w:color="auto" w:fill="auto"/>
          <w:lang w:val="pl-PL" w:eastAsia="pl-PL" w:bidi="pl-PL"/>
        </w:rPr>
        <w:t>NIECO HISTORII — AMERYKAŃSKIE FILOZOFIE POLI</w:t>
        <w:softHyphen/>
        <w:t>TYCZNE — STANY ZJEDNOCZONE JAKO SCENA DZIAŁALNOŚCI PARTYJNEJ — SYSTEM DWUPAR- TYJNY — PARTIE W LICZBACH I FAKTACH — INTE</w:t>
        <w:softHyphen/>
        <w:t>RESY I POLITYKA — APARAT WIELKIEJ ROZGRYWKI — WIELKA ROZGRYWKA — DEMOKRACJA PRZE</w:t>
        <w:softHyphen/>
        <w:t>ZWYCIĘŻA SWE KRYZYSY</w:t>
      </w:r>
    </w:p>
    <w:p>
      <w:pPr>
        <w:pStyle w:val="Style40"/>
        <w:keepNext w:val="0"/>
        <w:keepLines w:val="0"/>
        <w:framePr w:w="3359" w:h="644" w:wrap="none" w:hAnchor="page" w:x="2833" w:y="15"/>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REDAKTOR : JERZY GIEDROYC</w:t>
      </w:r>
    </w:p>
    <w:p>
      <w:pPr>
        <w:pStyle w:val="Style40"/>
        <w:keepNext w:val="0"/>
        <w:keepLines w:val="0"/>
        <w:framePr w:w="3359" w:h="644" w:wrap="none" w:hAnchor="page" w:x="2833" w:y="15"/>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Adres Redakcji :</w:t>
      </w:r>
    </w:p>
    <w:p>
      <w:pPr>
        <w:pStyle w:val="Style40"/>
        <w:keepNext w:val="0"/>
        <w:keepLines w:val="0"/>
        <w:framePr w:w="3359" w:h="644" w:wrap="none" w:hAnchor="page" w:x="2833" w:y="15"/>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91, </w:t>
      </w:r>
      <w:r>
        <w:rPr>
          <w:rFonts w:ascii="Arial" w:eastAsia="Arial" w:hAnsi="Arial" w:cs="Arial"/>
          <w:b/>
          <w:bCs/>
          <w:color w:val="000000"/>
          <w:spacing w:val="0"/>
          <w:w w:val="100"/>
          <w:position w:val="0"/>
          <w:sz w:val="13"/>
          <w:szCs w:val="13"/>
          <w:shd w:val="clear" w:color="auto" w:fill="auto"/>
          <w:lang w:val="fr-FR" w:eastAsia="fr-FR" w:bidi="fr-FR"/>
        </w:rPr>
        <w:t xml:space="preserve">Av. de </w:t>
      </w:r>
      <w:r>
        <w:rPr>
          <w:rFonts w:ascii="Arial" w:eastAsia="Arial" w:hAnsi="Arial" w:cs="Arial"/>
          <w:b/>
          <w:bCs/>
          <w:color w:val="000000"/>
          <w:spacing w:val="0"/>
          <w:w w:val="100"/>
          <w:position w:val="0"/>
          <w:sz w:val="13"/>
          <w:szCs w:val="13"/>
          <w:shd w:val="clear" w:color="auto" w:fill="auto"/>
          <w:lang w:val="pl-PL" w:eastAsia="pl-PL" w:bidi="pl-PL"/>
        </w:rPr>
        <w:t xml:space="preserve">Poissy, </w:t>
      </w:r>
      <w:r>
        <w:rPr>
          <w:rFonts w:ascii="Arial" w:eastAsia="Arial" w:hAnsi="Arial" w:cs="Arial"/>
          <w:b/>
          <w:bCs/>
          <w:color w:val="000000"/>
          <w:spacing w:val="0"/>
          <w:w w:val="100"/>
          <w:position w:val="0"/>
          <w:sz w:val="13"/>
          <w:szCs w:val="13"/>
          <w:shd w:val="clear" w:color="auto" w:fill="auto"/>
          <w:lang w:val="fr-FR" w:eastAsia="fr-FR" w:bidi="fr-FR"/>
        </w:rPr>
        <w:t xml:space="preserve">Maisons-Laffitte </w:t>
      </w:r>
      <w:r>
        <w:rPr>
          <w:rFonts w:ascii="Arial" w:eastAsia="Arial" w:hAnsi="Arial" w:cs="Arial"/>
          <w:b/>
          <w:bCs/>
          <w:color w:val="000000"/>
          <w:spacing w:val="0"/>
          <w:w w:val="100"/>
          <w:position w:val="0"/>
          <w:sz w:val="13"/>
          <w:szCs w:val="13"/>
          <w:shd w:val="clear" w:color="auto" w:fill="auto"/>
          <w:lang w:val="pl-PL" w:eastAsia="pl-PL" w:bidi="pl-PL"/>
        </w:rPr>
        <w:t>(S.-et-O.l.</w:t>
      </w:r>
    </w:p>
    <w:p>
      <w:pPr>
        <w:pStyle w:val="Style40"/>
        <w:keepNext w:val="0"/>
        <w:keepLines w:val="0"/>
        <w:framePr w:w="3359" w:h="644" w:wrap="none" w:hAnchor="page" w:x="2833" w:y="15"/>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Telefon : </w:t>
      </w:r>
      <w:r>
        <w:rPr>
          <w:rFonts w:ascii="Arial" w:eastAsia="Arial" w:hAnsi="Arial" w:cs="Arial"/>
          <w:b/>
          <w:bCs/>
          <w:color w:val="000000"/>
          <w:spacing w:val="0"/>
          <w:w w:val="100"/>
          <w:position w:val="0"/>
          <w:sz w:val="13"/>
          <w:szCs w:val="13"/>
          <w:shd w:val="clear" w:color="auto" w:fill="auto"/>
          <w:lang w:val="fr-FR" w:eastAsia="fr-FR" w:bidi="fr-FR"/>
        </w:rPr>
        <w:t xml:space="preserve">Maisons-Laffitte </w:t>
      </w:r>
      <w:r>
        <w:rPr>
          <w:rFonts w:ascii="Arial" w:eastAsia="Arial" w:hAnsi="Arial" w:cs="Arial"/>
          <w:b/>
          <w:bCs/>
          <w:color w:val="000000"/>
          <w:spacing w:val="0"/>
          <w:w w:val="100"/>
          <w:position w:val="0"/>
          <w:sz w:val="13"/>
          <w:szCs w:val="13"/>
          <w:shd w:val="clear" w:color="auto" w:fill="auto"/>
          <w:lang w:val="pl-PL" w:eastAsia="pl-PL" w:bidi="pl-PL"/>
        </w:rPr>
        <w:t>(S.-et-O.) 19-04</w:t>
      </w:r>
    </w:p>
    <w:p>
      <w:pPr>
        <w:pStyle w:val="Style6"/>
        <w:keepNext/>
        <w:keepLines/>
        <w:framePr w:w="2153" w:h="504" w:wrap="none" w:hAnchor="page" w:x="230" w:y="1"/>
        <w:widowControl w:val="0"/>
        <w:shd w:val="clear" w:color="auto" w:fill="auto"/>
        <w:bidi w:val="0"/>
        <w:spacing w:before="0" w:after="0" w:line="240" w:lineRule="auto"/>
        <w:ind w:left="0" w:right="0" w:firstLine="0"/>
        <w:jc w:val="left"/>
      </w:pPr>
      <w:bookmarkStart w:id="50" w:name="bookmark50"/>
      <w:bookmarkStart w:id="51" w:name="bookmark51"/>
      <w:bookmarkStart w:id="52" w:name="bookmark52"/>
      <w:r>
        <w:rPr>
          <w:color w:val="000000"/>
          <w:spacing w:val="0"/>
          <w:w w:val="100"/>
          <w:position w:val="0"/>
          <w:shd w:val="clear" w:color="auto" w:fill="auto"/>
          <w:lang w:val="pl-PL" w:eastAsia="pl-PL" w:bidi="pl-PL"/>
        </w:rPr>
        <w:t>KULTURA</w:t>
      </w:r>
      <w:bookmarkEnd w:id="50"/>
      <w:bookmarkEnd w:id="51"/>
      <w:bookmarkEnd w:id="52"/>
    </w:p>
    <w:p>
      <w:pPr>
        <w:pStyle w:val="Style21"/>
        <w:keepNext w:val="0"/>
        <w:keepLines w:val="0"/>
        <w:framePr w:w="5702" w:h="778" w:wrap="none" w:hAnchor="page" w:x="565" w:y="9591"/>
        <w:widowControl w:val="0"/>
        <w:shd w:val="clear" w:color="auto" w:fill="auto"/>
        <w:bidi w:val="0"/>
        <w:spacing w:before="0" w:after="0" w:line="252" w:lineRule="auto"/>
        <w:ind w:left="0" w:right="0" w:firstLine="0"/>
        <w:jc w:val="both"/>
        <w:rPr>
          <w:sz w:val="16"/>
          <w:szCs w:val="16"/>
        </w:rPr>
      </w:pPr>
      <w:r>
        <w:rPr>
          <w:color w:val="000000"/>
          <w:spacing w:val="0"/>
          <w:w w:val="100"/>
          <w:position w:val="0"/>
          <w:sz w:val="16"/>
          <w:szCs w:val="16"/>
          <w:shd w:val="clear" w:color="auto" w:fill="auto"/>
          <w:lang w:val="pl-PL" w:eastAsia="pl-PL" w:bidi="pl-PL"/>
        </w:rPr>
        <w:t>W krajach niewymienionych prenumerata jak we Francji, plus koszty porta 180 frs półrocznie i 360 frs rocznie. Przesyłka pojedynczego numeru: 30 frs. Należności we Francji wpłacać można przekazem pocztowym na adres :</w:t>
      </w:r>
    </w:p>
    <w:p>
      <w:pPr>
        <w:pStyle w:val="Style89"/>
        <w:keepNext w:val="0"/>
        <w:keepLines w:val="0"/>
        <w:framePr w:w="5702" w:h="778" w:wrap="none" w:hAnchor="page" w:x="565" w:y="9591"/>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 xml:space="preserve">Jerzy GIEDROYC, 91, </w:t>
      </w:r>
      <w:r>
        <w:rPr>
          <w:color w:val="000000"/>
          <w:spacing w:val="0"/>
          <w:w w:val="100"/>
          <w:position w:val="0"/>
          <w:shd w:val="clear" w:color="auto" w:fill="auto"/>
          <w:lang w:val="fr-FR" w:eastAsia="fr-FR" w:bidi="fr-FR"/>
        </w:rPr>
        <w:t xml:space="preserve">Avenue </w:t>
      </w:r>
      <w:r>
        <w:rPr>
          <w:color w:val="000000"/>
          <w:spacing w:val="0"/>
          <w:w w:val="100"/>
          <w:position w:val="0"/>
          <w:shd w:val="clear" w:color="auto" w:fill="auto"/>
          <w:lang w:val="pl-PL" w:eastAsia="pl-PL" w:bidi="pl-PL"/>
        </w:rPr>
        <w:t xml:space="preserve">de Poissy, </w:t>
      </w:r>
      <w:r>
        <w:rPr>
          <w:color w:val="000000"/>
          <w:spacing w:val="0"/>
          <w:w w:val="100"/>
          <w:position w:val="0"/>
          <w:shd w:val="clear" w:color="auto" w:fill="auto"/>
          <w:lang w:val="fr-FR" w:eastAsia="fr-FR" w:bidi="fr-FR"/>
        </w:rPr>
        <w:t xml:space="preserve">Maisons-Laffitte </w:t>
      </w:r>
      <w:r>
        <w:rPr>
          <w:color w:val="000000"/>
          <w:spacing w:val="0"/>
          <w:w w:val="100"/>
          <w:position w:val="0"/>
          <w:shd w:val="clear" w:color="auto" w:fill="auto"/>
          <w:lang w:val="pl-PL" w:eastAsia="pl-PL" w:bidi="pl-PL"/>
        </w:rPr>
        <w:t>(S.-et-O.)</w:t>
      </w:r>
    </w:p>
    <w:tbl>
      <w:tblPr>
        <w:tblOverlap w:val="never"/>
        <w:jc w:val="left"/>
        <w:tblLayout w:type="fixed"/>
      </w:tblPr>
      <w:tblGrid>
        <w:gridCol w:w="3953"/>
        <w:gridCol w:w="857"/>
        <w:gridCol w:w="842"/>
        <w:gridCol w:w="860"/>
      </w:tblGrid>
      <w:tr>
        <w:trPr>
          <w:trHeight w:val="266" w:hRule="exact"/>
        </w:trPr>
        <w:tc>
          <w:tcPr>
            <w:vMerge w:val="restart"/>
            <w:tcBorders>
              <w:top w:val="single" w:sz="4"/>
            </w:tcBorders>
            <w:shd w:val="clear" w:color="auto" w:fill="FFFFFF"/>
            <w:vAlign w:val="center"/>
          </w:tcPr>
          <w:p>
            <w:pPr>
              <w:pStyle w:val="Style13"/>
              <w:keepNext w:val="0"/>
              <w:keepLines w:val="0"/>
              <w:framePr w:w="6512" w:h="8755" w:wrap="none" w:hAnchor="page" w:x="198" w:y="721"/>
              <w:widowControl w:val="0"/>
              <w:shd w:val="clear" w:color="auto" w:fill="auto"/>
              <w:bidi w:val="0"/>
              <w:spacing w:before="0" w:after="0" w:line="240" w:lineRule="auto"/>
              <w:ind w:left="120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PRZEDSTAWICIELSTWA</w:t>
            </w:r>
          </w:p>
        </w:tc>
        <w:tc>
          <w:tcPr>
            <w:vMerge w:val="restart"/>
            <w:tcBorders>
              <w:top w:val="single" w:sz="4"/>
              <w:left w:val="single" w:sz="4"/>
            </w:tcBorders>
            <w:shd w:val="clear" w:color="auto" w:fill="FFFFFF"/>
            <w:vAlign w:val="center"/>
          </w:tcPr>
          <w:p>
            <w:pPr>
              <w:pStyle w:val="Style13"/>
              <w:keepNext w:val="0"/>
              <w:keepLines w:val="0"/>
              <w:framePr w:w="6512" w:h="8755" w:wrap="none" w:hAnchor="page" w:x="198" w:y="721"/>
              <w:widowControl w:val="0"/>
              <w:shd w:val="clear" w:color="auto" w:fill="auto"/>
              <w:bidi w:val="0"/>
              <w:spacing w:before="0" w:after="0" w:line="240" w:lineRule="auto"/>
              <w:ind w:left="0" w:right="0" w:firstLine="18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Egz. poj.</w:t>
            </w:r>
          </w:p>
        </w:tc>
        <w:tc>
          <w:tcPr>
            <w:gridSpan w:val="2"/>
            <w:tcBorders>
              <w:top w:val="single" w:sz="4"/>
              <w:left w:val="single" w:sz="4"/>
            </w:tcBorders>
            <w:shd w:val="clear" w:color="auto" w:fill="FFFFFF"/>
            <w:vAlign w:val="center"/>
          </w:tcPr>
          <w:p>
            <w:pPr>
              <w:pStyle w:val="Style13"/>
              <w:keepNext w:val="0"/>
              <w:keepLines w:val="0"/>
              <w:framePr w:w="6512" w:h="8755" w:wrap="none" w:hAnchor="page" w:x="198" w:y="721"/>
              <w:widowControl w:val="0"/>
              <w:shd w:val="clear" w:color="auto" w:fill="auto"/>
              <w:bidi w:val="0"/>
              <w:spacing w:before="0" w:after="0" w:line="240" w:lineRule="auto"/>
              <w:ind w:left="0" w:right="0" w:firstLine="48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Prenumerata</w:t>
            </w:r>
          </w:p>
        </w:tc>
      </w:tr>
      <w:tr>
        <w:trPr>
          <w:trHeight w:val="277" w:hRule="exact"/>
        </w:trPr>
        <w:tc>
          <w:tcPr>
            <w:vMerge/>
            <w:tcBorders/>
            <w:shd w:val="clear" w:color="auto" w:fill="FFFFFF"/>
            <w:vAlign w:val="center"/>
          </w:tcPr>
          <w:p>
            <w:pPr>
              <w:framePr w:w="6512" w:h="8755" w:wrap="none" w:hAnchor="page" w:x="198" w:y="721"/>
            </w:pPr>
          </w:p>
        </w:tc>
        <w:tc>
          <w:tcPr>
            <w:vMerge/>
            <w:tcBorders>
              <w:left w:val="single" w:sz="4"/>
            </w:tcBorders>
            <w:shd w:val="clear" w:color="auto" w:fill="FFFFFF"/>
            <w:vAlign w:val="center"/>
          </w:tcPr>
          <w:p>
            <w:pPr>
              <w:framePr w:w="6512" w:h="8755" w:wrap="none" w:hAnchor="page" w:x="198" w:y="721"/>
            </w:pPr>
          </w:p>
        </w:tc>
        <w:tc>
          <w:tcPr>
            <w:tcBorders>
              <w:top w:val="single" w:sz="4"/>
              <w:left w:val="single" w:sz="4"/>
            </w:tcBorders>
            <w:shd w:val="clear" w:color="auto" w:fill="FFFFFF"/>
            <w:vAlign w:val="center"/>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1/2-roczna</w:t>
            </w:r>
          </w:p>
        </w:tc>
        <w:tc>
          <w:tcPr>
            <w:tcBorders>
              <w:top w:val="single" w:sz="4"/>
              <w:left w:val="single" w:sz="4"/>
            </w:tcBorders>
            <w:shd w:val="clear" w:color="auto" w:fill="FFFFFF"/>
            <w:vAlign w:val="center"/>
          </w:tcPr>
          <w:p>
            <w:pPr>
              <w:pStyle w:val="Style13"/>
              <w:keepNext w:val="0"/>
              <w:keepLines w:val="0"/>
              <w:framePr w:w="6512" w:h="8755" w:wrap="none" w:hAnchor="page" w:x="198" w:y="721"/>
              <w:widowControl w:val="0"/>
              <w:shd w:val="clear" w:color="auto" w:fill="auto"/>
              <w:bidi w:val="0"/>
              <w:spacing w:before="0" w:after="0" w:line="240" w:lineRule="auto"/>
              <w:ind w:left="0" w:right="0" w:firstLine="20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Roczna</w:t>
            </w:r>
          </w:p>
        </w:tc>
      </w:tr>
      <w:tr>
        <w:trPr>
          <w:trHeight w:val="518" w:hRule="exact"/>
        </w:trPr>
        <w:tc>
          <w:tcPr>
            <w:tcBorders>
              <w:top w:val="single" w:sz="4"/>
            </w:tcBorders>
            <w:shd w:val="clear" w:color="auto" w:fill="FFFFFF"/>
            <w:vAlign w:val="bottom"/>
          </w:tcPr>
          <w:p>
            <w:pPr>
              <w:pStyle w:val="Style13"/>
              <w:keepNext w:val="0"/>
              <w:keepLines w:val="0"/>
              <w:framePr w:w="6512" w:h="8755" w:wrap="none" w:hAnchor="page" w:x="198" w:y="721"/>
              <w:widowControl w:val="0"/>
              <w:shd w:val="clear" w:color="auto" w:fill="auto"/>
              <w:tabs>
                <w:tab w:leader="dot" w:pos="3816" w:val="left"/>
              </w:tabs>
              <w:bidi w:val="0"/>
              <w:spacing w:before="0" w:after="0" w:line="214"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AFRYKA POŁUDNIOWA : Janusz Kruszyński, 54, 15 th </w:t>
            </w:r>
            <w:r>
              <w:rPr>
                <w:rFonts w:ascii="Arial" w:eastAsia="Arial" w:hAnsi="Arial" w:cs="Arial"/>
                <w:color w:val="000000"/>
                <w:spacing w:val="0"/>
                <w:w w:val="100"/>
                <w:position w:val="0"/>
                <w:sz w:val="13"/>
                <w:szCs w:val="13"/>
                <w:shd w:val="clear" w:color="auto" w:fill="auto"/>
                <w:lang w:val="fr-FR" w:eastAsia="fr-FR" w:bidi="fr-FR"/>
              </w:rPr>
              <w:t xml:space="preserve">St Parkhurst, Johannesburg </w:t>
            </w:r>
            <w:r>
              <w:rPr>
                <w:rFonts w:ascii="Arial" w:eastAsia="Arial" w:hAnsi="Arial" w:cs="Arial"/>
                <w:color w:val="000000"/>
                <w:spacing w:val="0"/>
                <w:w w:val="100"/>
                <w:position w:val="0"/>
                <w:sz w:val="13"/>
                <w:szCs w:val="13"/>
                <w:shd w:val="clear" w:color="auto" w:fill="auto"/>
                <w:lang w:val="pl-PL" w:eastAsia="pl-PL" w:bidi="pl-PL"/>
              </w:rPr>
              <w:tab/>
            </w:r>
          </w:p>
        </w:tc>
        <w:tc>
          <w:tcPr>
            <w:tcBorders>
              <w:top w:val="single" w:sz="4"/>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both"/>
              <w:rPr>
                <w:sz w:val="13"/>
                <w:szCs w:val="13"/>
              </w:rPr>
            </w:pPr>
            <w:r>
              <w:rPr>
                <w:rFonts w:ascii="Arial" w:eastAsia="Arial" w:hAnsi="Arial" w:cs="Arial"/>
                <w:b/>
                <w:bCs/>
                <w:color w:val="000000"/>
                <w:spacing w:val="0"/>
                <w:w w:val="100"/>
                <w:position w:val="0"/>
                <w:sz w:val="13"/>
                <w:szCs w:val="13"/>
                <w:shd w:val="clear" w:color="auto" w:fill="auto"/>
                <w:lang w:val="pl-PL" w:eastAsia="pl-PL" w:bidi="pl-PL"/>
              </w:rPr>
              <w:t>3 sh. 9 d.</w:t>
            </w:r>
          </w:p>
        </w:tc>
        <w:tc>
          <w:tcPr>
            <w:tcBorders>
              <w:top w:val="single" w:sz="4"/>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21 sh.</w:t>
            </w:r>
          </w:p>
        </w:tc>
        <w:tc>
          <w:tcPr>
            <w:tcBorders>
              <w:top w:val="single" w:sz="4"/>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42 sh.</w:t>
            </w:r>
          </w:p>
        </w:tc>
      </w:tr>
      <w:tr>
        <w:trPr>
          <w:trHeight w:val="302" w:hRule="exact"/>
        </w:trPr>
        <w:tc>
          <w:tcPr>
            <w:tcBorders>
              <w:top w:val="single" w:sz="4"/>
            </w:tcBorders>
            <w:shd w:val="clear" w:color="auto" w:fill="FFFFFF"/>
            <w:vAlign w:val="center"/>
          </w:tcPr>
          <w:p>
            <w:pPr>
              <w:pStyle w:val="Style13"/>
              <w:keepNext w:val="0"/>
              <w:keepLines w:val="0"/>
              <w:framePr w:w="6512" w:h="8755" w:wrap="none" w:hAnchor="page" w:x="198" w:y="721"/>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ARGENTYNA : Tadeusz Dąbrowski, </w:t>
            </w:r>
            <w:r>
              <w:rPr>
                <w:rFonts w:ascii="Arial" w:eastAsia="Arial" w:hAnsi="Arial" w:cs="Arial"/>
                <w:color w:val="000000"/>
                <w:spacing w:val="0"/>
                <w:w w:val="100"/>
                <w:position w:val="0"/>
                <w:sz w:val="13"/>
                <w:szCs w:val="13"/>
                <w:shd w:val="clear" w:color="auto" w:fill="auto"/>
                <w:lang w:val="fr-FR" w:eastAsia="fr-FR" w:bidi="fr-FR"/>
              </w:rPr>
              <w:t xml:space="preserve">«Libreria </w:t>
            </w:r>
            <w:r>
              <w:rPr>
                <w:rFonts w:ascii="Arial" w:eastAsia="Arial" w:hAnsi="Arial" w:cs="Arial"/>
                <w:color w:val="000000"/>
                <w:spacing w:val="0"/>
                <w:w w:val="100"/>
                <w:position w:val="0"/>
                <w:sz w:val="13"/>
                <w:szCs w:val="13"/>
                <w:shd w:val="clear" w:color="auto" w:fill="auto"/>
                <w:lang w:val="pl-PL" w:eastAsia="pl-PL" w:bidi="pl-PL"/>
              </w:rPr>
              <w:t>Polaca»,</w:t>
            </w:r>
          </w:p>
        </w:tc>
        <w:tc>
          <w:tcPr>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22,50 </w:t>
            </w:r>
            <w:r>
              <w:rPr>
                <w:rFonts w:ascii="Arial" w:eastAsia="Arial" w:hAnsi="Arial" w:cs="Arial"/>
                <w:b/>
                <w:bCs/>
                <w:color w:val="000000"/>
                <w:spacing w:val="0"/>
                <w:w w:val="100"/>
                <w:position w:val="0"/>
                <w:sz w:val="13"/>
                <w:szCs w:val="13"/>
                <w:shd w:val="clear" w:color="auto" w:fill="auto"/>
                <w:lang w:val="fr-FR" w:eastAsia="fr-FR" w:bidi="fr-FR"/>
              </w:rPr>
              <w:t>peso</w:t>
            </w:r>
          </w:p>
        </w:tc>
        <w:tc>
          <w:tcPr>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135 </w:t>
            </w:r>
            <w:r>
              <w:rPr>
                <w:rFonts w:ascii="Arial" w:eastAsia="Arial" w:hAnsi="Arial" w:cs="Arial"/>
                <w:b/>
                <w:bCs/>
                <w:color w:val="000000"/>
                <w:spacing w:val="0"/>
                <w:w w:val="100"/>
                <w:position w:val="0"/>
                <w:sz w:val="13"/>
                <w:szCs w:val="13"/>
                <w:shd w:val="clear" w:color="auto" w:fill="auto"/>
                <w:lang w:val="fr-FR" w:eastAsia="fr-FR" w:bidi="fr-FR"/>
              </w:rPr>
              <w:t>peso</w:t>
            </w:r>
          </w:p>
        </w:tc>
        <w:tc>
          <w:tcPr>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270 </w:t>
            </w:r>
            <w:r>
              <w:rPr>
                <w:rFonts w:ascii="Arial" w:eastAsia="Arial" w:hAnsi="Arial" w:cs="Arial"/>
                <w:b/>
                <w:bCs/>
                <w:color w:val="000000"/>
                <w:spacing w:val="0"/>
                <w:w w:val="100"/>
                <w:position w:val="0"/>
                <w:sz w:val="13"/>
                <w:szCs w:val="13"/>
                <w:shd w:val="clear" w:color="auto" w:fill="auto"/>
                <w:lang w:val="fr-FR" w:eastAsia="fr-FR" w:bidi="fr-FR"/>
              </w:rPr>
              <w:t>peso</w:t>
            </w:r>
          </w:p>
        </w:tc>
      </w:tr>
      <w:tr>
        <w:trPr>
          <w:trHeight w:val="306" w:hRule="exact"/>
        </w:trPr>
        <w:tc>
          <w:tcPr>
            <w:tcBorders>
              <w:top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AUSTRALIA : </w:t>
            </w:r>
            <w:r>
              <w:rPr>
                <w:rFonts w:ascii="Arial" w:eastAsia="Arial" w:hAnsi="Arial" w:cs="Arial"/>
                <w:color w:val="000000"/>
                <w:spacing w:val="0"/>
                <w:w w:val="100"/>
                <w:position w:val="0"/>
                <w:sz w:val="13"/>
                <w:szCs w:val="13"/>
                <w:shd w:val="clear" w:color="auto" w:fill="auto"/>
                <w:lang w:val="fr-FR" w:eastAsia="fr-FR" w:bidi="fr-FR"/>
              </w:rPr>
              <w:t xml:space="preserve">«Vistula» </w:t>
            </w:r>
            <w:r>
              <w:rPr>
                <w:rFonts w:ascii="Arial" w:eastAsia="Arial" w:hAnsi="Arial" w:cs="Arial"/>
                <w:color w:val="000000"/>
                <w:spacing w:val="0"/>
                <w:w w:val="100"/>
                <w:position w:val="0"/>
                <w:sz w:val="13"/>
                <w:szCs w:val="13"/>
                <w:shd w:val="clear" w:color="auto" w:fill="auto"/>
                <w:lang w:val="pl-PL" w:eastAsia="pl-PL" w:bidi="pl-PL"/>
              </w:rPr>
              <w:t>(Australia) PTY Ltd., Daking</w:t>
            </w:r>
          </w:p>
          <w:p>
            <w:pPr>
              <w:pStyle w:val="Style13"/>
              <w:keepNext w:val="0"/>
              <w:keepLines w:val="0"/>
              <w:framePr w:w="6512" w:h="8755" w:wrap="none" w:hAnchor="page" w:x="198" w:y="721"/>
              <w:widowControl w:val="0"/>
              <w:shd w:val="clear" w:color="auto" w:fill="auto"/>
              <w:tabs>
                <w:tab w:leader="dot" w:pos="3812" w:val="left"/>
              </w:tabs>
              <w:bidi w:val="0"/>
              <w:spacing w:before="0" w:after="0" w:line="206"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House Rawson Place, Sydney </w:t>
              <w:tab/>
            </w:r>
          </w:p>
        </w:tc>
        <w:tc>
          <w:tcPr>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both"/>
              <w:rPr>
                <w:sz w:val="13"/>
                <w:szCs w:val="13"/>
              </w:rPr>
            </w:pPr>
            <w:r>
              <w:rPr>
                <w:rFonts w:ascii="Arial" w:eastAsia="Arial" w:hAnsi="Arial" w:cs="Arial"/>
                <w:b/>
                <w:bCs/>
                <w:color w:val="000000"/>
                <w:spacing w:val="0"/>
                <w:w w:val="100"/>
                <w:position w:val="0"/>
                <w:sz w:val="13"/>
                <w:szCs w:val="13"/>
                <w:shd w:val="clear" w:color="auto" w:fill="auto"/>
                <w:lang w:val="pl-PL" w:eastAsia="pl-PL" w:bidi="pl-PL"/>
              </w:rPr>
              <w:t>5 sh. (a)</w:t>
            </w:r>
          </w:p>
        </w:tc>
        <w:tc>
          <w:tcPr>
            <w:vMerge w:val="restart"/>
            <w:tcBorders>
              <w:left w:val="single" w:sz="4"/>
            </w:tcBorders>
            <w:shd w:val="clear" w:color="auto" w:fill="FFFFFF"/>
            <w:vAlign w:val="center"/>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£.A. 1.7.6.</w:t>
            </w:r>
          </w:p>
        </w:tc>
        <w:tc>
          <w:tcPr>
            <w:vMerge w:val="restart"/>
            <w:tcBorders>
              <w:left w:val="single" w:sz="4"/>
            </w:tcBorders>
            <w:shd w:val="clear" w:color="auto" w:fill="FFFFFF"/>
            <w:vAlign w:val="center"/>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£.A.2.12.«</w:t>
            </w:r>
          </w:p>
        </w:tc>
      </w:tr>
      <w:tr>
        <w:trPr>
          <w:trHeight w:val="205" w:hRule="exact"/>
        </w:trPr>
        <w:tc>
          <w:tcPr>
            <w:tcBorders>
              <w:top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BELGIA 1 KONGO BELG. : Janina Korab Brzozowska-</w:t>
            </w:r>
          </w:p>
        </w:tc>
        <w:tc>
          <w:tcPr>
            <w:tcBorders>
              <w:left w:val="single" w:sz="4"/>
            </w:tcBorders>
            <w:shd w:val="clear" w:color="auto" w:fill="FFFFFF"/>
            <w:vAlign w:val="top"/>
          </w:tcPr>
          <w:p>
            <w:pPr>
              <w:framePr w:w="6512" w:h="8755" w:wrap="none" w:hAnchor="page" w:x="198" w:y="721"/>
              <w:widowControl w:val="0"/>
              <w:rPr>
                <w:sz w:val="10"/>
                <w:szCs w:val="10"/>
              </w:rPr>
            </w:pPr>
          </w:p>
        </w:tc>
        <w:tc>
          <w:tcPr>
            <w:vMerge/>
            <w:tcBorders>
              <w:left w:val="single" w:sz="4"/>
            </w:tcBorders>
            <w:shd w:val="clear" w:color="auto" w:fill="FFFFFF"/>
            <w:vAlign w:val="center"/>
          </w:tcPr>
          <w:p>
            <w:pPr>
              <w:framePr w:w="6512" w:h="8755" w:wrap="none" w:hAnchor="page" w:x="198" w:y="721"/>
            </w:pPr>
          </w:p>
        </w:tc>
        <w:tc>
          <w:tcPr>
            <w:vMerge/>
            <w:tcBorders>
              <w:left w:val="single" w:sz="4"/>
            </w:tcBorders>
            <w:shd w:val="clear" w:color="auto" w:fill="FFFFFF"/>
            <w:vAlign w:val="center"/>
          </w:tcPr>
          <w:p>
            <w:pPr>
              <w:framePr w:w="6512" w:h="8755" w:wrap="none" w:hAnchor="page" w:x="198" w:y="721"/>
            </w:pPr>
          </w:p>
        </w:tc>
      </w:tr>
      <w:tr>
        <w:trPr>
          <w:trHeight w:val="230" w:hRule="exact"/>
        </w:trPr>
        <w:tc>
          <w:tcPr>
            <w:tcBorders/>
            <w:shd w:val="clear" w:color="auto" w:fill="FFFFFF"/>
            <w:vAlign w:val="top"/>
          </w:tcPr>
          <w:p>
            <w:pPr>
              <w:pStyle w:val="Style13"/>
              <w:keepNext w:val="0"/>
              <w:keepLines w:val="0"/>
              <w:framePr w:w="6512" w:h="8755" w:wrap="none" w:hAnchor="page" w:x="198" w:y="721"/>
              <w:widowControl w:val="0"/>
              <w:shd w:val="clear" w:color="auto" w:fill="auto"/>
              <w:tabs>
                <w:tab w:leader="dot" w:pos="3812" w:val="left"/>
              </w:tabs>
              <w:bidi w:val="0"/>
              <w:spacing w:before="0" w:after="0" w:line="209"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Csaky, 19, </w:t>
            </w:r>
            <w:r>
              <w:rPr>
                <w:rFonts w:ascii="Arial" w:eastAsia="Arial" w:hAnsi="Arial" w:cs="Arial"/>
                <w:color w:val="000000"/>
                <w:spacing w:val="0"/>
                <w:w w:val="100"/>
                <w:position w:val="0"/>
                <w:sz w:val="13"/>
                <w:szCs w:val="13"/>
                <w:shd w:val="clear" w:color="auto" w:fill="auto"/>
                <w:lang w:val="fr-FR" w:eastAsia="fr-FR" w:bidi="fr-FR"/>
              </w:rPr>
              <w:t xml:space="preserve">Square </w:t>
            </w:r>
            <w:r>
              <w:rPr>
                <w:rFonts w:ascii="Arial" w:eastAsia="Arial" w:hAnsi="Arial" w:cs="Arial"/>
                <w:color w:val="000000"/>
                <w:spacing w:val="0"/>
                <w:w w:val="100"/>
                <w:position w:val="0"/>
                <w:sz w:val="13"/>
                <w:szCs w:val="13"/>
                <w:shd w:val="clear" w:color="auto" w:fill="auto"/>
                <w:lang w:val="pl-PL" w:eastAsia="pl-PL" w:bidi="pl-PL"/>
              </w:rPr>
              <w:t xml:space="preserve">Sainctelette, app. 2, </w:t>
            </w:r>
            <w:r>
              <w:rPr>
                <w:rFonts w:ascii="Arial" w:eastAsia="Arial" w:hAnsi="Arial" w:cs="Arial"/>
                <w:color w:val="000000"/>
                <w:spacing w:val="0"/>
                <w:w w:val="100"/>
                <w:position w:val="0"/>
                <w:sz w:val="13"/>
                <w:szCs w:val="13"/>
                <w:shd w:val="clear" w:color="auto" w:fill="auto"/>
                <w:lang w:val="fr-FR" w:eastAsia="fr-FR" w:bidi="fr-FR"/>
              </w:rPr>
              <w:t xml:space="preserve">Bruxelles, </w:t>
            </w:r>
            <w:r>
              <w:rPr>
                <w:rFonts w:ascii="Arial" w:eastAsia="Arial" w:hAnsi="Arial" w:cs="Arial"/>
                <w:color w:val="000000"/>
                <w:spacing w:val="0"/>
                <w:w w:val="100"/>
                <w:position w:val="0"/>
                <w:sz w:val="13"/>
                <w:szCs w:val="13"/>
                <w:shd w:val="clear" w:color="auto" w:fill="auto"/>
                <w:lang w:val="pl-PL" w:eastAsia="pl-PL" w:bidi="pl-PL"/>
              </w:rPr>
              <w:t xml:space="preserve">Nr konta pocztowego 7315-20 </w:t>
              <w:tab/>
            </w:r>
          </w:p>
        </w:tc>
        <w:tc>
          <w:tcPr>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30 frb.</w:t>
            </w:r>
          </w:p>
        </w:tc>
        <w:tc>
          <w:tcPr>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145 frb.</w:t>
            </w:r>
          </w:p>
        </w:tc>
        <w:tc>
          <w:tcPr>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260 frb.</w:t>
            </w:r>
          </w:p>
        </w:tc>
      </w:tr>
      <w:tr>
        <w:trPr>
          <w:trHeight w:val="212" w:hRule="exact"/>
        </w:trPr>
        <w:tc>
          <w:tcPr>
            <w:tcBorders>
              <w:top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BRAZYLIA : Prenumeraty przyjmują : Julia Barcinska,</w:t>
            </w:r>
          </w:p>
        </w:tc>
        <w:tc>
          <w:tcPr>
            <w:tcBorders>
              <w:left w:val="single" w:sz="4"/>
            </w:tcBorders>
            <w:shd w:val="clear" w:color="auto" w:fill="FFFFFF"/>
            <w:vAlign w:val="top"/>
          </w:tcPr>
          <w:p>
            <w:pPr>
              <w:framePr w:w="6512" w:h="8755" w:wrap="none" w:hAnchor="page" w:x="198" w:y="721"/>
              <w:widowControl w:val="0"/>
              <w:rPr>
                <w:sz w:val="10"/>
                <w:szCs w:val="10"/>
              </w:rPr>
            </w:pPr>
          </w:p>
        </w:tc>
        <w:tc>
          <w:tcPr>
            <w:tcBorders>
              <w:left w:val="single" w:sz="4"/>
            </w:tcBorders>
            <w:shd w:val="clear" w:color="auto" w:fill="FFFFFF"/>
            <w:vAlign w:val="center"/>
          </w:tcPr>
          <w:p>
            <w:pPr>
              <w:pStyle w:val="Style13"/>
              <w:keepNext w:val="0"/>
              <w:keepLines w:val="0"/>
              <w:framePr w:w="6512" w:h="8755" w:wrap="none" w:hAnchor="page" w:x="198" w:y="721"/>
              <w:widowControl w:val="0"/>
              <w:shd w:val="clear" w:color="auto" w:fill="auto"/>
              <w:bidi w:val="0"/>
              <w:spacing w:before="0" w:after="0" w:line="240" w:lineRule="auto"/>
              <w:ind w:left="0" w:right="0" w:firstLine="48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w:t>
            </w:r>
          </w:p>
        </w:tc>
        <w:tc>
          <w:tcPr>
            <w:tcBorders>
              <w:left w:val="single" w:sz="4"/>
            </w:tcBorders>
            <w:shd w:val="clear" w:color="auto" w:fill="FFFFFF"/>
            <w:vAlign w:val="top"/>
          </w:tcPr>
          <w:p>
            <w:pPr>
              <w:framePr w:w="6512" w:h="8755" w:wrap="none" w:hAnchor="page" w:x="198" w:y="721"/>
              <w:widowControl w:val="0"/>
              <w:rPr>
                <w:sz w:val="10"/>
                <w:szCs w:val="10"/>
              </w:rPr>
            </w:pPr>
          </w:p>
        </w:tc>
      </w:tr>
      <w:tr>
        <w:trPr>
          <w:trHeight w:val="407" w:hRule="exact"/>
        </w:trPr>
        <w:tc>
          <w:tcPr>
            <w:tcBorders/>
            <w:shd w:val="clear" w:color="auto" w:fill="FFFFFF"/>
            <w:vAlign w:val="top"/>
          </w:tcPr>
          <w:p>
            <w:pPr>
              <w:pStyle w:val="Style13"/>
              <w:keepNext w:val="0"/>
              <w:keepLines w:val="0"/>
              <w:framePr w:w="6512" w:h="8755" w:wrap="none" w:hAnchor="page" w:x="198" w:y="721"/>
              <w:widowControl w:val="0"/>
              <w:shd w:val="clear" w:color="auto" w:fill="auto"/>
              <w:tabs>
                <w:tab w:pos="1217" w:val="left"/>
              </w:tabs>
              <w:bidi w:val="0"/>
              <w:spacing w:before="0" w:after="0" w:line="209"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r. </w:t>
            </w:r>
            <w:r>
              <w:rPr>
                <w:rFonts w:ascii="Arial" w:eastAsia="Arial" w:hAnsi="Arial" w:cs="Arial"/>
                <w:color w:val="000000"/>
                <w:spacing w:val="0"/>
                <w:w w:val="100"/>
                <w:position w:val="0"/>
                <w:sz w:val="13"/>
                <w:szCs w:val="13"/>
                <w:shd w:val="clear" w:color="auto" w:fill="auto"/>
                <w:lang w:val="fr-FR" w:eastAsia="fr-FR" w:bidi="fr-FR"/>
              </w:rPr>
              <w:t xml:space="preserve">Itaipava </w:t>
            </w:r>
            <w:r>
              <w:rPr>
                <w:rFonts w:ascii="Arial" w:eastAsia="Arial" w:hAnsi="Arial" w:cs="Arial"/>
                <w:color w:val="000000"/>
                <w:spacing w:val="0"/>
                <w:w w:val="100"/>
                <w:position w:val="0"/>
                <w:sz w:val="13"/>
                <w:szCs w:val="13"/>
                <w:shd w:val="clear" w:color="auto" w:fill="auto"/>
                <w:lang w:val="pl-PL" w:eastAsia="pl-PL" w:bidi="pl-PL"/>
              </w:rPr>
              <w:t>101</w:t>
              <w:tab/>
              <w:t>(J. Botanico), Rio de Janeiro; Zofia</w:t>
            </w:r>
          </w:p>
          <w:p>
            <w:pPr>
              <w:pStyle w:val="Style13"/>
              <w:keepNext w:val="0"/>
              <w:keepLines w:val="0"/>
              <w:framePr w:w="6512" w:h="8755" w:wrap="none" w:hAnchor="page" w:x="198" w:y="721"/>
              <w:widowControl w:val="0"/>
              <w:shd w:val="clear" w:color="auto" w:fill="auto"/>
              <w:bidi w:val="0"/>
              <w:spacing w:before="0" w:after="0" w:line="209"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Kietlinska, Av. Batel 1514, Curitiba Parana; Hanna Lekszycka, r. Guiara 139, vila Pompeia, Sao Paulo</w:t>
            </w:r>
          </w:p>
        </w:tc>
        <w:tc>
          <w:tcPr>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both"/>
              <w:rPr>
                <w:sz w:val="13"/>
                <w:szCs w:val="13"/>
              </w:rPr>
            </w:pPr>
            <w:r>
              <w:rPr>
                <w:rFonts w:ascii="Arial" w:eastAsia="Arial" w:hAnsi="Arial" w:cs="Arial"/>
                <w:b/>
                <w:bCs/>
                <w:color w:val="000000"/>
                <w:spacing w:val="0"/>
                <w:w w:val="100"/>
                <w:position w:val="0"/>
                <w:sz w:val="13"/>
                <w:szCs w:val="13"/>
                <w:shd w:val="clear" w:color="auto" w:fill="auto"/>
                <w:lang w:val="pl-PL" w:eastAsia="pl-PL" w:bidi="pl-PL"/>
              </w:rPr>
              <w:t>40 cruz.</w:t>
            </w:r>
          </w:p>
        </w:tc>
        <w:tc>
          <w:tcPr>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200 cruz.</w:t>
            </w:r>
          </w:p>
        </w:tc>
        <w:tc>
          <w:tcPr>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380 cruz.</w:t>
            </w:r>
          </w:p>
        </w:tc>
      </w:tr>
      <w:tr>
        <w:trPr>
          <w:trHeight w:val="295" w:hRule="exact"/>
        </w:trPr>
        <w:tc>
          <w:tcPr>
            <w:tcBorders/>
            <w:shd w:val="clear" w:color="auto" w:fill="FFFFFF"/>
            <w:vAlign w:val="top"/>
          </w:tcPr>
          <w:p>
            <w:pPr>
              <w:pStyle w:val="Style13"/>
              <w:keepNext w:val="0"/>
              <w:keepLines w:val="0"/>
              <w:framePr w:w="6512" w:h="8755" w:wrap="none" w:hAnchor="page" w:x="198" w:y="721"/>
              <w:widowControl w:val="0"/>
              <w:shd w:val="clear" w:color="auto" w:fill="auto"/>
              <w:bidi w:val="0"/>
              <w:spacing w:before="0" w:after="0" w:line="214"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BRYT. AFRYKA WSCHÓD. </w:t>
            </w:r>
            <w:r>
              <w:rPr>
                <w:rFonts w:ascii="Arial" w:eastAsia="Arial" w:hAnsi="Arial" w:cs="Arial"/>
                <w:color w:val="000000"/>
                <w:spacing w:val="0"/>
                <w:w w:val="100"/>
                <w:position w:val="0"/>
                <w:sz w:val="13"/>
                <w:szCs w:val="13"/>
                <w:shd w:val="clear" w:color="auto" w:fill="auto"/>
                <w:lang w:val="fr-FR" w:eastAsia="fr-FR" w:bidi="fr-FR"/>
              </w:rPr>
              <w:t xml:space="preserve">(Kenya, </w:t>
            </w:r>
            <w:r>
              <w:rPr>
                <w:rFonts w:ascii="Arial" w:eastAsia="Arial" w:hAnsi="Arial" w:cs="Arial"/>
                <w:color w:val="000000"/>
                <w:spacing w:val="0"/>
                <w:w w:val="100"/>
                <w:position w:val="0"/>
                <w:sz w:val="13"/>
                <w:szCs w:val="13"/>
                <w:shd w:val="clear" w:color="auto" w:fill="auto"/>
                <w:lang w:val="pl-PL" w:eastAsia="pl-PL" w:bidi="pl-PL"/>
              </w:rPr>
              <w:t>Tanganyka, Ugan</w:t>
              <w:softHyphen/>
              <w:t xml:space="preserve">da), Roman Królikowski, </w:t>
            </w:r>
            <w:r>
              <w:rPr>
                <w:rFonts w:ascii="Arial" w:eastAsia="Arial" w:hAnsi="Arial" w:cs="Arial"/>
                <w:color w:val="000000"/>
                <w:spacing w:val="0"/>
                <w:w w:val="100"/>
                <w:position w:val="0"/>
                <w:sz w:val="13"/>
                <w:szCs w:val="13"/>
                <w:shd w:val="clear" w:color="auto" w:fill="auto"/>
                <w:lang w:val="fr-FR" w:eastAsia="fr-FR" w:bidi="fr-FR"/>
              </w:rPr>
              <w:t xml:space="preserve">POBOX </w:t>
            </w:r>
            <w:r>
              <w:rPr>
                <w:rFonts w:ascii="Arial" w:eastAsia="Arial" w:hAnsi="Arial" w:cs="Arial"/>
                <w:color w:val="000000"/>
                <w:spacing w:val="0"/>
                <w:w w:val="100"/>
                <w:position w:val="0"/>
                <w:sz w:val="13"/>
                <w:szCs w:val="13"/>
                <w:shd w:val="clear" w:color="auto" w:fill="auto"/>
                <w:lang w:val="pl-PL" w:eastAsia="pl-PL" w:bidi="pl-PL"/>
              </w:rPr>
              <w:t xml:space="preserve">5979, Nairobi, </w:t>
            </w:r>
            <w:r>
              <w:rPr>
                <w:rFonts w:ascii="Arial" w:eastAsia="Arial" w:hAnsi="Arial" w:cs="Arial"/>
                <w:color w:val="000000"/>
                <w:spacing w:val="0"/>
                <w:w w:val="100"/>
                <w:position w:val="0"/>
                <w:sz w:val="13"/>
                <w:szCs w:val="13"/>
                <w:shd w:val="clear" w:color="auto" w:fill="auto"/>
                <w:lang w:val="fr-FR" w:eastAsia="fr-FR" w:bidi="fr-FR"/>
              </w:rPr>
              <w:t>Kenya</w:t>
            </w:r>
          </w:p>
        </w:tc>
        <w:tc>
          <w:tcPr>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both"/>
              <w:rPr>
                <w:sz w:val="13"/>
                <w:szCs w:val="13"/>
              </w:rPr>
            </w:pPr>
            <w:r>
              <w:rPr>
                <w:rFonts w:ascii="Arial" w:eastAsia="Arial" w:hAnsi="Arial" w:cs="Arial"/>
                <w:b/>
                <w:bCs/>
                <w:color w:val="000000"/>
                <w:spacing w:val="0"/>
                <w:w w:val="100"/>
                <w:position w:val="0"/>
                <w:sz w:val="13"/>
                <w:szCs w:val="13"/>
                <w:shd w:val="clear" w:color="auto" w:fill="auto"/>
                <w:lang w:val="pl-PL" w:eastAsia="pl-PL" w:bidi="pl-PL"/>
              </w:rPr>
              <w:t>3 sh. 9 d.</w:t>
            </w:r>
          </w:p>
        </w:tc>
        <w:tc>
          <w:tcPr>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21 sh.</w:t>
            </w:r>
          </w:p>
        </w:tc>
        <w:tc>
          <w:tcPr>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42 sh.</w:t>
            </w:r>
          </w:p>
        </w:tc>
      </w:tr>
      <w:tr>
        <w:trPr>
          <w:trHeight w:val="335" w:hRule="exact"/>
        </w:trPr>
        <w:tc>
          <w:tcPr>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83" w:lineRule="auto"/>
              <w:ind w:left="180" w:right="0" w:firstLine="2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FRANCJA: </w:t>
            </w:r>
            <w:r>
              <w:rPr>
                <w:rFonts w:ascii="Arial" w:eastAsia="Arial" w:hAnsi="Arial" w:cs="Arial"/>
                <w:color w:val="000000"/>
                <w:spacing w:val="0"/>
                <w:w w:val="100"/>
                <w:position w:val="0"/>
                <w:sz w:val="13"/>
                <w:szCs w:val="13"/>
                <w:shd w:val="clear" w:color="auto" w:fill="auto"/>
                <w:lang w:val="fr-FR" w:eastAsia="fr-FR" w:bidi="fr-FR"/>
              </w:rPr>
              <w:t xml:space="preserve">«Libella», </w:t>
            </w:r>
            <w:r>
              <w:rPr>
                <w:rFonts w:ascii="Arial" w:eastAsia="Arial" w:hAnsi="Arial" w:cs="Arial"/>
                <w:color w:val="000000"/>
                <w:spacing w:val="0"/>
                <w:w w:val="100"/>
                <w:position w:val="0"/>
                <w:sz w:val="13"/>
                <w:szCs w:val="13"/>
                <w:shd w:val="clear" w:color="auto" w:fill="auto"/>
                <w:lang w:val="pl-PL" w:eastAsia="pl-PL" w:bidi="pl-PL"/>
              </w:rPr>
              <w:t xml:space="preserve">12, </w:t>
            </w:r>
            <w:r>
              <w:rPr>
                <w:rFonts w:ascii="Arial" w:eastAsia="Arial" w:hAnsi="Arial" w:cs="Arial"/>
                <w:color w:val="000000"/>
                <w:spacing w:val="0"/>
                <w:w w:val="100"/>
                <w:position w:val="0"/>
                <w:sz w:val="13"/>
                <w:szCs w:val="13"/>
                <w:shd w:val="clear" w:color="auto" w:fill="auto"/>
                <w:lang w:val="fr-FR" w:eastAsia="fr-FR" w:bidi="fr-FR"/>
              </w:rPr>
              <w:t xml:space="preserve">rue </w:t>
            </w:r>
            <w:r>
              <w:rPr>
                <w:rFonts w:ascii="Arial" w:eastAsia="Arial" w:hAnsi="Arial" w:cs="Arial"/>
                <w:color w:val="000000"/>
                <w:spacing w:val="0"/>
                <w:w w:val="100"/>
                <w:position w:val="0"/>
                <w:sz w:val="13"/>
                <w:szCs w:val="13"/>
                <w:shd w:val="clear" w:color="auto" w:fill="auto"/>
                <w:lang w:val="pl-PL" w:eastAsia="pl-PL" w:bidi="pl-PL"/>
              </w:rPr>
              <w:t>St-Louis-en-i'lle, Paris-4 HOLANDIA : T. Szpilczynski, Stadhouderskade 60 A,</w:t>
            </w:r>
          </w:p>
        </w:tc>
        <w:tc>
          <w:tcPr>
            <w:tcBorders>
              <w:left w:val="single" w:sz="4"/>
            </w:tcBorders>
            <w:shd w:val="clear" w:color="auto" w:fill="FFFFFF"/>
            <w:vAlign w:val="top"/>
          </w:tcPr>
          <w:p>
            <w:pPr>
              <w:pStyle w:val="Style13"/>
              <w:keepNext w:val="0"/>
              <w:keepLines w:val="0"/>
              <w:framePr w:w="6512" w:h="8755" w:wrap="none" w:hAnchor="page" w:x="198" w:y="721"/>
              <w:widowControl w:val="0"/>
              <w:shd w:val="clear" w:color="auto" w:fill="auto"/>
              <w:bidi w:val="0"/>
              <w:spacing w:before="0" w:after="0" w:line="240" w:lineRule="auto"/>
              <w:ind w:left="0" w:right="0" w:firstLine="18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220 fr.</w:t>
            </w:r>
          </w:p>
        </w:tc>
        <w:tc>
          <w:tcPr>
            <w:tcBorders>
              <w:left w:val="single" w:sz="4"/>
            </w:tcBorders>
            <w:shd w:val="clear" w:color="auto" w:fill="FFFFFF"/>
            <w:vAlign w:val="top"/>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1.100 fr.</w:t>
            </w:r>
          </w:p>
        </w:tc>
        <w:tc>
          <w:tcPr>
            <w:tcBorders>
              <w:left w:val="single" w:sz="4"/>
            </w:tcBorders>
            <w:shd w:val="clear" w:color="auto" w:fill="FFFFFF"/>
            <w:vAlign w:val="top"/>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4"/>
                <w:szCs w:val="14"/>
              </w:rPr>
            </w:pPr>
            <w:r>
              <w:rPr>
                <w:rFonts w:ascii="Arial" w:eastAsia="Arial" w:hAnsi="Arial" w:cs="Arial"/>
                <w:b/>
                <w:bCs/>
                <w:color w:val="000000"/>
                <w:spacing w:val="0"/>
                <w:w w:val="100"/>
                <w:position w:val="0"/>
                <w:sz w:val="13"/>
                <w:szCs w:val="13"/>
                <w:shd w:val="clear" w:color="auto" w:fill="auto"/>
                <w:lang w:val="pl-PL" w:eastAsia="pl-PL" w:bidi="pl-PL"/>
              </w:rPr>
              <w:t xml:space="preserve">2.200 </w:t>
            </w:r>
            <w:r>
              <w:rPr>
                <w:b/>
                <w:bCs/>
                <w:color w:val="000000"/>
                <w:spacing w:val="0"/>
                <w:w w:val="100"/>
                <w:position w:val="0"/>
                <w:sz w:val="14"/>
                <w:szCs w:val="14"/>
                <w:shd w:val="clear" w:color="auto" w:fill="auto"/>
                <w:lang w:val="pl-PL" w:eastAsia="pl-PL" w:bidi="pl-PL"/>
              </w:rPr>
              <w:t>fr.</w:t>
            </w:r>
          </w:p>
        </w:tc>
      </w:tr>
      <w:tr>
        <w:trPr>
          <w:trHeight w:val="227" w:hRule="exact"/>
        </w:trPr>
        <w:tc>
          <w:tcPr>
            <w:tcBorders/>
            <w:shd w:val="clear" w:color="auto" w:fill="FFFFFF"/>
            <w:vAlign w:val="bottom"/>
          </w:tcPr>
          <w:p>
            <w:pPr>
              <w:pStyle w:val="Style13"/>
              <w:keepNext w:val="0"/>
              <w:keepLines w:val="0"/>
              <w:framePr w:w="6512" w:h="8755" w:wrap="none" w:hAnchor="page" w:x="198" w:y="721"/>
              <w:widowControl w:val="0"/>
              <w:shd w:val="clear" w:color="auto" w:fill="auto"/>
              <w:tabs>
                <w:tab w:leader="dot" w:pos="3816" w:val="left"/>
              </w:tabs>
              <w:bidi w:val="0"/>
              <w:spacing w:before="0" w:after="0" w:line="221"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Amsterdam-Z,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716080. Nr konta pocz. 13500 — </w:t>
            </w:r>
            <w:r>
              <w:rPr>
                <w:rFonts w:ascii="Arial" w:eastAsia="Arial" w:hAnsi="Arial" w:cs="Arial"/>
                <w:color w:val="000000"/>
                <w:spacing w:val="0"/>
                <w:w w:val="100"/>
                <w:position w:val="0"/>
                <w:sz w:val="13"/>
                <w:szCs w:val="13"/>
                <w:shd w:val="clear" w:color="auto" w:fill="auto"/>
                <w:lang w:val="fr-FR" w:eastAsia="fr-FR" w:bidi="fr-FR"/>
              </w:rPr>
              <w:t xml:space="preserve">t.b.v.S. </w:t>
            </w:r>
            <w:r>
              <w:rPr>
                <w:rFonts w:ascii="Arial" w:eastAsia="Arial" w:hAnsi="Arial" w:cs="Arial"/>
                <w:color w:val="000000"/>
                <w:spacing w:val="0"/>
                <w:w w:val="100"/>
                <w:position w:val="0"/>
                <w:sz w:val="13"/>
                <w:szCs w:val="13"/>
                <w:shd w:val="clear" w:color="auto" w:fill="auto"/>
                <w:lang w:val="pl-PL" w:eastAsia="pl-PL" w:bidi="pl-PL"/>
              </w:rPr>
              <w:t xml:space="preserve">6538 </w:t>
              <w:tab/>
            </w:r>
          </w:p>
        </w:tc>
        <w:tc>
          <w:tcPr>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both"/>
              <w:rPr>
                <w:sz w:val="13"/>
                <w:szCs w:val="13"/>
              </w:rPr>
            </w:pPr>
            <w:r>
              <w:rPr>
                <w:rFonts w:ascii="Arial" w:eastAsia="Arial" w:hAnsi="Arial" w:cs="Arial"/>
                <w:b/>
                <w:bCs/>
                <w:color w:val="000000"/>
                <w:spacing w:val="0"/>
                <w:w w:val="100"/>
                <w:position w:val="0"/>
                <w:sz w:val="13"/>
                <w:szCs w:val="13"/>
                <w:shd w:val="clear" w:color="auto" w:fill="auto"/>
                <w:lang w:val="pl-PL" w:eastAsia="pl-PL" w:bidi="pl-PL"/>
              </w:rPr>
              <w:t>2 fl. hol.</w:t>
            </w:r>
          </w:p>
        </w:tc>
        <w:tc>
          <w:tcPr>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12 fl. hol.</w:t>
            </w:r>
          </w:p>
        </w:tc>
        <w:tc>
          <w:tcPr>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24 fl. hol.</w:t>
            </w:r>
          </w:p>
        </w:tc>
      </w:tr>
      <w:tr>
        <w:trPr>
          <w:trHeight w:val="227" w:hRule="exact"/>
        </w:trPr>
        <w:tc>
          <w:tcPr>
            <w:tcBorders>
              <w:top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KANADA : M. Jaxa-Debicka, 220 Howard Park </w:t>
            </w:r>
            <w:r>
              <w:rPr>
                <w:rFonts w:ascii="Arial" w:eastAsia="Arial" w:hAnsi="Arial" w:cs="Arial"/>
                <w:color w:val="000000"/>
                <w:spacing w:val="0"/>
                <w:w w:val="100"/>
                <w:position w:val="0"/>
                <w:sz w:val="13"/>
                <w:szCs w:val="13"/>
                <w:shd w:val="clear" w:color="auto" w:fill="auto"/>
                <w:lang w:val="fr-FR" w:eastAsia="fr-FR" w:bidi="fr-FR"/>
              </w:rPr>
              <w:t>Ave,</w:t>
            </w:r>
          </w:p>
        </w:tc>
        <w:tc>
          <w:tcPr>
            <w:tcBorders>
              <w:left w:val="single" w:sz="4"/>
            </w:tcBorders>
            <w:shd w:val="clear" w:color="auto" w:fill="FFFFFF"/>
            <w:vAlign w:val="top"/>
          </w:tcPr>
          <w:p>
            <w:pPr>
              <w:framePr w:w="6512" w:h="8755" w:wrap="none" w:hAnchor="page" w:x="198" w:y="721"/>
              <w:widowControl w:val="0"/>
              <w:rPr>
                <w:sz w:val="10"/>
                <w:szCs w:val="10"/>
              </w:rPr>
            </w:pPr>
          </w:p>
        </w:tc>
        <w:tc>
          <w:tcPr>
            <w:tcBorders>
              <w:left w:val="single" w:sz="4"/>
            </w:tcBorders>
            <w:shd w:val="clear" w:color="auto" w:fill="FFFFFF"/>
            <w:vAlign w:val="top"/>
          </w:tcPr>
          <w:p>
            <w:pPr>
              <w:framePr w:w="6512" w:h="8755" w:wrap="none" w:hAnchor="page" w:x="198" w:y="721"/>
              <w:widowControl w:val="0"/>
              <w:rPr>
                <w:sz w:val="10"/>
                <w:szCs w:val="10"/>
              </w:rPr>
            </w:pPr>
          </w:p>
        </w:tc>
        <w:tc>
          <w:tcPr>
            <w:tcBorders>
              <w:left w:val="single" w:sz="4"/>
            </w:tcBorders>
            <w:shd w:val="clear" w:color="auto" w:fill="FFFFFF"/>
            <w:vAlign w:val="top"/>
          </w:tcPr>
          <w:p>
            <w:pPr>
              <w:framePr w:w="6512" w:h="8755" w:wrap="none" w:hAnchor="page" w:x="198" w:y="721"/>
              <w:widowControl w:val="0"/>
              <w:rPr>
                <w:sz w:val="10"/>
                <w:szCs w:val="10"/>
              </w:rPr>
            </w:pPr>
          </w:p>
        </w:tc>
      </w:tr>
      <w:tr>
        <w:trPr>
          <w:trHeight w:val="875" w:hRule="exact"/>
        </w:trPr>
        <w:tc>
          <w:tcPr>
            <w:tcBorders/>
            <w:shd w:val="clear" w:color="auto" w:fill="FFFFFF"/>
            <w:vAlign w:val="bottom"/>
          </w:tcPr>
          <w:p>
            <w:pPr>
              <w:pStyle w:val="Style13"/>
              <w:keepNext w:val="0"/>
              <w:keepLines w:val="0"/>
              <w:framePr w:w="6512" w:h="8755" w:wrap="none" w:hAnchor="page" w:x="198" w:y="721"/>
              <w:widowControl w:val="0"/>
              <w:shd w:val="clear" w:color="auto" w:fill="auto"/>
              <w:tabs>
                <w:tab w:leader="dot" w:pos="3809" w:val="left"/>
              </w:tabs>
              <w:bidi w:val="0"/>
              <w:spacing w:before="0" w:after="0" w:line="209"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Toronto 3, </w:t>
            </w:r>
            <w:r>
              <w:rPr>
                <w:rFonts w:ascii="Arial" w:eastAsia="Arial" w:hAnsi="Arial" w:cs="Arial"/>
                <w:color w:val="000000"/>
                <w:spacing w:val="0"/>
                <w:w w:val="100"/>
                <w:position w:val="0"/>
                <w:sz w:val="13"/>
                <w:szCs w:val="13"/>
                <w:shd w:val="clear" w:color="auto" w:fill="auto"/>
                <w:lang w:val="fr-FR" w:eastAsia="fr-FR" w:bidi="fr-FR"/>
              </w:rPr>
              <w:t xml:space="preserve">Ont. </w:t>
            </w:r>
            <w:r>
              <w:rPr>
                <w:rFonts w:ascii="Arial" w:eastAsia="Arial" w:hAnsi="Arial" w:cs="Arial"/>
                <w:color w:val="000000"/>
                <w:spacing w:val="0"/>
                <w:w w:val="100"/>
                <w:position w:val="0"/>
                <w:sz w:val="13"/>
                <w:szCs w:val="13"/>
                <w:shd w:val="clear" w:color="auto" w:fill="auto"/>
                <w:lang w:val="pl-PL" w:eastAsia="pl-PL" w:bidi="pl-PL"/>
              </w:rPr>
              <w:t xml:space="preserve">lub c/o </w:t>
            </w:r>
            <w:r>
              <w:rPr>
                <w:rFonts w:ascii="Arial" w:eastAsia="Arial" w:hAnsi="Arial" w:cs="Arial"/>
                <w:color w:val="000000"/>
                <w:spacing w:val="0"/>
                <w:w w:val="100"/>
                <w:position w:val="0"/>
                <w:sz w:val="13"/>
                <w:szCs w:val="13"/>
                <w:shd w:val="clear" w:color="auto" w:fill="auto"/>
                <w:lang w:val="fr-FR" w:eastAsia="fr-FR" w:bidi="fr-FR"/>
              </w:rPr>
              <w:t xml:space="preserve">Polish Voice, </w:t>
            </w:r>
            <w:r>
              <w:rPr>
                <w:rFonts w:ascii="Arial" w:eastAsia="Arial" w:hAnsi="Arial" w:cs="Arial"/>
                <w:color w:val="000000"/>
                <w:spacing w:val="0"/>
                <w:w w:val="100"/>
                <w:position w:val="0"/>
                <w:sz w:val="13"/>
                <w:szCs w:val="13"/>
                <w:shd w:val="clear" w:color="auto" w:fill="auto"/>
                <w:lang w:val="pl-PL" w:eastAsia="pl-PL" w:bidi="pl-PL"/>
              </w:rPr>
              <w:t xml:space="preserve">1089 </w:t>
            </w:r>
            <w:r>
              <w:rPr>
                <w:rFonts w:ascii="Arial" w:eastAsia="Arial" w:hAnsi="Arial" w:cs="Arial"/>
                <w:color w:val="000000"/>
                <w:spacing w:val="0"/>
                <w:w w:val="100"/>
                <w:position w:val="0"/>
                <w:sz w:val="13"/>
                <w:szCs w:val="13"/>
                <w:shd w:val="clear" w:color="auto" w:fill="auto"/>
                <w:lang w:val="fr-FR" w:eastAsia="fr-FR" w:bidi="fr-FR"/>
              </w:rPr>
              <w:t xml:space="preserve">Queen St. </w:t>
            </w:r>
            <w:r>
              <w:rPr>
                <w:rFonts w:ascii="Arial" w:eastAsia="Arial" w:hAnsi="Arial" w:cs="Arial"/>
                <w:color w:val="000000"/>
                <w:spacing w:val="0"/>
                <w:w w:val="100"/>
                <w:position w:val="0"/>
                <w:sz w:val="13"/>
                <w:szCs w:val="13"/>
                <w:shd w:val="clear" w:color="auto" w:fill="auto"/>
                <w:lang w:val="pl-PL" w:eastAsia="pl-PL" w:bidi="pl-PL"/>
              </w:rPr>
              <w:t xml:space="preserve">W, Toronto </w:t>
            </w:r>
            <w:r>
              <w:rPr>
                <w:rFonts w:ascii="Arial" w:eastAsia="Arial" w:hAnsi="Arial" w:cs="Arial"/>
                <w:color w:val="000000"/>
                <w:spacing w:val="0"/>
                <w:w w:val="100"/>
                <w:position w:val="0"/>
                <w:sz w:val="13"/>
                <w:szCs w:val="13"/>
                <w:shd w:val="clear" w:color="auto" w:fill="auto"/>
                <w:lang w:val="fr-FR" w:eastAsia="fr-FR" w:bidi="fr-FR"/>
              </w:rPr>
              <w:t xml:space="preserve">Ont.; </w:t>
            </w:r>
            <w:r>
              <w:rPr>
                <w:rFonts w:ascii="Arial" w:eastAsia="Arial" w:hAnsi="Arial" w:cs="Arial"/>
                <w:color w:val="000000"/>
                <w:spacing w:val="0"/>
                <w:w w:val="100"/>
                <w:position w:val="0"/>
                <w:sz w:val="13"/>
                <w:szCs w:val="13"/>
                <w:shd w:val="clear" w:color="auto" w:fill="auto"/>
                <w:lang w:val="pl-PL" w:eastAsia="pl-PL" w:bidi="pl-PL"/>
              </w:rPr>
              <w:t xml:space="preserve">K. Krakowska, 3445 Marlowe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MD. </w:t>
            </w:r>
            <w:r>
              <w:rPr>
                <w:rFonts w:ascii="Arial" w:eastAsia="Arial" w:hAnsi="Arial" w:cs="Arial"/>
                <w:color w:val="000000"/>
                <w:spacing w:val="0"/>
                <w:w w:val="100"/>
                <w:position w:val="0"/>
                <w:sz w:val="13"/>
                <w:szCs w:val="13"/>
                <w:shd w:val="clear" w:color="auto" w:fill="auto"/>
                <w:lang w:val="fr-FR" w:eastAsia="fr-FR" w:bidi="fr-FR"/>
              </w:rPr>
              <w:t xml:space="preserve">de G., Montreal/Que., Tel.: </w:t>
            </w:r>
            <w:r>
              <w:rPr>
                <w:rFonts w:ascii="Arial" w:eastAsia="Arial" w:hAnsi="Arial" w:cs="Arial"/>
                <w:color w:val="000000"/>
                <w:spacing w:val="0"/>
                <w:w w:val="100"/>
                <w:position w:val="0"/>
                <w:sz w:val="13"/>
                <w:szCs w:val="13"/>
                <w:shd w:val="clear" w:color="auto" w:fill="auto"/>
                <w:lang w:val="pl-PL" w:eastAsia="pl-PL" w:bidi="pl-PL"/>
              </w:rPr>
              <w:t>HU 8-5224; H.R. Ra</w:t>
              <w:softHyphen/>
              <w:t xml:space="preserve">domski, 107, Rosę Park </w:t>
            </w:r>
            <w:r>
              <w:rPr>
                <w:rFonts w:ascii="Arial" w:eastAsia="Arial" w:hAnsi="Arial" w:cs="Arial"/>
                <w:color w:val="000000"/>
                <w:spacing w:val="0"/>
                <w:w w:val="100"/>
                <w:position w:val="0"/>
                <w:sz w:val="13"/>
                <w:szCs w:val="13"/>
                <w:shd w:val="clear" w:color="auto" w:fill="auto"/>
                <w:lang w:val="fr-FR" w:eastAsia="fr-FR" w:bidi="fr-FR"/>
              </w:rPr>
              <w:t xml:space="preserve">Drive, </w:t>
            </w:r>
            <w:r>
              <w:rPr>
                <w:rFonts w:ascii="Arial" w:eastAsia="Arial" w:hAnsi="Arial" w:cs="Arial"/>
                <w:color w:val="000000"/>
                <w:spacing w:val="0"/>
                <w:w w:val="100"/>
                <w:position w:val="0"/>
                <w:sz w:val="13"/>
                <w:szCs w:val="13"/>
                <w:shd w:val="clear" w:color="auto" w:fill="auto"/>
                <w:lang w:val="pl-PL" w:eastAsia="pl-PL" w:bidi="pl-PL"/>
              </w:rPr>
              <w:t xml:space="preserve">Toronto/Ont.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HY- 3829; </w:t>
            </w:r>
            <w:r>
              <w:rPr>
                <w:rFonts w:ascii="Arial" w:eastAsia="Arial" w:hAnsi="Arial" w:cs="Arial"/>
                <w:color w:val="000000"/>
                <w:spacing w:val="0"/>
                <w:w w:val="100"/>
                <w:position w:val="0"/>
                <w:sz w:val="13"/>
                <w:szCs w:val="13"/>
                <w:shd w:val="clear" w:color="auto" w:fill="auto"/>
                <w:lang w:val="fr-FR" w:eastAsia="fr-FR" w:bidi="fr-FR"/>
              </w:rPr>
              <w:t xml:space="preserve">Vatra </w:t>
            </w:r>
            <w:r>
              <w:rPr>
                <w:rFonts w:ascii="Arial" w:eastAsia="Arial" w:hAnsi="Arial" w:cs="Arial"/>
                <w:color w:val="000000"/>
                <w:spacing w:val="0"/>
                <w:w w:val="100"/>
                <w:position w:val="0"/>
                <w:sz w:val="13"/>
                <w:szCs w:val="13"/>
                <w:shd w:val="clear" w:color="auto" w:fill="auto"/>
                <w:lang w:val="pl-PL" w:eastAsia="pl-PL" w:bidi="pl-PL"/>
              </w:rPr>
              <w:t xml:space="preserve">Trade, 277 Selkirk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Winnipeg 4, Man.; «Związkowiec», 1475 </w:t>
            </w:r>
            <w:r>
              <w:rPr>
                <w:rFonts w:ascii="Arial" w:eastAsia="Arial" w:hAnsi="Arial" w:cs="Arial"/>
                <w:color w:val="000000"/>
                <w:spacing w:val="0"/>
                <w:w w:val="100"/>
                <w:position w:val="0"/>
                <w:sz w:val="13"/>
                <w:szCs w:val="13"/>
                <w:shd w:val="clear" w:color="auto" w:fill="auto"/>
                <w:lang w:val="fr-FR" w:eastAsia="fr-FR" w:bidi="fr-FR"/>
              </w:rPr>
              <w:t xml:space="preserve">Queen </w:t>
            </w:r>
            <w:r>
              <w:rPr>
                <w:rFonts w:ascii="Arial" w:eastAsia="Arial" w:hAnsi="Arial" w:cs="Arial"/>
                <w:color w:val="000000"/>
                <w:spacing w:val="0"/>
                <w:w w:val="100"/>
                <w:position w:val="0"/>
                <w:sz w:val="13"/>
                <w:szCs w:val="13"/>
                <w:shd w:val="clear" w:color="auto" w:fill="auto"/>
                <w:lang w:val="pl-PL" w:eastAsia="pl-PL" w:bidi="pl-PL"/>
              </w:rPr>
              <w:t xml:space="preserve">St. W., Toronto 3, </w:t>
            </w:r>
            <w:r>
              <w:rPr>
                <w:rFonts w:ascii="Arial" w:eastAsia="Arial" w:hAnsi="Arial" w:cs="Arial"/>
                <w:color w:val="000000"/>
                <w:spacing w:val="0"/>
                <w:w w:val="100"/>
                <w:position w:val="0"/>
                <w:sz w:val="13"/>
                <w:szCs w:val="13"/>
                <w:shd w:val="clear" w:color="auto" w:fill="auto"/>
                <w:lang w:val="fr-FR" w:eastAsia="fr-FR" w:bidi="fr-FR"/>
              </w:rPr>
              <w:t xml:space="preserve">Ont., </w:t>
            </w:r>
            <w:r>
              <w:rPr>
                <w:rFonts w:ascii="Arial" w:eastAsia="Arial" w:hAnsi="Arial" w:cs="Arial"/>
                <w:color w:val="000000"/>
                <w:spacing w:val="0"/>
                <w:w w:val="100"/>
                <w:position w:val="0"/>
                <w:sz w:val="13"/>
                <w:szCs w:val="13"/>
                <w:shd w:val="clear" w:color="auto" w:fill="auto"/>
                <w:lang w:val="pl-PL" w:eastAsia="pl-PL" w:bidi="pl-PL"/>
              </w:rPr>
              <w:t xml:space="preserve">Fel.: </w:t>
            </w:r>
            <w:r>
              <w:rPr>
                <w:rFonts w:ascii="Arial" w:eastAsia="Arial" w:hAnsi="Arial" w:cs="Arial"/>
                <w:color w:val="000000"/>
                <w:spacing w:val="0"/>
                <w:w w:val="100"/>
                <w:position w:val="0"/>
                <w:sz w:val="13"/>
                <w:szCs w:val="13"/>
                <w:shd w:val="clear" w:color="auto" w:fill="auto"/>
                <w:lang w:val="fr-FR" w:eastAsia="fr-FR" w:bidi="fr-FR"/>
              </w:rPr>
              <w:t xml:space="preserve">LE </w:t>
            </w:r>
            <w:r>
              <w:rPr>
                <w:rFonts w:ascii="Arial" w:eastAsia="Arial" w:hAnsi="Arial" w:cs="Arial"/>
                <w:color w:val="000000"/>
                <w:spacing w:val="0"/>
                <w:w w:val="100"/>
                <w:position w:val="0"/>
                <w:sz w:val="13"/>
                <w:szCs w:val="13"/>
                <w:shd w:val="clear" w:color="auto" w:fill="auto"/>
                <w:lang w:val="pl-PL" w:eastAsia="pl-PL" w:bidi="pl-PL"/>
              </w:rPr>
              <w:t>1-2491</w:t>
              <w:tab/>
            </w:r>
          </w:p>
        </w:tc>
        <w:tc>
          <w:tcPr>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both"/>
              <w:rPr>
                <w:sz w:val="13"/>
                <w:szCs w:val="13"/>
              </w:rPr>
            </w:pPr>
            <w:r>
              <w:rPr>
                <w:rFonts w:ascii="Arial" w:eastAsia="Arial" w:hAnsi="Arial" w:cs="Arial"/>
                <w:b/>
                <w:bCs/>
                <w:color w:val="000000"/>
                <w:spacing w:val="0"/>
                <w:w w:val="100"/>
                <w:position w:val="0"/>
                <w:sz w:val="13"/>
                <w:szCs w:val="13"/>
                <w:shd w:val="clear" w:color="auto" w:fill="auto"/>
                <w:lang w:val="pl-PL" w:eastAsia="pl-PL" w:bidi="pl-PL"/>
              </w:rPr>
              <w:t>75 cent.</w:t>
            </w:r>
          </w:p>
        </w:tc>
        <w:tc>
          <w:tcPr>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4 doi.</w:t>
            </w:r>
          </w:p>
        </w:tc>
        <w:tc>
          <w:tcPr>
            <w:vMerge w:val="restart"/>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6 doi.</w:t>
            </w:r>
          </w:p>
        </w:tc>
      </w:tr>
      <w:tr>
        <w:trPr>
          <w:trHeight w:val="191" w:hRule="exact"/>
        </w:trPr>
        <w:tc>
          <w:tcPr>
            <w:vMerge w:val="restart"/>
            <w:tcBorders>
              <w:top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MEKSYK : </w:t>
            </w:r>
            <w:r>
              <w:rPr>
                <w:rFonts w:ascii="Arial" w:eastAsia="Arial" w:hAnsi="Arial" w:cs="Arial"/>
                <w:color w:val="000000"/>
                <w:spacing w:val="0"/>
                <w:w w:val="100"/>
                <w:position w:val="0"/>
                <w:sz w:val="13"/>
                <w:szCs w:val="13"/>
                <w:shd w:val="clear" w:color="auto" w:fill="auto"/>
                <w:lang w:val="fr-FR" w:eastAsia="fr-FR" w:bidi="fr-FR"/>
              </w:rPr>
              <w:t xml:space="preserve">Victor </w:t>
            </w:r>
            <w:r>
              <w:rPr>
                <w:rFonts w:ascii="Arial" w:eastAsia="Arial" w:hAnsi="Arial" w:cs="Arial"/>
                <w:color w:val="000000"/>
                <w:spacing w:val="0"/>
                <w:w w:val="100"/>
                <w:position w:val="0"/>
                <w:sz w:val="13"/>
                <w:szCs w:val="13"/>
                <w:shd w:val="clear" w:color="auto" w:fill="auto"/>
                <w:lang w:val="pl-PL" w:eastAsia="pl-PL" w:bidi="pl-PL"/>
              </w:rPr>
              <w:t>Stanisławski, A. Libertad 1350,</w:t>
            </w:r>
          </w:p>
          <w:p>
            <w:pPr>
              <w:pStyle w:val="Style13"/>
              <w:keepNext w:val="0"/>
              <w:keepLines w:val="0"/>
              <w:framePr w:w="6512" w:h="8755" w:wrap="none" w:hAnchor="page" w:x="198" w:y="721"/>
              <w:widowControl w:val="0"/>
              <w:shd w:val="clear" w:color="auto" w:fill="auto"/>
              <w:tabs>
                <w:tab w:leader="dot" w:pos="3820" w:val="left"/>
              </w:tabs>
              <w:bidi w:val="0"/>
              <w:spacing w:before="0" w:after="0" w:line="202"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Hep. 1, Guadalajara, Jal</w:t>
              <w:tab/>
            </w:r>
          </w:p>
        </w:tc>
        <w:tc>
          <w:tcPr>
            <w:vMerge w:val="restart"/>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both"/>
              <w:rPr>
                <w:sz w:val="13"/>
                <w:szCs w:val="13"/>
              </w:rPr>
            </w:pPr>
            <w:r>
              <w:rPr>
                <w:rFonts w:ascii="Arial" w:eastAsia="Arial" w:hAnsi="Arial" w:cs="Arial"/>
                <w:b/>
                <w:bCs/>
                <w:color w:val="000000"/>
                <w:spacing w:val="0"/>
                <w:w w:val="100"/>
                <w:position w:val="0"/>
                <w:sz w:val="13"/>
                <w:szCs w:val="13"/>
                <w:shd w:val="clear" w:color="auto" w:fill="auto"/>
                <w:lang w:val="pl-PL" w:eastAsia="pl-PL" w:bidi="pl-PL"/>
              </w:rPr>
              <w:t>75 cent.</w:t>
            </w:r>
          </w:p>
        </w:tc>
        <w:tc>
          <w:tcPr>
            <w:vMerge w:val="restart"/>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4 doi.</w:t>
            </w:r>
          </w:p>
        </w:tc>
        <w:tc>
          <w:tcPr>
            <w:vMerge/>
            <w:tcBorders>
              <w:left w:val="single" w:sz="4"/>
            </w:tcBorders>
            <w:shd w:val="clear" w:color="auto" w:fill="FFFFFF"/>
            <w:vAlign w:val="bottom"/>
          </w:tcPr>
          <w:p>
            <w:pPr>
              <w:framePr w:w="6512" w:h="8755" w:wrap="none" w:hAnchor="page" w:x="198" w:y="721"/>
            </w:pPr>
          </w:p>
        </w:tc>
      </w:tr>
      <w:tr>
        <w:trPr>
          <w:trHeight w:val="108" w:hRule="exact"/>
        </w:trPr>
        <w:tc>
          <w:tcPr>
            <w:vMerge/>
            <w:tcBorders/>
            <w:shd w:val="clear" w:color="auto" w:fill="FFFFFF"/>
            <w:vAlign w:val="bottom"/>
          </w:tcPr>
          <w:p>
            <w:pPr>
              <w:framePr w:w="6512" w:h="8755" w:wrap="none" w:hAnchor="page" w:x="198" w:y="721"/>
            </w:pPr>
          </w:p>
        </w:tc>
        <w:tc>
          <w:tcPr>
            <w:vMerge/>
            <w:tcBorders>
              <w:left w:val="single" w:sz="4"/>
            </w:tcBorders>
            <w:shd w:val="clear" w:color="auto" w:fill="FFFFFF"/>
            <w:vAlign w:val="bottom"/>
          </w:tcPr>
          <w:p>
            <w:pPr>
              <w:framePr w:w="6512" w:h="8755" w:wrap="none" w:hAnchor="page" w:x="198" w:y="721"/>
            </w:pPr>
          </w:p>
        </w:tc>
        <w:tc>
          <w:tcPr>
            <w:vMerge/>
            <w:tcBorders>
              <w:left w:val="single" w:sz="4"/>
            </w:tcBorders>
            <w:shd w:val="clear" w:color="auto" w:fill="FFFFFF"/>
            <w:vAlign w:val="bottom"/>
          </w:tcPr>
          <w:p>
            <w:pPr>
              <w:framePr w:w="6512" w:h="8755" w:wrap="none" w:hAnchor="page" w:x="198" w:y="721"/>
            </w:pPr>
          </w:p>
        </w:tc>
        <w:tc>
          <w:tcPr>
            <w:vMerge w:val="restart"/>
            <w:tcBorders>
              <w:left w:val="single" w:sz="4"/>
            </w:tcBorders>
            <w:shd w:val="clear" w:color="auto" w:fill="FFFFFF"/>
            <w:vAlign w:val="top"/>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6 doi.</w:t>
            </w:r>
          </w:p>
        </w:tc>
      </w:tr>
      <w:tr>
        <w:trPr>
          <w:trHeight w:val="205" w:hRule="exact"/>
        </w:trPr>
        <w:tc>
          <w:tcPr>
            <w:vMerge w:val="restart"/>
            <w:tcBorders>
              <w:top w:val="single" w:sz="4"/>
            </w:tcBorders>
            <w:shd w:val="clear" w:color="auto" w:fill="FFFFFF"/>
            <w:vAlign w:val="bottom"/>
          </w:tcPr>
          <w:p>
            <w:pPr>
              <w:pStyle w:val="Style13"/>
              <w:keepNext w:val="0"/>
              <w:keepLines w:val="0"/>
              <w:framePr w:w="6512" w:h="8755" w:wrap="none" w:hAnchor="page" w:x="198" w:y="721"/>
              <w:widowControl w:val="0"/>
              <w:shd w:val="clear" w:color="auto" w:fill="auto"/>
              <w:tabs>
                <w:tab w:pos="1066" w:val="left"/>
              </w:tabs>
              <w:bidi w:val="0"/>
              <w:spacing w:before="0" w:after="0" w:line="209"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NIEMCY :</w:t>
              <w:tab/>
            </w:r>
            <w:r>
              <w:rPr>
                <w:rFonts w:ascii="Arial" w:eastAsia="Arial" w:hAnsi="Arial" w:cs="Arial"/>
                <w:color w:val="000000"/>
                <w:spacing w:val="0"/>
                <w:w w:val="100"/>
                <w:position w:val="0"/>
                <w:sz w:val="13"/>
                <w:szCs w:val="13"/>
                <w:shd w:val="clear" w:color="auto" w:fill="auto"/>
                <w:lang w:val="fr-FR" w:eastAsia="fr-FR" w:bidi="fr-FR"/>
              </w:rPr>
              <w:t xml:space="preserve">« </w:t>
            </w:r>
            <w:r>
              <w:rPr>
                <w:rFonts w:ascii="Arial" w:eastAsia="Arial" w:hAnsi="Arial" w:cs="Arial"/>
                <w:color w:val="000000"/>
                <w:spacing w:val="0"/>
                <w:w w:val="100"/>
                <w:position w:val="0"/>
                <w:sz w:val="13"/>
                <w:szCs w:val="13"/>
                <w:shd w:val="clear" w:color="auto" w:fill="auto"/>
                <w:lang w:val="pl-PL" w:eastAsia="pl-PL" w:bidi="pl-PL"/>
              </w:rPr>
              <w:t xml:space="preserve">Ostatnie Wiadomości </w:t>
            </w:r>
            <w:r>
              <w:rPr>
                <w:rFonts w:ascii="Arial" w:eastAsia="Arial" w:hAnsi="Arial" w:cs="Arial"/>
                <w:color w:val="000000"/>
                <w:spacing w:val="0"/>
                <w:w w:val="100"/>
                <w:position w:val="0"/>
                <w:sz w:val="13"/>
                <w:szCs w:val="13"/>
                <w:shd w:val="clear" w:color="auto" w:fill="auto"/>
                <w:lang w:val="fr-FR" w:eastAsia="fr-FR" w:bidi="fr-FR"/>
              </w:rPr>
              <w:t xml:space="preserve">», </w:t>
            </w:r>
            <w:r>
              <w:rPr>
                <w:rFonts w:ascii="Arial" w:eastAsia="Arial" w:hAnsi="Arial" w:cs="Arial"/>
                <w:color w:val="000000"/>
                <w:spacing w:val="0"/>
                <w:w w:val="100"/>
                <w:position w:val="0"/>
                <w:sz w:val="13"/>
                <w:szCs w:val="13"/>
                <w:shd w:val="clear" w:color="auto" w:fill="auto"/>
                <w:lang w:val="pl-PL" w:eastAsia="pl-PL" w:bidi="pl-PL"/>
              </w:rPr>
              <w:t>Mannheim-</w:t>
            </w:r>
          </w:p>
          <w:p>
            <w:pPr>
              <w:pStyle w:val="Style13"/>
              <w:keepNext w:val="0"/>
              <w:keepLines w:val="0"/>
              <w:framePr w:w="6512" w:h="8755" w:wrap="none" w:hAnchor="page" w:x="198" w:y="721"/>
              <w:widowControl w:val="0"/>
              <w:shd w:val="clear" w:color="auto" w:fill="auto"/>
              <w:tabs>
                <w:tab w:pos="1962" w:val="left"/>
                <w:tab w:leader="dot" w:pos="3820" w:val="left"/>
              </w:tabs>
              <w:bidi w:val="0"/>
              <w:spacing w:before="0" w:after="0" w:line="209"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Schoenau, Lilienthalstr. 301; St. Mikiciuk, (13b) Miin- chen 45 Gnblonzerstr. 7/1</w:t>
              <w:tab/>
              <w:tab/>
            </w:r>
          </w:p>
        </w:tc>
        <w:tc>
          <w:tcPr>
            <w:vMerge w:val="restart"/>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both"/>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2,50 </w:t>
            </w:r>
            <w:r>
              <w:rPr>
                <w:rFonts w:ascii="Arial" w:eastAsia="Arial" w:hAnsi="Arial" w:cs="Arial"/>
                <w:b/>
                <w:bCs/>
                <w:color w:val="000000"/>
                <w:spacing w:val="0"/>
                <w:w w:val="100"/>
                <w:position w:val="0"/>
                <w:sz w:val="13"/>
                <w:szCs w:val="13"/>
                <w:shd w:val="clear" w:color="auto" w:fill="auto"/>
                <w:lang w:val="fr-FR" w:eastAsia="fr-FR" w:bidi="fr-FR"/>
              </w:rPr>
              <w:t>DM</w:t>
            </w:r>
          </w:p>
        </w:tc>
        <w:tc>
          <w:tcPr>
            <w:vMerge w:val="restart"/>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13,50 </w:t>
            </w:r>
            <w:r>
              <w:rPr>
                <w:rFonts w:ascii="Arial" w:eastAsia="Arial" w:hAnsi="Arial" w:cs="Arial"/>
                <w:b/>
                <w:bCs/>
                <w:color w:val="000000"/>
                <w:spacing w:val="0"/>
                <w:w w:val="100"/>
                <w:position w:val="0"/>
                <w:sz w:val="13"/>
                <w:szCs w:val="13"/>
                <w:shd w:val="clear" w:color="auto" w:fill="auto"/>
                <w:lang w:val="fr-FR" w:eastAsia="fr-FR" w:bidi="fr-FR"/>
              </w:rPr>
              <w:t>DM</w:t>
            </w:r>
          </w:p>
        </w:tc>
        <w:tc>
          <w:tcPr>
            <w:vMerge/>
            <w:tcBorders>
              <w:left w:val="single" w:sz="4"/>
            </w:tcBorders>
            <w:shd w:val="clear" w:color="auto" w:fill="FFFFFF"/>
            <w:vAlign w:val="top"/>
          </w:tcPr>
          <w:p>
            <w:pPr>
              <w:framePr w:w="6512" w:h="8755" w:wrap="none" w:hAnchor="page" w:x="198" w:y="721"/>
            </w:pPr>
          </w:p>
        </w:tc>
      </w:tr>
      <w:tr>
        <w:trPr>
          <w:trHeight w:val="230" w:hRule="exact"/>
        </w:trPr>
        <w:tc>
          <w:tcPr>
            <w:vMerge/>
            <w:tcBorders/>
            <w:shd w:val="clear" w:color="auto" w:fill="FFFFFF"/>
            <w:vAlign w:val="bottom"/>
          </w:tcPr>
          <w:p>
            <w:pPr>
              <w:framePr w:w="6512" w:h="8755" w:wrap="none" w:hAnchor="page" w:x="198" w:y="721"/>
            </w:pPr>
          </w:p>
        </w:tc>
        <w:tc>
          <w:tcPr>
            <w:vMerge/>
            <w:tcBorders>
              <w:left w:val="single" w:sz="4"/>
            </w:tcBorders>
            <w:shd w:val="clear" w:color="auto" w:fill="FFFFFF"/>
            <w:vAlign w:val="bottom"/>
          </w:tcPr>
          <w:p>
            <w:pPr>
              <w:framePr w:w="6512" w:h="8755" w:wrap="none" w:hAnchor="page" w:x="198" w:y="721"/>
            </w:pPr>
          </w:p>
        </w:tc>
        <w:tc>
          <w:tcPr>
            <w:vMerge/>
            <w:tcBorders>
              <w:left w:val="single" w:sz="4"/>
            </w:tcBorders>
            <w:shd w:val="clear" w:color="auto" w:fill="FFFFFF"/>
            <w:vAlign w:val="bottom"/>
          </w:tcPr>
          <w:p>
            <w:pPr>
              <w:framePr w:w="6512" w:h="8755" w:wrap="none" w:hAnchor="page" w:x="198" w:y="721"/>
            </w:pPr>
          </w:p>
        </w:tc>
        <w:tc>
          <w:tcPr>
            <w:vMerge w:val="restart"/>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25 </w:t>
            </w:r>
            <w:r>
              <w:rPr>
                <w:rFonts w:ascii="Arial" w:eastAsia="Arial" w:hAnsi="Arial" w:cs="Arial"/>
                <w:b/>
                <w:bCs/>
                <w:color w:val="000000"/>
                <w:spacing w:val="0"/>
                <w:w w:val="100"/>
                <w:position w:val="0"/>
                <w:sz w:val="13"/>
                <w:szCs w:val="13"/>
                <w:shd w:val="clear" w:color="auto" w:fill="auto"/>
                <w:lang w:val="fr-FR" w:eastAsia="fr-FR" w:bidi="fr-FR"/>
              </w:rPr>
              <w:t>DM</w:t>
            </w:r>
          </w:p>
        </w:tc>
      </w:tr>
      <w:tr>
        <w:trPr>
          <w:trHeight w:val="68" w:hRule="exact"/>
        </w:trPr>
        <w:tc>
          <w:tcPr>
            <w:tcBorders>
              <w:top w:val="single" w:sz="4"/>
            </w:tcBorders>
            <w:shd w:val="clear" w:color="auto" w:fill="FFFFFF"/>
            <w:vAlign w:val="top"/>
          </w:tcPr>
          <w:p>
            <w:pPr>
              <w:framePr w:w="6512" w:h="8755" w:wrap="none" w:hAnchor="page" w:x="198" w:y="721"/>
              <w:widowControl w:val="0"/>
              <w:rPr>
                <w:sz w:val="10"/>
                <w:szCs w:val="10"/>
              </w:rPr>
            </w:pPr>
          </w:p>
        </w:tc>
        <w:tc>
          <w:tcPr>
            <w:vMerge/>
            <w:tcBorders>
              <w:left w:val="single" w:sz="4"/>
            </w:tcBorders>
            <w:shd w:val="clear" w:color="auto" w:fill="FFFFFF"/>
            <w:vAlign w:val="bottom"/>
          </w:tcPr>
          <w:p>
            <w:pPr>
              <w:framePr w:w="6512" w:h="8755" w:wrap="none" w:hAnchor="page" w:x="198" w:y="721"/>
            </w:pPr>
          </w:p>
        </w:tc>
        <w:tc>
          <w:tcPr>
            <w:vMerge/>
            <w:tcBorders>
              <w:left w:val="single" w:sz="4"/>
            </w:tcBorders>
            <w:shd w:val="clear" w:color="auto" w:fill="FFFFFF"/>
            <w:vAlign w:val="bottom"/>
          </w:tcPr>
          <w:p>
            <w:pPr>
              <w:framePr w:w="6512" w:h="8755" w:wrap="none" w:hAnchor="page" w:x="198" w:y="721"/>
            </w:pPr>
          </w:p>
        </w:tc>
        <w:tc>
          <w:tcPr>
            <w:vMerge/>
            <w:tcBorders>
              <w:left w:val="single" w:sz="4"/>
            </w:tcBorders>
            <w:shd w:val="clear" w:color="auto" w:fill="FFFFFF"/>
            <w:vAlign w:val="bottom"/>
          </w:tcPr>
          <w:p>
            <w:pPr>
              <w:framePr w:w="6512" w:h="8755" w:wrap="none" w:hAnchor="page" w:x="198" w:y="721"/>
            </w:pPr>
          </w:p>
        </w:tc>
      </w:tr>
      <w:tr>
        <w:trPr>
          <w:trHeight w:val="313" w:hRule="exact"/>
        </w:trPr>
        <w:tc>
          <w:tcPr>
            <w:tcBorders>
              <w:top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71" w:lineRule="auto"/>
              <w:ind w:left="180" w:right="0" w:firstLine="2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NORWEGIA : Br. Lubiński, Moss. Kongesgt. 2 .... SZWAJCARIA : Maria Wasung, 6, </w:t>
            </w:r>
            <w:r>
              <w:rPr>
                <w:rFonts w:ascii="Arial" w:eastAsia="Arial" w:hAnsi="Arial" w:cs="Arial"/>
                <w:color w:val="000000"/>
                <w:spacing w:val="0"/>
                <w:w w:val="100"/>
                <w:position w:val="0"/>
                <w:sz w:val="13"/>
                <w:szCs w:val="13"/>
                <w:shd w:val="clear" w:color="auto" w:fill="auto"/>
                <w:lang w:val="fr-FR" w:eastAsia="fr-FR" w:bidi="fr-FR"/>
              </w:rPr>
              <w:t>rue des Lilas,</w:t>
            </w:r>
          </w:p>
        </w:tc>
        <w:tc>
          <w:tcPr>
            <w:tcBorders>
              <w:left w:val="single" w:sz="4"/>
            </w:tcBorders>
            <w:shd w:val="clear" w:color="auto" w:fill="FFFFFF"/>
            <w:vAlign w:val="top"/>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both"/>
              <w:rPr>
                <w:sz w:val="13"/>
                <w:szCs w:val="13"/>
              </w:rPr>
            </w:pPr>
            <w:r>
              <w:rPr>
                <w:rFonts w:ascii="Arial" w:eastAsia="Arial" w:hAnsi="Arial" w:cs="Arial"/>
                <w:b/>
                <w:bCs/>
                <w:color w:val="000000"/>
                <w:spacing w:val="0"/>
                <w:w w:val="100"/>
                <w:position w:val="0"/>
                <w:sz w:val="13"/>
                <w:szCs w:val="13"/>
                <w:shd w:val="clear" w:color="auto" w:fill="auto"/>
                <w:lang w:val="pl-PL" w:eastAsia="pl-PL" w:bidi="pl-PL"/>
              </w:rPr>
              <w:t>3 sh 9 d.</w:t>
            </w:r>
          </w:p>
        </w:tc>
        <w:tc>
          <w:tcPr>
            <w:tcBorders>
              <w:left w:val="single" w:sz="4"/>
            </w:tcBorders>
            <w:shd w:val="clear" w:color="auto" w:fill="FFFFFF"/>
            <w:vAlign w:val="top"/>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21 sh.</w:t>
            </w:r>
          </w:p>
        </w:tc>
        <w:tc>
          <w:tcPr>
            <w:tcBorders>
              <w:left w:val="single" w:sz="4"/>
            </w:tcBorders>
            <w:shd w:val="clear" w:color="auto" w:fill="FFFFFF"/>
            <w:vAlign w:val="top"/>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42 sh.</w:t>
            </w:r>
          </w:p>
        </w:tc>
      </w:tr>
      <w:tr>
        <w:trPr>
          <w:trHeight w:val="400" w:hRule="exact"/>
        </w:trPr>
        <w:tc>
          <w:tcPr>
            <w:tcBorders/>
            <w:shd w:val="clear" w:color="auto" w:fill="FFFFFF"/>
            <w:vAlign w:val="top"/>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fr-FR" w:eastAsia="fr-FR" w:bidi="fr-FR"/>
              </w:rPr>
              <w:t xml:space="preserve">Genève. Tel. </w:t>
            </w:r>
            <w:r>
              <w:rPr>
                <w:rFonts w:ascii="Arial" w:eastAsia="Arial" w:hAnsi="Arial" w:cs="Arial"/>
                <w:color w:val="000000"/>
                <w:spacing w:val="0"/>
                <w:w w:val="100"/>
                <w:position w:val="0"/>
                <w:sz w:val="13"/>
                <w:szCs w:val="13"/>
                <w:shd w:val="clear" w:color="auto" w:fill="auto"/>
                <w:lang w:val="pl-PL" w:eastAsia="pl-PL" w:bidi="pl-PL"/>
              </w:rPr>
              <w:t>: 33 34 20, Nr konta poczt. 1.14431....</w:t>
            </w:r>
          </w:p>
          <w:p>
            <w:pPr>
              <w:pStyle w:val="Style13"/>
              <w:keepNext w:val="0"/>
              <w:keepLines w:val="0"/>
              <w:framePr w:w="6512" w:h="8755" w:wrap="none" w:hAnchor="page" w:x="198" w:y="721"/>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SZWECJA : Red. Norbert Żaba, </w:t>
            </w:r>
            <w:r>
              <w:rPr>
                <w:rFonts w:ascii="Arial" w:eastAsia="Arial" w:hAnsi="Arial" w:cs="Arial"/>
                <w:color w:val="000000"/>
                <w:spacing w:val="0"/>
                <w:w w:val="100"/>
                <w:position w:val="0"/>
                <w:sz w:val="13"/>
                <w:szCs w:val="13"/>
                <w:shd w:val="clear" w:color="auto" w:fill="auto"/>
                <w:lang w:val="fr-FR" w:eastAsia="fr-FR" w:bidi="fr-FR"/>
              </w:rPr>
              <w:t>Kallskârsgatan 3/IV</w:t>
            </w:r>
          </w:p>
        </w:tc>
        <w:tc>
          <w:tcPr>
            <w:tcBorders>
              <w:left w:val="single" w:sz="4"/>
            </w:tcBorders>
            <w:shd w:val="clear" w:color="auto" w:fill="FFFFFF"/>
            <w:vAlign w:val="top"/>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both"/>
              <w:rPr>
                <w:sz w:val="13"/>
                <w:szCs w:val="13"/>
              </w:rPr>
            </w:pPr>
            <w:r>
              <w:rPr>
                <w:rFonts w:ascii="Arial" w:eastAsia="Arial" w:hAnsi="Arial" w:cs="Arial"/>
                <w:b/>
                <w:bCs/>
                <w:color w:val="000000"/>
                <w:spacing w:val="0"/>
                <w:w w:val="100"/>
                <w:position w:val="0"/>
                <w:sz w:val="13"/>
                <w:szCs w:val="13"/>
                <w:shd w:val="clear" w:color="auto" w:fill="auto"/>
                <w:lang w:val="pl-PL" w:eastAsia="pl-PL" w:bidi="pl-PL"/>
              </w:rPr>
              <w:t>2,50 fr. s.</w:t>
            </w:r>
          </w:p>
        </w:tc>
        <w:tc>
          <w:tcPr>
            <w:vMerge w:val="restart"/>
            <w:tcBorders>
              <w:left w:val="single" w:sz="4"/>
            </w:tcBorders>
            <w:shd w:val="clear" w:color="auto" w:fill="FFFFFF"/>
            <w:vAlign w:val="top"/>
          </w:tcPr>
          <w:p>
            <w:pPr>
              <w:pStyle w:val="Style13"/>
              <w:keepNext w:val="0"/>
              <w:keepLines w:val="0"/>
              <w:framePr w:w="6512" w:h="8755" w:wrap="none" w:hAnchor="page" w:x="198" w:y="721"/>
              <w:widowControl w:val="0"/>
              <w:shd w:val="clear" w:color="auto" w:fill="auto"/>
              <w:bidi w:val="0"/>
              <w:spacing w:before="0" w:after="14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13,50 fr. s.</w:t>
            </w:r>
          </w:p>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18 kor.</w:t>
            </w:r>
          </w:p>
        </w:tc>
        <w:tc>
          <w:tcPr>
            <w:vMerge w:val="restart"/>
            <w:tcBorders>
              <w:left w:val="single" w:sz="4"/>
            </w:tcBorders>
            <w:shd w:val="clear" w:color="auto" w:fill="FFFFFF"/>
            <w:vAlign w:val="top"/>
          </w:tcPr>
          <w:p>
            <w:pPr>
              <w:pStyle w:val="Style13"/>
              <w:keepNext w:val="0"/>
              <w:keepLines w:val="0"/>
              <w:framePr w:w="6512" w:h="8755" w:wrap="none" w:hAnchor="page" w:x="198" w:y="721"/>
              <w:widowControl w:val="0"/>
              <w:shd w:val="clear" w:color="auto" w:fill="auto"/>
              <w:bidi w:val="0"/>
              <w:spacing w:before="0" w:after="14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25,00 fr. s</w:t>
            </w:r>
          </w:p>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33 kor.</w:t>
            </w:r>
          </w:p>
        </w:tc>
      </w:tr>
      <w:tr>
        <w:trPr>
          <w:trHeight w:val="209" w:hRule="exact"/>
        </w:trPr>
        <w:tc>
          <w:tcPr>
            <w:vMerge w:val="restart"/>
            <w:tcBorders>
              <w:top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09"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U.S.A. : W. Bieńkowski, «Gryf Publ.», 296 Sheridan </w:t>
            </w:r>
            <w:r>
              <w:rPr>
                <w:rFonts w:ascii="Arial" w:eastAsia="Arial" w:hAnsi="Arial" w:cs="Arial"/>
                <w:color w:val="000000"/>
                <w:spacing w:val="0"/>
                <w:w w:val="100"/>
                <w:position w:val="0"/>
                <w:sz w:val="13"/>
                <w:szCs w:val="13"/>
                <w:shd w:val="clear" w:color="auto" w:fill="auto"/>
                <w:lang w:val="fr-FR" w:eastAsia="fr-FR" w:bidi="fr-FR"/>
              </w:rPr>
              <w:t xml:space="preserve">Av., </w:t>
            </w:r>
            <w:r>
              <w:rPr>
                <w:rFonts w:ascii="Arial" w:eastAsia="Arial" w:hAnsi="Arial" w:cs="Arial"/>
                <w:color w:val="000000"/>
                <w:spacing w:val="0"/>
                <w:w w:val="100"/>
                <w:position w:val="0"/>
                <w:sz w:val="13"/>
                <w:szCs w:val="13"/>
                <w:shd w:val="clear" w:color="auto" w:fill="auto"/>
                <w:lang w:val="pl-PL" w:eastAsia="pl-PL" w:bidi="pl-PL"/>
              </w:rPr>
              <w:t xml:space="preserve">Albany, N.Y.; S. Dobczynski, Alma Shipping C°, 121 St. Marks PI., New York 9, N.Y.; L. Dudorew Ossetynski, 28471 </w:t>
            </w:r>
            <w:r>
              <w:rPr>
                <w:rFonts w:ascii="Arial" w:eastAsia="Arial" w:hAnsi="Arial" w:cs="Arial"/>
                <w:color w:val="000000"/>
                <w:spacing w:val="0"/>
                <w:w w:val="100"/>
                <w:position w:val="0"/>
                <w:sz w:val="13"/>
                <w:szCs w:val="13"/>
                <w:shd w:val="clear" w:color="auto" w:fill="auto"/>
                <w:lang w:val="fr-FR" w:eastAsia="fr-FR" w:bidi="fr-FR"/>
              </w:rPr>
              <w:t xml:space="preserve">Ventura Blvd, </w:t>
            </w:r>
            <w:r>
              <w:rPr>
                <w:rFonts w:ascii="Arial" w:eastAsia="Arial" w:hAnsi="Arial" w:cs="Arial"/>
                <w:color w:val="000000"/>
                <w:spacing w:val="0"/>
                <w:w w:val="100"/>
                <w:position w:val="0"/>
                <w:sz w:val="13"/>
                <w:szCs w:val="13"/>
                <w:shd w:val="clear" w:color="auto" w:fill="auto"/>
                <w:lang w:val="pl-PL" w:eastAsia="pl-PL" w:bidi="pl-PL"/>
              </w:rPr>
              <w:t xml:space="preserve">Agoura, </w:t>
            </w:r>
            <w:r>
              <w:rPr>
                <w:rFonts w:ascii="Arial" w:eastAsia="Arial" w:hAnsi="Arial" w:cs="Arial"/>
                <w:color w:val="000000"/>
                <w:spacing w:val="0"/>
                <w:w w:val="100"/>
                <w:position w:val="0"/>
                <w:sz w:val="13"/>
                <w:szCs w:val="13"/>
                <w:shd w:val="clear" w:color="auto" w:fill="auto"/>
                <w:lang w:val="fr-FR" w:eastAsia="fr-FR" w:bidi="fr-FR"/>
              </w:rPr>
              <w:t xml:space="preserve">California; S. </w:t>
            </w:r>
            <w:r>
              <w:rPr>
                <w:rFonts w:ascii="Arial" w:eastAsia="Arial" w:hAnsi="Arial" w:cs="Arial"/>
                <w:color w:val="000000"/>
                <w:spacing w:val="0"/>
                <w:w w:val="100"/>
                <w:position w:val="0"/>
                <w:sz w:val="13"/>
                <w:szCs w:val="13"/>
                <w:shd w:val="clear" w:color="auto" w:fill="auto"/>
                <w:lang w:val="pl-PL" w:eastAsia="pl-PL" w:bidi="pl-PL"/>
              </w:rPr>
              <w:t xml:space="preserve">Dziarczykowski, 4009 W., 23rd St., Los Angeles 18, </w:t>
            </w:r>
            <w:r>
              <w:rPr>
                <w:rFonts w:ascii="Arial" w:eastAsia="Arial" w:hAnsi="Arial" w:cs="Arial"/>
                <w:color w:val="000000"/>
                <w:spacing w:val="0"/>
                <w:w w:val="100"/>
                <w:position w:val="0"/>
                <w:sz w:val="13"/>
                <w:szCs w:val="13"/>
                <w:shd w:val="clear" w:color="auto" w:fill="auto"/>
                <w:lang w:val="fr-FR" w:eastAsia="fr-FR" w:bidi="fr-FR"/>
              </w:rPr>
              <w:t xml:space="preserve">California; </w:t>
            </w:r>
            <w:r>
              <w:rPr>
                <w:rFonts w:ascii="Arial" w:eastAsia="Arial" w:hAnsi="Arial" w:cs="Arial"/>
                <w:color w:val="000000"/>
                <w:spacing w:val="0"/>
                <w:w w:val="100"/>
                <w:position w:val="0"/>
                <w:sz w:val="13"/>
                <w:szCs w:val="13"/>
                <w:shd w:val="clear" w:color="auto" w:fill="auto"/>
                <w:lang w:val="pl-PL" w:eastAsia="pl-PL" w:bidi="pl-PL"/>
              </w:rPr>
              <w:t xml:space="preserve">M.K. Dziewanowski, 51 </w:t>
            </w:r>
            <w:r>
              <w:rPr>
                <w:rFonts w:ascii="Arial" w:eastAsia="Arial" w:hAnsi="Arial" w:cs="Arial"/>
                <w:color w:val="000000"/>
                <w:spacing w:val="0"/>
                <w:w w:val="100"/>
                <w:position w:val="0"/>
                <w:sz w:val="13"/>
                <w:szCs w:val="13"/>
                <w:shd w:val="clear" w:color="auto" w:fill="auto"/>
                <w:lang w:val="fr-FR" w:eastAsia="fr-FR" w:bidi="fr-FR"/>
              </w:rPr>
              <w:t xml:space="preserve">Réservoir </w:t>
            </w:r>
            <w:r>
              <w:rPr>
                <w:rFonts w:ascii="Arial" w:eastAsia="Arial" w:hAnsi="Arial" w:cs="Arial"/>
                <w:color w:val="000000"/>
                <w:spacing w:val="0"/>
                <w:w w:val="100"/>
                <w:position w:val="0"/>
                <w:sz w:val="13"/>
                <w:szCs w:val="13"/>
                <w:shd w:val="clear" w:color="auto" w:fill="auto"/>
                <w:lang w:val="pl-PL" w:eastAsia="pl-PL" w:bidi="pl-PL"/>
              </w:rPr>
              <w:t>St., Cam</w:t>
              <w:softHyphen/>
              <w:t xml:space="preserve">bridge 38, Mass.; T. Konopacki, 1471 Lakeland </w:t>
            </w:r>
            <w:r>
              <w:rPr>
                <w:rFonts w:ascii="Arial" w:eastAsia="Arial" w:hAnsi="Arial" w:cs="Arial"/>
                <w:color w:val="000000"/>
                <w:spacing w:val="0"/>
                <w:w w:val="100"/>
                <w:position w:val="0"/>
                <w:sz w:val="13"/>
                <w:szCs w:val="13"/>
                <w:shd w:val="clear" w:color="auto" w:fill="auto"/>
                <w:lang w:val="fr-FR" w:eastAsia="fr-FR" w:bidi="fr-FR"/>
              </w:rPr>
              <w:t xml:space="preserve">Ave., Cleveland </w:t>
            </w:r>
            <w:r>
              <w:rPr>
                <w:rFonts w:ascii="Arial" w:eastAsia="Arial" w:hAnsi="Arial" w:cs="Arial"/>
                <w:color w:val="000000"/>
                <w:spacing w:val="0"/>
                <w:w w:val="100"/>
                <w:position w:val="0"/>
                <w:sz w:val="13"/>
                <w:szCs w:val="13"/>
                <w:shd w:val="clear" w:color="auto" w:fill="auto"/>
                <w:lang w:val="pl-PL" w:eastAsia="pl-PL" w:bidi="pl-PL"/>
              </w:rPr>
              <w:t xml:space="preserve">7, Ohio.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LA-1.2305; </w:t>
            </w:r>
            <w:r>
              <w:rPr>
                <w:rFonts w:ascii="Arial" w:eastAsia="Arial" w:hAnsi="Arial" w:cs="Arial"/>
                <w:color w:val="000000"/>
                <w:spacing w:val="0"/>
                <w:w w:val="100"/>
                <w:position w:val="0"/>
                <w:sz w:val="13"/>
                <w:szCs w:val="13"/>
                <w:shd w:val="clear" w:color="auto" w:fill="auto"/>
                <w:lang w:val="fr-FR" w:eastAsia="fr-FR" w:bidi="fr-FR"/>
              </w:rPr>
              <w:t xml:space="preserve">Ch. </w:t>
            </w:r>
            <w:r>
              <w:rPr>
                <w:rFonts w:ascii="Arial" w:eastAsia="Arial" w:hAnsi="Arial" w:cs="Arial"/>
                <w:color w:val="000000"/>
                <w:spacing w:val="0"/>
                <w:w w:val="100"/>
                <w:position w:val="0"/>
                <w:sz w:val="13"/>
                <w:szCs w:val="13"/>
                <w:shd w:val="clear" w:color="auto" w:fill="auto"/>
                <w:lang w:val="pl-PL" w:eastAsia="pl-PL" w:bidi="pl-PL"/>
              </w:rPr>
              <w:t xml:space="preserve">M. Kretowicz, 2109 Robinwood </w:t>
            </w:r>
            <w:r>
              <w:rPr>
                <w:rFonts w:ascii="Arial" w:eastAsia="Arial" w:hAnsi="Arial" w:cs="Arial"/>
                <w:color w:val="000000"/>
                <w:spacing w:val="0"/>
                <w:w w:val="100"/>
                <w:position w:val="0"/>
                <w:sz w:val="13"/>
                <w:szCs w:val="13"/>
                <w:shd w:val="clear" w:color="auto" w:fill="auto"/>
                <w:lang w:val="fr-FR" w:eastAsia="fr-FR" w:bidi="fr-FR"/>
              </w:rPr>
              <w:t xml:space="preserve">Ave, To'edo </w:t>
            </w:r>
            <w:r>
              <w:rPr>
                <w:rFonts w:ascii="Arial" w:eastAsia="Arial" w:hAnsi="Arial" w:cs="Arial"/>
                <w:color w:val="000000"/>
                <w:spacing w:val="0"/>
                <w:w w:val="100"/>
                <w:position w:val="0"/>
                <w:sz w:val="13"/>
                <w:szCs w:val="13"/>
                <w:shd w:val="clear" w:color="auto" w:fill="auto"/>
                <w:lang w:val="pl-PL" w:eastAsia="pl-PL" w:bidi="pl-PL"/>
              </w:rPr>
              <w:t xml:space="preserve">2, Ohio; </w:t>
            </w:r>
            <w:r>
              <w:rPr>
                <w:rFonts w:ascii="Arial" w:eastAsia="Arial" w:hAnsi="Arial" w:cs="Arial"/>
                <w:color w:val="000000"/>
                <w:spacing w:val="0"/>
                <w:w w:val="100"/>
                <w:position w:val="0"/>
                <w:sz w:val="13"/>
                <w:szCs w:val="13"/>
                <w:shd w:val="clear" w:color="auto" w:fill="auto"/>
                <w:lang w:val="fr-FR" w:eastAsia="fr-FR" w:bidi="fr-FR"/>
              </w:rPr>
              <w:t xml:space="preserve">V.B. </w:t>
            </w:r>
            <w:r>
              <w:rPr>
                <w:rFonts w:ascii="Arial" w:eastAsia="Arial" w:hAnsi="Arial" w:cs="Arial"/>
                <w:color w:val="000000"/>
                <w:spacing w:val="0"/>
                <w:w w:val="100"/>
                <w:position w:val="0"/>
                <w:sz w:val="13"/>
                <w:szCs w:val="13"/>
                <w:shd w:val="clear" w:color="auto" w:fill="auto"/>
                <w:lang w:val="pl-PL" w:eastAsia="pl-PL" w:bidi="pl-PL"/>
              </w:rPr>
              <w:t xml:space="preserve">Kwast, 376 </w:t>
            </w:r>
            <w:r>
              <w:rPr>
                <w:rFonts w:ascii="Arial" w:eastAsia="Arial" w:hAnsi="Arial" w:cs="Arial"/>
                <w:color w:val="000000"/>
                <w:spacing w:val="0"/>
                <w:w w:val="100"/>
                <w:position w:val="0"/>
                <w:sz w:val="13"/>
                <w:szCs w:val="13"/>
                <w:shd w:val="clear" w:color="auto" w:fill="auto"/>
                <w:lang w:val="fr-FR" w:eastAsia="fr-FR" w:bidi="fr-FR"/>
              </w:rPr>
              <w:t xml:space="preserve">Wallingford </w:t>
            </w:r>
            <w:r>
              <w:rPr>
                <w:rFonts w:ascii="Arial" w:eastAsia="Arial" w:hAnsi="Arial" w:cs="Arial"/>
                <w:color w:val="000000"/>
                <w:spacing w:val="0"/>
                <w:w w:val="100"/>
                <w:position w:val="0"/>
                <w:sz w:val="13"/>
                <w:szCs w:val="13"/>
                <w:shd w:val="clear" w:color="auto" w:fill="auto"/>
                <w:lang w:val="pl-PL" w:eastAsia="pl-PL" w:bidi="pl-PL"/>
              </w:rPr>
              <w:t xml:space="preserve">Terrace, </w:t>
            </w:r>
            <w:r>
              <w:rPr>
                <w:rFonts w:ascii="Arial" w:eastAsia="Arial" w:hAnsi="Arial" w:cs="Arial"/>
                <w:color w:val="000000"/>
                <w:spacing w:val="0"/>
                <w:w w:val="100"/>
                <w:position w:val="0"/>
                <w:sz w:val="13"/>
                <w:szCs w:val="13"/>
                <w:shd w:val="clear" w:color="auto" w:fill="auto"/>
                <w:lang w:val="fr-FR" w:eastAsia="fr-FR" w:bidi="fr-FR"/>
              </w:rPr>
              <w:t xml:space="preserve">Union, </w:t>
            </w:r>
            <w:r>
              <w:rPr>
                <w:rFonts w:ascii="Arial" w:eastAsia="Arial" w:hAnsi="Arial" w:cs="Arial"/>
                <w:color w:val="000000"/>
                <w:spacing w:val="0"/>
                <w:w w:val="100"/>
                <w:position w:val="0"/>
                <w:sz w:val="13"/>
                <w:szCs w:val="13"/>
                <w:shd w:val="clear" w:color="auto" w:fill="auto"/>
                <w:lang w:val="pl-PL" w:eastAsia="pl-PL" w:bidi="pl-PL"/>
              </w:rPr>
              <w:t xml:space="preserve">N.J.; A. Pieszczynski, 2025 Monterey St. Santa Barbara, Calif.; Polish </w:t>
            </w:r>
            <w:r>
              <w:rPr>
                <w:rFonts w:ascii="Arial" w:eastAsia="Arial" w:hAnsi="Arial" w:cs="Arial"/>
                <w:color w:val="000000"/>
                <w:spacing w:val="0"/>
                <w:w w:val="100"/>
                <w:position w:val="0"/>
                <w:sz w:val="13"/>
                <w:szCs w:val="13"/>
                <w:shd w:val="clear" w:color="auto" w:fill="auto"/>
                <w:lang w:val="fr-FR" w:eastAsia="fr-FR" w:bidi="fr-FR"/>
              </w:rPr>
              <w:t xml:space="preserve">Amer. </w:t>
            </w:r>
            <w:r>
              <w:rPr>
                <w:rFonts w:ascii="Arial" w:eastAsia="Arial" w:hAnsi="Arial" w:cs="Arial"/>
                <w:color w:val="000000"/>
                <w:spacing w:val="0"/>
                <w:w w:val="100"/>
                <w:position w:val="0"/>
                <w:sz w:val="13"/>
                <w:szCs w:val="13"/>
                <w:shd w:val="clear" w:color="auto" w:fill="auto"/>
                <w:lang w:val="pl-PL" w:eastAsia="pl-PL" w:bidi="pl-PL"/>
              </w:rPr>
              <w:t xml:space="preserve">Book C° 1136 Milwaukee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Chicago 22, III.; The Polish Book Importing Co, Inc., 38 </w:t>
            </w:r>
            <w:r>
              <w:rPr>
                <w:rFonts w:ascii="Arial" w:eastAsia="Arial" w:hAnsi="Arial" w:cs="Arial"/>
                <w:color w:val="000000"/>
                <w:spacing w:val="0"/>
                <w:w w:val="100"/>
                <w:position w:val="0"/>
                <w:sz w:val="13"/>
                <w:szCs w:val="13"/>
                <w:shd w:val="clear" w:color="auto" w:fill="auto"/>
                <w:lang w:val="fr-FR" w:eastAsia="fr-FR" w:bidi="fr-FR"/>
              </w:rPr>
              <w:t xml:space="preserve">Union </w:t>
            </w:r>
            <w:r>
              <w:rPr>
                <w:rFonts w:ascii="Arial" w:eastAsia="Arial" w:hAnsi="Arial" w:cs="Arial"/>
                <w:color w:val="000000"/>
                <w:spacing w:val="0"/>
                <w:w w:val="100"/>
                <w:position w:val="0"/>
                <w:sz w:val="13"/>
                <w:szCs w:val="13"/>
                <w:shd w:val="clear" w:color="auto" w:fill="auto"/>
                <w:lang w:val="pl-PL" w:eastAsia="pl-PL" w:bidi="pl-PL"/>
              </w:rPr>
              <w:t xml:space="preserve">Sq., New York 3, N.Y.; K. Trojanowski, 17932 </w:t>
            </w:r>
            <w:r>
              <w:rPr>
                <w:rFonts w:ascii="Arial" w:eastAsia="Arial" w:hAnsi="Arial" w:cs="Arial"/>
                <w:color w:val="000000"/>
                <w:spacing w:val="0"/>
                <w:w w:val="100"/>
                <w:position w:val="0"/>
                <w:sz w:val="13"/>
                <w:szCs w:val="13"/>
                <w:shd w:val="clear" w:color="auto" w:fill="auto"/>
                <w:lang w:val="fr-FR" w:eastAsia="fr-FR" w:bidi="fr-FR"/>
              </w:rPr>
              <w:t xml:space="preserve">Van </w:t>
            </w:r>
            <w:r>
              <w:rPr>
                <w:rFonts w:ascii="Arial" w:eastAsia="Arial" w:hAnsi="Arial" w:cs="Arial"/>
                <w:color w:val="000000"/>
                <w:spacing w:val="0"/>
                <w:w w:val="100"/>
                <w:position w:val="0"/>
                <w:sz w:val="13"/>
                <w:szCs w:val="13"/>
                <w:shd w:val="clear" w:color="auto" w:fill="auto"/>
                <w:lang w:val="pl-PL" w:eastAsia="pl-PL" w:bidi="pl-PL"/>
              </w:rPr>
              <w:t>Dykę, Detroit 34 Mich.</w:t>
            </w:r>
          </w:p>
        </w:tc>
        <w:tc>
          <w:tcPr>
            <w:vMerge w:val="restart"/>
            <w:tcBorders>
              <w:left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75 cent.</w:t>
            </w:r>
          </w:p>
        </w:tc>
        <w:tc>
          <w:tcPr>
            <w:vMerge/>
            <w:tcBorders>
              <w:left w:val="single" w:sz="4"/>
            </w:tcBorders>
            <w:shd w:val="clear" w:color="auto" w:fill="FFFFFF"/>
            <w:vAlign w:val="top"/>
          </w:tcPr>
          <w:p>
            <w:pPr>
              <w:framePr w:w="6512" w:h="8755" w:wrap="none" w:hAnchor="page" w:x="198" w:y="721"/>
            </w:pPr>
          </w:p>
        </w:tc>
        <w:tc>
          <w:tcPr>
            <w:vMerge/>
            <w:tcBorders>
              <w:left w:val="single" w:sz="4"/>
            </w:tcBorders>
            <w:shd w:val="clear" w:color="auto" w:fill="FFFFFF"/>
            <w:vAlign w:val="top"/>
          </w:tcPr>
          <w:p>
            <w:pPr>
              <w:framePr w:w="6512" w:h="8755" w:wrap="none" w:hAnchor="page" w:x="198" w:y="721"/>
            </w:pPr>
          </w:p>
        </w:tc>
      </w:tr>
      <w:tr>
        <w:trPr>
          <w:trHeight w:val="137" w:hRule="exact"/>
        </w:trPr>
        <w:tc>
          <w:tcPr>
            <w:vMerge/>
            <w:tcBorders/>
            <w:shd w:val="clear" w:color="auto" w:fill="FFFFFF"/>
            <w:vAlign w:val="bottom"/>
          </w:tcPr>
          <w:p>
            <w:pPr>
              <w:framePr w:w="6512" w:h="8755" w:wrap="none" w:hAnchor="page" w:x="198" w:y="721"/>
            </w:pPr>
          </w:p>
        </w:tc>
        <w:tc>
          <w:tcPr>
            <w:vMerge/>
            <w:tcBorders>
              <w:left w:val="single" w:sz="4"/>
            </w:tcBorders>
            <w:shd w:val="clear" w:color="auto" w:fill="FFFFFF"/>
            <w:vAlign w:val="bottom"/>
          </w:tcPr>
          <w:p>
            <w:pPr>
              <w:framePr w:w="6512" w:h="8755" w:wrap="none" w:hAnchor="page" w:x="198" w:y="721"/>
            </w:pPr>
          </w:p>
        </w:tc>
        <w:tc>
          <w:tcPr>
            <w:tcBorders>
              <w:left w:val="single" w:sz="4"/>
            </w:tcBorders>
            <w:shd w:val="clear" w:color="auto" w:fill="FFFFFF"/>
            <w:vAlign w:val="top"/>
          </w:tcPr>
          <w:p>
            <w:pPr>
              <w:framePr w:w="6512" w:h="8755" w:wrap="none" w:hAnchor="page" w:x="198" w:y="721"/>
              <w:widowControl w:val="0"/>
              <w:rPr>
                <w:sz w:val="10"/>
                <w:szCs w:val="10"/>
              </w:rPr>
            </w:pPr>
          </w:p>
        </w:tc>
        <w:tc>
          <w:tcPr>
            <w:tcBorders>
              <w:left w:val="single" w:sz="4"/>
            </w:tcBorders>
            <w:shd w:val="clear" w:color="auto" w:fill="FFFFFF"/>
            <w:vAlign w:val="top"/>
          </w:tcPr>
          <w:p>
            <w:pPr>
              <w:framePr w:w="6512" w:h="8755" w:wrap="none" w:hAnchor="page" w:x="198" w:y="721"/>
              <w:widowControl w:val="0"/>
              <w:rPr>
                <w:sz w:val="10"/>
                <w:szCs w:val="10"/>
              </w:rPr>
            </w:pPr>
          </w:p>
        </w:tc>
      </w:tr>
      <w:tr>
        <w:trPr>
          <w:trHeight w:val="385" w:hRule="exact"/>
        </w:trPr>
        <w:tc>
          <w:tcPr>
            <w:vMerge/>
            <w:tcBorders/>
            <w:shd w:val="clear" w:color="auto" w:fill="FFFFFF"/>
            <w:vAlign w:val="bottom"/>
          </w:tcPr>
          <w:p>
            <w:pPr>
              <w:framePr w:w="6512" w:h="8755" w:wrap="none" w:hAnchor="page" w:x="198" w:y="721"/>
            </w:pPr>
          </w:p>
        </w:tc>
        <w:tc>
          <w:tcPr>
            <w:vMerge/>
            <w:tcBorders>
              <w:left w:val="single" w:sz="4"/>
            </w:tcBorders>
            <w:shd w:val="clear" w:color="auto" w:fill="FFFFFF"/>
            <w:vAlign w:val="bottom"/>
          </w:tcPr>
          <w:p>
            <w:pPr>
              <w:framePr w:w="6512" w:h="8755" w:wrap="none" w:hAnchor="page" w:x="198" w:y="721"/>
            </w:pPr>
          </w:p>
        </w:tc>
        <w:tc>
          <w:tcPr>
            <w:tcBorders>
              <w:left w:val="single" w:sz="4"/>
            </w:tcBorders>
            <w:shd w:val="clear" w:color="auto" w:fill="FFFFFF"/>
            <w:vAlign w:val="top"/>
          </w:tcPr>
          <w:p>
            <w:pPr>
              <w:framePr w:w="6512" w:h="8755" w:wrap="none" w:hAnchor="page" w:x="198" w:y="721"/>
              <w:widowControl w:val="0"/>
              <w:rPr>
                <w:sz w:val="10"/>
                <w:szCs w:val="10"/>
              </w:rPr>
            </w:pPr>
          </w:p>
        </w:tc>
        <w:tc>
          <w:tcPr>
            <w:tcBorders>
              <w:left w:val="single" w:sz="4"/>
            </w:tcBorders>
            <w:shd w:val="clear" w:color="auto" w:fill="FFFFFF"/>
            <w:vAlign w:val="top"/>
          </w:tcPr>
          <w:p>
            <w:pPr>
              <w:framePr w:w="6512" w:h="8755" w:wrap="none" w:hAnchor="page" w:x="198" w:y="721"/>
              <w:widowControl w:val="0"/>
              <w:rPr>
                <w:sz w:val="10"/>
                <w:szCs w:val="10"/>
              </w:rPr>
            </w:pPr>
          </w:p>
        </w:tc>
      </w:tr>
      <w:tr>
        <w:trPr>
          <w:trHeight w:val="130" w:hRule="exact"/>
        </w:trPr>
        <w:tc>
          <w:tcPr>
            <w:vMerge/>
            <w:tcBorders/>
            <w:shd w:val="clear" w:color="auto" w:fill="FFFFFF"/>
            <w:vAlign w:val="bottom"/>
          </w:tcPr>
          <w:p>
            <w:pPr>
              <w:framePr w:w="6512" w:h="8755" w:wrap="none" w:hAnchor="page" w:x="198" w:y="721"/>
            </w:pPr>
          </w:p>
        </w:tc>
        <w:tc>
          <w:tcPr>
            <w:vMerge/>
            <w:tcBorders>
              <w:left w:val="single" w:sz="4"/>
            </w:tcBorders>
            <w:shd w:val="clear" w:color="auto" w:fill="FFFFFF"/>
            <w:vAlign w:val="bottom"/>
          </w:tcPr>
          <w:p>
            <w:pPr>
              <w:framePr w:w="6512" w:h="8755" w:wrap="none" w:hAnchor="page" w:x="198" w:y="721"/>
            </w:pPr>
          </w:p>
        </w:tc>
        <w:tc>
          <w:tcPr>
            <w:tcBorders>
              <w:left w:val="single" w:sz="4"/>
            </w:tcBorders>
            <w:shd w:val="clear" w:color="auto" w:fill="FFFFFF"/>
            <w:vAlign w:val="top"/>
          </w:tcPr>
          <w:p>
            <w:pPr>
              <w:framePr w:w="6512" w:h="8755" w:wrap="none" w:hAnchor="page" w:x="198" w:y="721"/>
              <w:widowControl w:val="0"/>
              <w:rPr>
                <w:sz w:val="10"/>
                <w:szCs w:val="10"/>
              </w:rPr>
            </w:pPr>
          </w:p>
        </w:tc>
        <w:tc>
          <w:tcPr>
            <w:tcBorders>
              <w:left w:val="single" w:sz="4"/>
            </w:tcBorders>
            <w:shd w:val="clear" w:color="auto" w:fill="FFFFFF"/>
            <w:vAlign w:val="top"/>
          </w:tcPr>
          <w:p>
            <w:pPr>
              <w:framePr w:w="6512" w:h="8755" w:wrap="none" w:hAnchor="page" w:x="198" w:y="721"/>
              <w:widowControl w:val="0"/>
              <w:rPr>
                <w:sz w:val="10"/>
                <w:szCs w:val="10"/>
              </w:rPr>
            </w:pPr>
          </w:p>
        </w:tc>
      </w:tr>
      <w:tr>
        <w:trPr>
          <w:trHeight w:val="133" w:hRule="exact"/>
        </w:trPr>
        <w:tc>
          <w:tcPr>
            <w:vMerge/>
            <w:tcBorders/>
            <w:shd w:val="clear" w:color="auto" w:fill="FFFFFF"/>
            <w:vAlign w:val="bottom"/>
          </w:tcPr>
          <w:p>
            <w:pPr>
              <w:framePr w:w="6512" w:h="8755" w:wrap="none" w:hAnchor="page" w:x="198" w:y="721"/>
            </w:pPr>
          </w:p>
        </w:tc>
        <w:tc>
          <w:tcPr>
            <w:vMerge/>
            <w:tcBorders>
              <w:left w:val="single" w:sz="4"/>
            </w:tcBorders>
            <w:shd w:val="clear" w:color="auto" w:fill="FFFFFF"/>
            <w:vAlign w:val="bottom"/>
          </w:tcPr>
          <w:p>
            <w:pPr>
              <w:framePr w:w="6512" w:h="8755" w:wrap="none" w:hAnchor="page" w:x="198" w:y="721"/>
            </w:pPr>
          </w:p>
        </w:tc>
        <w:tc>
          <w:tcPr>
            <w:tcBorders>
              <w:left w:val="single" w:sz="4"/>
            </w:tcBorders>
            <w:shd w:val="clear" w:color="auto" w:fill="FFFFFF"/>
            <w:vAlign w:val="top"/>
          </w:tcPr>
          <w:p>
            <w:pPr>
              <w:framePr w:w="6512" w:h="8755" w:wrap="none" w:hAnchor="page" w:x="198" w:y="721"/>
              <w:widowControl w:val="0"/>
              <w:rPr>
                <w:sz w:val="10"/>
                <w:szCs w:val="10"/>
              </w:rPr>
            </w:pPr>
          </w:p>
        </w:tc>
        <w:tc>
          <w:tcPr>
            <w:tcBorders>
              <w:left w:val="single" w:sz="4"/>
            </w:tcBorders>
            <w:shd w:val="clear" w:color="auto" w:fill="FFFFFF"/>
            <w:vAlign w:val="top"/>
          </w:tcPr>
          <w:p>
            <w:pPr>
              <w:framePr w:w="6512" w:h="8755" w:wrap="none" w:hAnchor="page" w:x="198" w:y="721"/>
              <w:widowControl w:val="0"/>
              <w:rPr>
                <w:sz w:val="10"/>
                <w:szCs w:val="10"/>
              </w:rPr>
            </w:pPr>
          </w:p>
        </w:tc>
      </w:tr>
      <w:tr>
        <w:trPr>
          <w:trHeight w:val="511" w:hRule="exact"/>
        </w:trPr>
        <w:tc>
          <w:tcPr>
            <w:vMerge/>
            <w:tcBorders/>
            <w:shd w:val="clear" w:color="auto" w:fill="FFFFFF"/>
            <w:vAlign w:val="bottom"/>
          </w:tcPr>
          <w:p>
            <w:pPr>
              <w:framePr w:w="6512" w:h="8755" w:wrap="none" w:hAnchor="page" w:x="198" w:y="721"/>
            </w:pPr>
          </w:p>
        </w:tc>
        <w:tc>
          <w:tcPr>
            <w:vMerge/>
            <w:tcBorders>
              <w:left w:val="single" w:sz="4"/>
            </w:tcBorders>
            <w:shd w:val="clear" w:color="auto" w:fill="FFFFFF"/>
            <w:vAlign w:val="bottom"/>
          </w:tcPr>
          <w:p>
            <w:pPr>
              <w:framePr w:w="6512" w:h="8755" w:wrap="none" w:hAnchor="page" w:x="198" w:y="721"/>
            </w:pPr>
          </w:p>
        </w:tc>
        <w:tc>
          <w:tcPr>
            <w:tcBorders>
              <w:left w:val="single" w:sz="4"/>
            </w:tcBorders>
            <w:shd w:val="clear" w:color="auto" w:fill="FFFFFF"/>
            <w:vAlign w:val="top"/>
          </w:tcPr>
          <w:p>
            <w:pPr>
              <w:framePr w:w="6512" w:h="8755" w:wrap="none" w:hAnchor="page" w:x="198" w:y="721"/>
              <w:widowControl w:val="0"/>
              <w:rPr>
                <w:sz w:val="10"/>
                <w:szCs w:val="10"/>
              </w:rPr>
            </w:pPr>
          </w:p>
        </w:tc>
        <w:tc>
          <w:tcPr>
            <w:tcBorders>
              <w:left w:val="single" w:sz="4"/>
            </w:tcBorders>
            <w:shd w:val="clear" w:color="auto" w:fill="FFFFFF"/>
            <w:vAlign w:val="top"/>
          </w:tcPr>
          <w:p>
            <w:pPr>
              <w:framePr w:w="6512" w:h="8755" w:wrap="none" w:hAnchor="page" w:x="198" w:y="721"/>
              <w:widowControl w:val="0"/>
              <w:rPr>
                <w:sz w:val="10"/>
                <w:szCs w:val="10"/>
              </w:rPr>
            </w:pPr>
          </w:p>
        </w:tc>
      </w:tr>
      <w:tr>
        <w:trPr>
          <w:trHeight w:val="130" w:hRule="exact"/>
        </w:trPr>
        <w:tc>
          <w:tcPr>
            <w:vMerge/>
            <w:tcBorders/>
            <w:shd w:val="clear" w:color="auto" w:fill="FFFFFF"/>
            <w:vAlign w:val="bottom"/>
          </w:tcPr>
          <w:p>
            <w:pPr>
              <w:framePr w:w="6512" w:h="8755" w:wrap="none" w:hAnchor="page" w:x="198" w:y="721"/>
            </w:pPr>
          </w:p>
        </w:tc>
        <w:tc>
          <w:tcPr>
            <w:vMerge/>
            <w:tcBorders>
              <w:left w:val="single" w:sz="4"/>
            </w:tcBorders>
            <w:shd w:val="clear" w:color="auto" w:fill="FFFFFF"/>
            <w:vAlign w:val="bottom"/>
          </w:tcPr>
          <w:p>
            <w:pPr>
              <w:framePr w:w="6512" w:h="8755" w:wrap="none" w:hAnchor="page" w:x="198" w:y="721"/>
            </w:pPr>
          </w:p>
        </w:tc>
        <w:tc>
          <w:tcPr>
            <w:tcBorders>
              <w:left w:val="single" w:sz="4"/>
            </w:tcBorders>
            <w:shd w:val="clear" w:color="auto" w:fill="FFFFFF"/>
            <w:vAlign w:val="top"/>
          </w:tcPr>
          <w:p>
            <w:pPr>
              <w:framePr w:w="6512" w:h="8755" w:wrap="none" w:hAnchor="page" w:x="198" w:y="721"/>
              <w:widowControl w:val="0"/>
              <w:rPr>
                <w:sz w:val="10"/>
                <w:szCs w:val="10"/>
              </w:rPr>
            </w:pPr>
          </w:p>
        </w:tc>
        <w:tc>
          <w:tcPr>
            <w:tcBorders>
              <w:left w:val="single" w:sz="4"/>
            </w:tcBorders>
            <w:shd w:val="clear" w:color="auto" w:fill="FFFFFF"/>
            <w:vAlign w:val="top"/>
          </w:tcPr>
          <w:p>
            <w:pPr>
              <w:framePr w:w="6512" w:h="8755" w:wrap="none" w:hAnchor="page" w:x="198" w:y="721"/>
              <w:widowControl w:val="0"/>
              <w:rPr>
                <w:sz w:val="10"/>
                <w:szCs w:val="10"/>
              </w:rPr>
            </w:pPr>
          </w:p>
        </w:tc>
      </w:tr>
      <w:tr>
        <w:trPr>
          <w:trHeight w:val="130" w:hRule="exact"/>
        </w:trPr>
        <w:tc>
          <w:tcPr>
            <w:vMerge/>
            <w:tcBorders/>
            <w:shd w:val="clear" w:color="auto" w:fill="FFFFFF"/>
            <w:vAlign w:val="bottom"/>
          </w:tcPr>
          <w:p>
            <w:pPr>
              <w:framePr w:w="6512" w:h="8755" w:wrap="none" w:hAnchor="page" w:x="198" w:y="721"/>
            </w:pPr>
          </w:p>
        </w:tc>
        <w:tc>
          <w:tcPr>
            <w:vMerge/>
            <w:tcBorders>
              <w:left w:val="single" w:sz="4"/>
            </w:tcBorders>
            <w:shd w:val="clear" w:color="auto" w:fill="FFFFFF"/>
            <w:vAlign w:val="bottom"/>
          </w:tcPr>
          <w:p>
            <w:pPr>
              <w:framePr w:w="6512" w:h="8755" w:wrap="none" w:hAnchor="page" w:x="198" w:y="721"/>
            </w:pPr>
          </w:p>
        </w:tc>
        <w:tc>
          <w:tcPr>
            <w:tcBorders>
              <w:left w:val="single" w:sz="4"/>
            </w:tcBorders>
            <w:shd w:val="clear" w:color="auto" w:fill="FFFFFF"/>
            <w:vAlign w:val="top"/>
          </w:tcPr>
          <w:p>
            <w:pPr>
              <w:framePr w:w="6512" w:h="8755" w:wrap="none" w:hAnchor="page" w:x="198" w:y="721"/>
              <w:widowControl w:val="0"/>
              <w:rPr>
                <w:sz w:val="10"/>
                <w:szCs w:val="10"/>
              </w:rPr>
            </w:pPr>
          </w:p>
        </w:tc>
        <w:tc>
          <w:tcPr>
            <w:tcBorders>
              <w:left w:val="single" w:sz="4"/>
            </w:tcBorders>
            <w:shd w:val="clear" w:color="auto" w:fill="FFFFFF"/>
            <w:vAlign w:val="top"/>
          </w:tcPr>
          <w:p>
            <w:pPr>
              <w:framePr w:w="6512" w:h="8755" w:wrap="none" w:hAnchor="page" w:x="198" w:y="721"/>
              <w:widowControl w:val="0"/>
              <w:rPr>
                <w:sz w:val="10"/>
                <w:szCs w:val="10"/>
              </w:rPr>
            </w:pPr>
          </w:p>
        </w:tc>
      </w:tr>
      <w:tr>
        <w:trPr>
          <w:trHeight w:val="151" w:hRule="exact"/>
        </w:trPr>
        <w:tc>
          <w:tcPr>
            <w:vMerge/>
            <w:tcBorders/>
            <w:shd w:val="clear" w:color="auto" w:fill="FFFFFF"/>
            <w:vAlign w:val="bottom"/>
          </w:tcPr>
          <w:p>
            <w:pPr>
              <w:framePr w:w="6512" w:h="8755" w:wrap="none" w:hAnchor="page" w:x="198" w:y="721"/>
            </w:pPr>
          </w:p>
        </w:tc>
        <w:tc>
          <w:tcPr>
            <w:vMerge/>
            <w:tcBorders>
              <w:left w:val="single" w:sz="4"/>
            </w:tcBorders>
            <w:shd w:val="clear" w:color="auto" w:fill="FFFFFF"/>
            <w:vAlign w:val="bottom"/>
          </w:tcPr>
          <w:p>
            <w:pPr>
              <w:framePr w:w="6512" w:h="8755" w:wrap="none" w:hAnchor="page" w:x="198" w:y="721"/>
            </w:pPr>
          </w:p>
        </w:tc>
        <w:tc>
          <w:tcPr>
            <w:tcBorders>
              <w:left w:val="single" w:sz="4"/>
            </w:tcBorders>
            <w:shd w:val="clear" w:color="auto" w:fill="FFFFFF"/>
            <w:vAlign w:val="top"/>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4 doi.</w:t>
            </w:r>
          </w:p>
        </w:tc>
        <w:tc>
          <w:tcPr>
            <w:tcBorders>
              <w:left w:val="single" w:sz="4"/>
            </w:tcBorders>
            <w:shd w:val="clear" w:color="auto" w:fill="FFFFFF"/>
            <w:vAlign w:val="top"/>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6 doi.</w:t>
            </w:r>
          </w:p>
        </w:tc>
      </w:tr>
      <w:tr>
        <w:trPr>
          <w:trHeight w:val="248" w:hRule="exact"/>
        </w:trPr>
        <w:tc>
          <w:tcPr>
            <w:tcBorders/>
            <w:shd w:val="clear" w:color="auto" w:fill="FFFFFF"/>
            <w:vAlign w:val="bottom"/>
          </w:tcPr>
          <w:p>
            <w:pPr>
              <w:pStyle w:val="Style13"/>
              <w:keepNext w:val="0"/>
              <w:keepLines w:val="0"/>
              <w:framePr w:w="6512" w:h="8755" w:wrap="none" w:hAnchor="page" w:x="198" w:y="721"/>
              <w:widowControl w:val="0"/>
              <w:shd w:val="clear" w:color="auto" w:fill="auto"/>
              <w:tabs>
                <w:tab w:leader="dot" w:pos="3722" w:val="left"/>
              </w:tabs>
              <w:bidi w:val="0"/>
              <w:spacing w:before="0" w:after="0" w:line="202"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W. BRYTANIA: </w:t>
            </w:r>
            <w:r>
              <w:rPr>
                <w:rFonts w:ascii="Arial" w:eastAsia="Arial" w:hAnsi="Arial" w:cs="Arial"/>
                <w:color w:val="000000"/>
                <w:spacing w:val="0"/>
                <w:w w:val="100"/>
                <w:position w:val="0"/>
                <w:sz w:val="13"/>
                <w:szCs w:val="13"/>
                <w:shd w:val="clear" w:color="auto" w:fill="auto"/>
                <w:lang w:val="fr-FR" w:eastAsia="fr-FR" w:bidi="fr-FR"/>
              </w:rPr>
              <w:t xml:space="preserve">«Gryf» Publication </w:t>
            </w:r>
            <w:r>
              <w:rPr>
                <w:rFonts w:ascii="Arial" w:eastAsia="Arial" w:hAnsi="Arial" w:cs="Arial"/>
                <w:color w:val="000000"/>
                <w:spacing w:val="0"/>
                <w:w w:val="100"/>
                <w:position w:val="0"/>
                <w:sz w:val="13"/>
                <w:szCs w:val="13"/>
                <w:shd w:val="clear" w:color="auto" w:fill="auto"/>
                <w:lang w:val="pl-PL" w:eastAsia="pl-PL" w:bidi="pl-PL"/>
              </w:rPr>
              <w:t xml:space="preserve">Ltd., 169-171, Battersea Church Road, London, S.W.ll </w:t>
              <w:tab/>
            </w:r>
          </w:p>
        </w:tc>
        <w:tc>
          <w:tcPr>
            <w:vMerge w:val="restart"/>
            <w:tcBorders>
              <w:left w:val="single" w:sz="4"/>
            </w:tcBorders>
            <w:shd w:val="clear" w:color="auto" w:fill="FFFFFF"/>
            <w:vAlign w:val="top"/>
          </w:tcPr>
          <w:p>
            <w:pPr>
              <w:pStyle w:val="Style13"/>
              <w:keepNext w:val="0"/>
              <w:keepLines w:val="0"/>
              <w:framePr w:w="6512" w:h="8755" w:wrap="none" w:hAnchor="page" w:x="198" w:y="721"/>
              <w:widowControl w:val="0"/>
              <w:shd w:val="clear" w:color="auto" w:fill="auto"/>
              <w:tabs>
                <w:tab w:pos="493" w:val="left"/>
              </w:tabs>
              <w:bidi w:val="0"/>
              <w:spacing w:before="0" w:after="0" w:line="240" w:lineRule="auto"/>
              <w:ind w:left="0" w:right="0" w:firstLine="0"/>
              <w:jc w:val="right"/>
              <w:rPr>
                <w:sz w:val="15"/>
                <w:szCs w:val="15"/>
              </w:rPr>
            </w:pPr>
            <w:r>
              <w:rPr>
                <w:rFonts w:ascii="Arial" w:eastAsia="Arial" w:hAnsi="Arial" w:cs="Arial"/>
                <w:color w:val="000000"/>
                <w:spacing w:val="0"/>
                <w:w w:val="100"/>
                <w:position w:val="0"/>
                <w:sz w:val="15"/>
                <w:szCs w:val="15"/>
                <w:shd w:val="clear" w:color="auto" w:fill="auto"/>
                <w:vertAlign w:val="superscript"/>
                <w:lang w:val="pl-PL" w:eastAsia="pl-PL" w:bidi="pl-PL"/>
              </w:rPr>
              <w:t>f</w:t>
            </w:r>
            <w:r>
              <w:rPr>
                <w:rFonts w:ascii="Arial" w:eastAsia="Arial" w:hAnsi="Arial" w:cs="Arial"/>
                <w:color w:val="000000"/>
                <w:spacing w:val="0"/>
                <w:w w:val="100"/>
                <w:position w:val="0"/>
                <w:sz w:val="15"/>
                <w:szCs w:val="15"/>
                <w:shd w:val="clear" w:color="auto" w:fill="auto"/>
                <w:lang w:val="pl-PL" w:eastAsia="pl-PL" w:bidi="pl-PL"/>
              </w:rPr>
              <w:t>'</w:t>
              <w:tab/>
            </w:r>
            <w:r>
              <w:rPr>
                <w:rFonts w:ascii="Arial" w:eastAsia="Arial" w:hAnsi="Arial" w:cs="Arial"/>
                <w:color w:val="000000"/>
                <w:spacing w:val="0"/>
                <w:w w:val="100"/>
                <w:position w:val="0"/>
                <w:sz w:val="15"/>
                <w:szCs w:val="15"/>
                <w:shd w:val="clear" w:color="auto" w:fill="auto"/>
                <w:lang w:val="pl-PL" w:eastAsia="pl-PL" w:bidi="pl-PL"/>
              </w:rPr>
              <w:t xml:space="preserve">• </w:t>
            </w:r>
            <w:r>
              <w:rPr>
                <w:rFonts w:ascii="Arial" w:eastAsia="Arial" w:hAnsi="Arial" w:cs="Arial"/>
                <w:color w:val="000000"/>
                <w:spacing w:val="0"/>
                <w:w w:val="100"/>
                <w:position w:val="0"/>
                <w:sz w:val="15"/>
                <w:szCs w:val="15"/>
                <w:shd w:val="clear" w:color="auto" w:fill="auto"/>
                <w:lang w:val="pl-PL" w:eastAsia="pl-PL" w:bidi="pl-PL"/>
              </w:rPr>
              <w:t>"7-</w:t>
            </w:r>
          </w:p>
          <w:p>
            <w:pPr>
              <w:pStyle w:val="Style13"/>
              <w:keepNext w:val="0"/>
              <w:keepLines w:val="0"/>
              <w:framePr w:w="6512" w:h="8755" w:wrap="none" w:hAnchor="page" w:x="198" w:y="721"/>
              <w:widowControl w:val="0"/>
              <w:shd w:val="clear" w:color="auto" w:fill="auto"/>
              <w:bidi w:val="0"/>
              <w:spacing w:before="0" w:after="0" w:line="240" w:lineRule="auto"/>
              <w:ind w:left="0" w:right="0" w:firstLine="0"/>
              <w:jc w:val="both"/>
              <w:rPr>
                <w:sz w:val="13"/>
                <w:szCs w:val="13"/>
              </w:rPr>
            </w:pPr>
            <w:r>
              <w:rPr>
                <w:rFonts w:ascii="Arial" w:eastAsia="Arial" w:hAnsi="Arial" w:cs="Arial"/>
                <w:b/>
                <w:bCs/>
                <w:color w:val="000000"/>
                <w:spacing w:val="0"/>
                <w:w w:val="100"/>
                <w:position w:val="0"/>
                <w:sz w:val="13"/>
                <w:szCs w:val="13"/>
                <w:shd w:val="clear" w:color="auto" w:fill="auto"/>
                <w:lang w:val="pl-PL" w:eastAsia="pl-PL" w:bidi="pl-PL"/>
              </w:rPr>
              <w:t>3 sh 9 d.</w:t>
            </w:r>
          </w:p>
        </w:tc>
        <w:tc>
          <w:tcPr>
            <w:vMerge w:val="restart"/>
            <w:tcBorders>
              <w:left w:val="single" w:sz="4"/>
            </w:tcBorders>
            <w:shd w:val="clear" w:color="auto" w:fill="FFFFFF"/>
            <w:vAlign w:val="center"/>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21 sh.</w:t>
            </w:r>
          </w:p>
        </w:tc>
        <w:tc>
          <w:tcPr>
            <w:vMerge w:val="restart"/>
            <w:tcBorders>
              <w:left w:val="single" w:sz="4"/>
            </w:tcBorders>
            <w:shd w:val="clear" w:color="auto" w:fill="FFFFFF"/>
            <w:vAlign w:val="center"/>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42 sh.</w:t>
            </w:r>
          </w:p>
        </w:tc>
      </w:tr>
      <w:tr>
        <w:trPr>
          <w:trHeight w:val="205" w:hRule="exact"/>
        </w:trPr>
        <w:tc>
          <w:tcPr>
            <w:tcBorders>
              <w:top w:val="single" w:sz="4"/>
            </w:tcBorders>
            <w:shd w:val="clear" w:color="auto" w:fill="FFFFFF"/>
            <w:vAlign w:val="bottom"/>
          </w:tcPr>
          <w:p>
            <w:pPr>
              <w:pStyle w:val="Style13"/>
              <w:keepNext w:val="0"/>
              <w:keepLines w:val="0"/>
              <w:framePr w:w="6512" w:h="8755" w:wrap="none" w:hAnchor="page" w:x="198" w:y="721"/>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WŁOCHY : Aleksander </w:t>
            </w:r>
            <w:r>
              <w:rPr>
                <w:rFonts w:ascii="Arial" w:eastAsia="Arial" w:hAnsi="Arial" w:cs="Arial"/>
                <w:color w:val="000000"/>
                <w:spacing w:val="0"/>
                <w:w w:val="100"/>
                <w:position w:val="0"/>
                <w:sz w:val="13"/>
                <w:szCs w:val="13"/>
                <w:shd w:val="clear" w:color="auto" w:fill="auto"/>
                <w:lang w:val="fr-FR" w:eastAsia="fr-FR" w:bidi="fr-FR"/>
              </w:rPr>
              <w:t xml:space="preserve">J. </w:t>
            </w:r>
            <w:r>
              <w:rPr>
                <w:rFonts w:ascii="Arial" w:eastAsia="Arial" w:hAnsi="Arial" w:cs="Arial"/>
                <w:color w:val="000000"/>
                <w:spacing w:val="0"/>
                <w:w w:val="100"/>
                <w:position w:val="0"/>
                <w:sz w:val="13"/>
                <w:szCs w:val="13"/>
                <w:shd w:val="clear" w:color="auto" w:fill="auto"/>
                <w:lang w:val="pl-PL" w:eastAsia="pl-PL" w:bidi="pl-PL"/>
              </w:rPr>
              <w:t xml:space="preserve">Mikucki, </w:t>
            </w:r>
            <w:r>
              <w:rPr>
                <w:rFonts w:ascii="Arial" w:eastAsia="Arial" w:hAnsi="Arial" w:cs="Arial"/>
                <w:color w:val="000000"/>
                <w:spacing w:val="0"/>
                <w:w w:val="100"/>
                <w:position w:val="0"/>
                <w:sz w:val="13"/>
                <w:szCs w:val="13"/>
                <w:shd w:val="clear" w:color="auto" w:fill="auto"/>
                <w:lang w:val="fr-FR" w:eastAsia="fr-FR" w:bidi="fr-FR"/>
              </w:rPr>
              <w:t xml:space="preserve">Viole </w:t>
            </w:r>
            <w:r>
              <w:rPr>
                <w:rFonts w:ascii="Arial" w:eastAsia="Arial" w:hAnsi="Arial" w:cs="Arial"/>
                <w:color w:val="000000"/>
                <w:spacing w:val="0"/>
                <w:w w:val="100"/>
                <w:position w:val="0"/>
                <w:sz w:val="13"/>
                <w:szCs w:val="13"/>
                <w:shd w:val="clear" w:color="auto" w:fill="auto"/>
                <w:lang w:val="pl-PL" w:eastAsia="pl-PL" w:bidi="pl-PL"/>
              </w:rPr>
              <w:t>Parioli 124,</w:t>
            </w:r>
          </w:p>
        </w:tc>
        <w:tc>
          <w:tcPr>
            <w:vMerge/>
            <w:tcBorders>
              <w:left w:val="single" w:sz="4"/>
            </w:tcBorders>
            <w:shd w:val="clear" w:color="auto" w:fill="FFFFFF"/>
            <w:vAlign w:val="top"/>
          </w:tcPr>
          <w:p>
            <w:pPr>
              <w:framePr w:w="6512" w:h="8755" w:wrap="none" w:hAnchor="page" w:x="198" w:y="721"/>
            </w:pPr>
          </w:p>
        </w:tc>
        <w:tc>
          <w:tcPr>
            <w:vMerge/>
            <w:tcBorders>
              <w:left w:val="single" w:sz="4"/>
            </w:tcBorders>
            <w:shd w:val="clear" w:color="auto" w:fill="FFFFFF"/>
            <w:vAlign w:val="center"/>
          </w:tcPr>
          <w:p>
            <w:pPr>
              <w:framePr w:w="6512" w:h="8755" w:wrap="none" w:hAnchor="page" w:x="198" w:y="721"/>
            </w:pPr>
          </w:p>
        </w:tc>
        <w:tc>
          <w:tcPr>
            <w:vMerge/>
            <w:tcBorders>
              <w:left w:val="single" w:sz="4"/>
            </w:tcBorders>
            <w:shd w:val="clear" w:color="auto" w:fill="FFFFFF"/>
            <w:vAlign w:val="center"/>
          </w:tcPr>
          <w:p>
            <w:pPr>
              <w:framePr w:w="6512" w:h="8755" w:wrap="none" w:hAnchor="page" w:x="198" w:y="721"/>
            </w:pPr>
          </w:p>
        </w:tc>
      </w:tr>
      <w:tr>
        <w:trPr>
          <w:trHeight w:val="187" w:hRule="exact"/>
        </w:trPr>
        <w:tc>
          <w:tcPr>
            <w:tcBorders>
              <w:bottom w:val="single" w:sz="4"/>
            </w:tcBorders>
            <w:shd w:val="clear" w:color="auto" w:fill="FFFFFF"/>
            <w:vAlign w:val="top"/>
          </w:tcPr>
          <w:p>
            <w:pPr>
              <w:pStyle w:val="Style13"/>
              <w:keepNext w:val="0"/>
              <w:keepLines w:val="0"/>
              <w:framePr w:w="6512" w:h="8755" w:wrap="none" w:hAnchor="page" w:x="198" w:y="721"/>
              <w:widowControl w:val="0"/>
              <w:shd w:val="clear" w:color="auto" w:fill="auto"/>
              <w:tabs>
                <w:tab w:leader="dot" w:pos="3816" w:val="left"/>
              </w:tabs>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int 12, Roma.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 87-10-27 </w:t>
              <w:tab/>
            </w:r>
          </w:p>
        </w:tc>
        <w:tc>
          <w:tcPr>
            <w:tcBorders>
              <w:left w:val="single" w:sz="4"/>
              <w:bottom w:val="single" w:sz="4"/>
            </w:tcBorders>
            <w:shd w:val="clear" w:color="auto" w:fill="FFFFFF"/>
            <w:vAlign w:val="top"/>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both"/>
              <w:rPr>
                <w:sz w:val="13"/>
                <w:szCs w:val="13"/>
              </w:rPr>
            </w:pPr>
            <w:r>
              <w:rPr>
                <w:rFonts w:ascii="Arial" w:eastAsia="Arial" w:hAnsi="Arial" w:cs="Arial"/>
                <w:b/>
                <w:bCs/>
                <w:color w:val="000000"/>
                <w:spacing w:val="0"/>
                <w:w w:val="100"/>
                <w:position w:val="0"/>
                <w:sz w:val="13"/>
                <w:szCs w:val="13"/>
                <w:shd w:val="clear" w:color="auto" w:fill="auto"/>
                <w:lang w:val="pl-PL" w:eastAsia="pl-PL" w:bidi="pl-PL"/>
              </w:rPr>
              <w:t>300 lir</w:t>
            </w:r>
          </w:p>
        </w:tc>
        <w:tc>
          <w:tcPr>
            <w:tcBorders>
              <w:left w:val="single" w:sz="4"/>
              <w:bottom w:val="single" w:sz="4"/>
            </w:tcBorders>
            <w:shd w:val="clear" w:color="auto" w:fill="FFFFFF"/>
            <w:vAlign w:val="top"/>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1.750 lir</w:t>
            </w:r>
          </w:p>
        </w:tc>
        <w:tc>
          <w:tcPr>
            <w:tcBorders>
              <w:left w:val="single" w:sz="4"/>
              <w:bottom w:val="single" w:sz="4"/>
            </w:tcBorders>
            <w:shd w:val="clear" w:color="auto" w:fill="FFFFFF"/>
            <w:vAlign w:val="top"/>
          </w:tcPr>
          <w:p>
            <w:pPr>
              <w:pStyle w:val="Style13"/>
              <w:keepNext w:val="0"/>
              <w:keepLines w:val="0"/>
              <w:framePr w:w="6512" w:h="8755" w:wrap="none" w:hAnchor="page" w:x="198" w:y="721"/>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3.000 lir</w:t>
            </w:r>
          </w:p>
        </w:tc>
      </w:tr>
    </w:tbl>
    <w:p>
      <w:pPr>
        <w:framePr w:w="6512" w:h="8755" w:wrap="none" w:hAnchor="page" w:x="198" w:y="721"/>
        <w:widowControl w:val="0"/>
        <w:spacing w:line="1"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47" w:line="1" w:lineRule="exact"/>
      </w:pPr>
    </w:p>
    <w:p>
      <w:pPr>
        <w:widowControl w:val="0"/>
        <w:spacing w:line="1" w:lineRule="exact"/>
        <w:sectPr>
          <w:footnotePr>
            <w:pos w:val="pageBottom"/>
            <w:numFmt w:val="decimal"/>
            <w:numRestart w:val="continuous"/>
          </w:footnotePr>
          <w:pgSz w:w="6889" w:h="11928"/>
          <w:pgMar w:top="758" w:left="197" w:right="179" w:bottom="601" w:header="330" w:footer="173" w:gutter="0"/>
          <w:cols w:space="720"/>
          <w:noEndnote/>
          <w:rtlGutter w:val="0"/>
          <w:docGrid w:linePitch="360"/>
        </w:sectPr>
      </w:pPr>
    </w:p>
    <w:p>
      <w:pPr>
        <w:pStyle w:val="Style75"/>
        <w:keepNext w:val="0"/>
        <w:keepLines w:val="0"/>
        <w:widowControl w:val="0"/>
        <w:shd w:val="clear" w:color="auto" w:fill="auto"/>
        <w:bidi w:val="0"/>
        <w:spacing w:before="0" w:after="620" w:line="240" w:lineRule="auto"/>
        <w:ind w:left="0" w:right="0" w:firstLine="620"/>
        <w:jc w:val="left"/>
      </w:pPr>
      <w:r>
        <w:rPr>
          <w:color w:val="000000"/>
          <w:spacing w:val="0"/>
          <w:w w:val="100"/>
          <w:position w:val="0"/>
          <w:u w:val="none"/>
          <w:shd w:val="clear" w:color="auto" w:fill="auto"/>
          <w:lang w:val="pl-PL" w:eastAsia="pl-PL" w:bidi="pl-PL"/>
        </w:rPr>
        <w:t>Zapowiedzi wydawnicze</w:t>
      </w:r>
    </w:p>
    <w:p>
      <w:pPr>
        <w:pStyle w:val="Style8"/>
        <w:keepNext w:val="0"/>
        <w:keepLines w:val="0"/>
        <w:widowControl w:val="0"/>
        <w:pBdr>
          <w:top w:val="single" w:sz="4" w:space="24" w:color="auto"/>
          <w:left w:val="single" w:sz="4" w:space="0" w:color="auto"/>
          <w:bottom w:val="single" w:sz="4" w:space="0" w:color="auto"/>
          <w:right w:val="single" w:sz="4" w:space="0" w:color="auto"/>
        </w:pBdr>
        <w:shd w:val="clear" w:color="auto" w:fill="auto"/>
        <w:bidi w:val="0"/>
        <w:spacing w:before="0" w:after="780" w:line="240" w:lineRule="auto"/>
        <w:ind w:left="0" w:right="0" w:firstLine="0"/>
        <w:jc w:val="center"/>
      </w:pPr>
      <w:r>
        <w:rPr>
          <w:color w:val="000000"/>
          <w:spacing w:val="0"/>
          <w:w w:val="100"/>
          <w:position w:val="0"/>
          <w:shd w:val="clear" w:color="auto" w:fill="auto"/>
          <w:lang w:val="pl-PL" w:eastAsia="pl-PL" w:bidi="pl-PL"/>
        </w:rPr>
        <w:t>BIBLIOTEKA “ KULTURY ”</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93" w:lineRule="auto"/>
        <w:ind w:left="1980" w:right="0" w:hanging="1320"/>
        <w:jc w:val="left"/>
      </w:pPr>
      <w:r>
        <w:rPr>
          <w:b/>
          <w:bCs/>
          <w:color w:val="000000"/>
          <w:spacing w:val="0"/>
          <w:w w:val="100"/>
          <w:position w:val="0"/>
          <w:shd w:val="clear" w:color="auto" w:fill="auto"/>
          <w:lang w:val="pl-PL" w:eastAsia="pl-PL" w:bidi="pl-PL"/>
        </w:rPr>
        <w:t>Tom XXIV ALEKSANDER HERTZ</w:t>
      </w:r>
    </w:p>
    <w:p>
      <w:pPr>
        <w:pStyle w:val="Style1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98"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pl-PL" w:eastAsia="pl-PL" w:bidi="pl-PL"/>
        </w:rPr>
        <w:t>AMERYKAŃSKIE STRONNICTWA</w:t>
        <w:br/>
        <w:t>POLITYCZNE</w:t>
      </w:r>
    </w:p>
    <w:p>
      <w:pPr>
        <w:pStyle w:val="Style37"/>
        <w:keepNext w:val="0"/>
        <w:keepLines w:val="0"/>
        <w:widowControl w:val="0"/>
        <w:pBdr>
          <w:top w:val="single" w:sz="4" w:space="24" w:color="auto"/>
          <w:left w:val="single" w:sz="4" w:space="0" w:color="auto"/>
          <w:bottom w:val="single" w:sz="4" w:space="0" w:color="auto"/>
          <w:right w:val="single" w:sz="4" w:space="0" w:color="auto"/>
        </w:pBdr>
        <w:shd w:val="clear" w:color="auto" w:fill="auto"/>
        <w:bidi w:val="0"/>
        <w:spacing w:before="0" w:after="340" w:line="293" w:lineRule="auto"/>
        <w:ind w:left="0" w:right="0" w:firstLine="0"/>
        <w:jc w:val="center"/>
      </w:pPr>
      <w:r>
        <w:rPr>
          <w:b/>
          <w:bCs/>
          <w:color w:val="000000"/>
          <w:spacing w:val="0"/>
          <w:w w:val="100"/>
          <w:position w:val="0"/>
          <w:shd w:val="clear" w:color="auto" w:fill="auto"/>
          <w:lang w:val="pl-PL" w:eastAsia="pl-PL" w:bidi="pl-PL"/>
        </w:rPr>
        <w:t>(Mechanizm demokracji'</w:t>
      </w:r>
    </w:p>
    <w:p>
      <w:pPr>
        <w:pStyle w:val="Style13"/>
        <w:keepNext w:val="0"/>
        <w:keepLines w:val="0"/>
        <w:widowControl w:val="0"/>
        <w:pBdr>
          <w:top w:val="single" w:sz="4" w:space="24" w:color="auto"/>
          <w:left w:val="single" w:sz="4" w:space="0" w:color="auto"/>
          <w:bottom w:val="single" w:sz="4" w:space="0" w:color="auto"/>
          <w:right w:val="single" w:sz="4" w:space="0" w:color="auto"/>
        </w:pBdr>
        <w:shd w:val="clear" w:color="auto" w:fill="auto"/>
        <w:bidi w:val="0"/>
        <w:spacing w:before="0" w:after="420" w:line="30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7"/>
        <w:keepNext w:val="0"/>
        <w:keepLines w:val="0"/>
        <w:widowControl w:val="0"/>
        <w:pBdr>
          <w:top w:val="single" w:sz="4" w:space="24" w:color="auto"/>
          <w:left w:val="single" w:sz="4" w:space="0" w:color="auto"/>
          <w:bottom w:val="single" w:sz="4" w:space="0" w:color="auto"/>
          <w:right w:val="single" w:sz="4" w:space="0" w:color="auto"/>
        </w:pBdr>
        <w:shd w:val="clear" w:color="auto" w:fill="auto"/>
        <w:bidi w:val="0"/>
        <w:spacing w:before="0" w:after="0" w:line="293" w:lineRule="auto"/>
        <w:ind w:left="0" w:right="0" w:firstLine="620"/>
        <w:jc w:val="left"/>
      </w:pPr>
      <w:r>
        <w:rPr>
          <w:b/>
          <w:bCs/>
          <w:color w:val="000000"/>
          <w:spacing w:val="0"/>
          <w:w w:val="100"/>
          <w:position w:val="0"/>
          <w:shd w:val="clear" w:color="auto" w:fill="auto"/>
          <w:lang w:val="pl-PL" w:eastAsia="pl-PL" w:bidi="pl-PL"/>
        </w:rPr>
        <w:t>Tom XXVI</w:t>
      </w:r>
    </w:p>
    <w:p>
      <w:pPr>
        <w:pStyle w:val="Style37"/>
        <w:keepNext w:val="0"/>
        <w:keepLines w:val="0"/>
        <w:widowControl w:val="0"/>
        <w:pBdr>
          <w:top w:val="single" w:sz="4" w:space="24" w:color="auto"/>
          <w:left w:val="single" w:sz="4" w:space="0" w:color="auto"/>
          <w:bottom w:val="single" w:sz="4" w:space="0" w:color="auto"/>
          <w:right w:val="single" w:sz="4" w:space="0" w:color="auto"/>
        </w:pBdr>
        <w:shd w:val="clear" w:color="auto" w:fill="auto"/>
        <w:bidi w:val="0"/>
        <w:spacing w:before="0" w:after="80" w:line="293" w:lineRule="auto"/>
        <w:ind w:left="0" w:right="0" w:firstLine="0"/>
        <w:jc w:val="center"/>
      </w:pPr>
      <w:r>
        <w:rPr>
          <w:b/>
          <w:bCs/>
          <w:color w:val="000000"/>
          <w:spacing w:val="0"/>
          <w:w w:val="100"/>
          <w:position w:val="0"/>
          <w:shd w:val="clear" w:color="auto" w:fill="auto"/>
          <w:lang w:val="pl-PL" w:eastAsia="pl-PL" w:bidi="pl-PL"/>
        </w:rPr>
        <w:t>JAN WINCZAKIEWICZ</w:t>
      </w:r>
    </w:p>
    <w:p>
      <w:pPr>
        <w:pStyle w:val="Style13"/>
        <w:keepNext w:val="0"/>
        <w:keepLines w:val="0"/>
        <w:widowControl w:val="0"/>
        <w:pBdr>
          <w:top w:val="single" w:sz="4" w:space="24" w:color="auto"/>
          <w:left w:val="single" w:sz="4" w:space="0" w:color="auto"/>
          <w:bottom w:val="single" w:sz="4" w:space="0" w:color="auto"/>
          <w:right w:val="single" w:sz="4" w:space="0" w:color="auto"/>
        </w:pBdr>
        <w:shd w:val="clear" w:color="auto" w:fill="auto"/>
        <w:bidi w:val="0"/>
        <w:spacing w:before="0" w:after="0" w:line="300"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pl-PL" w:eastAsia="pl-PL" w:bidi="pl-PL"/>
        </w:rPr>
        <w:t>IZRAEL W POEZJI POLSKIEJ</w:t>
      </w:r>
    </w:p>
    <w:p>
      <w:pPr>
        <w:pStyle w:val="Style37"/>
        <w:keepNext w:val="0"/>
        <w:keepLines w:val="0"/>
        <w:widowControl w:val="0"/>
        <w:pBdr>
          <w:top w:val="single" w:sz="4" w:space="24" w:color="auto"/>
          <w:left w:val="single" w:sz="4" w:space="0" w:color="auto"/>
          <w:bottom w:val="single" w:sz="4" w:space="0" w:color="auto"/>
          <w:right w:val="single" w:sz="4" w:space="0" w:color="auto"/>
        </w:pBdr>
        <w:shd w:val="clear" w:color="auto" w:fill="auto"/>
        <w:bidi w:val="0"/>
        <w:spacing w:before="0" w:after="340" w:line="293" w:lineRule="auto"/>
        <w:ind w:left="0" w:right="0" w:firstLine="0"/>
        <w:jc w:val="center"/>
      </w:pPr>
      <w:r>
        <w:rPr>
          <w:b/>
          <w:bCs/>
          <w:color w:val="000000"/>
          <w:spacing w:val="0"/>
          <w:w w:val="100"/>
          <w:position w:val="0"/>
          <w:shd w:val="clear" w:color="auto" w:fill="auto"/>
          <w:lang w:val="pl-PL" w:eastAsia="pl-PL" w:bidi="pl-PL"/>
        </w:rPr>
        <w:t>(Antologia)</w:t>
      </w:r>
    </w:p>
    <w:p>
      <w:pPr>
        <w:pStyle w:val="Style13"/>
        <w:keepNext w:val="0"/>
        <w:keepLines w:val="0"/>
        <w:widowControl w:val="0"/>
        <w:pBdr>
          <w:top w:val="single" w:sz="4" w:space="24" w:color="auto"/>
          <w:left w:val="single" w:sz="4" w:space="0" w:color="auto"/>
          <w:bottom w:val="single" w:sz="4" w:space="0" w:color="auto"/>
          <w:right w:val="single" w:sz="4" w:space="0" w:color="auto"/>
        </w:pBdr>
        <w:shd w:val="clear" w:color="auto" w:fill="auto"/>
        <w:bidi w:val="0"/>
        <w:spacing w:before="0" w:after="420" w:line="30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7"/>
        <w:keepNext w:val="0"/>
        <w:keepLines w:val="0"/>
        <w:widowControl w:val="0"/>
        <w:pBdr>
          <w:top w:val="single" w:sz="4" w:space="24" w:color="auto"/>
          <w:left w:val="single" w:sz="4" w:space="0" w:color="auto"/>
          <w:bottom w:val="single" w:sz="4" w:space="0" w:color="auto"/>
          <w:right w:val="single" w:sz="4" w:space="0" w:color="auto"/>
        </w:pBdr>
        <w:shd w:val="clear" w:color="auto" w:fill="auto"/>
        <w:bidi w:val="0"/>
        <w:spacing w:before="0" w:after="0" w:line="293" w:lineRule="auto"/>
        <w:ind w:left="0" w:right="0" w:firstLine="620"/>
        <w:jc w:val="left"/>
      </w:pPr>
      <w:r>
        <w:rPr>
          <w:b/>
          <w:bCs/>
          <w:color w:val="000000"/>
          <w:spacing w:val="0"/>
          <w:w w:val="100"/>
          <w:position w:val="0"/>
          <w:shd w:val="clear" w:color="auto" w:fill="auto"/>
          <w:lang w:val="pl-PL" w:eastAsia="pl-PL" w:bidi="pl-PL"/>
        </w:rPr>
        <w:t>Tom XXVII</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93" w:lineRule="auto"/>
        <w:ind w:left="2140" w:right="0" w:firstLine="0"/>
        <w:jc w:val="left"/>
      </w:pPr>
      <w:r>
        <w:rPr>
          <w:b/>
          <w:bCs/>
          <w:color w:val="000000"/>
          <w:spacing w:val="0"/>
          <w:w w:val="100"/>
          <w:position w:val="0"/>
          <w:shd w:val="clear" w:color="auto" w:fill="auto"/>
          <w:lang w:val="fr-FR" w:eastAsia="fr-FR" w:bidi="fr-FR"/>
        </w:rPr>
        <w:t xml:space="preserve">MILOVAN </w:t>
      </w:r>
      <w:r>
        <w:rPr>
          <w:b/>
          <w:bCs/>
          <w:color w:val="000000"/>
          <w:spacing w:val="0"/>
          <w:w w:val="100"/>
          <w:position w:val="0"/>
          <w:shd w:val="clear" w:color="auto" w:fill="auto"/>
          <w:lang w:val="pl-PL" w:eastAsia="pl-PL" w:bidi="pl-PL"/>
        </w:rPr>
        <w:t>DJILLAS</w:t>
      </w:r>
    </w:p>
    <w:p>
      <w:pPr>
        <w:pStyle w:val="Style1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05"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pl-PL" w:eastAsia="pl-PL" w:bidi="pl-PL"/>
        </w:rPr>
        <w:t>NOWA KLASA BIUROKRATÓW</w:t>
        <w:br/>
        <w:t>POLITYCZNYCH</w:t>
      </w:r>
    </w:p>
    <w:p>
      <w:pPr>
        <w:pStyle w:val="Style37"/>
        <w:keepNext w:val="0"/>
        <w:keepLines w:val="0"/>
        <w:widowControl w:val="0"/>
        <w:pBdr>
          <w:top w:val="single" w:sz="4" w:space="24" w:color="auto"/>
          <w:left w:val="single" w:sz="4" w:space="0" w:color="auto"/>
          <w:bottom w:val="single" w:sz="4" w:space="0" w:color="auto"/>
          <w:right w:val="single" w:sz="4" w:space="0" w:color="auto"/>
        </w:pBdr>
        <w:shd w:val="clear" w:color="auto" w:fill="auto"/>
        <w:bidi w:val="0"/>
        <w:spacing w:before="0" w:after="0" w:line="293" w:lineRule="auto"/>
        <w:ind w:left="0" w:right="0" w:firstLine="0"/>
        <w:jc w:val="center"/>
        <w:sectPr>
          <w:footnotePr>
            <w:pos w:val="pageBottom"/>
            <w:numFmt w:val="decimal"/>
            <w:numRestart w:val="continuous"/>
          </w:footnotePr>
          <w:pgSz w:w="6889" w:h="11928"/>
          <w:pgMar w:top="1313" w:left="229" w:right="344" w:bottom="447" w:header="885" w:footer="19" w:gutter="0"/>
          <w:cols w:space="720"/>
          <w:noEndnote/>
          <w:rtlGutter w:val="0"/>
          <w:docGrid w:linePitch="360"/>
        </w:sectPr>
      </w:pPr>
      <w:r>
        <w:rPr>
          <w:b/>
          <w:bCs/>
          <w:color w:val="000000"/>
          <w:spacing w:val="0"/>
          <w:w w:val="100"/>
          <w:position w:val="0"/>
          <w:shd w:val="clear" w:color="auto" w:fill="auto"/>
          <w:lang w:val="pl-PL" w:eastAsia="pl-PL" w:bidi="pl-PL"/>
        </w:rPr>
        <w:t>(Analiza systemu komunistycznego)</w:t>
      </w:r>
    </w:p>
    <w:p>
      <w:pPr>
        <w:widowControl w:val="0"/>
        <w:spacing w:line="147" w:lineRule="exact"/>
        <w:rPr>
          <w:sz w:val="12"/>
          <w:szCs w:val="12"/>
        </w:rPr>
      </w:pPr>
    </w:p>
    <w:p>
      <w:pPr>
        <w:widowControl w:val="0"/>
        <w:spacing w:line="1" w:lineRule="exact"/>
        <w:sectPr>
          <w:footnotePr>
            <w:pos w:val="pageBottom"/>
            <w:numFmt w:val="decimal"/>
            <w:numRestart w:val="continuous"/>
          </w:footnotePr>
          <w:type w:val="continuous"/>
          <w:pgSz w:w="6889" w:h="11928"/>
          <w:pgMar w:top="1313" w:left="0" w:right="0" w:bottom="447" w:header="0" w:footer="3" w:gutter="0"/>
          <w:cols w:space="720"/>
          <w:noEndnote/>
          <w:rtlGutter w:val="0"/>
          <w:docGrid w:linePitch="360"/>
        </w:sectPr>
      </w:pPr>
    </w:p>
    <w:p>
      <w:pPr>
        <w:pStyle w:val="Style89"/>
        <w:keepNext w:val="0"/>
        <w:keepLines w:val="0"/>
        <w:widowControl w:val="0"/>
        <w:shd w:val="clear" w:color="auto" w:fill="auto"/>
        <w:bidi w:val="0"/>
        <w:spacing w:before="0" w:after="0" w:line="240" w:lineRule="auto"/>
        <w:ind w:left="0" w:right="0" w:firstLine="580"/>
        <w:jc w:val="left"/>
      </w:pPr>
      <w:r>
        <w:rPr>
          <w:b/>
          <w:bCs/>
          <w:color w:val="000000"/>
          <w:spacing w:val="0"/>
          <w:w w:val="100"/>
          <w:position w:val="0"/>
          <w:shd w:val="clear" w:color="auto" w:fill="auto"/>
          <w:lang w:val="fr-FR" w:eastAsia="fr-FR" w:bidi="fr-FR"/>
        </w:rPr>
        <w:t xml:space="preserve">Imprimerie </w:t>
      </w:r>
      <w:r>
        <w:rPr>
          <w:b/>
          <w:bCs/>
          <w:color w:val="000000"/>
          <w:spacing w:val="0"/>
          <w:w w:val="100"/>
          <w:position w:val="0"/>
          <w:shd w:val="clear" w:color="auto" w:fill="auto"/>
          <w:lang w:val="pl-PL" w:eastAsia="pl-PL" w:bidi="pl-PL"/>
        </w:rPr>
        <w:t>RICHARD,</w:t>
      </w:r>
    </w:p>
    <w:p>
      <w:pPr>
        <w:pStyle w:val="Style89"/>
        <w:keepNext w:val="0"/>
        <w:keepLines w:val="0"/>
        <w:widowControl w:val="0"/>
        <w:shd w:val="clear" w:color="auto" w:fill="auto"/>
        <w:bidi w:val="0"/>
        <w:spacing w:before="0" w:after="0" w:line="197" w:lineRule="auto"/>
        <w:ind w:left="0" w:right="0" w:firstLine="0"/>
        <w:jc w:val="right"/>
      </w:pPr>
      <w:r>
        <w:rPr>
          <w:b/>
          <w:bCs/>
          <w:color w:val="000000"/>
          <w:spacing w:val="0"/>
          <w:w w:val="100"/>
          <w:position w:val="0"/>
          <w:shd w:val="clear" w:color="auto" w:fill="auto"/>
          <w:lang w:val="pl-PL" w:eastAsia="pl-PL" w:bidi="pl-PL"/>
        </w:rPr>
        <w:t xml:space="preserve">24, </w:t>
      </w:r>
      <w:r>
        <w:rPr>
          <w:b/>
          <w:bCs/>
          <w:color w:val="000000"/>
          <w:spacing w:val="0"/>
          <w:w w:val="100"/>
          <w:position w:val="0"/>
          <w:shd w:val="clear" w:color="auto" w:fill="auto"/>
          <w:lang w:val="fr-FR" w:eastAsia="fr-FR" w:bidi="fr-FR"/>
        </w:rPr>
        <w:t xml:space="preserve">rue </w:t>
      </w:r>
      <w:r>
        <w:rPr>
          <w:b/>
          <w:bCs/>
          <w:color w:val="000000"/>
          <w:spacing w:val="0"/>
          <w:w w:val="100"/>
          <w:position w:val="0"/>
          <w:shd w:val="clear" w:color="auto" w:fill="auto"/>
          <w:lang w:val="pl-PL" w:eastAsia="pl-PL" w:bidi="pl-PL"/>
        </w:rPr>
        <w:t xml:space="preserve">Stephenson, </w:t>
      </w:r>
      <w:r>
        <w:rPr>
          <w:b/>
          <w:bCs/>
          <w:color w:val="000000"/>
          <w:spacing w:val="0"/>
          <w:w w:val="100"/>
          <w:position w:val="0"/>
          <w:shd w:val="clear" w:color="auto" w:fill="auto"/>
          <w:lang w:val="fr-FR" w:eastAsia="fr-FR" w:bidi="fr-FR"/>
        </w:rPr>
        <w:t xml:space="preserve">Paris </w:t>
      </w:r>
      <w:r>
        <w:rPr>
          <w:b/>
          <w:bCs/>
          <w:color w:val="000000"/>
          <w:spacing w:val="0"/>
          <w:w w:val="100"/>
          <w:position w:val="0"/>
          <w:shd w:val="clear" w:color="auto" w:fill="auto"/>
          <w:lang w:val="pl-PL" w:eastAsia="pl-PL" w:bidi="pl-PL"/>
        </w:rPr>
        <w:t>(XVIIle)</w:t>
      </w:r>
    </w:p>
    <w:p>
      <w:pPr>
        <w:spacing w:lineRule="exact" w:line="1"/>
        <w:rPr>
          <w:sz w:val="2"/>
          <w:szCs w:val="2"/>
        </w:rPr>
      </w:pPr>
      <w:r>
        <w:br w:type="column"/>
      </w:r>
    </w:p>
    <w:p>
      <w:pPr>
        <w:pStyle w:val="Style31"/>
        <w:keepNext/>
        <w:keepLines/>
        <w:widowControl w:val="0"/>
        <w:shd w:val="clear" w:color="auto" w:fill="auto"/>
        <w:bidi w:val="0"/>
        <w:spacing w:before="0" w:after="0" w:line="240" w:lineRule="auto"/>
        <w:ind w:left="0" w:right="0" w:firstLine="0"/>
        <w:jc w:val="left"/>
      </w:pPr>
      <w:bookmarkStart w:id="53" w:name="bookmark53"/>
      <w:bookmarkStart w:id="54" w:name="bookmark54"/>
      <w:r>
        <w:rPr>
          <w:rFonts w:ascii="Bookman Old Style" w:eastAsia="Bookman Old Style" w:hAnsi="Bookman Old Style" w:cs="Bookman Old Style"/>
          <w:color w:val="000000"/>
          <w:spacing w:val="0"/>
          <w:w w:val="100"/>
          <w:position w:val="0"/>
          <w:sz w:val="40"/>
          <w:szCs w:val="40"/>
          <w:u w:val="single"/>
          <w:shd w:val="clear" w:color="auto" w:fill="auto"/>
          <w:lang w:val="pl-PL" w:eastAsia="pl-PL" w:bidi="pl-PL"/>
        </w:rPr>
        <w:t>Cena 180 frs.</w:t>
      </w:r>
      <w:bookmarkEnd w:id="53"/>
      <w:bookmarkEnd w:id="54"/>
    </w:p>
    <w:sectPr>
      <w:footnotePr>
        <w:pos w:val="pageBottom"/>
        <w:numFmt w:val="decimal"/>
        <w:numRestart w:val="continuous"/>
      </w:footnotePr>
      <w:type w:val="continuous"/>
      <w:pgSz w:w="6889" w:h="11928"/>
      <w:pgMar w:top="1313" w:left="751" w:right="586" w:bottom="447" w:header="0" w:footer="3" w:gutter="0"/>
      <w:cols w:num="2" w:space="720" w:equalWidth="0">
        <w:col w:w="2441" w:space="306"/>
        <w:col w:w="2804"/>
      </w:cols>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1" behindDoc="1" locked="0" layoutInCell="1" allowOverlap="1">
              <wp:simplePos x="0" y="0"/>
              <wp:positionH relativeFrom="page">
                <wp:posOffset>1736090</wp:posOffset>
              </wp:positionH>
              <wp:positionV relativeFrom="page">
                <wp:posOffset>7109460</wp:posOffset>
              </wp:positionV>
              <wp:extent cx="866140" cy="73025"/>
              <wp:wrapNone/>
              <wp:docPr id="5" name="Shape 5"/>
              <a:graphic xmlns:a="http://schemas.openxmlformats.org/drawingml/2006/main">
                <a:graphicData uri="http://schemas.microsoft.com/office/word/2010/wordprocessingShape">
                  <wps:wsp>
                    <wps:cNvSpPr txBox="1"/>
                    <wps:spPr>
                      <a:xfrm>
                        <a:ext cx="866140" cy="73025"/>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fr-FR" w:eastAsia="fr-FR" w:bidi="fr-FR"/>
                            </w:rPr>
                            <w:t xml:space="preserve">Imprimé </w:t>
                          </w:r>
                          <w:r>
                            <w:rPr>
                              <w:rFonts w:ascii="Arial" w:eastAsia="Arial" w:hAnsi="Arial" w:cs="Arial"/>
                              <w:b/>
                              <w:bCs/>
                              <w:color w:val="000000"/>
                              <w:spacing w:val="0"/>
                              <w:w w:val="100"/>
                              <w:position w:val="0"/>
                              <w:sz w:val="13"/>
                              <w:szCs w:val="13"/>
                              <w:shd w:val="clear" w:color="auto" w:fill="auto"/>
                              <w:lang w:val="pl-PL" w:eastAsia="pl-PL" w:bidi="pl-PL"/>
                            </w:rPr>
                            <w:t>en France.</w:t>
                          </w:r>
                        </w:p>
                      </w:txbxContent>
                    </wps:txbx>
                    <wps:bodyPr wrap="none" lIns="0" tIns="0" rIns="0" bIns="0">
                      <a:spAutoFit/>
                    </wps:bodyPr>
                  </wps:wsp>
                </a:graphicData>
              </a:graphic>
            </wp:anchor>
          </w:drawing>
        </mc:Choice>
        <mc:Fallback>
          <w:pict>
            <v:shape id="_x0000_s1031" type="#_x0000_t202" style="position:absolute;margin-left:136.69999999999999pt;margin-top:559.79999999999995pt;width:68.200000000000003pt;height:5.75pt;z-index:-188744062;mso-wrap-style:none;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fr-FR" w:eastAsia="fr-FR" w:bidi="fr-FR"/>
                      </w:rPr>
                      <w:t xml:space="preserve">Imprimé </w:t>
                    </w:r>
                    <w:r>
                      <w:rPr>
                        <w:rFonts w:ascii="Arial" w:eastAsia="Arial" w:hAnsi="Arial" w:cs="Arial"/>
                        <w:b/>
                        <w:bCs/>
                        <w:color w:val="000000"/>
                        <w:spacing w:val="0"/>
                        <w:w w:val="100"/>
                        <w:position w:val="0"/>
                        <w:sz w:val="13"/>
                        <w:szCs w:val="13"/>
                        <w:shd w:val="clear" w:color="auto" w:fill="auto"/>
                        <w:lang w:val="pl-PL" w:eastAsia="pl-PL" w:bidi="pl-PL"/>
                      </w:rPr>
                      <w:t>en France.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629920</wp:posOffset>
              </wp:positionH>
              <wp:positionV relativeFrom="page">
                <wp:posOffset>7066280</wp:posOffset>
              </wp:positionV>
              <wp:extent cx="3328670" cy="0"/>
              <wp:wrapNone/>
              <wp:docPr id="7" name="Shape 7"/>
              <a:graphic xmlns:a="http://schemas.openxmlformats.org/drawingml/2006/main">
                <a:graphicData uri="http://schemas.microsoft.com/office/word/2010/wordprocessingShape">
                  <wps:wsp>
                    <wps:cNvCnPr/>
                    <wps:spPr>
                      <a:xfrm>
                        <a:ext cx="3328670" cy="0"/>
                      </a:xfrm>
                      <a:prstGeom prst="straightConnector1"/>
                      <a:ln w="12700">
                        <a:solidFill/>
                      </a:ln>
                    </wps:spPr>
                    <wps:bodyPr/>
                  </wps:wsp>
                </a:graphicData>
              </a:graphic>
            </wp:anchor>
          </w:drawing>
        </mc:Choice>
        <mc:Fallback>
          <w:pict>
            <v:shape o:spt="32" o:oned="true" path="m,l21600,21600e" style="position:absolute;margin-left:49.600000000000001pt;margin-top:556.39999999999998pt;width:262.10000000000002pt;height:0;z-index:-251658240;mso-position-horizontal-relative:page;mso-position-vertical-relative:page">
              <v:stroke weight="1.pt"/>
            </v:shape>
          </w:pict>
        </mc:Fallback>
      </mc:AlternateContent>
    </w: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9" behindDoc="1" locked="0" layoutInCell="1" allowOverlap="1">
              <wp:simplePos x="0" y="0"/>
              <wp:positionH relativeFrom="page">
                <wp:posOffset>3881120</wp:posOffset>
              </wp:positionH>
              <wp:positionV relativeFrom="page">
                <wp:posOffset>7014210</wp:posOffset>
              </wp:positionV>
              <wp:extent cx="41275" cy="61595"/>
              <wp:wrapNone/>
              <wp:docPr id="32" name="Shape 32"/>
              <a:graphic xmlns:a="http://schemas.openxmlformats.org/drawingml/2006/main">
                <a:graphicData uri="http://schemas.microsoft.com/office/word/2010/wordprocessingShape">
                  <wps:wsp>
                    <wps:cNvSpPr txBox="1"/>
                    <wps:spPr>
                      <a:xfrm>
                        <a:ext cx="41275" cy="61595"/>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color w:val="000000"/>
                              <w:spacing w:val="0"/>
                              <w:w w:val="100"/>
                              <w:position w:val="0"/>
                              <w:sz w:val="14"/>
                              <w:szCs w:val="14"/>
                              <w:shd w:val="clear" w:color="auto" w:fill="auto"/>
                              <w:lang w:val="pl-PL" w:eastAsia="pl-PL" w:bidi="pl-PL"/>
                            </w:rPr>
                            <w:t>2</w:t>
                          </w:r>
                        </w:p>
                      </w:txbxContent>
                    </wps:txbx>
                    <wps:bodyPr wrap="none" lIns="0" tIns="0" rIns="0" bIns="0">
                      <a:spAutoFit/>
                    </wps:bodyPr>
                  </wps:wsp>
                </a:graphicData>
              </a:graphic>
            </wp:anchor>
          </w:drawing>
        </mc:Choice>
        <mc:Fallback>
          <w:pict>
            <v:shape id="_x0000_s1058" type="#_x0000_t202" style="position:absolute;margin-left:305.60000000000002pt;margin-top:552.29999999999995pt;width:3.25pt;height:4.8499999999999996pt;z-index:-188744044;mso-wrap-style:none;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color w:val="000000"/>
                        <w:spacing w:val="0"/>
                        <w:w w:val="100"/>
                        <w:position w:val="0"/>
                        <w:sz w:val="14"/>
                        <w:szCs w:val="14"/>
                        <w:shd w:val="clear" w:color="auto" w:fill="auto"/>
                        <w:lang w:val="pl-PL" w:eastAsia="pl-PL" w:bidi="pl-PL"/>
                      </w:rPr>
                      <w:t>2</w:t>
                    </w:r>
                  </w:p>
                </w:txbxContent>
              </v:textbox>
              <w10:wrap anchorx="page" anchory="page"/>
            </v:shape>
          </w:pict>
        </mc:Fallback>
      </mc:AlternateContent>
    </w: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3" behindDoc="1" locked="0" layoutInCell="1" allowOverlap="1">
              <wp:simplePos x="0" y="0"/>
              <wp:positionH relativeFrom="page">
                <wp:posOffset>3881120</wp:posOffset>
              </wp:positionH>
              <wp:positionV relativeFrom="page">
                <wp:posOffset>7014210</wp:posOffset>
              </wp:positionV>
              <wp:extent cx="41275" cy="61595"/>
              <wp:wrapNone/>
              <wp:docPr id="37" name="Shape 37"/>
              <a:graphic xmlns:a="http://schemas.openxmlformats.org/drawingml/2006/main">
                <a:graphicData uri="http://schemas.microsoft.com/office/word/2010/wordprocessingShape">
                  <wps:wsp>
                    <wps:cNvSpPr txBox="1"/>
                    <wps:spPr>
                      <a:xfrm>
                        <a:ext cx="41275" cy="61595"/>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color w:val="000000"/>
                              <w:spacing w:val="0"/>
                              <w:w w:val="100"/>
                              <w:position w:val="0"/>
                              <w:sz w:val="14"/>
                              <w:szCs w:val="14"/>
                              <w:shd w:val="clear" w:color="auto" w:fill="auto"/>
                              <w:lang w:val="pl-PL" w:eastAsia="pl-PL" w:bidi="pl-PL"/>
                            </w:rPr>
                            <w:t>2</w:t>
                          </w:r>
                        </w:p>
                      </w:txbxContent>
                    </wps:txbx>
                    <wps:bodyPr wrap="none" lIns="0" tIns="0" rIns="0" bIns="0">
                      <a:spAutoFit/>
                    </wps:bodyPr>
                  </wps:wsp>
                </a:graphicData>
              </a:graphic>
            </wp:anchor>
          </w:drawing>
        </mc:Choice>
        <mc:Fallback>
          <w:pict>
            <v:shape id="_x0000_s1063" type="#_x0000_t202" style="position:absolute;margin-left:305.60000000000002pt;margin-top:552.29999999999995pt;width:3.25pt;height:4.8499999999999996pt;z-index:-188744040;mso-wrap-style:none;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color w:val="000000"/>
                        <w:spacing w:val="0"/>
                        <w:w w:val="100"/>
                        <w:position w:val="0"/>
                        <w:sz w:val="14"/>
                        <w:szCs w:val="14"/>
                        <w:shd w:val="clear" w:color="auto" w:fill="auto"/>
                        <w:lang w:val="pl-PL" w:eastAsia="pl-PL" w:bidi="pl-PL"/>
                      </w:rPr>
                      <w:t>2</w:t>
                    </w:r>
                  </w:p>
                </w:txbxContent>
              </v:textbox>
              <w10:wrap anchorx="page" anchory="page"/>
            </v:shape>
          </w:pict>
        </mc:Fallback>
      </mc:AlternateContent>
    </w: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5" behindDoc="1" locked="0" layoutInCell="1" allowOverlap="1">
              <wp:simplePos x="0" y="0"/>
              <wp:positionH relativeFrom="page">
                <wp:posOffset>3906520</wp:posOffset>
              </wp:positionH>
              <wp:positionV relativeFrom="page">
                <wp:posOffset>7019925</wp:posOffset>
              </wp:positionV>
              <wp:extent cx="34290" cy="59690"/>
              <wp:wrapNone/>
              <wp:docPr id="106" name="Shape 106"/>
              <a:graphic xmlns:a="http://schemas.openxmlformats.org/drawingml/2006/main">
                <a:graphicData uri="http://schemas.microsoft.com/office/word/2010/wordprocessingShape">
                  <wps:wsp>
                    <wps:cNvSpPr txBox="1"/>
                    <wps:spPr>
                      <a:xfrm>
                        <a:ext cx="34290" cy="59690"/>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color w:val="000000"/>
                              <w:spacing w:val="0"/>
                              <w:w w:val="100"/>
                              <w:position w:val="0"/>
                              <w:sz w:val="14"/>
                              <w:szCs w:val="14"/>
                              <w:shd w:val="clear" w:color="auto" w:fill="auto"/>
                              <w:lang w:val="pl-PL" w:eastAsia="pl-PL" w:bidi="pl-PL"/>
                            </w:rPr>
                            <w:t>3</w:t>
                          </w:r>
                        </w:p>
                      </w:txbxContent>
                    </wps:txbx>
                    <wps:bodyPr wrap="none" lIns="0" tIns="0" rIns="0" bIns="0">
                      <a:spAutoFit/>
                    </wps:bodyPr>
                  </wps:wsp>
                </a:graphicData>
              </a:graphic>
            </wp:anchor>
          </w:drawing>
        </mc:Choice>
        <mc:Fallback>
          <w:pict>
            <v:shape id="_x0000_s1132" type="#_x0000_t202" style="position:absolute;margin-left:307.60000000000002pt;margin-top:552.75pt;width:2.7000000000000002pt;height:4.7000000000000002pt;z-index:-188743998;mso-wrap-style:none;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color w:val="000000"/>
                        <w:spacing w:val="0"/>
                        <w:w w:val="100"/>
                        <w:position w:val="0"/>
                        <w:sz w:val="14"/>
                        <w:szCs w:val="14"/>
                        <w:shd w:val="clear" w:color="auto" w:fill="auto"/>
                        <w:lang w:val="pl-PL" w:eastAsia="pl-PL" w:bidi="pl-PL"/>
                      </w:rPr>
                      <w:t>3</w:t>
                    </w:r>
                  </w:p>
                </w:txbxContent>
              </v:textbox>
              <w10:wrap anchorx="page" anchory="page"/>
            </v:shape>
          </w:pict>
        </mc:Fallback>
      </mc:AlternateContent>
    </w: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3" behindDoc="1" locked="0" layoutInCell="1" allowOverlap="1">
              <wp:simplePos x="0" y="0"/>
              <wp:positionH relativeFrom="page">
                <wp:posOffset>3884295</wp:posOffset>
              </wp:positionH>
              <wp:positionV relativeFrom="page">
                <wp:posOffset>7010400</wp:posOffset>
              </wp:positionV>
              <wp:extent cx="38735" cy="59690"/>
              <wp:wrapNone/>
              <wp:docPr id="146" name="Shape 146"/>
              <a:graphic xmlns:a="http://schemas.openxmlformats.org/drawingml/2006/main">
                <a:graphicData uri="http://schemas.microsoft.com/office/word/2010/wordprocessingShape">
                  <wps:wsp>
                    <wps:cNvSpPr txBox="1"/>
                    <wps:spPr>
                      <a:xfrm>
                        <a:ext cx="38735" cy="59690"/>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color w:val="000000"/>
                              <w:spacing w:val="0"/>
                              <w:w w:val="100"/>
                              <w:position w:val="0"/>
                              <w:sz w:val="14"/>
                              <w:szCs w:val="14"/>
                              <w:shd w:val="clear" w:color="auto" w:fill="auto"/>
                              <w:lang w:val="pl-PL" w:eastAsia="pl-PL" w:bidi="pl-PL"/>
                            </w:rPr>
                            <w:t>5</w:t>
                          </w:r>
                        </w:p>
                      </w:txbxContent>
                    </wps:txbx>
                    <wps:bodyPr wrap="none" lIns="0" tIns="0" rIns="0" bIns="0">
                      <a:spAutoFit/>
                    </wps:bodyPr>
                  </wps:wsp>
                </a:graphicData>
              </a:graphic>
            </wp:anchor>
          </w:drawing>
        </mc:Choice>
        <mc:Fallback>
          <w:pict>
            <v:shape id="_x0000_s1172" type="#_x0000_t202" style="position:absolute;margin-left:305.85000000000002pt;margin-top:552.pt;width:3.0499999999999998pt;height:4.7000000000000002pt;z-index:-188743970;mso-wrap-style:none;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color w:val="000000"/>
                        <w:spacing w:val="0"/>
                        <w:w w:val="100"/>
                        <w:position w:val="0"/>
                        <w:sz w:val="14"/>
                        <w:szCs w:val="14"/>
                        <w:shd w:val="clear" w:color="auto" w:fill="auto"/>
                        <w:lang w:val="pl-PL" w:eastAsia="pl-PL" w:bidi="pl-PL"/>
                      </w:rPr>
                      <w:t>5</w:t>
                    </w:r>
                  </w:p>
                </w:txbxContent>
              </v:textbox>
              <w10:wrap anchorx="page" anchory="page"/>
            </v:shape>
          </w:pict>
        </mc:Fallback>
      </mc:AlternateContent>
    </w: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7" behindDoc="1" locked="0" layoutInCell="1" allowOverlap="1">
              <wp:simplePos x="0" y="0"/>
              <wp:positionH relativeFrom="page">
                <wp:posOffset>3880485</wp:posOffset>
              </wp:positionH>
              <wp:positionV relativeFrom="page">
                <wp:posOffset>6994525</wp:posOffset>
              </wp:positionV>
              <wp:extent cx="41275" cy="61595"/>
              <wp:wrapNone/>
              <wp:docPr id="151" name="Shape 151"/>
              <a:graphic xmlns:a="http://schemas.openxmlformats.org/drawingml/2006/main">
                <a:graphicData uri="http://schemas.microsoft.com/office/word/2010/wordprocessingShape">
                  <wps:wsp>
                    <wps:cNvSpPr txBox="1"/>
                    <wps:spPr>
                      <a:xfrm>
                        <a:ext cx="41275" cy="61595"/>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w:t>
                          </w:r>
                        </w:p>
                      </w:txbxContent>
                    </wps:txbx>
                    <wps:bodyPr wrap="none" lIns="0" tIns="0" rIns="0" bIns="0">
                      <a:spAutoFit/>
                    </wps:bodyPr>
                  </wps:wsp>
                </a:graphicData>
              </a:graphic>
            </wp:anchor>
          </w:drawing>
        </mc:Choice>
        <mc:Fallback>
          <w:pict>
            <v:shape id="_x0000_s1177" type="#_x0000_t202" style="position:absolute;margin-left:305.55000000000001pt;margin-top:550.75pt;width:3.25pt;height:4.8499999999999996pt;z-index:-188743966;mso-wrap-style:none;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w:t>
                    </w:r>
                  </w:p>
                </w:txbxContent>
              </v:textbox>
              <w10:wrap anchorx="page" anchory="page"/>
            </v:shape>
          </w:pict>
        </mc:Fallback>
      </mc:AlternateContent>
    </w: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7" behindDoc="1" locked="0" layoutInCell="1" allowOverlap="1">
              <wp:simplePos x="0" y="0"/>
              <wp:positionH relativeFrom="page">
                <wp:posOffset>3905885</wp:posOffset>
              </wp:positionH>
              <wp:positionV relativeFrom="page">
                <wp:posOffset>6998335</wp:posOffset>
              </wp:positionV>
              <wp:extent cx="38735" cy="57150"/>
              <wp:wrapNone/>
              <wp:docPr id="203" name="Shape 203"/>
              <a:graphic xmlns:a="http://schemas.openxmlformats.org/drawingml/2006/main">
                <a:graphicData uri="http://schemas.microsoft.com/office/word/2010/wordprocessingShape">
                  <wps:wsp>
                    <wps:cNvSpPr txBox="1"/>
                    <wps:spPr>
                      <a:xfrm>
                        <a:ext cx="38735" cy="57150"/>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color w:val="000000"/>
                              <w:spacing w:val="0"/>
                              <w:w w:val="100"/>
                              <w:position w:val="0"/>
                              <w:sz w:val="14"/>
                              <w:szCs w:val="14"/>
                              <w:shd w:val="clear" w:color="auto" w:fill="auto"/>
                              <w:lang w:val="pl-PL" w:eastAsia="pl-PL" w:bidi="pl-PL"/>
                            </w:rPr>
                            <w:t>7</w:t>
                          </w:r>
                        </w:p>
                      </w:txbxContent>
                    </wps:txbx>
                    <wps:bodyPr wrap="none" lIns="0" tIns="0" rIns="0" bIns="0">
                      <a:spAutoFit/>
                    </wps:bodyPr>
                  </wps:wsp>
                </a:graphicData>
              </a:graphic>
            </wp:anchor>
          </w:drawing>
        </mc:Choice>
        <mc:Fallback>
          <w:pict>
            <v:shape id="_x0000_s1229" type="#_x0000_t202" style="position:absolute;margin-left:307.55000000000001pt;margin-top:551.04999999999995pt;width:3.0499999999999998pt;height:4.5pt;z-index:-188743936;mso-wrap-style:none;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color w:val="000000"/>
                        <w:spacing w:val="0"/>
                        <w:w w:val="100"/>
                        <w:position w:val="0"/>
                        <w:sz w:val="14"/>
                        <w:szCs w:val="14"/>
                        <w:shd w:val="clear" w:color="auto" w:fill="auto"/>
                        <w:lang w:val="pl-PL" w:eastAsia="pl-PL" w:bidi="pl-PL"/>
                      </w:rPr>
                      <w:t>7</w:t>
                    </w:r>
                  </w:p>
                </w:txbxContent>
              </v:textbox>
              <w10:wrap anchorx="page" anchory="page"/>
            </v:shape>
          </w:pict>
        </mc:Fallback>
      </mc:AlternateContent>
    </w:r>
  </w:p>
</w:ftr>
</file>

<file path=word/footer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7" behindDoc="1" locked="0" layoutInCell="1" allowOverlap="1">
              <wp:simplePos x="0" y="0"/>
              <wp:positionH relativeFrom="page">
                <wp:posOffset>3886200</wp:posOffset>
              </wp:positionH>
              <wp:positionV relativeFrom="page">
                <wp:posOffset>6993255</wp:posOffset>
              </wp:positionV>
              <wp:extent cx="34290" cy="59690"/>
              <wp:wrapNone/>
              <wp:docPr id="225" name="Shape 225"/>
              <a:graphic xmlns:a="http://schemas.openxmlformats.org/drawingml/2006/main">
                <a:graphicData uri="http://schemas.microsoft.com/office/word/2010/wordprocessingShape">
                  <wps:wsp>
                    <wps:cNvSpPr txBox="1"/>
                    <wps:spPr>
                      <a:xfrm>
                        <a:ext cx="34290" cy="59690"/>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color w:val="000000"/>
                              <w:spacing w:val="0"/>
                              <w:w w:val="100"/>
                              <w:position w:val="0"/>
                              <w:sz w:val="14"/>
                              <w:szCs w:val="14"/>
                              <w:shd w:val="clear" w:color="auto" w:fill="auto"/>
                              <w:lang w:val="pl-PL" w:eastAsia="pl-PL" w:bidi="pl-PL"/>
                            </w:rPr>
                            <w:t>8</w:t>
                          </w:r>
                        </w:p>
                      </w:txbxContent>
                    </wps:txbx>
                    <wps:bodyPr wrap="none" lIns="0" tIns="0" rIns="0" bIns="0">
                      <a:spAutoFit/>
                    </wps:bodyPr>
                  </wps:wsp>
                </a:graphicData>
              </a:graphic>
            </wp:anchor>
          </w:drawing>
        </mc:Choice>
        <mc:Fallback>
          <w:pict>
            <v:shape id="_x0000_s1251" type="#_x0000_t202" style="position:absolute;margin-left:306.pt;margin-top:550.64999999999998pt;width:2.7000000000000002pt;height:4.7000000000000002pt;z-index:-188743926;mso-wrap-style:none;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color w:val="000000"/>
                        <w:spacing w:val="0"/>
                        <w:w w:val="100"/>
                        <w:position w:val="0"/>
                        <w:sz w:val="14"/>
                        <w:szCs w:val="14"/>
                        <w:shd w:val="clear" w:color="auto" w:fill="auto"/>
                        <w:lang w:val="pl-PL" w:eastAsia="pl-PL" w:bidi="pl-PL"/>
                      </w:rPr>
                      <w:t>8</w:t>
                    </w:r>
                  </w:p>
                </w:txbxContent>
              </v:textbox>
              <w10:wrap anchorx="page" anchory="page"/>
            </v:shape>
          </w:pict>
        </mc:Fallback>
      </mc:AlternateContent>
    </w:r>
  </w:p>
</w:ftr>
</file>

<file path=word/footer8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7" behindDoc="1" locked="0" layoutInCell="1" allowOverlap="1">
              <wp:simplePos x="0" y="0"/>
              <wp:positionH relativeFrom="page">
                <wp:posOffset>2600960</wp:posOffset>
              </wp:positionH>
              <wp:positionV relativeFrom="page">
                <wp:posOffset>5407660</wp:posOffset>
              </wp:positionV>
              <wp:extent cx="1099820" cy="116840"/>
              <wp:wrapNone/>
              <wp:docPr id="239" name="Shape 239"/>
              <a:graphic xmlns:a="http://schemas.openxmlformats.org/drawingml/2006/main">
                <a:graphicData uri="http://schemas.microsoft.com/office/word/2010/wordprocessingShape">
                  <wps:wsp>
                    <wps:cNvSpPr txBox="1"/>
                    <wps:spPr>
                      <a:xfrm>
                        <a:ext cx="1099820" cy="116840"/>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i/>
                              <w:iCs/>
                              <w:color w:val="000000"/>
                              <w:spacing w:val="0"/>
                              <w:w w:val="100"/>
                              <w:position w:val="0"/>
                              <w:sz w:val="14"/>
                              <w:szCs w:val="14"/>
                              <w:shd w:val="clear" w:color="auto" w:fill="auto"/>
                              <w:lang w:val="pl-PL" w:eastAsia="pl-PL" w:bidi="pl-PL"/>
                            </w:rPr>
                            <w:t xml:space="preserve">Andrzej </w:t>
                          </w:r>
                          <w:r>
                            <w:rPr>
                              <w:rFonts w:ascii="Arial" w:eastAsia="Arial" w:hAnsi="Arial" w:cs="Arial"/>
                              <w:i/>
                              <w:iCs/>
                              <w:color w:val="000000"/>
                              <w:spacing w:val="0"/>
                              <w:w w:val="100"/>
                              <w:position w:val="0"/>
                              <w:sz w:val="14"/>
                              <w:szCs w:val="14"/>
                              <w:shd w:val="clear" w:color="auto" w:fill="auto"/>
                              <w:lang w:val="fr-FR" w:eastAsia="fr-FR" w:bidi="fr-FR"/>
                            </w:rPr>
                            <w:t>VINCENZ</w:t>
                          </w:r>
                        </w:p>
                      </w:txbxContent>
                    </wps:txbx>
                    <wps:bodyPr wrap="none" lIns="0" tIns="0" rIns="0" bIns="0">
                      <a:spAutoFit/>
                    </wps:bodyPr>
                  </wps:wsp>
                </a:graphicData>
              </a:graphic>
            </wp:anchor>
          </w:drawing>
        </mc:Choice>
        <mc:Fallback>
          <w:pict>
            <v:shape id="_x0000_s1265" type="#_x0000_t202" style="position:absolute;margin-left:204.80000000000001pt;margin-top:425.80000000000001pt;width:86.599999999999994pt;height:9.1999999999999993pt;z-index:-188743916;mso-wrap-style:none;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i/>
                        <w:iCs/>
                        <w:color w:val="000000"/>
                        <w:spacing w:val="0"/>
                        <w:w w:val="100"/>
                        <w:position w:val="0"/>
                        <w:sz w:val="14"/>
                        <w:szCs w:val="14"/>
                        <w:shd w:val="clear" w:color="auto" w:fill="auto"/>
                        <w:lang w:val="pl-PL" w:eastAsia="pl-PL" w:bidi="pl-PL"/>
                      </w:rPr>
                      <w:t xml:space="preserve">Andrzej </w:t>
                    </w:r>
                    <w:r>
                      <w:rPr>
                        <w:rFonts w:ascii="Arial" w:eastAsia="Arial" w:hAnsi="Arial" w:cs="Arial"/>
                        <w:i/>
                        <w:iCs/>
                        <w:color w:val="000000"/>
                        <w:spacing w:val="0"/>
                        <w:w w:val="100"/>
                        <w:position w:val="0"/>
                        <w:sz w:val="14"/>
                        <w:szCs w:val="14"/>
                        <w:shd w:val="clear" w:color="auto" w:fill="auto"/>
                        <w:lang w:val="fr-FR" w:eastAsia="fr-FR" w:bidi="fr-FR"/>
                      </w:rPr>
                      <w:t>VINCENZ</w:t>
                    </w:r>
                  </w:p>
                </w:txbxContent>
              </v:textbox>
              <w10:wrap anchorx="page" anchory="page"/>
            </v:shape>
          </w:pict>
        </mc:Fallback>
      </mc:AlternateContent>
    </w:r>
  </w:p>
</w:ftr>
</file>

<file path=word/footer8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1" behindDoc="1" locked="0" layoutInCell="1" allowOverlap="1">
              <wp:simplePos x="0" y="0"/>
              <wp:positionH relativeFrom="page">
                <wp:posOffset>2600960</wp:posOffset>
              </wp:positionH>
              <wp:positionV relativeFrom="page">
                <wp:posOffset>5407660</wp:posOffset>
              </wp:positionV>
              <wp:extent cx="1099820" cy="116840"/>
              <wp:wrapNone/>
              <wp:docPr id="244" name="Shape 244"/>
              <a:graphic xmlns:a="http://schemas.openxmlformats.org/drawingml/2006/main">
                <a:graphicData uri="http://schemas.microsoft.com/office/word/2010/wordprocessingShape">
                  <wps:wsp>
                    <wps:cNvSpPr txBox="1"/>
                    <wps:spPr>
                      <a:xfrm>
                        <a:ext cx="1099820" cy="116840"/>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i/>
                              <w:iCs/>
                              <w:color w:val="000000"/>
                              <w:spacing w:val="0"/>
                              <w:w w:val="100"/>
                              <w:position w:val="0"/>
                              <w:sz w:val="14"/>
                              <w:szCs w:val="14"/>
                              <w:shd w:val="clear" w:color="auto" w:fill="auto"/>
                              <w:lang w:val="pl-PL" w:eastAsia="pl-PL" w:bidi="pl-PL"/>
                            </w:rPr>
                            <w:t xml:space="preserve">Andrzej </w:t>
                          </w:r>
                          <w:r>
                            <w:rPr>
                              <w:rFonts w:ascii="Arial" w:eastAsia="Arial" w:hAnsi="Arial" w:cs="Arial"/>
                              <w:i/>
                              <w:iCs/>
                              <w:color w:val="000000"/>
                              <w:spacing w:val="0"/>
                              <w:w w:val="100"/>
                              <w:position w:val="0"/>
                              <w:sz w:val="14"/>
                              <w:szCs w:val="14"/>
                              <w:shd w:val="clear" w:color="auto" w:fill="auto"/>
                              <w:lang w:val="fr-FR" w:eastAsia="fr-FR" w:bidi="fr-FR"/>
                            </w:rPr>
                            <w:t>VINCENZ</w:t>
                          </w:r>
                        </w:p>
                      </w:txbxContent>
                    </wps:txbx>
                    <wps:bodyPr wrap="none" lIns="0" tIns="0" rIns="0" bIns="0">
                      <a:spAutoFit/>
                    </wps:bodyPr>
                  </wps:wsp>
                </a:graphicData>
              </a:graphic>
            </wp:anchor>
          </w:drawing>
        </mc:Choice>
        <mc:Fallback>
          <w:pict>
            <v:shape id="_x0000_s1270" type="#_x0000_t202" style="position:absolute;margin-left:204.80000000000001pt;margin-top:425.80000000000001pt;width:86.599999999999994pt;height:9.1999999999999993pt;z-index:-188743912;mso-wrap-style:none;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i/>
                        <w:iCs/>
                        <w:color w:val="000000"/>
                        <w:spacing w:val="0"/>
                        <w:w w:val="100"/>
                        <w:position w:val="0"/>
                        <w:sz w:val="14"/>
                        <w:szCs w:val="14"/>
                        <w:shd w:val="clear" w:color="auto" w:fill="auto"/>
                        <w:lang w:val="pl-PL" w:eastAsia="pl-PL" w:bidi="pl-PL"/>
                      </w:rPr>
                      <w:t xml:space="preserve">Andrzej </w:t>
                    </w:r>
                    <w:r>
                      <w:rPr>
                        <w:rFonts w:ascii="Arial" w:eastAsia="Arial" w:hAnsi="Arial" w:cs="Arial"/>
                        <w:i/>
                        <w:iCs/>
                        <w:color w:val="000000"/>
                        <w:spacing w:val="0"/>
                        <w:w w:val="100"/>
                        <w:position w:val="0"/>
                        <w:sz w:val="14"/>
                        <w:szCs w:val="14"/>
                        <w:shd w:val="clear" w:color="auto" w:fill="auto"/>
                        <w:lang w:val="fr-FR" w:eastAsia="fr-FR" w:bidi="fr-FR"/>
                      </w:rPr>
                      <w:t>VINCENZ</w:t>
                    </w:r>
                  </w:p>
                </w:txbxContent>
              </v:textbox>
              <w10:wrap anchorx="page" anchory="page"/>
            </v:shape>
          </w:pict>
        </mc:Fallback>
      </mc:AlternateContent>
    </w:r>
  </w:p>
</w:ftr>
</file>

<file path=word/footer8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3" behindDoc="1" locked="0" layoutInCell="1" allowOverlap="1">
              <wp:simplePos x="0" y="0"/>
              <wp:positionH relativeFrom="page">
                <wp:posOffset>3872230</wp:posOffset>
              </wp:positionH>
              <wp:positionV relativeFrom="page">
                <wp:posOffset>7012305</wp:posOffset>
              </wp:positionV>
              <wp:extent cx="38735" cy="61595"/>
              <wp:wrapNone/>
              <wp:docPr id="263" name="Shape 263"/>
              <a:graphic xmlns:a="http://schemas.openxmlformats.org/drawingml/2006/main">
                <a:graphicData uri="http://schemas.microsoft.com/office/word/2010/wordprocessingShape">
                  <wps:wsp>
                    <wps:cNvSpPr txBox="1"/>
                    <wps:spPr>
                      <a:xfrm>
                        <a:ext cx="38735" cy="61595"/>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b/>
                              <w:bCs/>
                              <w:color w:val="000000"/>
                              <w:spacing w:val="0"/>
                              <w:w w:val="100"/>
                              <w:position w:val="0"/>
                              <w:sz w:val="16"/>
                              <w:szCs w:val="16"/>
                              <w:shd w:val="clear" w:color="auto" w:fill="auto"/>
                              <w:lang w:val="pl-PL" w:eastAsia="pl-PL" w:bidi="pl-PL"/>
                            </w:rPr>
                            <w:t>9</w:t>
                          </w:r>
                        </w:p>
                      </w:txbxContent>
                    </wps:txbx>
                    <wps:bodyPr wrap="none" lIns="0" tIns="0" rIns="0" bIns="0">
                      <a:spAutoFit/>
                    </wps:bodyPr>
                  </wps:wsp>
                </a:graphicData>
              </a:graphic>
            </wp:anchor>
          </w:drawing>
        </mc:Choice>
        <mc:Fallback>
          <w:pict>
            <v:shape id="_x0000_s1289" type="#_x0000_t202" style="position:absolute;margin-left:304.89999999999998pt;margin-top:552.14999999999998pt;width:3.0499999999999998pt;height:4.8499999999999996pt;z-index:-188743900;mso-wrap-style:none;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b/>
                        <w:bCs/>
                        <w:color w:val="000000"/>
                        <w:spacing w:val="0"/>
                        <w:w w:val="100"/>
                        <w:position w:val="0"/>
                        <w:sz w:val="16"/>
                        <w:szCs w:val="16"/>
                        <w:shd w:val="clear" w:color="auto" w:fill="auto"/>
                        <w:lang w:val="pl-PL" w:eastAsia="pl-PL" w:bidi="pl-PL"/>
                      </w:rPr>
                      <w:t>9</w:t>
                    </w:r>
                  </w:p>
                </w:txbxContent>
              </v:textbox>
              <w10:wrap anchorx="page" anchory="page"/>
            </v:shape>
          </w:pict>
        </mc:Fallback>
      </mc:AlternateContent>
    </w:r>
  </w:p>
</w:ftr>
</file>

<file path=word/footer9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1" behindDoc="1" locked="0" layoutInCell="1" allowOverlap="1">
              <wp:simplePos x="0" y="0"/>
              <wp:positionH relativeFrom="page">
                <wp:posOffset>3841115</wp:posOffset>
              </wp:positionH>
              <wp:positionV relativeFrom="page">
                <wp:posOffset>7007225</wp:posOffset>
              </wp:positionV>
              <wp:extent cx="91440" cy="64135"/>
              <wp:wrapNone/>
              <wp:docPr id="274" name="Shape 274"/>
              <a:graphic xmlns:a="http://schemas.openxmlformats.org/drawingml/2006/main">
                <a:graphicData uri="http://schemas.microsoft.com/office/word/2010/wordprocessingShape">
                  <wps:wsp>
                    <wps:cNvSpPr txBox="1"/>
                    <wps:spPr>
                      <a:xfrm>
                        <a:ext cx="91440" cy="64135"/>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b/>
                              <w:bCs/>
                              <w:color w:val="000000"/>
                              <w:spacing w:val="0"/>
                              <w:w w:val="100"/>
                              <w:position w:val="0"/>
                              <w:sz w:val="16"/>
                              <w:szCs w:val="16"/>
                              <w:shd w:val="clear" w:color="auto" w:fill="auto"/>
                              <w:lang w:val="pl-PL" w:eastAsia="pl-PL" w:bidi="pl-PL"/>
                            </w:rPr>
                            <w:t>10</w:t>
                          </w:r>
                        </w:p>
                      </w:txbxContent>
                    </wps:txbx>
                    <wps:bodyPr wrap="none" lIns="0" tIns="0" rIns="0" bIns="0">
                      <a:spAutoFit/>
                    </wps:bodyPr>
                  </wps:wsp>
                </a:graphicData>
              </a:graphic>
            </wp:anchor>
          </w:drawing>
        </mc:Choice>
        <mc:Fallback>
          <w:pict>
            <v:shape id="_x0000_s1300" type="#_x0000_t202" style="position:absolute;margin-left:302.44999999999999pt;margin-top:551.75pt;width:7.2000000000000002pt;height:5.0499999999999998pt;z-index:-188743892;mso-wrap-style:none;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b/>
                        <w:bCs/>
                        <w:color w:val="000000"/>
                        <w:spacing w:val="0"/>
                        <w:w w:val="100"/>
                        <w:position w:val="0"/>
                        <w:sz w:val="16"/>
                        <w:szCs w:val="16"/>
                        <w:shd w:val="clear" w:color="auto" w:fill="auto"/>
                        <w:lang w:val="pl-PL" w:eastAsia="pl-PL" w:bidi="pl-PL"/>
                      </w:rPr>
                      <w:t>10</w:t>
                    </w:r>
                  </w:p>
                </w:txbxContent>
              </v:textbox>
              <w10:wrap anchorx="page" anchory="page"/>
            </v:shape>
          </w:pict>
        </mc:Fallback>
      </mc:AlternateContent>
    </w:r>
  </w:p>
</w:ftr>
</file>

<file path=word/footer9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3" behindDoc="1" locked="0" layoutInCell="1" allowOverlap="1">
              <wp:simplePos x="0" y="0"/>
              <wp:positionH relativeFrom="page">
                <wp:posOffset>2717165</wp:posOffset>
              </wp:positionH>
              <wp:positionV relativeFrom="page">
                <wp:posOffset>6230620</wp:posOffset>
              </wp:positionV>
              <wp:extent cx="987425" cy="88900"/>
              <wp:wrapNone/>
              <wp:docPr id="291" name="Shape 291"/>
              <a:graphic xmlns:a="http://schemas.openxmlformats.org/drawingml/2006/main">
                <a:graphicData uri="http://schemas.microsoft.com/office/word/2010/wordprocessingShape">
                  <wps:wsp>
                    <wps:cNvSpPr txBox="1"/>
                    <wps:spPr>
                      <a:xfrm>
                        <a:ext cx="987425" cy="88900"/>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i/>
                              <w:iCs/>
                              <w:color w:val="000000"/>
                              <w:spacing w:val="0"/>
                              <w:w w:val="100"/>
                              <w:position w:val="0"/>
                              <w:sz w:val="14"/>
                              <w:szCs w:val="14"/>
                              <w:shd w:val="clear" w:color="auto" w:fill="auto"/>
                              <w:lang w:val="pl-PL" w:eastAsia="pl-PL" w:bidi="pl-PL"/>
                            </w:rPr>
                            <w:t>Maria CZAPSKA</w:t>
                          </w:r>
                        </w:p>
                      </w:txbxContent>
                    </wps:txbx>
                    <wps:bodyPr wrap="none" lIns="0" tIns="0" rIns="0" bIns="0">
                      <a:spAutoFit/>
                    </wps:bodyPr>
                  </wps:wsp>
                </a:graphicData>
              </a:graphic>
            </wp:anchor>
          </w:drawing>
        </mc:Choice>
        <mc:Fallback>
          <w:pict>
            <v:shape id="_x0000_s1317" type="#_x0000_t202" style="position:absolute;margin-left:213.94999999999999pt;margin-top:490.60000000000002pt;width:77.75pt;height:7.pt;z-index:-188743880;mso-wrap-style:none;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i/>
                        <w:iCs/>
                        <w:color w:val="000000"/>
                        <w:spacing w:val="0"/>
                        <w:w w:val="100"/>
                        <w:position w:val="0"/>
                        <w:sz w:val="14"/>
                        <w:szCs w:val="14"/>
                        <w:shd w:val="clear" w:color="auto" w:fill="auto"/>
                        <w:lang w:val="pl-PL" w:eastAsia="pl-PL" w:bidi="pl-PL"/>
                      </w:rPr>
                      <w:t>Maria CZAPSKA</w:t>
                    </w:r>
                  </w:p>
                </w:txbxContent>
              </v:textbox>
              <w10:wrap anchorx="page" anchory="page"/>
            </v:shape>
          </w:pict>
        </mc:Fallback>
      </mc:AlternateContent>
    </w:r>
  </w:p>
</w:ftr>
</file>

<file path=word/footer10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7" behindDoc="1" locked="0" layoutInCell="1" allowOverlap="1">
              <wp:simplePos x="0" y="0"/>
              <wp:positionH relativeFrom="page">
                <wp:posOffset>2717165</wp:posOffset>
              </wp:positionH>
              <wp:positionV relativeFrom="page">
                <wp:posOffset>6230620</wp:posOffset>
              </wp:positionV>
              <wp:extent cx="987425" cy="88900"/>
              <wp:wrapNone/>
              <wp:docPr id="296" name="Shape 296"/>
              <a:graphic xmlns:a="http://schemas.openxmlformats.org/drawingml/2006/main">
                <a:graphicData uri="http://schemas.microsoft.com/office/word/2010/wordprocessingShape">
                  <wps:wsp>
                    <wps:cNvSpPr txBox="1"/>
                    <wps:spPr>
                      <a:xfrm>
                        <a:ext cx="987425" cy="88900"/>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i/>
                              <w:iCs/>
                              <w:color w:val="000000"/>
                              <w:spacing w:val="0"/>
                              <w:w w:val="100"/>
                              <w:position w:val="0"/>
                              <w:sz w:val="14"/>
                              <w:szCs w:val="14"/>
                              <w:shd w:val="clear" w:color="auto" w:fill="auto"/>
                              <w:lang w:val="pl-PL" w:eastAsia="pl-PL" w:bidi="pl-PL"/>
                            </w:rPr>
                            <w:t>Maria CZAPSKA</w:t>
                          </w:r>
                        </w:p>
                      </w:txbxContent>
                    </wps:txbx>
                    <wps:bodyPr wrap="none" lIns="0" tIns="0" rIns="0" bIns="0">
                      <a:spAutoFit/>
                    </wps:bodyPr>
                  </wps:wsp>
                </a:graphicData>
              </a:graphic>
            </wp:anchor>
          </w:drawing>
        </mc:Choice>
        <mc:Fallback>
          <w:pict>
            <v:shape id="_x0000_s1322" type="#_x0000_t202" style="position:absolute;margin-left:213.94999999999999pt;margin-top:490.60000000000002pt;width:77.75pt;height:7.pt;z-index:-188743876;mso-wrap-style:none;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i/>
                        <w:iCs/>
                        <w:color w:val="000000"/>
                        <w:spacing w:val="0"/>
                        <w:w w:val="100"/>
                        <w:position w:val="0"/>
                        <w:sz w:val="14"/>
                        <w:szCs w:val="14"/>
                        <w:shd w:val="clear" w:color="auto" w:fill="auto"/>
                        <w:lang w:val="pl-PL" w:eastAsia="pl-PL" w:bidi="pl-PL"/>
                      </w:rPr>
                      <w:t>Maria CZAPSKA</w:t>
                    </w:r>
                  </w:p>
                </w:txbxContent>
              </v:textbox>
              <w10:wrap anchorx="page" anchory="page"/>
            </v:shape>
          </w:pict>
        </mc:Fallback>
      </mc:AlternateContent>
    </w:r>
  </w:p>
</w:ftr>
</file>

<file path=word/footer10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3" behindDoc="1" locked="0" layoutInCell="1" allowOverlap="1">
              <wp:simplePos x="0" y="0"/>
              <wp:positionH relativeFrom="page">
                <wp:posOffset>1344930</wp:posOffset>
              </wp:positionH>
              <wp:positionV relativeFrom="page">
                <wp:posOffset>518160</wp:posOffset>
              </wp:positionV>
              <wp:extent cx="2665730" cy="88900"/>
              <wp:wrapNone/>
              <wp:docPr id="8" name="Shape 8"/>
              <a:graphic xmlns:a="http://schemas.openxmlformats.org/drawingml/2006/main">
                <a:graphicData uri="http://schemas.microsoft.com/office/word/2010/wordprocessingShape">
                  <wps:wsp>
                    <wps:cNvSpPr txBox="1"/>
                    <wps:spPr>
                      <a:xfrm>
                        <a:ext cx="2665730" cy="88900"/>
                      </a:xfrm>
                      <a:prstGeom prst="rect"/>
                      <a:noFill/>
                    </wps:spPr>
                    <wps:txbx>
                      <w:txbxContent>
                        <w:p>
                          <w:pPr>
                            <w:pStyle w:val="Style40"/>
                            <w:keepNext w:val="0"/>
                            <w:keepLines w:val="0"/>
                            <w:widowControl w:val="0"/>
                            <w:shd w:val="clear" w:color="auto" w:fill="auto"/>
                            <w:tabs>
                              <w:tab w:pos="4198"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ODWRÓT OD PAŹDZIERNIKA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34" type="#_x0000_t202" style="position:absolute;margin-left:105.90000000000001pt;margin-top:40.799999999999997pt;width:209.90000000000001pt;height:7.pt;z-index:-188744060;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198"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ODWRÓT OD PAŹDZIERNIKA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443865</wp:posOffset>
              </wp:positionH>
              <wp:positionV relativeFrom="page">
                <wp:posOffset>666750</wp:posOffset>
              </wp:positionV>
              <wp:extent cx="3563620" cy="0"/>
              <wp:wrapNone/>
              <wp:docPr id="10" name="Shape 10"/>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4.950000000000003pt;margin-top:52.5pt;width:280.60000000000002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5" behindDoc="1" locked="0" layoutInCell="1" allowOverlap="1">
              <wp:simplePos x="0" y="0"/>
              <wp:positionH relativeFrom="page">
                <wp:posOffset>434975</wp:posOffset>
              </wp:positionH>
              <wp:positionV relativeFrom="page">
                <wp:posOffset>528320</wp:posOffset>
              </wp:positionV>
              <wp:extent cx="2347595" cy="107315"/>
              <wp:wrapNone/>
              <wp:docPr id="11" name="Shape 11"/>
              <a:graphic xmlns:a="http://schemas.openxmlformats.org/drawingml/2006/main">
                <a:graphicData uri="http://schemas.microsoft.com/office/word/2010/wordprocessingShape">
                  <wps:wsp>
                    <wps:cNvSpPr txBox="1"/>
                    <wps:spPr>
                      <a:xfrm>
                        <a:ext cx="2347595" cy="107315"/>
                      </a:xfrm>
                      <a:prstGeom prst="rect"/>
                      <a:noFill/>
                    </wps:spPr>
                    <wps:txbx>
                      <w:txbxContent>
                        <w:p>
                          <w:pPr>
                            <w:pStyle w:val="Style45"/>
                            <w:keepNext w:val="0"/>
                            <w:keepLines w:val="0"/>
                            <w:widowControl w:val="0"/>
                            <w:shd w:val="clear" w:color="auto" w:fill="auto"/>
                            <w:tabs>
                              <w:tab w:pos="3697"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ZBIGNIEW JORDAN</w:t>
                          </w:r>
                        </w:p>
                      </w:txbxContent>
                    </wps:txbx>
                    <wps:bodyPr lIns="0" tIns="0" rIns="0" bIns="0">
                      <a:spAutoFit/>
                    </wps:bodyPr>
                  </wps:wsp>
                </a:graphicData>
              </a:graphic>
            </wp:anchor>
          </w:drawing>
        </mc:Choice>
        <mc:Fallback>
          <w:pict>
            <v:shape id="_x0000_s1037" type="#_x0000_t202" style="position:absolute;margin-left:34.25pt;margin-top:41.600000000000001pt;width:184.84999999999999pt;height:8.4499999999999993pt;z-index:-188744058;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697"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437515</wp:posOffset>
              </wp:positionH>
              <wp:positionV relativeFrom="page">
                <wp:posOffset>674370</wp:posOffset>
              </wp:positionV>
              <wp:extent cx="3538855" cy="0"/>
              <wp:wrapNone/>
              <wp:docPr id="13" name="Shape 13"/>
              <a:graphic xmlns:a="http://schemas.openxmlformats.org/drawingml/2006/main">
                <a:graphicData uri="http://schemas.microsoft.com/office/word/2010/wordprocessingShape">
                  <wps:wsp>
                    <wps:cNvCnPr/>
                    <wps:spPr>
                      <a:xfrm>
                        <a:ext cx="3538855" cy="0"/>
                      </a:xfrm>
                      <a:prstGeom prst="straightConnector1"/>
                      <a:ln w="12700">
                        <a:solidFill/>
                      </a:ln>
                    </wps:spPr>
                    <wps:bodyPr/>
                  </wps:wsp>
                </a:graphicData>
              </a:graphic>
            </wp:anchor>
          </w:drawing>
        </mc:Choice>
        <mc:Fallback>
          <w:pict>
            <v:shape o:spt="32" o:oned="true" path="m,l21600,21600e" style="position:absolute;margin-left:34.450000000000003pt;margin-top:53.100000000000001pt;width:278.64999999999998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7" behindDoc="1" locked="0" layoutInCell="1" allowOverlap="1">
              <wp:simplePos x="0" y="0"/>
              <wp:positionH relativeFrom="page">
                <wp:posOffset>1345565</wp:posOffset>
              </wp:positionH>
              <wp:positionV relativeFrom="page">
                <wp:posOffset>520065</wp:posOffset>
              </wp:positionV>
              <wp:extent cx="2654300" cy="91440"/>
              <wp:wrapNone/>
              <wp:docPr id="14" name="Shape 14"/>
              <a:graphic xmlns:a="http://schemas.openxmlformats.org/drawingml/2006/main">
                <a:graphicData uri="http://schemas.microsoft.com/office/word/2010/wordprocessingShape">
                  <wps:wsp>
                    <wps:cNvSpPr txBox="1"/>
                    <wps:spPr>
                      <a:xfrm>
                        <a:ext cx="2654300" cy="91440"/>
                      </a:xfrm>
                      <a:prstGeom prst="rect"/>
                      <a:noFill/>
                    </wps:spPr>
                    <wps:txbx>
                      <w:txbxContent>
                        <w:p>
                          <w:pPr>
                            <w:pStyle w:val="Style40"/>
                            <w:keepNext w:val="0"/>
                            <w:keepLines w:val="0"/>
                            <w:widowControl w:val="0"/>
                            <w:shd w:val="clear" w:color="auto" w:fill="auto"/>
                            <w:tabs>
                              <w:tab w:pos="418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ODWRÓT OD PAŹDZIERNIKA</w:t>
                            <w:tab/>
                            <w:t>II</w:t>
                          </w:r>
                        </w:p>
                      </w:txbxContent>
                    </wps:txbx>
                    <wps:bodyPr lIns="0" tIns="0" rIns="0" bIns="0">
                      <a:spAutoFit/>
                    </wps:bodyPr>
                  </wps:wsp>
                </a:graphicData>
              </a:graphic>
            </wp:anchor>
          </w:drawing>
        </mc:Choice>
        <mc:Fallback>
          <w:pict>
            <v:shape id="_x0000_s1040" type="#_x0000_t202" style="position:absolute;margin-left:105.95pt;margin-top:40.950000000000003pt;width:209.pt;height:7.2000000000000002pt;z-index:-188744056;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18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ODWRÓT OD PAŹDZIERNIKA</w:t>
                      <w:tab/>
                      <w:t>II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436245</wp:posOffset>
              </wp:positionH>
              <wp:positionV relativeFrom="page">
                <wp:posOffset>666750</wp:posOffset>
              </wp:positionV>
              <wp:extent cx="3577590" cy="0"/>
              <wp:wrapNone/>
              <wp:docPr id="16" name="Shape 16"/>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4.350000000000001pt;margin-top:52.5pt;width:281.69999999999999pt;height:0;z-index:-251658240;mso-position-horizontal-relative:page;mso-position-vertical-relative:page">
              <v:stroke weight="1.pt"/>
            </v:shape>
          </w:pict>
        </mc:Fallback>
      </mc:AlternateContent>
    </w: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9" behindDoc="1" locked="0" layoutInCell="1" allowOverlap="1">
              <wp:simplePos x="0" y="0"/>
              <wp:positionH relativeFrom="page">
                <wp:posOffset>1345565</wp:posOffset>
              </wp:positionH>
              <wp:positionV relativeFrom="page">
                <wp:posOffset>520065</wp:posOffset>
              </wp:positionV>
              <wp:extent cx="2654300" cy="91440"/>
              <wp:wrapNone/>
              <wp:docPr id="17" name="Shape 17"/>
              <a:graphic xmlns:a="http://schemas.openxmlformats.org/drawingml/2006/main">
                <a:graphicData uri="http://schemas.microsoft.com/office/word/2010/wordprocessingShape">
                  <wps:wsp>
                    <wps:cNvSpPr txBox="1"/>
                    <wps:spPr>
                      <a:xfrm>
                        <a:ext cx="2654300" cy="91440"/>
                      </a:xfrm>
                      <a:prstGeom prst="rect"/>
                      <a:noFill/>
                    </wps:spPr>
                    <wps:txbx>
                      <w:txbxContent>
                        <w:p>
                          <w:pPr>
                            <w:pStyle w:val="Style40"/>
                            <w:keepNext w:val="0"/>
                            <w:keepLines w:val="0"/>
                            <w:widowControl w:val="0"/>
                            <w:shd w:val="clear" w:color="auto" w:fill="auto"/>
                            <w:tabs>
                              <w:tab w:pos="418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ODWRÓT OD PAŹDZIERNIKA</w:t>
                            <w:tab/>
                            <w:t>II</w:t>
                          </w:r>
                        </w:p>
                      </w:txbxContent>
                    </wps:txbx>
                    <wps:bodyPr lIns="0" tIns="0" rIns="0" bIns="0">
                      <a:spAutoFit/>
                    </wps:bodyPr>
                  </wps:wsp>
                </a:graphicData>
              </a:graphic>
            </wp:anchor>
          </w:drawing>
        </mc:Choice>
        <mc:Fallback>
          <w:pict>
            <v:shape id="_x0000_s1043" type="#_x0000_t202" style="position:absolute;margin-left:105.95pt;margin-top:40.950000000000003pt;width:209.pt;height:7.2000000000000002pt;z-index:-188744054;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18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ODWRÓT OD PAŹDZIERNIKA</w:t>
                      <w:tab/>
                      <w:t>II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436245</wp:posOffset>
              </wp:positionH>
              <wp:positionV relativeFrom="page">
                <wp:posOffset>666750</wp:posOffset>
              </wp:positionV>
              <wp:extent cx="3577590" cy="0"/>
              <wp:wrapNone/>
              <wp:docPr id="19" name="Shape 19"/>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4.350000000000001pt;margin-top:52.5pt;width:281.69999999999999pt;height:0;z-index:-251658240;mso-position-horizontal-relative:page;mso-position-vertical-relative:page">
              <v:stroke weight="1.pt"/>
            </v:shape>
          </w:pict>
        </mc:Fallback>
      </mc:AlternateContent>
    </w: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1" behindDoc="1" locked="0" layoutInCell="1" allowOverlap="1">
              <wp:simplePos x="0" y="0"/>
              <wp:positionH relativeFrom="page">
                <wp:posOffset>434975</wp:posOffset>
              </wp:positionH>
              <wp:positionV relativeFrom="page">
                <wp:posOffset>528320</wp:posOffset>
              </wp:positionV>
              <wp:extent cx="2347595" cy="107315"/>
              <wp:wrapNone/>
              <wp:docPr id="20" name="Shape 20"/>
              <a:graphic xmlns:a="http://schemas.openxmlformats.org/drawingml/2006/main">
                <a:graphicData uri="http://schemas.microsoft.com/office/word/2010/wordprocessingShape">
                  <wps:wsp>
                    <wps:cNvSpPr txBox="1"/>
                    <wps:spPr>
                      <a:xfrm>
                        <a:ext cx="2347595" cy="107315"/>
                      </a:xfrm>
                      <a:prstGeom prst="rect"/>
                      <a:noFill/>
                    </wps:spPr>
                    <wps:txbx>
                      <w:txbxContent>
                        <w:p>
                          <w:pPr>
                            <w:pStyle w:val="Style45"/>
                            <w:keepNext w:val="0"/>
                            <w:keepLines w:val="0"/>
                            <w:widowControl w:val="0"/>
                            <w:shd w:val="clear" w:color="auto" w:fill="auto"/>
                            <w:tabs>
                              <w:tab w:pos="3697"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ZBIGNIEW JORDAN</w:t>
                          </w:r>
                        </w:p>
                      </w:txbxContent>
                    </wps:txbx>
                    <wps:bodyPr lIns="0" tIns="0" rIns="0" bIns="0">
                      <a:spAutoFit/>
                    </wps:bodyPr>
                  </wps:wsp>
                </a:graphicData>
              </a:graphic>
            </wp:anchor>
          </w:drawing>
        </mc:Choice>
        <mc:Fallback>
          <w:pict>
            <v:shape id="_x0000_s1046" type="#_x0000_t202" style="position:absolute;margin-left:34.25pt;margin-top:41.600000000000001pt;width:184.84999999999999pt;height:8.4499999999999993pt;z-index:-188744052;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697"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437515</wp:posOffset>
              </wp:positionH>
              <wp:positionV relativeFrom="page">
                <wp:posOffset>674370</wp:posOffset>
              </wp:positionV>
              <wp:extent cx="3538855" cy="0"/>
              <wp:wrapNone/>
              <wp:docPr id="22" name="Shape 22"/>
              <a:graphic xmlns:a="http://schemas.openxmlformats.org/drawingml/2006/main">
                <a:graphicData uri="http://schemas.microsoft.com/office/word/2010/wordprocessingShape">
                  <wps:wsp>
                    <wps:cNvCnPr/>
                    <wps:spPr>
                      <a:xfrm>
                        <a:ext cx="3538855" cy="0"/>
                      </a:xfrm>
                      <a:prstGeom prst="straightConnector1"/>
                      <a:ln w="12700">
                        <a:solidFill/>
                      </a:ln>
                    </wps:spPr>
                    <wps:bodyPr/>
                  </wps:wsp>
                </a:graphicData>
              </a:graphic>
            </wp:anchor>
          </w:drawing>
        </mc:Choice>
        <mc:Fallback>
          <w:pict>
            <v:shape o:spt="32" o:oned="true" path="m,l21600,21600e" style="position:absolute;margin-left:34.450000000000003pt;margin-top:53.100000000000001pt;width:278.64999999999998pt;height:0;z-index:-251658240;mso-position-horizontal-relative:page;mso-position-vertical-relative:page">
              <v:stroke weight="1.pt"/>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3" behindDoc="1" locked="0" layoutInCell="1" allowOverlap="1">
              <wp:simplePos x="0" y="0"/>
              <wp:positionH relativeFrom="page">
                <wp:posOffset>1344930</wp:posOffset>
              </wp:positionH>
              <wp:positionV relativeFrom="page">
                <wp:posOffset>518160</wp:posOffset>
              </wp:positionV>
              <wp:extent cx="2665730" cy="88900"/>
              <wp:wrapNone/>
              <wp:docPr id="23" name="Shape 23"/>
              <a:graphic xmlns:a="http://schemas.openxmlformats.org/drawingml/2006/main">
                <a:graphicData uri="http://schemas.microsoft.com/office/word/2010/wordprocessingShape">
                  <wps:wsp>
                    <wps:cNvSpPr txBox="1"/>
                    <wps:spPr>
                      <a:xfrm>
                        <a:ext cx="2665730" cy="88900"/>
                      </a:xfrm>
                      <a:prstGeom prst="rect"/>
                      <a:noFill/>
                    </wps:spPr>
                    <wps:txbx>
                      <w:txbxContent>
                        <w:p>
                          <w:pPr>
                            <w:pStyle w:val="Style40"/>
                            <w:keepNext w:val="0"/>
                            <w:keepLines w:val="0"/>
                            <w:widowControl w:val="0"/>
                            <w:shd w:val="clear" w:color="auto" w:fill="auto"/>
                            <w:tabs>
                              <w:tab w:pos="4198"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ODWRÓT OD PAŹDZIERNIKA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49" type="#_x0000_t202" style="position:absolute;margin-left:105.90000000000001pt;margin-top:40.799999999999997pt;width:209.90000000000001pt;height:7.pt;z-index:-188744050;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198"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ODWRÓT OD PAŹDZIERNIKA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443865</wp:posOffset>
              </wp:positionH>
              <wp:positionV relativeFrom="page">
                <wp:posOffset>666750</wp:posOffset>
              </wp:positionV>
              <wp:extent cx="3563620" cy="0"/>
              <wp:wrapNone/>
              <wp:docPr id="25" name="Shape 25"/>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4.950000000000003pt;margin-top:52.5pt;width:280.60000000000002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5" behindDoc="1" locked="0" layoutInCell="1" allowOverlap="1">
              <wp:simplePos x="0" y="0"/>
              <wp:positionH relativeFrom="page">
                <wp:posOffset>434975</wp:posOffset>
              </wp:positionH>
              <wp:positionV relativeFrom="page">
                <wp:posOffset>528320</wp:posOffset>
              </wp:positionV>
              <wp:extent cx="2347595" cy="107315"/>
              <wp:wrapNone/>
              <wp:docPr id="26" name="Shape 26"/>
              <a:graphic xmlns:a="http://schemas.openxmlformats.org/drawingml/2006/main">
                <a:graphicData uri="http://schemas.microsoft.com/office/word/2010/wordprocessingShape">
                  <wps:wsp>
                    <wps:cNvSpPr txBox="1"/>
                    <wps:spPr>
                      <a:xfrm>
                        <a:ext cx="2347595" cy="107315"/>
                      </a:xfrm>
                      <a:prstGeom prst="rect"/>
                      <a:noFill/>
                    </wps:spPr>
                    <wps:txbx>
                      <w:txbxContent>
                        <w:p>
                          <w:pPr>
                            <w:pStyle w:val="Style45"/>
                            <w:keepNext w:val="0"/>
                            <w:keepLines w:val="0"/>
                            <w:widowControl w:val="0"/>
                            <w:shd w:val="clear" w:color="auto" w:fill="auto"/>
                            <w:tabs>
                              <w:tab w:pos="3697"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ZBIGNIEW JORDAN</w:t>
                          </w:r>
                        </w:p>
                      </w:txbxContent>
                    </wps:txbx>
                    <wps:bodyPr lIns="0" tIns="0" rIns="0" bIns="0">
                      <a:spAutoFit/>
                    </wps:bodyPr>
                  </wps:wsp>
                </a:graphicData>
              </a:graphic>
            </wp:anchor>
          </w:drawing>
        </mc:Choice>
        <mc:Fallback>
          <w:pict>
            <v:shape id="_x0000_s1052" type="#_x0000_t202" style="position:absolute;margin-left:34.25pt;margin-top:41.600000000000001pt;width:184.84999999999999pt;height:8.4499999999999993pt;z-index:-188744048;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697"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437515</wp:posOffset>
              </wp:positionH>
              <wp:positionV relativeFrom="page">
                <wp:posOffset>674370</wp:posOffset>
              </wp:positionV>
              <wp:extent cx="3538855" cy="0"/>
              <wp:wrapNone/>
              <wp:docPr id="28" name="Shape 28"/>
              <a:graphic xmlns:a="http://schemas.openxmlformats.org/drawingml/2006/main">
                <a:graphicData uri="http://schemas.microsoft.com/office/word/2010/wordprocessingShape">
                  <wps:wsp>
                    <wps:cNvCnPr/>
                    <wps:spPr>
                      <a:xfrm>
                        <a:ext cx="3538855" cy="0"/>
                      </a:xfrm>
                      <a:prstGeom prst="straightConnector1"/>
                      <a:ln w="12700">
                        <a:solidFill/>
                      </a:ln>
                    </wps:spPr>
                    <wps:bodyPr/>
                  </wps:wsp>
                </a:graphicData>
              </a:graphic>
            </wp:anchor>
          </w:drawing>
        </mc:Choice>
        <mc:Fallback>
          <w:pict>
            <v:shape o:spt="32" o:oned="true" path="m,l21600,21600e" style="position:absolute;margin-left:34.450000000000003pt;margin-top:53.100000000000001pt;width:278.64999999999998pt;height:0;z-index:-251658240;mso-position-horizontal-relative:page;mso-position-vertical-relative:page">
              <v:stroke weight="1.pt"/>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7" behindDoc="1" locked="0" layoutInCell="1" allowOverlap="1">
              <wp:simplePos x="0" y="0"/>
              <wp:positionH relativeFrom="page">
                <wp:posOffset>1343660</wp:posOffset>
              </wp:positionH>
              <wp:positionV relativeFrom="page">
                <wp:posOffset>544830</wp:posOffset>
              </wp:positionV>
              <wp:extent cx="2667635" cy="88900"/>
              <wp:wrapNone/>
              <wp:docPr id="29" name="Shape 29"/>
              <a:graphic xmlns:a="http://schemas.openxmlformats.org/drawingml/2006/main">
                <a:graphicData uri="http://schemas.microsoft.com/office/word/2010/wordprocessingShape">
                  <wps:wsp>
                    <wps:cNvSpPr txBox="1"/>
                    <wps:spPr>
                      <a:xfrm>
                        <a:ext cx="2667635" cy="88900"/>
                      </a:xfrm>
                      <a:prstGeom prst="rect"/>
                      <a:noFill/>
                    </wps:spPr>
                    <wps:txbx>
                      <w:txbxContent>
                        <w:p>
                          <w:pPr>
                            <w:pStyle w:val="Style40"/>
                            <w:keepNext w:val="0"/>
                            <w:keepLines w:val="0"/>
                            <w:widowControl w:val="0"/>
                            <w:shd w:val="clear" w:color="auto" w:fill="auto"/>
                            <w:tabs>
                              <w:tab w:pos="420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ODWRÓT OD PAŹDZIERNIKA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055" type="#_x0000_t202" style="position:absolute;margin-left:105.8pt;margin-top:42.899999999999999pt;width:210.05000000000001pt;height:7.pt;z-index:-188744046;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20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ODWRÓT OD PAŹDZIERNIKA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690880</wp:posOffset>
              </wp:positionV>
              <wp:extent cx="3593465" cy="0"/>
              <wp:wrapNone/>
              <wp:docPr id="31" name="Shape 31"/>
              <a:graphic xmlns:a="http://schemas.openxmlformats.org/drawingml/2006/main">
                <a:graphicData uri="http://schemas.microsoft.com/office/word/2010/wordprocessingShape">
                  <wps:wsp>
                    <wps:cNvCnPr/>
                    <wps:spPr>
                      <a:xfrm>
                        <a:ext cx="3593465" cy="0"/>
                      </a:xfrm>
                      <a:prstGeom prst="straightConnector1"/>
                      <a:ln w="12700">
                        <a:solidFill/>
                      </a:ln>
                    </wps:spPr>
                    <wps:bodyPr/>
                  </wps:wsp>
                </a:graphicData>
              </a:graphic>
            </wp:anchor>
          </w:drawing>
        </mc:Choice>
        <mc:Fallback>
          <w:pict>
            <v:shape o:spt="32" o:oned="true" path="m,l21600,21600e" style="position:absolute;margin-left:33.950000000000003pt;margin-top:54.399999999999999pt;width:282.94999999999999pt;height:0;z-index:-251658240;mso-position-horizontal-relative:page;mso-position-vertical-relative:page">
              <v:stroke weight="1.pt"/>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1" behindDoc="1" locked="0" layoutInCell="1" allowOverlap="1">
              <wp:simplePos x="0" y="0"/>
              <wp:positionH relativeFrom="page">
                <wp:posOffset>1343660</wp:posOffset>
              </wp:positionH>
              <wp:positionV relativeFrom="page">
                <wp:posOffset>544830</wp:posOffset>
              </wp:positionV>
              <wp:extent cx="2667635" cy="88900"/>
              <wp:wrapNone/>
              <wp:docPr id="34" name="Shape 34"/>
              <a:graphic xmlns:a="http://schemas.openxmlformats.org/drawingml/2006/main">
                <a:graphicData uri="http://schemas.microsoft.com/office/word/2010/wordprocessingShape">
                  <wps:wsp>
                    <wps:cNvSpPr txBox="1"/>
                    <wps:spPr>
                      <a:xfrm>
                        <a:ext cx="2667635" cy="88900"/>
                      </a:xfrm>
                      <a:prstGeom prst="rect"/>
                      <a:noFill/>
                    </wps:spPr>
                    <wps:txbx>
                      <w:txbxContent>
                        <w:p>
                          <w:pPr>
                            <w:pStyle w:val="Style40"/>
                            <w:keepNext w:val="0"/>
                            <w:keepLines w:val="0"/>
                            <w:widowControl w:val="0"/>
                            <w:shd w:val="clear" w:color="auto" w:fill="auto"/>
                            <w:tabs>
                              <w:tab w:pos="420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ODWRÓT OD PAŹDZIERNIKA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060" type="#_x0000_t202" style="position:absolute;margin-left:105.8pt;margin-top:42.899999999999999pt;width:210.05000000000001pt;height:7.pt;z-index:-188744042;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20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ODWRÓT OD PAŹDZIERNIKA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690880</wp:posOffset>
              </wp:positionV>
              <wp:extent cx="3593465" cy="0"/>
              <wp:wrapNone/>
              <wp:docPr id="36" name="Shape 36"/>
              <a:graphic xmlns:a="http://schemas.openxmlformats.org/drawingml/2006/main">
                <a:graphicData uri="http://schemas.microsoft.com/office/word/2010/wordprocessingShape">
                  <wps:wsp>
                    <wps:cNvCnPr/>
                    <wps:spPr>
                      <a:xfrm>
                        <a:ext cx="3593465" cy="0"/>
                      </a:xfrm>
                      <a:prstGeom prst="straightConnector1"/>
                      <a:ln w="12700">
                        <a:solidFill/>
                      </a:ln>
                    </wps:spPr>
                    <wps:bodyPr/>
                  </wps:wsp>
                </a:graphicData>
              </a:graphic>
            </wp:anchor>
          </w:drawing>
        </mc:Choice>
        <mc:Fallback>
          <w:pict>
            <v:shape o:spt="32" o:oned="true" path="m,l21600,21600e" style="position:absolute;margin-left:33.950000000000003pt;margin-top:54.399999999999999pt;width:282.94999999999999pt;height:0;z-index:-251658240;mso-position-horizontal-relative:page;mso-position-vertical-relative:page">
              <v:stroke weight="1.pt"/>
            </v:shape>
          </w:pict>
        </mc:Fallback>
      </mc:AlternateContent>
    </w: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5" behindDoc="1" locked="0" layoutInCell="1" allowOverlap="1">
              <wp:simplePos x="0" y="0"/>
              <wp:positionH relativeFrom="page">
                <wp:posOffset>434975</wp:posOffset>
              </wp:positionH>
              <wp:positionV relativeFrom="page">
                <wp:posOffset>528320</wp:posOffset>
              </wp:positionV>
              <wp:extent cx="2347595" cy="107315"/>
              <wp:wrapNone/>
              <wp:docPr id="39" name="Shape 39"/>
              <a:graphic xmlns:a="http://schemas.openxmlformats.org/drawingml/2006/main">
                <a:graphicData uri="http://schemas.microsoft.com/office/word/2010/wordprocessingShape">
                  <wps:wsp>
                    <wps:cNvSpPr txBox="1"/>
                    <wps:spPr>
                      <a:xfrm>
                        <a:ext cx="2347595" cy="107315"/>
                      </a:xfrm>
                      <a:prstGeom prst="rect"/>
                      <a:noFill/>
                    </wps:spPr>
                    <wps:txbx>
                      <w:txbxContent>
                        <w:p>
                          <w:pPr>
                            <w:pStyle w:val="Style45"/>
                            <w:keepNext w:val="0"/>
                            <w:keepLines w:val="0"/>
                            <w:widowControl w:val="0"/>
                            <w:shd w:val="clear" w:color="auto" w:fill="auto"/>
                            <w:tabs>
                              <w:tab w:pos="3697"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ZBIGNIEW JORDAN</w:t>
                          </w:r>
                        </w:p>
                      </w:txbxContent>
                    </wps:txbx>
                    <wps:bodyPr lIns="0" tIns="0" rIns="0" bIns="0">
                      <a:spAutoFit/>
                    </wps:bodyPr>
                  </wps:wsp>
                </a:graphicData>
              </a:graphic>
            </wp:anchor>
          </w:drawing>
        </mc:Choice>
        <mc:Fallback>
          <w:pict>
            <v:shape id="_x0000_s1065" type="#_x0000_t202" style="position:absolute;margin-left:34.25pt;margin-top:41.600000000000001pt;width:184.84999999999999pt;height:8.4499999999999993pt;z-index:-188744038;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697"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437515</wp:posOffset>
              </wp:positionH>
              <wp:positionV relativeFrom="page">
                <wp:posOffset>674370</wp:posOffset>
              </wp:positionV>
              <wp:extent cx="3538855" cy="0"/>
              <wp:wrapNone/>
              <wp:docPr id="41" name="Shape 41"/>
              <a:graphic xmlns:a="http://schemas.openxmlformats.org/drawingml/2006/main">
                <a:graphicData uri="http://schemas.microsoft.com/office/word/2010/wordprocessingShape">
                  <wps:wsp>
                    <wps:cNvCnPr/>
                    <wps:spPr>
                      <a:xfrm>
                        <a:ext cx="3538855" cy="0"/>
                      </a:xfrm>
                      <a:prstGeom prst="straightConnector1"/>
                      <a:ln w="12700">
                        <a:solidFill/>
                      </a:ln>
                    </wps:spPr>
                    <wps:bodyPr/>
                  </wps:wsp>
                </a:graphicData>
              </a:graphic>
            </wp:anchor>
          </w:drawing>
        </mc:Choice>
        <mc:Fallback>
          <w:pict>
            <v:shape o:spt="32" o:oned="true" path="m,l21600,21600e" style="position:absolute;margin-left:34.450000000000003pt;margin-top:53.100000000000001pt;width:278.64999999999998pt;height:0;z-index:-251658240;mso-position-horizontal-relative:page;mso-position-vertical-relative:page">
              <v:stroke weight="1.pt"/>
            </v:shape>
          </w:pict>
        </mc:Fallback>
      </mc:AlternateContent>
    </w: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7" behindDoc="1" locked="0" layoutInCell="1" allowOverlap="1">
              <wp:simplePos x="0" y="0"/>
              <wp:positionH relativeFrom="page">
                <wp:posOffset>434975</wp:posOffset>
              </wp:positionH>
              <wp:positionV relativeFrom="page">
                <wp:posOffset>528320</wp:posOffset>
              </wp:positionV>
              <wp:extent cx="2347595" cy="107315"/>
              <wp:wrapNone/>
              <wp:docPr id="42" name="Shape 42"/>
              <a:graphic xmlns:a="http://schemas.openxmlformats.org/drawingml/2006/main">
                <a:graphicData uri="http://schemas.microsoft.com/office/word/2010/wordprocessingShape">
                  <wps:wsp>
                    <wps:cNvSpPr txBox="1"/>
                    <wps:spPr>
                      <a:xfrm>
                        <a:ext cx="2347595" cy="107315"/>
                      </a:xfrm>
                      <a:prstGeom prst="rect"/>
                      <a:noFill/>
                    </wps:spPr>
                    <wps:txbx>
                      <w:txbxContent>
                        <w:p>
                          <w:pPr>
                            <w:pStyle w:val="Style45"/>
                            <w:keepNext w:val="0"/>
                            <w:keepLines w:val="0"/>
                            <w:widowControl w:val="0"/>
                            <w:shd w:val="clear" w:color="auto" w:fill="auto"/>
                            <w:tabs>
                              <w:tab w:pos="3697"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ZBIGNIEW JORDAN</w:t>
                          </w:r>
                        </w:p>
                      </w:txbxContent>
                    </wps:txbx>
                    <wps:bodyPr lIns="0" tIns="0" rIns="0" bIns="0">
                      <a:spAutoFit/>
                    </wps:bodyPr>
                  </wps:wsp>
                </a:graphicData>
              </a:graphic>
            </wp:anchor>
          </w:drawing>
        </mc:Choice>
        <mc:Fallback>
          <w:pict>
            <v:shape id="_x0000_s1068" type="#_x0000_t202" style="position:absolute;margin-left:34.25pt;margin-top:41.600000000000001pt;width:184.84999999999999pt;height:8.4499999999999993pt;z-index:-188744036;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697"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437515</wp:posOffset>
              </wp:positionH>
              <wp:positionV relativeFrom="page">
                <wp:posOffset>674370</wp:posOffset>
              </wp:positionV>
              <wp:extent cx="3538855" cy="0"/>
              <wp:wrapNone/>
              <wp:docPr id="44" name="Shape 44"/>
              <a:graphic xmlns:a="http://schemas.openxmlformats.org/drawingml/2006/main">
                <a:graphicData uri="http://schemas.microsoft.com/office/word/2010/wordprocessingShape">
                  <wps:wsp>
                    <wps:cNvCnPr/>
                    <wps:spPr>
                      <a:xfrm>
                        <a:ext cx="3538855" cy="0"/>
                      </a:xfrm>
                      <a:prstGeom prst="straightConnector1"/>
                      <a:ln w="12700">
                        <a:solidFill/>
                      </a:ln>
                    </wps:spPr>
                    <wps:bodyPr/>
                  </wps:wsp>
                </a:graphicData>
              </a:graphic>
            </wp:anchor>
          </w:drawing>
        </mc:Choice>
        <mc:Fallback>
          <w:pict>
            <v:shape o:spt="32" o:oned="true" path="m,l21600,21600e" style="position:absolute;margin-left:34.450000000000003pt;margin-top:53.100000000000001pt;width:278.64999999999998pt;height:0;z-index:-251658240;mso-position-horizontal-relative:page;mso-position-vertical-relative:page">
              <v:stroke weight="1.pt"/>
            </v:shape>
          </w:pict>
        </mc:Fallback>
      </mc:AlternateContent>
    </w: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9" behindDoc="1" locked="0" layoutInCell="1" allowOverlap="1">
              <wp:simplePos x="0" y="0"/>
              <wp:positionH relativeFrom="page">
                <wp:posOffset>1344930</wp:posOffset>
              </wp:positionH>
              <wp:positionV relativeFrom="page">
                <wp:posOffset>518160</wp:posOffset>
              </wp:positionV>
              <wp:extent cx="2665730" cy="88900"/>
              <wp:wrapNone/>
              <wp:docPr id="47" name="Shape 47"/>
              <a:graphic xmlns:a="http://schemas.openxmlformats.org/drawingml/2006/main">
                <a:graphicData uri="http://schemas.microsoft.com/office/word/2010/wordprocessingShape">
                  <wps:wsp>
                    <wps:cNvSpPr txBox="1"/>
                    <wps:spPr>
                      <a:xfrm>
                        <a:ext cx="2665730" cy="88900"/>
                      </a:xfrm>
                      <a:prstGeom prst="rect"/>
                      <a:noFill/>
                    </wps:spPr>
                    <wps:txbx>
                      <w:txbxContent>
                        <w:p>
                          <w:pPr>
                            <w:pStyle w:val="Style40"/>
                            <w:keepNext w:val="0"/>
                            <w:keepLines w:val="0"/>
                            <w:widowControl w:val="0"/>
                            <w:shd w:val="clear" w:color="auto" w:fill="auto"/>
                            <w:tabs>
                              <w:tab w:pos="4198"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ODWRÓT OD PAŹDZIERNIKA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73" type="#_x0000_t202" style="position:absolute;margin-left:105.90000000000001pt;margin-top:40.799999999999997pt;width:209.90000000000001pt;height:7.pt;z-index:-188744034;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198"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ODWRÓT OD PAŹDZIERNIKA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443865</wp:posOffset>
              </wp:positionH>
              <wp:positionV relativeFrom="page">
                <wp:posOffset>666750</wp:posOffset>
              </wp:positionV>
              <wp:extent cx="3563620" cy="0"/>
              <wp:wrapNone/>
              <wp:docPr id="49" name="Shape 49"/>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4.950000000000003pt;margin-top:52.5pt;width:280.60000000000002pt;height:0;z-index:-251658240;mso-position-horizontal-relative:page;mso-position-vertical-relative:page">
              <v:stroke weight="1.pt"/>
            </v:shape>
          </w:pict>
        </mc:Fallback>
      </mc:AlternateContent>
    </w: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1" behindDoc="1" locked="0" layoutInCell="1" allowOverlap="1">
              <wp:simplePos x="0" y="0"/>
              <wp:positionH relativeFrom="page">
                <wp:posOffset>434975</wp:posOffset>
              </wp:positionH>
              <wp:positionV relativeFrom="page">
                <wp:posOffset>528320</wp:posOffset>
              </wp:positionV>
              <wp:extent cx="2347595" cy="107315"/>
              <wp:wrapNone/>
              <wp:docPr id="50" name="Shape 50"/>
              <a:graphic xmlns:a="http://schemas.openxmlformats.org/drawingml/2006/main">
                <a:graphicData uri="http://schemas.microsoft.com/office/word/2010/wordprocessingShape">
                  <wps:wsp>
                    <wps:cNvSpPr txBox="1"/>
                    <wps:spPr>
                      <a:xfrm>
                        <a:ext cx="2347595" cy="107315"/>
                      </a:xfrm>
                      <a:prstGeom prst="rect"/>
                      <a:noFill/>
                    </wps:spPr>
                    <wps:txbx>
                      <w:txbxContent>
                        <w:p>
                          <w:pPr>
                            <w:pStyle w:val="Style45"/>
                            <w:keepNext w:val="0"/>
                            <w:keepLines w:val="0"/>
                            <w:widowControl w:val="0"/>
                            <w:shd w:val="clear" w:color="auto" w:fill="auto"/>
                            <w:tabs>
                              <w:tab w:pos="3697"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ZBIGNIEW JORDAN</w:t>
                          </w:r>
                        </w:p>
                      </w:txbxContent>
                    </wps:txbx>
                    <wps:bodyPr lIns="0" tIns="0" rIns="0" bIns="0">
                      <a:spAutoFit/>
                    </wps:bodyPr>
                  </wps:wsp>
                </a:graphicData>
              </a:graphic>
            </wp:anchor>
          </w:drawing>
        </mc:Choice>
        <mc:Fallback>
          <w:pict>
            <v:shape id="_x0000_s1076" type="#_x0000_t202" style="position:absolute;margin-left:34.25pt;margin-top:41.600000000000001pt;width:184.84999999999999pt;height:8.4499999999999993pt;z-index:-188744032;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697"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437515</wp:posOffset>
              </wp:positionH>
              <wp:positionV relativeFrom="page">
                <wp:posOffset>674370</wp:posOffset>
              </wp:positionV>
              <wp:extent cx="3538855" cy="0"/>
              <wp:wrapNone/>
              <wp:docPr id="52" name="Shape 52"/>
              <a:graphic xmlns:a="http://schemas.openxmlformats.org/drawingml/2006/main">
                <a:graphicData uri="http://schemas.microsoft.com/office/word/2010/wordprocessingShape">
                  <wps:wsp>
                    <wps:cNvCnPr/>
                    <wps:spPr>
                      <a:xfrm>
                        <a:ext cx="3538855" cy="0"/>
                      </a:xfrm>
                      <a:prstGeom prst="straightConnector1"/>
                      <a:ln w="12700">
                        <a:solidFill/>
                      </a:ln>
                    </wps:spPr>
                    <wps:bodyPr/>
                  </wps:wsp>
                </a:graphicData>
              </a:graphic>
            </wp:anchor>
          </w:drawing>
        </mc:Choice>
        <mc:Fallback>
          <w:pict>
            <v:shape o:spt="32" o:oned="true" path="m,l21600,21600e" style="position:absolute;margin-left:34.450000000000003pt;margin-top:53.100000000000001pt;width:278.64999999999998pt;height:0;z-index:-251658240;mso-position-horizontal-relative:page;mso-position-vertical-relative:page">
              <v:stroke weight="1.pt"/>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3" behindDoc="1" locked="0" layoutInCell="1" allowOverlap="1">
              <wp:simplePos x="0" y="0"/>
              <wp:positionH relativeFrom="page">
                <wp:posOffset>958850</wp:posOffset>
              </wp:positionH>
              <wp:positionV relativeFrom="page">
                <wp:posOffset>509905</wp:posOffset>
              </wp:positionV>
              <wp:extent cx="3063240" cy="109855"/>
              <wp:wrapNone/>
              <wp:docPr id="53" name="Shape 53"/>
              <a:graphic xmlns:a="http://schemas.openxmlformats.org/drawingml/2006/main">
                <a:graphicData uri="http://schemas.microsoft.com/office/word/2010/wordprocessingShape">
                  <wps:wsp>
                    <wps:cNvSpPr txBox="1"/>
                    <wps:spPr>
                      <a:xfrm>
                        <a:ext cx="3063240" cy="109855"/>
                      </a:xfrm>
                      <a:prstGeom prst="rect"/>
                      <a:noFill/>
                    </wps:spPr>
                    <wps:txbx>
                      <w:txbxContent>
                        <w:p>
                          <w:pPr>
                            <w:pStyle w:val="Style40"/>
                            <w:keepNext w:val="0"/>
                            <w:keepLines w:val="0"/>
                            <w:widowControl w:val="0"/>
                            <w:shd w:val="clear" w:color="auto" w:fill="auto"/>
                            <w:tabs>
                              <w:tab w:pos="482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REWOLUCJA ZAWCZASU ZAPOWIADANA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79" type="#_x0000_t202" style="position:absolute;margin-left:75.5pt;margin-top:40.149999999999999pt;width:241.19999999999999pt;height:8.6500000000000004pt;z-index:-188744030;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82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REWOLUCJA ZAWCZASU ZAPOWIADANA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586105</wp:posOffset>
              </wp:positionH>
              <wp:positionV relativeFrom="page">
                <wp:posOffset>666750</wp:posOffset>
              </wp:positionV>
              <wp:extent cx="3444875" cy="0"/>
              <wp:wrapNone/>
              <wp:docPr id="55" name="Shape 55"/>
              <a:graphic xmlns:a="http://schemas.openxmlformats.org/drawingml/2006/main">
                <a:graphicData uri="http://schemas.microsoft.com/office/word/2010/wordprocessingShape">
                  <wps:wsp>
                    <wps:cNvCnPr/>
                    <wps:spPr>
                      <a:xfrm>
                        <a:ext cx="3444875" cy="0"/>
                      </a:xfrm>
                      <a:prstGeom prst="straightConnector1"/>
                      <a:ln w="12700">
                        <a:solidFill/>
                      </a:ln>
                    </wps:spPr>
                    <wps:bodyPr/>
                  </wps:wsp>
                </a:graphicData>
              </a:graphic>
            </wp:anchor>
          </w:drawing>
        </mc:Choice>
        <mc:Fallback>
          <w:pict>
            <v:shape o:spt="32" o:oned="true" path="m,l21600,21600e" style="position:absolute;margin-left:46.149999999999999pt;margin-top:52.5pt;width:271.25pt;height:0;z-index:-251658240;mso-position-horizontal-relative:page;mso-position-vertical-relative:page">
              <v:stroke weight="1.pt"/>
            </v:shape>
          </w:pict>
        </mc:Fallback>
      </mc:AlternateContent>
    </w: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5" behindDoc="1" locked="0" layoutInCell="1" allowOverlap="1">
              <wp:simplePos x="0" y="0"/>
              <wp:positionH relativeFrom="page">
                <wp:posOffset>958850</wp:posOffset>
              </wp:positionH>
              <wp:positionV relativeFrom="page">
                <wp:posOffset>509905</wp:posOffset>
              </wp:positionV>
              <wp:extent cx="3063240" cy="109855"/>
              <wp:wrapNone/>
              <wp:docPr id="56" name="Shape 56"/>
              <a:graphic xmlns:a="http://schemas.openxmlformats.org/drawingml/2006/main">
                <a:graphicData uri="http://schemas.microsoft.com/office/word/2010/wordprocessingShape">
                  <wps:wsp>
                    <wps:cNvSpPr txBox="1"/>
                    <wps:spPr>
                      <a:xfrm>
                        <a:ext cx="3063240" cy="109855"/>
                      </a:xfrm>
                      <a:prstGeom prst="rect"/>
                      <a:noFill/>
                    </wps:spPr>
                    <wps:txbx>
                      <w:txbxContent>
                        <w:p>
                          <w:pPr>
                            <w:pStyle w:val="Style40"/>
                            <w:keepNext w:val="0"/>
                            <w:keepLines w:val="0"/>
                            <w:widowControl w:val="0"/>
                            <w:shd w:val="clear" w:color="auto" w:fill="auto"/>
                            <w:tabs>
                              <w:tab w:pos="482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REWOLUCJA ZAWCZASU ZAPOWIADANA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82" type="#_x0000_t202" style="position:absolute;margin-left:75.5pt;margin-top:40.149999999999999pt;width:241.19999999999999pt;height:8.6500000000000004pt;z-index:-188744028;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82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REWOLUCJA ZAWCZASU ZAPOWIADANA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586105</wp:posOffset>
              </wp:positionH>
              <wp:positionV relativeFrom="page">
                <wp:posOffset>666750</wp:posOffset>
              </wp:positionV>
              <wp:extent cx="3444875" cy="0"/>
              <wp:wrapNone/>
              <wp:docPr id="58" name="Shape 58"/>
              <a:graphic xmlns:a="http://schemas.openxmlformats.org/drawingml/2006/main">
                <a:graphicData uri="http://schemas.microsoft.com/office/word/2010/wordprocessingShape">
                  <wps:wsp>
                    <wps:cNvCnPr/>
                    <wps:spPr>
                      <a:xfrm>
                        <a:ext cx="3444875" cy="0"/>
                      </a:xfrm>
                      <a:prstGeom prst="straightConnector1"/>
                      <a:ln w="12700">
                        <a:solidFill/>
                      </a:ln>
                    </wps:spPr>
                    <wps:bodyPr/>
                  </wps:wsp>
                </a:graphicData>
              </a:graphic>
            </wp:anchor>
          </w:drawing>
        </mc:Choice>
        <mc:Fallback>
          <w:pict>
            <v:shape o:spt="32" o:oned="true" path="m,l21600,21600e" style="position:absolute;margin-left:46.149999999999999pt;margin-top:52.5pt;width:271.25pt;height:0;z-index:-251658240;mso-position-horizontal-relative:page;mso-position-vertical-relative:page">
              <v:stroke weight="1.pt"/>
            </v:shape>
          </w:pict>
        </mc:Fallback>
      </mc:AlternateContent>
    </w: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7" behindDoc="1" locked="0" layoutInCell="1" allowOverlap="1">
              <wp:simplePos x="0" y="0"/>
              <wp:positionH relativeFrom="page">
                <wp:posOffset>433070</wp:posOffset>
              </wp:positionH>
              <wp:positionV relativeFrom="page">
                <wp:posOffset>499745</wp:posOffset>
              </wp:positionV>
              <wp:extent cx="2450465" cy="91440"/>
              <wp:wrapNone/>
              <wp:docPr id="59" name="Shape 59"/>
              <a:graphic xmlns:a="http://schemas.openxmlformats.org/drawingml/2006/main">
                <a:graphicData uri="http://schemas.microsoft.com/office/word/2010/wordprocessingShape">
                  <wps:wsp>
                    <wps:cNvSpPr txBox="1"/>
                    <wps:spPr>
                      <a:xfrm>
                        <a:ext cx="2450465" cy="91440"/>
                      </a:xfrm>
                      <a:prstGeom prst="rect"/>
                      <a:noFill/>
                    </wps:spPr>
                    <wps:txbx>
                      <w:txbxContent>
                        <w:p>
                          <w:pPr>
                            <w:pStyle w:val="Style40"/>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WIKTOR SUKIENNICKI</w:t>
                          </w:r>
                        </w:p>
                      </w:txbxContent>
                    </wps:txbx>
                    <wps:bodyPr lIns="0" tIns="0" rIns="0" bIns="0">
                      <a:spAutoFit/>
                    </wps:bodyPr>
                  </wps:wsp>
                </a:graphicData>
              </a:graphic>
            </wp:anchor>
          </w:drawing>
        </mc:Choice>
        <mc:Fallback>
          <w:pict>
            <v:shape id="_x0000_s1085" type="#_x0000_t202" style="position:absolute;margin-left:34.100000000000001pt;margin-top:39.350000000000001pt;width:192.94999999999999pt;height:7.2000000000000002pt;z-index:-188744026;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WIKTOR SUKIENNICKI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651510</wp:posOffset>
              </wp:positionV>
              <wp:extent cx="3561715" cy="0"/>
              <wp:wrapNone/>
              <wp:docPr id="61" name="Shape 61"/>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3.950000000000003pt;margin-top:51.299999999999997pt;width:280.44999999999999pt;height:0;z-index:-251658240;mso-position-horizontal-relative:page;mso-position-vertical-relative:page">
              <v:stroke weight="1.pt"/>
            </v:shape>
          </w:pict>
        </mc:Fallback>
      </mc:AlternateContent>
    </w: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9" behindDoc="1" locked="0" layoutInCell="1" allowOverlap="1">
              <wp:simplePos x="0" y="0"/>
              <wp:positionH relativeFrom="page">
                <wp:posOffset>435610</wp:posOffset>
              </wp:positionH>
              <wp:positionV relativeFrom="page">
                <wp:posOffset>521335</wp:posOffset>
              </wp:positionV>
              <wp:extent cx="2461895" cy="86995"/>
              <wp:wrapNone/>
              <wp:docPr id="62" name="Shape 62"/>
              <a:graphic xmlns:a="http://schemas.openxmlformats.org/drawingml/2006/main">
                <a:graphicData uri="http://schemas.microsoft.com/office/word/2010/wordprocessingShape">
                  <wps:wsp>
                    <wps:cNvSpPr txBox="1"/>
                    <wps:spPr>
                      <a:xfrm>
                        <a:ext cx="2461895" cy="86995"/>
                      </a:xfrm>
                      <a:prstGeom prst="rect"/>
                      <a:noFill/>
                    </wps:spPr>
                    <wps:txbx>
                      <w:txbxContent>
                        <w:p>
                          <w:pPr>
                            <w:pStyle w:val="Style40"/>
                            <w:keepNext w:val="0"/>
                            <w:keepLines w:val="0"/>
                            <w:widowControl w:val="0"/>
                            <w:shd w:val="clear" w:color="auto" w:fill="auto"/>
                            <w:tabs>
                              <w:tab w:pos="387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WIKTOR SUKIENNICKI</w:t>
                          </w:r>
                        </w:p>
                      </w:txbxContent>
                    </wps:txbx>
                    <wps:bodyPr lIns="0" tIns="0" rIns="0" bIns="0">
                      <a:spAutoFit/>
                    </wps:bodyPr>
                  </wps:wsp>
                </a:graphicData>
              </a:graphic>
            </wp:anchor>
          </w:drawing>
        </mc:Choice>
        <mc:Fallback>
          <w:pict>
            <v:shape id="_x0000_s1088" type="#_x0000_t202" style="position:absolute;margin-left:34.299999999999997pt;margin-top:41.049999999999997pt;width:193.84999999999999pt;height:6.8499999999999996pt;z-index:-188744024;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87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WIKTOR SUKIENNICKI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669925</wp:posOffset>
              </wp:positionV>
              <wp:extent cx="3573145" cy="0"/>
              <wp:wrapNone/>
              <wp:docPr id="64" name="Shape 64"/>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950000000000003pt;margin-top:52.75pt;width:281.35000000000002pt;height:0;z-index:-251658240;mso-position-horizontal-relative:page;mso-position-vertical-relative:page">
              <v:stroke weight="1.pt"/>
            </v:shape>
          </w:pict>
        </mc:Fallback>
      </mc:AlternateContent>
    </w: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1" behindDoc="1" locked="0" layoutInCell="1" allowOverlap="1">
              <wp:simplePos x="0" y="0"/>
              <wp:positionH relativeFrom="page">
                <wp:posOffset>435610</wp:posOffset>
              </wp:positionH>
              <wp:positionV relativeFrom="page">
                <wp:posOffset>521335</wp:posOffset>
              </wp:positionV>
              <wp:extent cx="2461895" cy="86995"/>
              <wp:wrapNone/>
              <wp:docPr id="65" name="Shape 65"/>
              <a:graphic xmlns:a="http://schemas.openxmlformats.org/drawingml/2006/main">
                <a:graphicData uri="http://schemas.microsoft.com/office/word/2010/wordprocessingShape">
                  <wps:wsp>
                    <wps:cNvSpPr txBox="1"/>
                    <wps:spPr>
                      <a:xfrm>
                        <a:ext cx="2461895" cy="86995"/>
                      </a:xfrm>
                      <a:prstGeom prst="rect"/>
                      <a:noFill/>
                    </wps:spPr>
                    <wps:txbx>
                      <w:txbxContent>
                        <w:p>
                          <w:pPr>
                            <w:pStyle w:val="Style40"/>
                            <w:keepNext w:val="0"/>
                            <w:keepLines w:val="0"/>
                            <w:widowControl w:val="0"/>
                            <w:shd w:val="clear" w:color="auto" w:fill="auto"/>
                            <w:tabs>
                              <w:tab w:pos="387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WIKTOR SUKIENNICKI</w:t>
                          </w:r>
                        </w:p>
                      </w:txbxContent>
                    </wps:txbx>
                    <wps:bodyPr lIns="0" tIns="0" rIns="0" bIns="0">
                      <a:spAutoFit/>
                    </wps:bodyPr>
                  </wps:wsp>
                </a:graphicData>
              </a:graphic>
            </wp:anchor>
          </w:drawing>
        </mc:Choice>
        <mc:Fallback>
          <w:pict>
            <v:shape id="_x0000_s1091" type="#_x0000_t202" style="position:absolute;margin-left:34.299999999999997pt;margin-top:41.049999999999997pt;width:193.84999999999999pt;height:6.8499999999999996pt;z-index:-188744022;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87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WIKTOR SUKIENNICKI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669925</wp:posOffset>
              </wp:positionV>
              <wp:extent cx="3573145" cy="0"/>
              <wp:wrapNone/>
              <wp:docPr id="67" name="Shape 67"/>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950000000000003pt;margin-top:52.75pt;width:281.35000000000002pt;height:0;z-index:-251658240;mso-position-horizontal-relative:page;mso-position-vertical-relative:page">
              <v:stroke weight="1.pt"/>
            </v:shape>
          </w:pict>
        </mc:Fallback>
      </mc:AlternateContent>
    </w: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3" behindDoc="1" locked="0" layoutInCell="1" allowOverlap="1">
              <wp:simplePos x="0" y="0"/>
              <wp:positionH relativeFrom="page">
                <wp:posOffset>958850</wp:posOffset>
              </wp:positionH>
              <wp:positionV relativeFrom="page">
                <wp:posOffset>509905</wp:posOffset>
              </wp:positionV>
              <wp:extent cx="3063240" cy="109855"/>
              <wp:wrapNone/>
              <wp:docPr id="68" name="Shape 68"/>
              <a:graphic xmlns:a="http://schemas.openxmlformats.org/drawingml/2006/main">
                <a:graphicData uri="http://schemas.microsoft.com/office/word/2010/wordprocessingShape">
                  <wps:wsp>
                    <wps:cNvSpPr txBox="1"/>
                    <wps:spPr>
                      <a:xfrm>
                        <a:ext cx="3063240" cy="109855"/>
                      </a:xfrm>
                      <a:prstGeom prst="rect"/>
                      <a:noFill/>
                    </wps:spPr>
                    <wps:txbx>
                      <w:txbxContent>
                        <w:p>
                          <w:pPr>
                            <w:pStyle w:val="Style40"/>
                            <w:keepNext w:val="0"/>
                            <w:keepLines w:val="0"/>
                            <w:widowControl w:val="0"/>
                            <w:shd w:val="clear" w:color="auto" w:fill="auto"/>
                            <w:tabs>
                              <w:tab w:pos="482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REWOLUCJA ZAWCZASU ZAPOWIADANA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4" type="#_x0000_t202" style="position:absolute;margin-left:75.5pt;margin-top:40.149999999999999pt;width:241.19999999999999pt;height:8.6500000000000004pt;z-index:-188744020;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82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REWOLUCJA ZAWCZASU ZAPOWIADANA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586105</wp:posOffset>
              </wp:positionH>
              <wp:positionV relativeFrom="page">
                <wp:posOffset>666750</wp:posOffset>
              </wp:positionV>
              <wp:extent cx="3444875" cy="0"/>
              <wp:wrapNone/>
              <wp:docPr id="70" name="Shape 70"/>
              <a:graphic xmlns:a="http://schemas.openxmlformats.org/drawingml/2006/main">
                <a:graphicData uri="http://schemas.microsoft.com/office/word/2010/wordprocessingShape">
                  <wps:wsp>
                    <wps:cNvCnPr/>
                    <wps:spPr>
                      <a:xfrm>
                        <a:ext cx="3444875" cy="0"/>
                      </a:xfrm>
                      <a:prstGeom prst="straightConnector1"/>
                      <a:ln w="12700">
                        <a:solidFill/>
                      </a:ln>
                    </wps:spPr>
                    <wps:bodyPr/>
                  </wps:wsp>
                </a:graphicData>
              </a:graphic>
            </wp:anchor>
          </w:drawing>
        </mc:Choice>
        <mc:Fallback>
          <w:pict>
            <v:shape o:spt="32" o:oned="true" path="m,l21600,21600e" style="position:absolute;margin-left:46.149999999999999pt;margin-top:52.5pt;width:271.25pt;height:0;z-index:-251658240;mso-position-horizontal-relative:page;mso-position-vertical-relative:page">
              <v:stroke weight="1.pt"/>
            </v:shape>
          </w:pict>
        </mc:Fallback>
      </mc:AlternateContent>
    </w: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5" behindDoc="1" locked="0" layoutInCell="1" allowOverlap="1">
              <wp:simplePos x="0" y="0"/>
              <wp:positionH relativeFrom="page">
                <wp:posOffset>958850</wp:posOffset>
              </wp:positionH>
              <wp:positionV relativeFrom="page">
                <wp:posOffset>509905</wp:posOffset>
              </wp:positionV>
              <wp:extent cx="3063240" cy="109855"/>
              <wp:wrapNone/>
              <wp:docPr id="71" name="Shape 71"/>
              <a:graphic xmlns:a="http://schemas.openxmlformats.org/drawingml/2006/main">
                <a:graphicData uri="http://schemas.microsoft.com/office/word/2010/wordprocessingShape">
                  <wps:wsp>
                    <wps:cNvSpPr txBox="1"/>
                    <wps:spPr>
                      <a:xfrm>
                        <a:ext cx="3063240" cy="109855"/>
                      </a:xfrm>
                      <a:prstGeom prst="rect"/>
                      <a:noFill/>
                    </wps:spPr>
                    <wps:txbx>
                      <w:txbxContent>
                        <w:p>
                          <w:pPr>
                            <w:pStyle w:val="Style40"/>
                            <w:keepNext w:val="0"/>
                            <w:keepLines w:val="0"/>
                            <w:widowControl w:val="0"/>
                            <w:shd w:val="clear" w:color="auto" w:fill="auto"/>
                            <w:tabs>
                              <w:tab w:pos="482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REWOLUCJA ZAWCZASU ZAPOWIADANA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7" type="#_x0000_t202" style="position:absolute;margin-left:75.5pt;margin-top:40.149999999999999pt;width:241.19999999999999pt;height:8.6500000000000004pt;z-index:-188744018;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82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REWOLUCJA ZAWCZASU ZAPOWIADANA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586105</wp:posOffset>
              </wp:positionH>
              <wp:positionV relativeFrom="page">
                <wp:posOffset>666750</wp:posOffset>
              </wp:positionV>
              <wp:extent cx="3444875" cy="0"/>
              <wp:wrapNone/>
              <wp:docPr id="73" name="Shape 73"/>
              <a:graphic xmlns:a="http://schemas.openxmlformats.org/drawingml/2006/main">
                <a:graphicData uri="http://schemas.microsoft.com/office/word/2010/wordprocessingShape">
                  <wps:wsp>
                    <wps:cNvCnPr/>
                    <wps:spPr>
                      <a:xfrm>
                        <a:ext cx="3444875" cy="0"/>
                      </a:xfrm>
                      <a:prstGeom prst="straightConnector1"/>
                      <a:ln w="12700">
                        <a:solidFill/>
                      </a:ln>
                    </wps:spPr>
                    <wps:bodyPr/>
                  </wps:wsp>
                </a:graphicData>
              </a:graphic>
            </wp:anchor>
          </w:drawing>
        </mc:Choice>
        <mc:Fallback>
          <w:pict>
            <v:shape o:spt="32" o:oned="true" path="m,l21600,21600e" style="position:absolute;margin-left:46.149999999999999pt;margin-top:52.5pt;width:271.25pt;height:0;z-index:-251658240;mso-position-horizontal-relative:page;mso-position-vertical-relative:page">
              <v:stroke weight="1.pt"/>
            </v:shape>
          </w:pict>
        </mc:Fallback>
      </mc:AlternateContent>
    </w: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7" behindDoc="1" locked="0" layoutInCell="1" allowOverlap="1">
              <wp:simplePos x="0" y="0"/>
              <wp:positionH relativeFrom="page">
                <wp:posOffset>433070</wp:posOffset>
              </wp:positionH>
              <wp:positionV relativeFrom="page">
                <wp:posOffset>499745</wp:posOffset>
              </wp:positionV>
              <wp:extent cx="2450465" cy="91440"/>
              <wp:wrapNone/>
              <wp:docPr id="74" name="Shape 74"/>
              <a:graphic xmlns:a="http://schemas.openxmlformats.org/drawingml/2006/main">
                <a:graphicData uri="http://schemas.microsoft.com/office/word/2010/wordprocessingShape">
                  <wps:wsp>
                    <wps:cNvSpPr txBox="1"/>
                    <wps:spPr>
                      <a:xfrm>
                        <a:ext cx="2450465" cy="91440"/>
                      </a:xfrm>
                      <a:prstGeom prst="rect"/>
                      <a:noFill/>
                    </wps:spPr>
                    <wps:txbx>
                      <w:txbxContent>
                        <w:p>
                          <w:pPr>
                            <w:pStyle w:val="Style40"/>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WIKTOR SUKIENNICKI</w:t>
                          </w:r>
                        </w:p>
                      </w:txbxContent>
                    </wps:txbx>
                    <wps:bodyPr lIns="0" tIns="0" rIns="0" bIns="0">
                      <a:spAutoFit/>
                    </wps:bodyPr>
                  </wps:wsp>
                </a:graphicData>
              </a:graphic>
            </wp:anchor>
          </w:drawing>
        </mc:Choice>
        <mc:Fallback>
          <w:pict>
            <v:shape id="_x0000_s1100" type="#_x0000_t202" style="position:absolute;margin-left:34.100000000000001pt;margin-top:39.350000000000001pt;width:192.94999999999999pt;height:7.2000000000000002pt;z-index:-188744016;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WIKTOR SUKIENNICKI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651510</wp:posOffset>
              </wp:positionV>
              <wp:extent cx="3561715" cy="0"/>
              <wp:wrapNone/>
              <wp:docPr id="76" name="Shape 76"/>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3.950000000000003pt;margin-top:51.299999999999997pt;width:280.44999999999999pt;height:0;z-index:-251658240;mso-position-horizontal-relative:page;mso-position-vertical-relative:page">
              <v:stroke weight="1.pt"/>
            </v:shape>
          </w:pict>
        </mc:Fallback>
      </mc:AlternateContent>
    </w: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9" behindDoc="1" locked="0" layoutInCell="1" allowOverlap="1">
              <wp:simplePos x="0" y="0"/>
              <wp:positionH relativeFrom="page">
                <wp:posOffset>433070</wp:posOffset>
              </wp:positionH>
              <wp:positionV relativeFrom="page">
                <wp:posOffset>499745</wp:posOffset>
              </wp:positionV>
              <wp:extent cx="2450465" cy="91440"/>
              <wp:wrapNone/>
              <wp:docPr id="77" name="Shape 77"/>
              <a:graphic xmlns:a="http://schemas.openxmlformats.org/drawingml/2006/main">
                <a:graphicData uri="http://schemas.microsoft.com/office/word/2010/wordprocessingShape">
                  <wps:wsp>
                    <wps:cNvSpPr txBox="1"/>
                    <wps:spPr>
                      <a:xfrm>
                        <a:ext cx="2450465" cy="91440"/>
                      </a:xfrm>
                      <a:prstGeom prst="rect"/>
                      <a:noFill/>
                    </wps:spPr>
                    <wps:txbx>
                      <w:txbxContent>
                        <w:p>
                          <w:pPr>
                            <w:pStyle w:val="Style40"/>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WIKTOR SUKIENNICKI</w:t>
                          </w:r>
                        </w:p>
                      </w:txbxContent>
                    </wps:txbx>
                    <wps:bodyPr lIns="0" tIns="0" rIns="0" bIns="0">
                      <a:spAutoFit/>
                    </wps:bodyPr>
                  </wps:wsp>
                </a:graphicData>
              </a:graphic>
            </wp:anchor>
          </w:drawing>
        </mc:Choice>
        <mc:Fallback>
          <w:pict>
            <v:shape id="_x0000_s1103" type="#_x0000_t202" style="position:absolute;margin-left:34.100000000000001pt;margin-top:39.350000000000001pt;width:192.94999999999999pt;height:7.2000000000000002pt;z-index:-188744014;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WIKTOR SUKIENNICKI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651510</wp:posOffset>
              </wp:positionV>
              <wp:extent cx="3561715" cy="0"/>
              <wp:wrapNone/>
              <wp:docPr id="79" name="Shape 79"/>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3.950000000000003pt;margin-top:51.299999999999997pt;width:280.44999999999999pt;height:0;z-index:-251658240;mso-position-horizontal-relative:page;mso-position-vertical-relative:page">
              <v:stroke weight="1.pt"/>
            </v:shape>
          </w:pict>
        </mc:Fallback>
      </mc:AlternateContent>
    </w: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1" behindDoc="1" locked="0" layoutInCell="1" allowOverlap="1">
              <wp:simplePos x="0" y="0"/>
              <wp:positionH relativeFrom="page">
                <wp:posOffset>958850</wp:posOffset>
              </wp:positionH>
              <wp:positionV relativeFrom="page">
                <wp:posOffset>509905</wp:posOffset>
              </wp:positionV>
              <wp:extent cx="3063240" cy="109855"/>
              <wp:wrapNone/>
              <wp:docPr id="80" name="Shape 80"/>
              <a:graphic xmlns:a="http://schemas.openxmlformats.org/drawingml/2006/main">
                <a:graphicData uri="http://schemas.microsoft.com/office/word/2010/wordprocessingShape">
                  <wps:wsp>
                    <wps:cNvSpPr txBox="1"/>
                    <wps:spPr>
                      <a:xfrm>
                        <a:ext cx="3063240" cy="109855"/>
                      </a:xfrm>
                      <a:prstGeom prst="rect"/>
                      <a:noFill/>
                    </wps:spPr>
                    <wps:txbx>
                      <w:txbxContent>
                        <w:p>
                          <w:pPr>
                            <w:pStyle w:val="Style40"/>
                            <w:keepNext w:val="0"/>
                            <w:keepLines w:val="0"/>
                            <w:widowControl w:val="0"/>
                            <w:shd w:val="clear" w:color="auto" w:fill="auto"/>
                            <w:tabs>
                              <w:tab w:pos="482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REWOLUCJA ZAWCZASU ZAPOWIADANA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6" type="#_x0000_t202" style="position:absolute;margin-left:75.5pt;margin-top:40.149999999999999pt;width:241.19999999999999pt;height:8.6500000000000004pt;z-index:-188744012;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82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REWOLUCJA ZAWCZASU ZAPOWIADANA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586105</wp:posOffset>
              </wp:positionH>
              <wp:positionV relativeFrom="page">
                <wp:posOffset>666750</wp:posOffset>
              </wp:positionV>
              <wp:extent cx="3444875" cy="0"/>
              <wp:wrapNone/>
              <wp:docPr id="82" name="Shape 82"/>
              <a:graphic xmlns:a="http://schemas.openxmlformats.org/drawingml/2006/main">
                <a:graphicData uri="http://schemas.microsoft.com/office/word/2010/wordprocessingShape">
                  <wps:wsp>
                    <wps:cNvCnPr/>
                    <wps:spPr>
                      <a:xfrm>
                        <a:ext cx="3444875" cy="0"/>
                      </a:xfrm>
                      <a:prstGeom prst="straightConnector1"/>
                      <a:ln w="12700">
                        <a:solidFill/>
                      </a:ln>
                    </wps:spPr>
                    <wps:bodyPr/>
                  </wps:wsp>
                </a:graphicData>
              </a:graphic>
            </wp:anchor>
          </w:drawing>
        </mc:Choice>
        <mc:Fallback>
          <w:pict>
            <v:shape o:spt="32" o:oned="true" path="m,l21600,21600e" style="position:absolute;margin-left:46.149999999999999pt;margin-top:52.5pt;width:271.25pt;height:0;z-index:-251658240;mso-position-horizontal-relative:page;mso-position-vertical-relative:page">
              <v:stroke weight="1.pt"/>
            </v:shape>
          </w:pict>
        </mc:Fallback>
      </mc:AlternateContent>
    </w: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3" behindDoc="1" locked="0" layoutInCell="1" allowOverlap="1">
              <wp:simplePos x="0" y="0"/>
              <wp:positionH relativeFrom="page">
                <wp:posOffset>958850</wp:posOffset>
              </wp:positionH>
              <wp:positionV relativeFrom="page">
                <wp:posOffset>509905</wp:posOffset>
              </wp:positionV>
              <wp:extent cx="3063240" cy="109855"/>
              <wp:wrapNone/>
              <wp:docPr id="83" name="Shape 83"/>
              <a:graphic xmlns:a="http://schemas.openxmlformats.org/drawingml/2006/main">
                <a:graphicData uri="http://schemas.microsoft.com/office/word/2010/wordprocessingShape">
                  <wps:wsp>
                    <wps:cNvSpPr txBox="1"/>
                    <wps:spPr>
                      <a:xfrm>
                        <a:ext cx="3063240" cy="109855"/>
                      </a:xfrm>
                      <a:prstGeom prst="rect"/>
                      <a:noFill/>
                    </wps:spPr>
                    <wps:txbx>
                      <w:txbxContent>
                        <w:p>
                          <w:pPr>
                            <w:pStyle w:val="Style40"/>
                            <w:keepNext w:val="0"/>
                            <w:keepLines w:val="0"/>
                            <w:widowControl w:val="0"/>
                            <w:shd w:val="clear" w:color="auto" w:fill="auto"/>
                            <w:tabs>
                              <w:tab w:pos="482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REWOLUCJA ZAWCZASU ZAPOWIADANA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9" type="#_x0000_t202" style="position:absolute;margin-left:75.5pt;margin-top:40.149999999999999pt;width:241.19999999999999pt;height:8.6500000000000004pt;z-index:-188744010;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82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REWOLUCJA ZAWCZASU ZAPOWIADANA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586105</wp:posOffset>
              </wp:positionH>
              <wp:positionV relativeFrom="page">
                <wp:posOffset>666750</wp:posOffset>
              </wp:positionV>
              <wp:extent cx="3444875" cy="0"/>
              <wp:wrapNone/>
              <wp:docPr id="85" name="Shape 85"/>
              <a:graphic xmlns:a="http://schemas.openxmlformats.org/drawingml/2006/main">
                <a:graphicData uri="http://schemas.microsoft.com/office/word/2010/wordprocessingShape">
                  <wps:wsp>
                    <wps:cNvCnPr/>
                    <wps:spPr>
                      <a:xfrm>
                        <a:ext cx="3444875" cy="0"/>
                      </a:xfrm>
                      <a:prstGeom prst="straightConnector1"/>
                      <a:ln w="12700">
                        <a:solidFill/>
                      </a:ln>
                    </wps:spPr>
                    <wps:bodyPr/>
                  </wps:wsp>
                </a:graphicData>
              </a:graphic>
            </wp:anchor>
          </w:drawing>
        </mc:Choice>
        <mc:Fallback>
          <w:pict>
            <v:shape o:spt="32" o:oned="true" path="m,l21600,21600e" style="position:absolute;margin-left:46.149999999999999pt;margin-top:52.5pt;width:271.25pt;height:0;z-index:-251658240;mso-position-horizontal-relative:page;mso-position-vertical-relative:page">
              <v:stroke weight="1.pt"/>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5" behindDoc="1" locked="0" layoutInCell="1" allowOverlap="1">
              <wp:simplePos x="0" y="0"/>
              <wp:positionH relativeFrom="page">
                <wp:posOffset>958850</wp:posOffset>
              </wp:positionH>
              <wp:positionV relativeFrom="page">
                <wp:posOffset>509905</wp:posOffset>
              </wp:positionV>
              <wp:extent cx="3063240" cy="109855"/>
              <wp:wrapNone/>
              <wp:docPr id="90" name="Shape 90"/>
              <a:graphic xmlns:a="http://schemas.openxmlformats.org/drawingml/2006/main">
                <a:graphicData uri="http://schemas.microsoft.com/office/word/2010/wordprocessingShape">
                  <wps:wsp>
                    <wps:cNvSpPr txBox="1"/>
                    <wps:spPr>
                      <a:xfrm>
                        <a:ext cx="3063240" cy="109855"/>
                      </a:xfrm>
                      <a:prstGeom prst="rect"/>
                      <a:noFill/>
                    </wps:spPr>
                    <wps:txbx>
                      <w:txbxContent>
                        <w:p>
                          <w:pPr>
                            <w:pStyle w:val="Style40"/>
                            <w:keepNext w:val="0"/>
                            <w:keepLines w:val="0"/>
                            <w:widowControl w:val="0"/>
                            <w:shd w:val="clear" w:color="auto" w:fill="auto"/>
                            <w:tabs>
                              <w:tab w:pos="482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REWOLUCJA ZAWCZASU ZAPOWIADANA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6" type="#_x0000_t202" style="position:absolute;margin-left:75.5pt;margin-top:40.149999999999999pt;width:241.19999999999999pt;height:8.6500000000000004pt;z-index:-188744008;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82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REWOLUCJA ZAWCZASU ZAPOWIADANA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586105</wp:posOffset>
              </wp:positionH>
              <wp:positionV relativeFrom="page">
                <wp:posOffset>666750</wp:posOffset>
              </wp:positionV>
              <wp:extent cx="3444875" cy="0"/>
              <wp:wrapNone/>
              <wp:docPr id="92" name="Shape 92"/>
              <a:graphic xmlns:a="http://schemas.openxmlformats.org/drawingml/2006/main">
                <a:graphicData uri="http://schemas.microsoft.com/office/word/2010/wordprocessingShape">
                  <wps:wsp>
                    <wps:cNvCnPr/>
                    <wps:spPr>
                      <a:xfrm>
                        <a:ext cx="3444875" cy="0"/>
                      </a:xfrm>
                      <a:prstGeom prst="straightConnector1"/>
                      <a:ln w="12700">
                        <a:solidFill/>
                      </a:ln>
                    </wps:spPr>
                    <wps:bodyPr/>
                  </wps:wsp>
                </a:graphicData>
              </a:graphic>
            </wp:anchor>
          </w:drawing>
        </mc:Choice>
        <mc:Fallback>
          <w:pict>
            <v:shape o:spt="32" o:oned="true" path="m,l21600,21600e" style="position:absolute;margin-left:46.149999999999999pt;margin-top:52.5pt;width:271.25pt;height:0;z-index:-251658240;mso-position-horizontal-relative:page;mso-position-vertical-relative:page">
              <v:stroke weight="1.pt"/>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7" behindDoc="1" locked="0" layoutInCell="1" allowOverlap="1">
              <wp:simplePos x="0" y="0"/>
              <wp:positionH relativeFrom="page">
                <wp:posOffset>958850</wp:posOffset>
              </wp:positionH>
              <wp:positionV relativeFrom="page">
                <wp:posOffset>509905</wp:posOffset>
              </wp:positionV>
              <wp:extent cx="3063240" cy="109855"/>
              <wp:wrapNone/>
              <wp:docPr id="93" name="Shape 93"/>
              <a:graphic xmlns:a="http://schemas.openxmlformats.org/drawingml/2006/main">
                <a:graphicData uri="http://schemas.microsoft.com/office/word/2010/wordprocessingShape">
                  <wps:wsp>
                    <wps:cNvSpPr txBox="1"/>
                    <wps:spPr>
                      <a:xfrm>
                        <a:ext cx="3063240" cy="109855"/>
                      </a:xfrm>
                      <a:prstGeom prst="rect"/>
                      <a:noFill/>
                    </wps:spPr>
                    <wps:txbx>
                      <w:txbxContent>
                        <w:p>
                          <w:pPr>
                            <w:pStyle w:val="Style40"/>
                            <w:keepNext w:val="0"/>
                            <w:keepLines w:val="0"/>
                            <w:widowControl w:val="0"/>
                            <w:shd w:val="clear" w:color="auto" w:fill="auto"/>
                            <w:tabs>
                              <w:tab w:pos="482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REWOLUCJA ZAWCZASU ZAPOWIADANA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9" type="#_x0000_t202" style="position:absolute;margin-left:75.5pt;margin-top:40.149999999999999pt;width:241.19999999999999pt;height:8.6500000000000004pt;z-index:-188744006;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82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REWOLUCJA ZAWCZASU ZAPOWIADANA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586105</wp:posOffset>
              </wp:positionH>
              <wp:positionV relativeFrom="page">
                <wp:posOffset>666750</wp:posOffset>
              </wp:positionV>
              <wp:extent cx="3444875" cy="0"/>
              <wp:wrapNone/>
              <wp:docPr id="95" name="Shape 95"/>
              <a:graphic xmlns:a="http://schemas.openxmlformats.org/drawingml/2006/main">
                <a:graphicData uri="http://schemas.microsoft.com/office/word/2010/wordprocessingShape">
                  <wps:wsp>
                    <wps:cNvCnPr/>
                    <wps:spPr>
                      <a:xfrm>
                        <a:ext cx="3444875" cy="0"/>
                      </a:xfrm>
                      <a:prstGeom prst="straightConnector1"/>
                      <a:ln w="12700">
                        <a:solidFill/>
                      </a:ln>
                    </wps:spPr>
                    <wps:bodyPr/>
                  </wps:wsp>
                </a:graphicData>
              </a:graphic>
            </wp:anchor>
          </w:drawing>
        </mc:Choice>
        <mc:Fallback>
          <w:pict>
            <v:shape o:spt="32" o:oned="true" path="m,l21600,21600e" style="position:absolute;margin-left:46.149999999999999pt;margin-top:52.5pt;width:271.25pt;height:0;z-index:-251658240;mso-position-horizontal-relative:page;mso-position-vertical-relative:page">
              <v:stroke weight="1.pt"/>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9" behindDoc="1" locked="0" layoutInCell="1" allowOverlap="1">
              <wp:simplePos x="0" y="0"/>
              <wp:positionH relativeFrom="page">
                <wp:posOffset>958850</wp:posOffset>
              </wp:positionH>
              <wp:positionV relativeFrom="page">
                <wp:posOffset>509905</wp:posOffset>
              </wp:positionV>
              <wp:extent cx="3063240" cy="109855"/>
              <wp:wrapNone/>
              <wp:docPr id="97" name="Shape 97"/>
              <a:graphic xmlns:a="http://schemas.openxmlformats.org/drawingml/2006/main">
                <a:graphicData uri="http://schemas.microsoft.com/office/word/2010/wordprocessingShape">
                  <wps:wsp>
                    <wps:cNvSpPr txBox="1"/>
                    <wps:spPr>
                      <a:xfrm>
                        <a:ext cx="3063240" cy="109855"/>
                      </a:xfrm>
                      <a:prstGeom prst="rect"/>
                      <a:noFill/>
                    </wps:spPr>
                    <wps:txbx>
                      <w:txbxContent>
                        <w:p>
                          <w:pPr>
                            <w:pStyle w:val="Style40"/>
                            <w:keepNext w:val="0"/>
                            <w:keepLines w:val="0"/>
                            <w:widowControl w:val="0"/>
                            <w:shd w:val="clear" w:color="auto" w:fill="auto"/>
                            <w:tabs>
                              <w:tab w:pos="482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REWOLUCJA ZAWCZASU ZAPOWIADANA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3" type="#_x0000_t202" style="position:absolute;margin-left:75.5pt;margin-top:40.149999999999999pt;width:241.19999999999999pt;height:8.6500000000000004pt;z-index:-188744004;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82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REWOLUCJA ZAWCZASU ZAPOWIADANA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586105</wp:posOffset>
              </wp:positionH>
              <wp:positionV relativeFrom="page">
                <wp:posOffset>666750</wp:posOffset>
              </wp:positionV>
              <wp:extent cx="3444875" cy="0"/>
              <wp:wrapNone/>
              <wp:docPr id="99" name="Shape 99"/>
              <a:graphic xmlns:a="http://schemas.openxmlformats.org/drawingml/2006/main">
                <a:graphicData uri="http://schemas.microsoft.com/office/word/2010/wordprocessingShape">
                  <wps:wsp>
                    <wps:cNvCnPr/>
                    <wps:spPr>
                      <a:xfrm>
                        <a:ext cx="3444875" cy="0"/>
                      </a:xfrm>
                      <a:prstGeom prst="straightConnector1"/>
                      <a:ln w="12700">
                        <a:solidFill/>
                      </a:ln>
                    </wps:spPr>
                    <wps:bodyPr/>
                  </wps:wsp>
                </a:graphicData>
              </a:graphic>
            </wp:anchor>
          </w:drawing>
        </mc:Choice>
        <mc:Fallback>
          <w:pict>
            <v:shape o:spt="32" o:oned="true" path="m,l21600,21600e" style="position:absolute;margin-left:46.149999999999999pt;margin-top:52.5pt;width:271.25pt;height:0;z-index:-251658240;mso-position-horizontal-relative:page;mso-position-vertical-relative:page">
              <v:stroke weight="1.pt"/>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1" behindDoc="1" locked="0" layoutInCell="1" allowOverlap="1">
              <wp:simplePos x="0" y="0"/>
              <wp:positionH relativeFrom="page">
                <wp:posOffset>433070</wp:posOffset>
              </wp:positionH>
              <wp:positionV relativeFrom="page">
                <wp:posOffset>499745</wp:posOffset>
              </wp:positionV>
              <wp:extent cx="2450465" cy="91440"/>
              <wp:wrapNone/>
              <wp:docPr id="100" name="Shape 100"/>
              <a:graphic xmlns:a="http://schemas.openxmlformats.org/drawingml/2006/main">
                <a:graphicData uri="http://schemas.microsoft.com/office/word/2010/wordprocessingShape">
                  <wps:wsp>
                    <wps:cNvSpPr txBox="1"/>
                    <wps:spPr>
                      <a:xfrm>
                        <a:ext cx="2450465" cy="91440"/>
                      </a:xfrm>
                      <a:prstGeom prst="rect"/>
                      <a:noFill/>
                    </wps:spPr>
                    <wps:txbx>
                      <w:txbxContent>
                        <w:p>
                          <w:pPr>
                            <w:pStyle w:val="Style40"/>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WIKTOR SUKIENNICKI</w:t>
                          </w:r>
                        </w:p>
                      </w:txbxContent>
                    </wps:txbx>
                    <wps:bodyPr lIns="0" tIns="0" rIns="0" bIns="0">
                      <a:spAutoFit/>
                    </wps:bodyPr>
                  </wps:wsp>
                </a:graphicData>
              </a:graphic>
            </wp:anchor>
          </w:drawing>
        </mc:Choice>
        <mc:Fallback>
          <w:pict>
            <v:shape id="_x0000_s1126" type="#_x0000_t202" style="position:absolute;margin-left:34.100000000000001pt;margin-top:39.350000000000001pt;width:192.94999999999999pt;height:7.2000000000000002pt;z-index:-188744002;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WIKTOR SUKIENNICKI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651510</wp:posOffset>
              </wp:positionV>
              <wp:extent cx="3561715" cy="0"/>
              <wp:wrapNone/>
              <wp:docPr id="102" name="Shape 102"/>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3.950000000000003pt;margin-top:51.299999999999997pt;width:280.44999999999999pt;height:0;z-index:-251658240;mso-position-horizontal-relative:page;mso-position-vertical-relative:page">
              <v:stroke weight="1.pt"/>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3" behindDoc="1" locked="0" layoutInCell="1" allowOverlap="1">
              <wp:simplePos x="0" y="0"/>
              <wp:positionH relativeFrom="page">
                <wp:posOffset>934720</wp:posOffset>
              </wp:positionH>
              <wp:positionV relativeFrom="page">
                <wp:posOffset>534670</wp:posOffset>
              </wp:positionV>
              <wp:extent cx="3063240" cy="107315"/>
              <wp:wrapNone/>
              <wp:docPr id="103" name="Shape 103"/>
              <a:graphic xmlns:a="http://schemas.openxmlformats.org/drawingml/2006/main">
                <a:graphicData uri="http://schemas.microsoft.com/office/word/2010/wordprocessingShape">
                  <wps:wsp>
                    <wps:cNvSpPr txBox="1"/>
                    <wps:spPr>
                      <a:xfrm>
                        <a:ext cx="3063240" cy="107315"/>
                      </a:xfrm>
                      <a:prstGeom prst="rect"/>
                      <a:noFill/>
                    </wps:spPr>
                    <wps:txbx>
                      <w:txbxContent>
                        <w:p>
                          <w:pPr>
                            <w:pStyle w:val="Style40"/>
                            <w:keepNext w:val="0"/>
                            <w:keepLines w:val="0"/>
                            <w:widowControl w:val="0"/>
                            <w:shd w:val="clear" w:color="auto" w:fill="auto"/>
                            <w:tabs>
                              <w:tab w:pos="4824"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REWOLUCJA ZAWCZASU ZAPOWIADANA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129" type="#_x0000_t202" style="position:absolute;margin-left:73.599999999999994pt;margin-top:42.100000000000001pt;width:241.19999999999999pt;height:8.4499999999999993pt;z-index:-188744000;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824"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REWOLUCJA ZAWCZASU ZAPOWIADANA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415925</wp:posOffset>
              </wp:positionH>
              <wp:positionV relativeFrom="page">
                <wp:posOffset>681355</wp:posOffset>
              </wp:positionV>
              <wp:extent cx="3575050" cy="0"/>
              <wp:wrapNone/>
              <wp:docPr id="105" name="Shape 105"/>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75pt;margin-top:53.649999999999999pt;width:281.5pt;height:0;z-index:-251658240;mso-position-horizontal-relative:page;mso-position-vertical-relative:page">
              <v:stroke weight="1.pt"/>
            </v:shape>
          </w:pict>
        </mc:Fallback>
      </mc:AlternateContent>
    </w: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7" behindDoc="1" locked="0" layoutInCell="1" allowOverlap="1">
              <wp:simplePos x="0" y="0"/>
              <wp:positionH relativeFrom="page">
                <wp:posOffset>939165</wp:posOffset>
              </wp:positionH>
              <wp:positionV relativeFrom="page">
                <wp:posOffset>522605</wp:posOffset>
              </wp:positionV>
              <wp:extent cx="2562860" cy="109855"/>
              <wp:wrapNone/>
              <wp:docPr id="109" name="Shape 109"/>
              <a:graphic xmlns:a="http://schemas.openxmlformats.org/drawingml/2006/main">
                <a:graphicData uri="http://schemas.microsoft.com/office/word/2010/wordprocessingShape">
                  <wps:wsp>
                    <wps:cNvSpPr txBox="1"/>
                    <wps:spPr>
                      <a:xfrm>
                        <a:ext cx="2562860" cy="109855"/>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REWOLUCJA ZAWCZASU ZAPOWIADANA</w:t>
                          </w:r>
                        </w:p>
                      </w:txbxContent>
                    </wps:txbx>
                    <wps:bodyPr wrap="none" lIns="0" tIns="0" rIns="0" bIns="0">
                      <a:spAutoFit/>
                    </wps:bodyPr>
                  </wps:wsp>
                </a:graphicData>
              </a:graphic>
            </wp:anchor>
          </w:drawing>
        </mc:Choice>
        <mc:Fallback>
          <w:pict>
            <v:shape id="_x0000_s1135" type="#_x0000_t202" style="position:absolute;margin-left:73.950000000000003pt;margin-top:41.149999999999999pt;width:201.80000000000001pt;height:8.6500000000000004pt;z-index:-188743996;mso-wrap-style:none;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REWOLUCJA ZAWCZASU ZAPOWIADANA</w:t>
                    </w:r>
                  </w:p>
                </w:txbxContent>
              </v:textbox>
              <w10:wrap anchorx="page" anchory="page"/>
            </v:shape>
          </w:pict>
        </mc:Fallback>
      </mc:AlternateContent>
    </w: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9" behindDoc="1" locked="0" layoutInCell="1" allowOverlap="1">
              <wp:simplePos x="0" y="0"/>
              <wp:positionH relativeFrom="page">
                <wp:posOffset>939165</wp:posOffset>
              </wp:positionH>
              <wp:positionV relativeFrom="page">
                <wp:posOffset>522605</wp:posOffset>
              </wp:positionV>
              <wp:extent cx="2562860" cy="109855"/>
              <wp:wrapNone/>
              <wp:docPr id="111" name="Shape 111"/>
              <a:graphic xmlns:a="http://schemas.openxmlformats.org/drawingml/2006/main">
                <a:graphicData uri="http://schemas.microsoft.com/office/word/2010/wordprocessingShape">
                  <wps:wsp>
                    <wps:cNvSpPr txBox="1"/>
                    <wps:spPr>
                      <a:xfrm>
                        <a:ext cx="2562860" cy="109855"/>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REWOLUCJA ZAWCZASU ZAPOWIADANA</w:t>
                          </w:r>
                        </w:p>
                      </w:txbxContent>
                    </wps:txbx>
                    <wps:bodyPr wrap="none" lIns="0" tIns="0" rIns="0" bIns="0">
                      <a:spAutoFit/>
                    </wps:bodyPr>
                  </wps:wsp>
                </a:graphicData>
              </a:graphic>
            </wp:anchor>
          </w:drawing>
        </mc:Choice>
        <mc:Fallback>
          <w:pict>
            <v:shape id="_x0000_s1137" type="#_x0000_t202" style="position:absolute;margin-left:73.950000000000003pt;margin-top:41.149999999999999pt;width:201.80000000000001pt;height:8.6500000000000004pt;z-index:-188743994;mso-wrap-style:none;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REWOLUCJA ZAWCZASU ZAPOWIADANA</w:t>
                    </w:r>
                  </w:p>
                </w:txbxContent>
              </v:textbox>
              <w10:wrap anchorx="page" anchory="page"/>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1" behindDoc="1" locked="0" layoutInCell="1" allowOverlap="1">
              <wp:simplePos x="0" y="0"/>
              <wp:positionH relativeFrom="page">
                <wp:posOffset>941070</wp:posOffset>
              </wp:positionH>
              <wp:positionV relativeFrom="page">
                <wp:posOffset>519430</wp:posOffset>
              </wp:positionV>
              <wp:extent cx="3058795" cy="105410"/>
              <wp:wrapNone/>
              <wp:docPr id="113" name="Shape 113"/>
              <a:graphic xmlns:a="http://schemas.openxmlformats.org/drawingml/2006/main">
                <a:graphicData uri="http://schemas.microsoft.com/office/word/2010/wordprocessingShape">
                  <wps:wsp>
                    <wps:cNvSpPr txBox="1"/>
                    <wps:spPr>
                      <a:xfrm>
                        <a:ext cx="3058795" cy="105410"/>
                      </a:xfrm>
                      <a:prstGeom prst="rect"/>
                      <a:noFill/>
                    </wps:spPr>
                    <wps:txbx>
                      <w:txbxContent>
                        <w:p>
                          <w:pPr>
                            <w:pStyle w:val="Style40"/>
                            <w:keepNext w:val="0"/>
                            <w:keepLines w:val="0"/>
                            <w:widowControl w:val="0"/>
                            <w:shd w:val="clear" w:color="auto" w:fill="auto"/>
                            <w:tabs>
                              <w:tab w:pos="4817"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REWOLUCJA ZAWCZASU ZAPOWIADANA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139" type="#_x0000_t202" style="position:absolute;margin-left:74.099999999999994pt;margin-top:40.899999999999999pt;width:240.84999999999999pt;height:8.3000000000000007pt;z-index:-188743992;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817"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REWOLUCJA ZAWCZASU ZAPOWIADANA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665480</wp:posOffset>
              </wp:positionV>
              <wp:extent cx="3573145" cy="0"/>
              <wp:wrapNone/>
              <wp:docPr id="115" name="Shape 11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75pt;margin-top:52.399999999999999pt;width:281.35000000000002pt;height:0;z-index:-251658240;mso-position-horizontal-relative:page;mso-position-vertical-relative:page">
              <v:stroke weight="1.pt"/>
            </v:shape>
          </w:pict>
        </mc:Fallback>
      </mc:AlternateContent>
    </w: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3" behindDoc="1" locked="0" layoutInCell="1" allowOverlap="1">
              <wp:simplePos x="0" y="0"/>
              <wp:positionH relativeFrom="page">
                <wp:posOffset>433070</wp:posOffset>
              </wp:positionH>
              <wp:positionV relativeFrom="page">
                <wp:posOffset>499745</wp:posOffset>
              </wp:positionV>
              <wp:extent cx="2450465" cy="91440"/>
              <wp:wrapNone/>
              <wp:docPr id="116" name="Shape 116"/>
              <a:graphic xmlns:a="http://schemas.openxmlformats.org/drawingml/2006/main">
                <a:graphicData uri="http://schemas.microsoft.com/office/word/2010/wordprocessingShape">
                  <wps:wsp>
                    <wps:cNvSpPr txBox="1"/>
                    <wps:spPr>
                      <a:xfrm>
                        <a:ext cx="2450465" cy="91440"/>
                      </a:xfrm>
                      <a:prstGeom prst="rect"/>
                      <a:noFill/>
                    </wps:spPr>
                    <wps:txbx>
                      <w:txbxContent>
                        <w:p>
                          <w:pPr>
                            <w:pStyle w:val="Style40"/>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WIKTOR SUKIENNICKI</w:t>
                          </w:r>
                        </w:p>
                      </w:txbxContent>
                    </wps:txbx>
                    <wps:bodyPr lIns="0" tIns="0" rIns="0" bIns="0">
                      <a:spAutoFit/>
                    </wps:bodyPr>
                  </wps:wsp>
                </a:graphicData>
              </a:graphic>
            </wp:anchor>
          </w:drawing>
        </mc:Choice>
        <mc:Fallback>
          <w:pict>
            <v:shape id="_x0000_s1142" type="#_x0000_t202" style="position:absolute;margin-left:34.100000000000001pt;margin-top:39.350000000000001pt;width:192.94999999999999pt;height:7.2000000000000002pt;z-index:-188743990;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WIKTOR SUKIENNICKI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651510</wp:posOffset>
              </wp:positionV>
              <wp:extent cx="3561715" cy="0"/>
              <wp:wrapNone/>
              <wp:docPr id="118" name="Shape 118"/>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3.950000000000003pt;margin-top:51.299999999999997pt;width:280.44999999999999pt;height:0;z-index:-251658240;mso-position-horizontal-relative:page;mso-position-vertical-relative:page">
              <v:stroke weight="1.pt"/>
            </v:shape>
          </w:pict>
        </mc:Fallback>
      </mc:AlternateContent>
    </w: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5" behindDoc="1" locked="0" layoutInCell="1" allowOverlap="1">
              <wp:simplePos x="0" y="0"/>
              <wp:positionH relativeFrom="page">
                <wp:posOffset>1534160</wp:posOffset>
              </wp:positionH>
              <wp:positionV relativeFrom="page">
                <wp:posOffset>523875</wp:posOffset>
              </wp:positionV>
              <wp:extent cx="1344295" cy="88900"/>
              <wp:wrapNone/>
              <wp:docPr id="119" name="Shape 119"/>
              <a:graphic xmlns:a="http://schemas.openxmlformats.org/drawingml/2006/main">
                <a:graphicData uri="http://schemas.microsoft.com/office/word/2010/wordprocessingShape">
                  <wps:wsp>
                    <wps:cNvSpPr txBox="1"/>
                    <wps:spPr>
                      <a:xfrm>
                        <a:ext cx="1344295" cy="88900"/>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WIKTOR SUKIENNICKI</w:t>
                          </w:r>
                        </w:p>
                      </w:txbxContent>
                    </wps:txbx>
                    <wps:bodyPr wrap="none" lIns="0" tIns="0" rIns="0" bIns="0">
                      <a:spAutoFit/>
                    </wps:bodyPr>
                  </wps:wsp>
                </a:graphicData>
              </a:graphic>
            </wp:anchor>
          </w:drawing>
        </mc:Choice>
        <mc:Fallback>
          <w:pict>
            <v:shape id="_x0000_s1145" type="#_x0000_t202" style="position:absolute;margin-left:120.8pt;margin-top:41.25pt;width:105.84999999999999pt;height:7.pt;z-index:-188743988;mso-wrap-style:none;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WIKTOR SUKIENNICKI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411480</wp:posOffset>
              </wp:positionH>
              <wp:positionV relativeFrom="page">
                <wp:posOffset>670560</wp:posOffset>
              </wp:positionV>
              <wp:extent cx="3577590" cy="0"/>
              <wp:wrapNone/>
              <wp:docPr id="121" name="Shape 121"/>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399999999999999pt;margin-top:52.799999999999997pt;width:281.69999999999999pt;height:0;z-index:-251658240;mso-position-horizontal-relative:page;mso-position-vertical-relative:page">
              <v:stroke weight="1.pt"/>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7" behindDoc="1" locked="0" layoutInCell="1" allowOverlap="1">
              <wp:simplePos x="0" y="0"/>
              <wp:positionH relativeFrom="page">
                <wp:posOffset>1534160</wp:posOffset>
              </wp:positionH>
              <wp:positionV relativeFrom="page">
                <wp:posOffset>523875</wp:posOffset>
              </wp:positionV>
              <wp:extent cx="1344295" cy="88900"/>
              <wp:wrapNone/>
              <wp:docPr id="122" name="Shape 122"/>
              <a:graphic xmlns:a="http://schemas.openxmlformats.org/drawingml/2006/main">
                <a:graphicData uri="http://schemas.microsoft.com/office/word/2010/wordprocessingShape">
                  <wps:wsp>
                    <wps:cNvSpPr txBox="1"/>
                    <wps:spPr>
                      <a:xfrm>
                        <a:ext cx="1344295" cy="88900"/>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WIKTOR SUKIENNICKI</w:t>
                          </w:r>
                        </w:p>
                      </w:txbxContent>
                    </wps:txbx>
                    <wps:bodyPr wrap="none" lIns="0" tIns="0" rIns="0" bIns="0">
                      <a:spAutoFit/>
                    </wps:bodyPr>
                  </wps:wsp>
                </a:graphicData>
              </a:graphic>
            </wp:anchor>
          </w:drawing>
        </mc:Choice>
        <mc:Fallback>
          <w:pict>
            <v:shape id="_x0000_s1148" type="#_x0000_t202" style="position:absolute;margin-left:120.8pt;margin-top:41.25pt;width:105.84999999999999pt;height:7.pt;z-index:-188743986;mso-wrap-style:none;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WIKTOR SUKIENNICKI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411480</wp:posOffset>
              </wp:positionH>
              <wp:positionV relativeFrom="page">
                <wp:posOffset>670560</wp:posOffset>
              </wp:positionV>
              <wp:extent cx="3577590" cy="0"/>
              <wp:wrapNone/>
              <wp:docPr id="124" name="Shape 124"/>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399999999999999pt;margin-top:52.799999999999997pt;width:281.69999999999999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9" behindDoc="1" locked="0" layoutInCell="1" allowOverlap="1">
              <wp:simplePos x="0" y="0"/>
              <wp:positionH relativeFrom="page">
                <wp:posOffset>941070</wp:posOffset>
              </wp:positionH>
              <wp:positionV relativeFrom="page">
                <wp:posOffset>519430</wp:posOffset>
              </wp:positionV>
              <wp:extent cx="3058795" cy="105410"/>
              <wp:wrapNone/>
              <wp:docPr id="125" name="Shape 125"/>
              <a:graphic xmlns:a="http://schemas.openxmlformats.org/drawingml/2006/main">
                <a:graphicData uri="http://schemas.microsoft.com/office/word/2010/wordprocessingShape">
                  <wps:wsp>
                    <wps:cNvSpPr txBox="1"/>
                    <wps:spPr>
                      <a:xfrm>
                        <a:ext cx="3058795" cy="105410"/>
                      </a:xfrm>
                      <a:prstGeom prst="rect"/>
                      <a:noFill/>
                    </wps:spPr>
                    <wps:txbx>
                      <w:txbxContent>
                        <w:p>
                          <w:pPr>
                            <w:pStyle w:val="Style40"/>
                            <w:keepNext w:val="0"/>
                            <w:keepLines w:val="0"/>
                            <w:widowControl w:val="0"/>
                            <w:shd w:val="clear" w:color="auto" w:fill="auto"/>
                            <w:tabs>
                              <w:tab w:pos="4817"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REWOLUCJA ZAWCZASU ZAPOWIADANA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151" type="#_x0000_t202" style="position:absolute;margin-left:74.099999999999994pt;margin-top:40.899999999999999pt;width:240.84999999999999pt;height:8.3000000000000007pt;z-index:-188743984;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817"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REWOLUCJA ZAWCZASU ZAPOWIADANA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665480</wp:posOffset>
              </wp:positionV>
              <wp:extent cx="3573145" cy="0"/>
              <wp:wrapNone/>
              <wp:docPr id="127" name="Shape 127"/>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75pt;margin-top:52.399999999999999pt;width:281.35000000000002pt;height:0;z-index:-251658240;mso-position-horizontal-relative:page;mso-position-vertical-relative:page">
              <v:stroke weight="1.pt"/>
            </v:shape>
          </w:pict>
        </mc:Fallback>
      </mc:AlternateContent>
    </w: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1" behindDoc="1" locked="0" layoutInCell="1" allowOverlap="1">
              <wp:simplePos x="0" y="0"/>
              <wp:positionH relativeFrom="page">
                <wp:posOffset>433070</wp:posOffset>
              </wp:positionH>
              <wp:positionV relativeFrom="page">
                <wp:posOffset>499745</wp:posOffset>
              </wp:positionV>
              <wp:extent cx="2450465" cy="91440"/>
              <wp:wrapNone/>
              <wp:docPr id="128" name="Shape 128"/>
              <a:graphic xmlns:a="http://schemas.openxmlformats.org/drawingml/2006/main">
                <a:graphicData uri="http://schemas.microsoft.com/office/word/2010/wordprocessingShape">
                  <wps:wsp>
                    <wps:cNvSpPr txBox="1"/>
                    <wps:spPr>
                      <a:xfrm>
                        <a:ext cx="2450465" cy="91440"/>
                      </a:xfrm>
                      <a:prstGeom prst="rect"/>
                      <a:noFill/>
                    </wps:spPr>
                    <wps:txbx>
                      <w:txbxContent>
                        <w:p>
                          <w:pPr>
                            <w:pStyle w:val="Style40"/>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WIKTOR SUKIENNICKI</w:t>
                          </w:r>
                        </w:p>
                      </w:txbxContent>
                    </wps:txbx>
                    <wps:bodyPr lIns="0" tIns="0" rIns="0" bIns="0">
                      <a:spAutoFit/>
                    </wps:bodyPr>
                  </wps:wsp>
                </a:graphicData>
              </a:graphic>
            </wp:anchor>
          </w:drawing>
        </mc:Choice>
        <mc:Fallback>
          <w:pict>
            <v:shape id="_x0000_s1154" type="#_x0000_t202" style="position:absolute;margin-left:34.100000000000001pt;margin-top:39.350000000000001pt;width:192.94999999999999pt;height:7.2000000000000002pt;z-index:-188743982;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WIKTOR SUKIENNICKI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651510</wp:posOffset>
              </wp:positionV>
              <wp:extent cx="3561715" cy="0"/>
              <wp:wrapNone/>
              <wp:docPr id="130" name="Shape 130"/>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3.950000000000003pt;margin-top:51.299999999999997pt;width:280.44999999999999pt;height:0;z-index:-251658240;mso-position-horizontal-relative:page;mso-position-vertical-relative:page">
              <v:stroke weight="1.pt"/>
            </v:shape>
          </w:pict>
        </mc:Fallback>
      </mc:AlternateContent>
    </w: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3" behindDoc="1" locked="0" layoutInCell="1" allowOverlap="1">
              <wp:simplePos x="0" y="0"/>
              <wp:positionH relativeFrom="page">
                <wp:posOffset>1657985</wp:posOffset>
              </wp:positionH>
              <wp:positionV relativeFrom="page">
                <wp:posOffset>518795</wp:posOffset>
              </wp:positionV>
              <wp:extent cx="2324735" cy="107315"/>
              <wp:wrapNone/>
              <wp:docPr id="131" name="Shape 131"/>
              <a:graphic xmlns:a="http://schemas.openxmlformats.org/drawingml/2006/main">
                <a:graphicData uri="http://schemas.microsoft.com/office/word/2010/wordprocessingShape">
                  <wps:wsp>
                    <wps:cNvSpPr txBox="1"/>
                    <wps:spPr>
                      <a:xfrm>
                        <a:ext cx="2324735" cy="107315"/>
                      </a:xfrm>
                      <a:prstGeom prst="rect"/>
                      <a:noFill/>
                    </wps:spPr>
                    <wps:txbx>
                      <w:txbxContent>
                        <w:p>
                          <w:pPr>
                            <w:pStyle w:val="Style40"/>
                            <w:keepNext w:val="0"/>
                            <w:keepLines w:val="0"/>
                            <w:widowControl w:val="0"/>
                            <w:shd w:val="clear" w:color="auto" w:fill="auto"/>
                            <w:tabs>
                              <w:tab w:pos="366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OBLICZE SZWECJI</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157" type="#_x0000_t202" style="position:absolute;margin-left:130.55000000000001pt;margin-top:40.850000000000001pt;width:183.05000000000001pt;height:8.4499999999999993pt;z-index:-188743980;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66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OBLICZE SZWECJI</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407670</wp:posOffset>
              </wp:positionH>
              <wp:positionV relativeFrom="page">
                <wp:posOffset>662305</wp:posOffset>
              </wp:positionV>
              <wp:extent cx="3582035" cy="0"/>
              <wp:wrapNone/>
              <wp:docPr id="133" name="Shape 133"/>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100000000000001pt;margin-top:52.149999999999999pt;width:282.05000000000001pt;height:0;z-index:-251658240;mso-position-horizontal-relative:page;mso-position-vertical-relative:page">
              <v:stroke weight="1.pt"/>
            </v:shape>
          </w:pict>
        </mc:Fallback>
      </mc:AlternateContent>
    </w: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5" behindDoc="1" locked="0" layoutInCell="1" allowOverlap="1">
              <wp:simplePos x="0" y="0"/>
              <wp:positionH relativeFrom="page">
                <wp:posOffset>408940</wp:posOffset>
              </wp:positionH>
              <wp:positionV relativeFrom="page">
                <wp:posOffset>520700</wp:posOffset>
              </wp:positionV>
              <wp:extent cx="2500630" cy="88900"/>
              <wp:wrapNone/>
              <wp:docPr id="134" name="Shape 134"/>
              <a:graphic xmlns:a="http://schemas.openxmlformats.org/drawingml/2006/main">
                <a:graphicData uri="http://schemas.microsoft.com/office/word/2010/wordprocessingShape">
                  <wps:wsp>
                    <wps:cNvSpPr txBox="1"/>
                    <wps:spPr>
                      <a:xfrm>
                        <a:ext cx="2500630" cy="88900"/>
                      </a:xfrm>
                      <a:prstGeom prst="rect"/>
                      <a:noFill/>
                    </wps:spPr>
                    <wps:txbx>
                      <w:txbxContent>
                        <w:p>
                          <w:pPr>
                            <w:pStyle w:val="Style40"/>
                            <w:keepNext w:val="0"/>
                            <w:keepLines w:val="0"/>
                            <w:widowControl w:val="0"/>
                            <w:shd w:val="clear" w:color="auto" w:fill="auto"/>
                            <w:tabs>
                              <w:tab w:pos="3938"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ZBIGNIEW GRABOWSKI</w:t>
                          </w:r>
                        </w:p>
                      </w:txbxContent>
                    </wps:txbx>
                    <wps:bodyPr lIns="0" tIns="0" rIns="0" bIns="0">
                      <a:spAutoFit/>
                    </wps:bodyPr>
                  </wps:wsp>
                </a:graphicData>
              </a:graphic>
            </wp:anchor>
          </w:drawing>
        </mc:Choice>
        <mc:Fallback>
          <w:pict>
            <v:shape id="_x0000_s1160" type="#_x0000_t202" style="position:absolute;margin-left:32.200000000000003pt;margin-top:41.pt;width:196.90000000000001pt;height:7.pt;z-index:-188743978;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938"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ZBIGNIEW GRABOWSKI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397510</wp:posOffset>
              </wp:positionH>
              <wp:positionV relativeFrom="page">
                <wp:posOffset>669290</wp:posOffset>
              </wp:positionV>
              <wp:extent cx="3582035" cy="0"/>
              <wp:wrapNone/>
              <wp:docPr id="136" name="Shape 136"/>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300000000000001pt;margin-top:52.700000000000003pt;width:282.05000000000001pt;height:0;z-index:-251658240;mso-position-horizontal-relative:page;mso-position-vertical-relative:page">
              <v:stroke weight="1.pt"/>
            </v:shape>
          </w:pict>
        </mc:Fallback>
      </mc:AlternateContent>
    </w: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7" behindDoc="1" locked="0" layoutInCell="1" allowOverlap="1">
              <wp:simplePos x="0" y="0"/>
              <wp:positionH relativeFrom="page">
                <wp:posOffset>1657985</wp:posOffset>
              </wp:positionH>
              <wp:positionV relativeFrom="page">
                <wp:posOffset>518795</wp:posOffset>
              </wp:positionV>
              <wp:extent cx="2324735" cy="107315"/>
              <wp:wrapNone/>
              <wp:docPr id="137" name="Shape 137"/>
              <a:graphic xmlns:a="http://schemas.openxmlformats.org/drawingml/2006/main">
                <a:graphicData uri="http://schemas.microsoft.com/office/word/2010/wordprocessingShape">
                  <wps:wsp>
                    <wps:cNvSpPr txBox="1"/>
                    <wps:spPr>
                      <a:xfrm>
                        <a:ext cx="2324735" cy="107315"/>
                      </a:xfrm>
                      <a:prstGeom prst="rect"/>
                      <a:noFill/>
                    </wps:spPr>
                    <wps:txbx>
                      <w:txbxContent>
                        <w:p>
                          <w:pPr>
                            <w:pStyle w:val="Style40"/>
                            <w:keepNext w:val="0"/>
                            <w:keepLines w:val="0"/>
                            <w:widowControl w:val="0"/>
                            <w:shd w:val="clear" w:color="auto" w:fill="auto"/>
                            <w:tabs>
                              <w:tab w:pos="366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OBLICZE SZWECJI</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163" type="#_x0000_t202" style="position:absolute;margin-left:130.55000000000001pt;margin-top:40.850000000000001pt;width:183.05000000000001pt;height:8.4499999999999993pt;z-index:-188743976;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66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OBLICZE SZWECJI</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407670</wp:posOffset>
              </wp:positionH>
              <wp:positionV relativeFrom="page">
                <wp:posOffset>662305</wp:posOffset>
              </wp:positionV>
              <wp:extent cx="3582035" cy="0"/>
              <wp:wrapNone/>
              <wp:docPr id="139" name="Shape 139"/>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100000000000001pt;margin-top:52.149999999999999pt;width:282.05000000000001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9" behindDoc="1" locked="0" layoutInCell="1" allowOverlap="1">
              <wp:simplePos x="0" y="0"/>
              <wp:positionH relativeFrom="page">
                <wp:posOffset>408940</wp:posOffset>
              </wp:positionH>
              <wp:positionV relativeFrom="page">
                <wp:posOffset>520700</wp:posOffset>
              </wp:positionV>
              <wp:extent cx="2500630" cy="88900"/>
              <wp:wrapNone/>
              <wp:docPr id="140" name="Shape 140"/>
              <a:graphic xmlns:a="http://schemas.openxmlformats.org/drawingml/2006/main">
                <a:graphicData uri="http://schemas.microsoft.com/office/word/2010/wordprocessingShape">
                  <wps:wsp>
                    <wps:cNvSpPr txBox="1"/>
                    <wps:spPr>
                      <a:xfrm>
                        <a:ext cx="2500630" cy="88900"/>
                      </a:xfrm>
                      <a:prstGeom prst="rect"/>
                      <a:noFill/>
                    </wps:spPr>
                    <wps:txbx>
                      <w:txbxContent>
                        <w:p>
                          <w:pPr>
                            <w:pStyle w:val="Style40"/>
                            <w:keepNext w:val="0"/>
                            <w:keepLines w:val="0"/>
                            <w:widowControl w:val="0"/>
                            <w:shd w:val="clear" w:color="auto" w:fill="auto"/>
                            <w:tabs>
                              <w:tab w:pos="3938"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ZBIGNIEW GRABOWSKI</w:t>
                          </w:r>
                        </w:p>
                      </w:txbxContent>
                    </wps:txbx>
                    <wps:bodyPr lIns="0" tIns="0" rIns="0" bIns="0">
                      <a:spAutoFit/>
                    </wps:bodyPr>
                  </wps:wsp>
                </a:graphicData>
              </a:graphic>
            </wp:anchor>
          </w:drawing>
        </mc:Choice>
        <mc:Fallback>
          <w:pict>
            <v:shape id="_x0000_s1166" type="#_x0000_t202" style="position:absolute;margin-left:32.200000000000003pt;margin-top:41.pt;width:196.90000000000001pt;height:7.pt;z-index:-188743974;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938"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ZBIGNIEW GRABOWSKI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397510</wp:posOffset>
              </wp:positionH>
              <wp:positionV relativeFrom="page">
                <wp:posOffset>669290</wp:posOffset>
              </wp:positionV>
              <wp:extent cx="3582035" cy="0"/>
              <wp:wrapNone/>
              <wp:docPr id="142" name="Shape 142"/>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300000000000001pt;margin-top:52.700000000000003pt;width:282.05000000000001pt;height:0;z-index:-251658240;mso-position-horizontal-relative:page;mso-position-vertical-relative:page">
              <v:stroke weight="1.pt"/>
            </v:shape>
          </w:pict>
        </mc:Fallback>
      </mc:AlternateContent>
    </w: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1" behindDoc="1" locked="0" layoutInCell="1" allowOverlap="1">
              <wp:simplePos x="0" y="0"/>
              <wp:positionH relativeFrom="page">
                <wp:posOffset>1689735</wp:posOffset>
              </wp:positionH>
              <wp:positionV relativeFrom="page">
                <wp:posOffset>538480</wp:posOffset>
              </wp:positionV>
              <wp:extent cx="2317750" cy="107315"/>
              <wp:wrapNone/>
              <wp:docPr id="143" name="Shape 143"/>
              <a:graphic xmlns:a="http://schemas.openxmlformats.org/drawingml/2006/main">
                <a:graphicData uri="http://schemas.microsoft.com/office/word/2010/wordprocessingShape">
                  <wps:wsp>
                    <wps:cNvSpPr txBox="1"/>
                    <wps:spPr>
                      <a:xfrm>
                        <a:ext cx="2317750" cy="107315"/>
                      </a:xfrm>
                      <a:prstGeom prst="rect"/>
                      <a:noFill/>
                    </wps:spPr>
                    <wps:txbx>
                      <w:txbxContent>
                        <w:p>
                          <w:pPr>
                            <w:pStyle w:val="Style40"/>
                            <w:keepNext w:val="0"/>
                            <w:keepLines w:val="0"/>
                            <w:widowControl w:val="0"/>
                            <w:shd w:val="clear" w:color="auto" w:fill="auto"/>
                            <w:tabs>
                              <w:tab w:pos="365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OBLICZE SZWECJI</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169" type="#_x0000_t202" style="position:absolute;margin-left:133.05000000000001pt;margin-top:42.399999999999999pt;width:182.5pt;height:8.4499999999999993pt;z-index:-188743972;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65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OBLICZE SZWECJI</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437515</wp:posOffset>
              </wp:positionH>
              <wp:positionV relativeFrom="page">
                <wp:posOffset>683260</wp:posOffset>
              </wp:positionV>
              <wp:extent cx="3573145" cy="0"/>
              <wp:wrapNone/>
              <wp:docPr id="145" name="Shape 14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450000000000003pt;margin-top:53.799999999999997pt;width:281.35000000000002pt;height:0;z-index:-251658240;mso-position-horizontal-relative:page;mso-position-vertical-relative:page">
              <v:stroke weight="1.pt"/>
            </v:shape>
          </w:pict>
        </mc:Fallback>
      </mc:AlternateContent>
    </w: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5" behindDoc="1" locked="0" layoutInCell="1" allowOverlap="1">
              <wp:simplePos x="0" y="0"/>
              <wp:positionH relativeFrom="page">
                <wp:posOffset>1123950</wp:posOffset>
              </wp:positionH>
              <wp:positionV relativeFrom="page">
                <wp:posOffset>529590</wp:posOffset>
              </wp:positionV>
              <wp:extent cx="2846070" cy="109855"/>
              <wp:wrapNone/>
              <wp:docPr id="148" name="Shape 148"/>
              <a:graphic xmlns:a="http://schemas.openxmlformats.org/drawingml/2006/main">
                <a:graphicData uri="http://schemas.microsoft.com/office/word/2010/wordprocessingShape">
                  <wps:wsp>
                    <wps:cNvSpPr txBox="1"/>
                    <wps:spPr>
                      <a:xfrm>
                        <a:ext cx="2846070" cy="109855"/>
                      </a:xfrm>
                      <a:prstGeom prst="rect"/>
                      <a:noFill/>
                    </wps:spPr>
                    <wps:txbx>
                      <w:txbxContent>
                        <w:p>
                          <w:pPr>
                            <w:pStyle w:val="Style40"/>
                            <w:keepNext w:val="0"/>
                            <w:keepLines w:val="0"/>
                            <w:widowControl w:val="0"/>
                            <w:shd w:val="clear" w:color="auto" w:fill="auto"/>
                            <w:tabs>
                              <w:tab w:pos="448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POEZJA ARABSKO-ANDALUZYJSKA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174" type="#_x0000_t202" style="position:absolute;margin-left:88.5pt;margin-top:41.700000000000003pt;width:224.09999999999999pt;height:8.6500000000000004pt;z-index:-188743968;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48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POEZJA ARABSKO-ANDALUZYJSKA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541020</wp:posOffset>
              </wp:positionH>
              <wp:positionV relativeFrom="page">
                <wp:posOffset>680720</wp:posOffset>
              </wp:positionV>
              <wp:extent cx="3424555" cy="0"/>
              <wp:wrapNone/>
              <wp:docPr id="150" name="Shape 150"/>
              <a:graphic xmlns:a="http://schemas.openxmlformats.org/drawingml/2006/main">
                <a:graphicData uri="http://schemas.microsoft.com/office/word/2010/wordprocessingShape">
                  <wps:wsp>
                    <wps:cNvCnPr/>
                    <wps:spPr>
                      <a:xfrm>
                        <a:ext cx="3424555" cy="0"/>
                      </a:xfrm>
                      <a:prstGeom prst="straightConnector1"/>
                      <a:ln w="12700">
                        <a:solidFill/>
                      </a:ln>
                    </wps:spPr>
                    <wps:bodyPr/>
                  </wps:wsp>
                </a:graphicData>
              </a:graphic>
            </wp:anchor>
          </w:drawing>
        </mc:Choice>
        <mc:Fallback>
          <w:pict>
            <v:shape o:spt="32" o:oned="true" path="m,l21600,21600e" style="position:absolute;margin-left:42.600000000000001pt;margin-top:53.600000000000001pt;width:269.64999999999998pt;height:0;z-index:-251658240;mso-position-horizontal-relative:page;mso-position-vertical-relative:page">
              <v:stroke weight="1.pt"/>
            </v:shape>
          </w:pict>
        </mc:Fallback>
      </mc:AlternateContent>
    </w: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9" behindDoc="1" locked="0" layoutInCell="1" allowOverlap="1">
              <wp:simplePos x="0" y="0"/>
              <wp:positionH relativeFrom="page">
                <wp:posOffset>460375</wp:posOffset>
              </wp:positionH>
              <wp:positionV relativeFrom="page">
                <wp:posOffset>504190</wp:posOffset>
              </wp:positionV>
              <wp:extent cx="2292985" cy="107315"/>
              <wp:wrapNone/>
              <wp:docPr id="153" name="Shape 153"/>
              <a:graphic xmlns:a="http://schemas.openxmlformats.org/drawingml/2006/main">
                <a:graphicData uri="http://schemas.microsoft.com/office/word/2010/wordprocessingShape">
                  <wps:wsp>
                    <wps:cNvSpPr txBox="1"/>
                    <wps:spPr>
                      <a:xfrm>
                        <a:ext cx="2292985" cy="107315"/>
                      </a:xfrm>
                      <a:prstGeom prst="rect"/>
                      <a:noFill/>
                    </wps:spPr>
                    <wps:txbx>
                      <w:txbxContent>
                        <w:p>
                          <w:pPr>
                            <w:pStyle w:val="Style40"/>
                            <w:keepNext w:val="0"/>
                            <w:keepLines w:val="0"/>
                            <w:widowControl w:val="0"/>
                            <w:shd w:val="clear" w:color="auto" w:fill="auto"/>
                            <w:tabs>
                              <w:tab w:pos="3611"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FLORIAN ŚMIEJA</w:t>
                          </w:r>
                        </w:p>
                      </w:txbxContent>
                    </wps:txbx>
                    <wps:bodyPr lIns="0" tIns="0" rIns="0" bIns="0">
                      <a:spAutoFit/>
                    </wps:bodyPr>
                  </wps:wsp>
                </a:graphicData>
              </a:graphic>
            </wp:anchor>
          </w:drawing>
        </mc:Choice>
        <mc:Fallback>
          <w:pict>
            <v:shape id="_x0000_s1179" type="#_x0000_t202" style="position:absolute;margin-left:36.25pt;margin-top:39.700000000000003pt;width:180.55000000000001pt;height:8.4499999999999993pt;z-index:-188743964;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611"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FLORIAN ŚMIEJA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494665</wp:posOffset>
              </wp:positionH>
              <wp:positionV relativeFrom="page">
                <wp:posOffset>674370</wp:posOffset>
              </wp:positionV>
              <wp:extent cx="3520440" cy="0"/>
              <wp:wrapNone/>
              <wp:docPr id="155" name="Shape 155"/>
              <a:graphic xmlns:a="http://schemas.openxmlformats.org/drawingml/2006/main">
                <a:graphicData uri="http://schemas.microsoft.com/office/word/2010/wordprocessingShape">
                  <wps:wsp>
                    <wps:cNvCnPr/>
                    <wps:spPr>
                      <a:xfrm>
                        <a:ext cx="3520440" cy="0"/>
                      </a:xfrm>
                      <a:prstGeom prst="straightConnector1"/>
                      <a:ln w="12700">
                        <a:solidFill/>
                      </a:ln>
                    </wps:spPr>
                    <wps:bodyPr/>
                  </wps:wsp>
                </a:graphicData>
              </a:graphic>
            </wp:anchor>
          </w:drawing>
        </mc:Choice>
        <mc:Fallback>
          <w:pict>
            <v:shape o:spt="32" o:oned="true" path="m,l21600,21600e" style="position:absolute;margin-left:38.950000000000003pt;margin-top:53.100000000000001pt;width:277.19999999999999pt;height:0;z-index:-251658240;mso-position-horizontal-relative:page;mso-position-vertical-relative:page">
              <v:stroke weight="1.pt"/>
            </v:shape>
          </w:pict>
        </mc:Fallback>
      </mc:AlternateContent>
    </w: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1" behindDoc="1" locked="0" layoutInCell="1" allowOverlap="1">
              <wp:simplePos x="0" y="0"/>
              <wp:positionH relativeFrom="page">
                <wp:posOffset>1178560</wp:posOffset>
              </wp:positionH>
              <wp:positionV relativeFrom="page">
                <wp:posOffset>504825</wp:posOffset>
              </wp:positionV>
              <wp:extent cx="2854960" cy="109855"/>
              <wp:wrapNone/>
              <wp:docPr id="156" name="Shape 156"/>
              <a:graphic xmlns:a="http://schemas.openxmlformats.org/drawingml/2006/main">
                <a:graphicData uri="http://schemas.microsoft.com/office/word/2010/wordprocessingShape">
                  <wps:wsp>
                    <wps:cNvSpPr txBox="1"/>
                    <wps:spPr>
                      <a:xfrm>
                        <a:ext cx="2854960" cy="109855"/>
                      </a:xfrm>
                      <a:prstGeom prst="rect"/>
                      <a:noFill/>
                    </wps:spPr>
                    <wps:txbx>
                      <w:txbxContent>
                        <w:p>
                          <w:pPr>
                            <w:pStyle w:val="Style40"/>
                            <w:keepNext w:val="0"/>
                            <w:keepLines w:val="0"/>
                            <w:widowControl w:val="0"/>
                            <w:shd w:val="clear" w:color="auto" w:fill="auto"/>
                            <w:tabs>
                              <w:tab w:pos="4496"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POEZJA ARABSKO-ANDALUZYJSKA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182" type="#_x0000_t202" style="position:absolute;margin-left:92.799999999999997pt;margin-top:39.75pt;width:224.80000000000001pt;height:8.6500000000000004pt;z-index:-188743962;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496"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POEZJA ARABSKO-ANDALUZYJSKA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465455</wp:posOffset>
              </wp:positionH>
              <wp:positionV relativeFrom="page">
                <wp:posOffset>654050</wp:posOffset>
              </wp:positionV>
              <wp:extent cx="3561715" cy="0"/>
              <wp:wrapNone/>
              <wp:docPr id="158" name="Shape 158"/>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6.649999999999999pt;margin-top:51.5pt;width:280.44999999999999pt;height:0;z-index:-251658240;mso-position-horizontal-relative:page;mso-position-vertical-relative:page">
              <v:stroke weight="1.pt"/>
            </v:shape>
          </w:pict>
        </mc:Fallback>
      </mc:AlternateContent>
    </w: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3" behindDoc="1" locked="0" layoutInCell="1" allowOverlap="1">
              <wp:simplePos x="0" y="0"/>
              <wp:positionH relativeFrom="page">
                <wp:posOffset>1178560</wp:posOffset>
              </wp:positionH>
              <wp:positionV relativeFrom="page">
                <wp:posOffset>504825</wp:posOffset>
              </wp:positionV>
              <wp:extent cx="2854960" cy="109855"/>
              <wp:wrapNone/>
              <wp:docPr id="159" name="Shape 159"/>
              <a:graphic xmlns:a="http://schemas.openxmlformats.org/drawingml/2006/main">
                <a:graphicData uri="http://schemas.microsoft.com/office/word/2010/wordprocessingShape">
                  <wps:wsp>
                    <wps:cNvSpPr txBox="1"/>
                    <wps:spPr>
                      <a:xfrm>
                        <a:ext cx="2854960" cy="109855"/>
                      </a:xfrm>
                      <a:prstGeom prst="rect"/>
                      <a:noFill/>
                    </wps:spPr>
                    <wps:txbx>
                      <w:txbxContent>
                        <w:p>
                          <w:pPr>
                            <w:pStyle w:val="Style40"/>
                            <w:keepNext w:val="0"/>
                            <w:keepLines w:val="0"/>
                            <w:widowControl w:val="0"/>
                            <w:shd w:val="clear" w:color="auto" w:fill="auto"/>
                            <w:tabs>
                              <w:tab w:pos="4496"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POEZJA ARABSKO-ANDALUZYJSKA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185" type="#_x0000_t202" style="position:absolute;margin-left:92.799999999999997pt;margin-top:39.75pt;width:224.80000000000001pt;height:8.6500000000000004pt;z-index:-188743960;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496"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POEZJA ARABSKO-ANDALUZYJSKA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465455</wp:posOffset>
              </wp:positionH>
              <wp:positionV relativeFrom="page">
                <wp:posOffset>654050</wp:posOffset>
              </wp:positionV>
              <wp:extent cx="3561715" cy="0"/>
              <wp:wrapNone/>
              <wp:docPr id="161" name="Shape 161"/>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6.649999999999999pt;margin-top:51.5pt;width:280.44999999999999pt;height:0;z-index:-251658240;mso-position-horizontal-relative:page;mso-position-vertical-relative:page">
              <v:stroke weight="1.pt"/>
            </v:shape>
          </w:pict>
        </mc:Fallback>
      </mc:AlternateContent>
    </w: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5" behindDoc="1" locked="0" layoutInCell="1" allowOverlap="1">
              <wp:simplePos x="0" y="0"/>
              <wp:positionH relativeFrom="page">
                <wp:posOffset>454025</wp:posOffset>
              </wp:positionH>
              <wp:positionV relativeFrom="page">
                <wp:posOffset>516255</wp:posOffset>
              </wp:positionV>
              <wp:extent cx="2270125" cy="95885"/>
              <wp:wrapNone/>
              <wp:docPr id="170" name="Shape 170"/>
              <a:graphic xmlns:a="http://schemas.openxmlformats.org/drawingml/2006/main">
                <a:graphicData uri="http://schemas.microsoft.com/office/word/2010/wordprocessingShape">
                  <wps:wsp>
                    <wps:cNvSpPr txBox="1"/>
                    <wps:spPr>
                      <a:xfrm>
                        <a:ext cx="2270125" cy="95885"/>
                      </a:xfrm>
                      <a:prstGeom prst="rect"/>
                      <a:noFill/>
                    </wps:spPr>
                    <wps:txbx>
                      <w:txbxContent>
                        <w:p>
                          <w:pPr>
                            <w:pStyle w:val="Style40"/>
                            <w:keepNext w:val="0"/>
                            <w:keepLines w:val="0"/>
                            <w:widowControl w:val="0"/>
                            <w:shd w:val="clear" w:color="auto" w:fill="auto"/>
                            <w:tabs>
                              <w:tab w:pos="3575"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WIKTOR TUREK</w:t>
                          </w:r>
                        </w:p>
                      </w:txbxContent>
                    </wps:txbx>
                    <wps:bodyPr lIns="0" tIns="0" rIns="0" bIns="0">
                      <a:spAutoFit/>
                    </wps:bodyPr>
                  </wps:wsp>
                </a:graphicData>
              </a:graphic>
            </wp:anchor>
          </w:drawing>
        </mc:Choice>
        <mc:Fallback>
          <w:pict>
            <v:shape id="_x0000_s1196" type="#_x0000_t202" style="position:absolute;margin-left:35.75pt;margin-top:40.649999999999999pt;width:178.75pt;height:7.5499999999999998pt;z-index:-188743958;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575"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WIKTOR TUREK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451485</wp:posOffset>
              </wp:positionH>
              <wp:positionV relativeFrom="page">
                <wp:posOffset>667385</wp:posOffset>
              </wp:positionV>
              <wp:extent cx="3557270" cy="0"/>
              <wp:wrapNone/>
              <wp:docPr id="172" name="Shape 172"/>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5.549999999999997pt;margin-top:52.549999999999997pt;width:280.10000000000002pt;height:0;z-index:-251658240;mso-position-horizontal-relative:page;mso-position-vertical-relative:page">
              <v:stroke weight="1.pt"/>
            </v:shape>
          </w:pict>
        </mc:Fallback>
      </mc:AlternateContent>
    </w: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7" behindDoc="1" locked="0" layoutInCell="1" allowOverlap="1">
              <wp:simplePos x="0" y="0"/>
              <wp:positionH relativeFrom="page">
                <wp:posOffset>454025</wp:posOffset>
              </wp:positionH>
              <wp:positionV relativeFrom="page">
                <wp:posOffset>516255</wp:posOffset>
              </wp:positionV>
              <wp:extent cx="2270125" cy="95885"/>
              <wp:wrapNone/>
              <wp:docPr id="173" name="Shape 173"/>
              <a:graphic xmlns:a="http://schemas.openxmlformats.org/drawingml/2006/main">
                <a:graphicData uri="http://schemas.microsoft.com/office/word/2010/wordprocessingShape">
                  <wps:wsp>
                    <wps:cNvSpPr txBox="1"/>
                    <wps:spPr>
                      <a:xfrm>
                        <a:ext cx="2270125" cy="95885"/>
                      </a:xfrm>
                      <a:prstGeom prst="rect"/>
                      <a:noFill/>
                    </wps:spPr>
                    <wps:txbx>
                      <w:txbxContent>
                        <w:p>
                          <w:pPr>
                            <w:pStyle w:val="Style40"/>
                            <w:keepNext w:val="0"/>
                            <w:keepLines w:val="0"/>
                            <w:widowControl w:val="0"/>
                            <w:shd w:val="clear" w:color="auto" w:fill="auto"/>
                            <w:tabs>
                              <w:tab w:pos="3575"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WIKTOR TUREK</w:t>
                          </w:r>
                        </w:p>
                      </w:txbxContent>
                    </wps:txbx>
                    <wps:bodyPr lIns="0" tIns="0" rIns="0" bIns="0">
                      <a:spAutoFit/>
                    </wps:bodyPr>
                  </wps:wsp>
                </a:graphicData>
              </a:graphic>
            </wp:anchor>
          </w:drawing>
        </mc:Choice>
        <mc:Fallback>
          <w:pict>
            <v:shape id="_x0000_s1199" type="#_x0000_t202" style="position:absolute;margin-left:35.75pt;margin-top:40.649999999999999pt;width:178.75pt;height:7.5499999999999998pt;z-index:-188743956;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575"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WIKTOR TUREK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451485</wp:posOffset>
              </wp:positionH>
              <wp:positionV relativeFrom="page">
                <wp:posOffset>667385</wp:posOffset>
              </wp:positionV>
              <wp:extent cx="3557270" cy="0"/>
              <wp:wrapNone/>
              <wp:docPr id="175" name="Shape 175"/>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5.549999999999997pt;margin-top:52.549999999999997pt;width:280.10000000000002pt;height:0;z-index:-251658240;mso-position-horizontal-relative:page;mso-position-vertical-relative:page">
              <v:stroke weight="1.pt"/>
            </v:shape>
          </w:pict>
        </mc:Fallback>
      </mc:AlternateContent>
    </w: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9" behindDoc="1" locked="0" layoutInCell="1" allowOverlap="1">
              <wp:simplePos x="0" y="0"/>
              <wp:positionH relativeFrom="page">
                <wp:posOffset>1134110</wp:posOffset>
              </wp:positionH>
              <wp:positionV relativeFrom="page">
                <wp:posOffset>502285</wp:posOffset>
              </wp:positionV>
              <wp:extent cx="2853055" cy="114300"/>
              <wp:wrapNone/>
              <wp:docPr id="176" name="Shape 176"/>
              <a:graphic xmlns:a="http://schemas.openxmlformats.org/drawingml/2006/main">
                <a:graphicData uri="http://schemas.microsoft.com/office/word/2010/wordprocessingShape">
                  <wps:wsp>
                    <wps:cNvSpPr txBox="1"/>
                    <wps:spPr>
                      <a:xfrm>
                        <a:ext cx="2853055" cy="114300"/>
                      </a:xfrm>
                      <a:prstGeom prst="rect"/>
                      <a:noFill/>
                    </wps:spPr>
                    <wps:txbx>
                      <w:txbxContent>
                        <w:p>
                          <w:pPr>
                            <w:pStyle w:val="Style40"/>
                            <w:keepNext w:val="0"/>
                            <w:keepLines w:val="0"/>
                            <w:widowControl w:val="0"/>
                            <w:shd w:val="clear" w:color="auto" w:fill="auto"/>
                            <w:tabs>
                              <w:tab w:pos="449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JESZCZE O POLONII KANADYJSKIEJ</w:t>
                            <w:tab/>
                          </w:r>
                          <w:r>
                            <w:rPr>
                              <w:color w:val="000000"/>
                              <w:spacing w:val="0"/>
                              <w:w w:val="100"/>
                              <w:position w:val="0"/>
                              <w:sz w:val="19"/>
                              <w:szCs w:val="19"/>
                              <w:shd w:val="clear" w:color="auto" w:fill="auto"/>
                              <w:lang w:val="pl-PL" w:eastAsia="pl-PL" w:bidi="pl-PL"/>
                            </w:rPr>
                            <w:t>67</w:t>
                          </w:r>
                        </w:p>
                      </w:txbxContent>
                    </wps:txbx>
                    <wps:bodyPr lIns="0" tIns="0" rIns="0" bIns="0">
                      <a:spAutoFit/>
                    </wps:bodyPr>
                  </wps:wsp>
                </a:graphicData>
              </a:graphic>
            </wp:anchor>
          </w:drawing>
        </mc:Choice>
        <mc:Fallback>
          <w:pict>
            <v:shape id="_x0000_s1202" type="#_x0000_t202" style="position:absolute;margin-left:89.299999999999997pt;margin-top:39.549999999999997pt;width:224.65000000000001pt;height:9.pt;z-index:-188743954;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49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JESZCZE O POLONII KANADYJSKIEJ</w:t>
                      <w:tab/>
                    </w:r>
                    <w:r>
                      <w:rPr>
                        <w:color w:val="000000"/>
                        <w:spacing w:val="0"/>
                        <w:w w:val="100"/>
                        <w:position w:val="0"/>
                        <w:sz w:val="19"/>
                        <w:szCs w:val="19"/>
                        <w:shd w:val="clear" w:color="auto" w:fill="auto"/>
                        <w:lang w:val="pl-PL" w:eastAsia="pl-PL" w:bidi="pl-PL"/>
                      </w:rPr>
                      <w:t>67</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414020</wp:posOffset>
              </wp:positionH>
              <wp:positionV relativeFrom="page">
                <wp:posOffset>666115</wp:posOffset>
              </wp:positionV>
              <wp:extent cx="3561715" cy="0"/>
              <wp:wrapNone/>
              <wp:docPr id="178" name="Shape 178"/>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2.600000000000001pt;margin-top:52.450000000000003pt;width:280.44999999999999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1" behindDoc="1" locked="0" layoutInCell="1" allowOverlap="1">
              <wp:simplePos x="0" y="0"/>
              <wp:positionH relativeFrom="page">
                <wp:posOffset>1134110</wp:posOffset>
              </wp:positionH>
              <wp:positionV relativeFrom="page">
                <wp:posOffset>502285</wp:posOffset>
              </wp:positionV>
              <wp:extent cx="2853055" cy="114300"/>
              <wp:wrapNone/>
              <wp:docPr id="179" name="Shape 179"/>
              <a:graphic xmlns:a="http://schemas.openxmlformats.org/drawingml/2006/main">
                <a:graphicData uri="http://schemas.microsoft.com/office/word/2010/wordprocessingShape">
                  <wps:wsp>
                    <wps:cNvSpPr txBox="1"/>
                    <wps:spPr>
                      <a:xfrm>
                        <a:ext cx="2853055" cy="114300"/>
                      </a:xfrm>
                      <a:prstGeom prst="rect"/>
                      <a:noFill/>
                    </wps:spPr>
                    <wps:txbx>
                      <w:txbxContent>
                        <w:p>
                          <w:pPr>
                            <w:pStyle w:val="Style40"/>
                            <w:keepNext w:val="0"/>
                            <w:keepLines w:val="0"/>
                            <w:widowControl w:val="0"/>
                            <w:shd w:val="clear" w:color="auto" w:fill="auto"/>
                            <w:tabs>
                              <w:tab w:pos="449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JESZCZE O POLONII KANADYJSKIEJ</w:t>
                            <w:tab/>
                          </w:r>
                          <w:r>
                            <w:rPr>
                              <w:color w:val="000000"/>
                              <w:spacing w:val="0"/>
                              <w:w w:val="100"/>
                              <w:position w:val="0"/>
                              <w:sz w:val="19"/>
                              <w:szCs w:val="19"/>
                              <w:shd w:val="clear" w:color="auto" w:fill="auto"/>
                              <w:lang w:val="pl-PL" w:eastAsia="pl-PL" w:bidi="pl-PL"/>
                            </w:rPr>
                            <w:t>67</w:t>
                          </w:r>
                        </w:p>
                      </w:txbxContent>
                    </wps:txbx>
                    <wps:bodyPr lIns="0" tIns="0" rIns="0" bIns="0">
                      <a:spAutoFit/>
                    </wps:bodyPr>
                  </wps:wsp>
                </a:graphicData>
              </a:graphic>
            </wp:anchor>
          </w:drawing>
        </mc:Choice>
        <mc:Fallback>
          <w:pict>
            <v:shape id="_x0000_s1205" type="#_x0000_t202" style="position:absolute;margin-left:89.299999999999997pt;margin-top:39.549999999999997pt;width:224.65000000000001pt;height:9.pt;z-index:-188743952;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49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JESZCZE O POLONII KANADYJSKIEJ</w:t>
                      <w:tab/>
                    </w:r>
                    <w:r>
                      <w:rPr>
                        <w:color w:val="000000"/>
                        <w:spacing w:val="0"/>
                        <w:w w:val="100"/>
                        <w:position w:val="0"/>
                        <w:sz w:val="19"/>
                        <w:szCs w:val="19"/>
                        <w:shd w:val="clear" w:color="auto" w:fill="auto"/>
                        <w:lang w:val="pl-PL" w:eastAsia="pl-PL" w:bidi="pl-PL"/>
                      </w:rPr>
                      <w:t>67</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414020</wp:posOffset>
              </wp:positionH>
              <wp:positionV relativeFrom="page">
                <wp:posOffset>666115</wp:posOffset>
              </wp:positionV>
              <wp:extent cx="3561715" cy="0"/>
              <wp:wrapNone/>
              <wp:docPr id="181" name="Shape 181"/>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2.600000000000001pt;margin-top:52.450000000000003pt;width:280.44999999999999pt;height:0;z-index:-251658240;mso-position-horizontal-relative:page;mso-position-vertical-relative:page">
              <v:stroke weight="1.pt"/>
            </v:shape>
          </w:pict>
        </mc:Fallback>
      </mc:AlternateContent>
    </w: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3" behindDoc="1" locked="0" layoutInCell="1" allowOverlap="1">
              <wp:simplePos x="0" y="0"/>
              <wp:positionH relativeFrom="page">
                <wp:posOffset>454025</wp:posOffset>
              </wp:positionH>
              <wp:positionV relativeFrom="page">
                <wp:posOffset>516255</wp:posOffset>
              </wp:positionV>
              <wp:extent cx="2270125" cy="95885"/>
              <wp:wrapNone/>
              <wp:docPr id="182" name="Shape 182"/>
              <a:graphic xmlns:a="http://schemas.openxmlformats.org/drawingml/2006/main">
                <a:graphicData uri="http://schemas.microsoft.com/office/word/2010/wordprocessingShape">
                  <wps:wsp>
                    <wps:cNvSpPr txBox="1"/>
                    <wps:spPr>
                      <a:xfrm>
                        <a:ext cx="2270125" cy="95885"/>
                      </a:xfrm>
                      <a:prstGeom prst="rect"/>
                      <a:noFill/>
                    </wps:spPr>
                    <wps:txbx>
                      <w:txbxContent>
                        <w:p>
                          <w:pPr>
                            <w:pStyle w:val="Style40"/>
                            <w:keepNext w:val="0"/>
                            <w:keepLines w:val="0"/>
                            <w:widowControl w:val="0"/>
                            <w:shd w:val="clear" w:color="auto" w:fill="auto"/>
                            <w:tabs>
                              <w:tab w:pos="3575"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WIKTOR TUREK</w:t>
                          </w:r>
                        </w:p>
                      </w:txbxContent>
                    </wps:txbx>
                    <wps:bodyPr lIns="0" tIns="0" rIns="0" bIns="0">
                      <a:spAutoFit/>
                    </wps:bodyPr>
                  </wps:wsp>
                </a:graphicData>
              </a:graphic>
            </wp:anchor>
          </w:drawing>
        </mc:Choice>
        <mc:Fallback>
          <w:pict>
            <v:shape id="_x0000_s1208" type="#_x0000_t202" style="position:absolute;margin-left:35.75pt;margin-top:40.649999999999999pt;width:178.75pt;height:7.5499999999999998pt;z-index:-188743950;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575"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WIKTOR TUREK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451485</wp:posOffset>
              </wp:positionH>
              <wp:positionV relativeFrom="page">
                <wp:posOffset>667385</wp:posOffset>
              </wp:positionV>
              <wp:extent cx="3557270" cy="0"/>
              <wp:wrapNone/>
              <wp:docPr id="184" name="Shape 184"/>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5.549999999999997pt;margin-top:52.549999999999997pt;width:280.10000000000002pt;height:0;z-index:-251658240;mso-position-horizontal-relative:page;mso-position-vertical-relative:page">
              <v:stroke weight="1.pt"/>
            </v:shape>
          </w:pict>
        </mc:Fallback>
      </mc:AlternateContent>
    </w: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5" behindDoc="1" locked="0" layoutInCell="1" allowOverlap="1">
              <wp:simplePos x="0" y="0"/>
              <wp:positionH relativeFrom="page">
                <wp:posOffset>454025</wp:posOffset>
              </wp:positionH>
              <wp:positionV relativeFrom="page">
                <wp:posOffset>516255</wp:posOffset>
              </wp:positionV>
              <wp:extent cx="2270125" cy="95885"/>
              <wp:wrapNone/>
              <wp:docPr id="185" name="Shape 185"/>
              <a:graphic xmlns:a="http://schemas.openxmlformats.org/drawingml/2006/main">
                <a:graphicData uri="http://schemas.microsoft.com/office/word/2010/wordprocessingShape">
                  <wps:wsp>
                    <wps:cNvSpPr txBox="1"/>
                    <wps:spPr>
                      <a:xfrm>
                        <a:ext cx="2270125" cy="95885"/>
                      </a:xfrm>
                      <a:prstGeom prst="rect"/>
                      <a:noFill/>
                    </wps:spPr>
                    <wps:txbx>
                      <w:txbxContent>
                        <w:p>
                          <w:pPr>
                            <w:pStyle w:val="Style40"/>
                            <w:keepNext w:val="0"/>
                            <w:keepLines w:val="0"/>
                            <w:widowControl w:val="0"/>
                            <w:shd w:val="clear" w:color="auto" w:fill="auto"/>
                            <w:tabs>
                              <w:tab w:pos="3575"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WIKTOR TUREK</w:t>
                          </w:r>
                        </w:p>
                      </w:txbxContent>
                    </wps:txbx>
                    <wps:bodyPr lIns="0" tIns="0" rIns="0" bIns="0">
                      <a:spAutoFit/>
                    </wps:bodyPr>
                  </wps:wsp>
                </a:graphicData>
              </a:graphic>
            </wp:anchor>
          </w:drawing>
        </mc:Choice>
        <mc:Fallback>
          <w:pict>
            <v:shape id="_x0000_s1211" type="#_x0000_t202" style="position:absolute;margin-left:35.75pt;margin-top:40.649999999999999pt;width:178.75pt;height:7.5499999999999998pt;z-index:-188743948;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575"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WIKTOR TUREK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451485</wp:posOffset>
              </wp:positionH>
              <wp:positionV relativeFrom="page">
                <wp:posOffset>667385</wp:posOffset>
              </wp:positionV>
              <wp:extent cx="3557270" cy="0"/>
              <wp:wrapNone/>
              <wp:docPr id="187" name="Shape 187"/>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5.549999999999997pt;margin-top:52.549999999999997pt;width:280.10000000000002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7" behindDoc="1" locked="0" layoutInCell="1" allowOverlap="1">
              <wp:simplePos x="0" y="0"/>
              <wp:positionH relativeFrom="page">
                <wp:posOffset>1134110</wp:posOffset>
              </wp:positionH>
              <wp:positionV relativeFrom="page">
                <wp:posOffset>502285</wp:posOffset>
              </wp:positionV>
              <wp:extent cx="2853055" cy="114300"/>
              <wp:wrapNone/>
              <wp:docPr id="188" name="Shape 188"/>
              <a:graphic xmlns:a="http://schemas.openxmlformats.org/drawingml/2006/main">
                <a:graphicData uri="http://schemas.microsoft.com/office/word/2010/wordprocessingShape">
                  <wps:wsp>
                    <wps:cNvSpPr txBox="1"/>
                    <wps:spPr>
                      <a:xfrm>
                        <a:ext cx="2853055" cy="114300"/>
                      </a:xfrm>
                      <a:prstGeom prst="rect"/>
                      <a:noFill/>
                    </wps:spPr>
                    <wps:txbx>
                      <w:txbxContent>
                        <w:p>
                          <w:pPr>
                            <w:pStyle w:val="Style40"/>
                            <w:keepNext w:val="0"/>
                            <w:keepLines w:val="0"/>
                            <w:widowControl w:val="0"/>
                            <w:shd w:val="clear" w:color="auto" w:fill="auto"/>
                            <w:tabs>
                              <w:tab w:pos="449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JESZCZE O POLONII KANADYJSKIEJ</w:t>
                            <w:tab/>
                          </w:r>
                          <w:r>
                            <w:rPr>
                              <w:color w:val="000000"/>
                              <w:spacing w:val="0"/>
                              <w:w w:val="100"/>
                              <w:position w:val="0"/>
                              <w:sz w:val="19"/>
                              <w:szCs w:val="19"/>
                              <w:shd w:val="clear" w:color="auto" w:fill="auto"/>
                              <w:lang w:val="pl-PL" w:eastAsia="pl-PL" w:bidi="pl-PL"/>
                            </w:rPr>
                            <w:t>67</w:t>
                          </w:r>
                        </w:p>
                      </w:txbxContent>
                    </wps:txbx>
                    <wps:bodyPr lIns="0" tIns="0" rIns="0" bIns="0">
                      <a:spAutoFit/>
                    </wps:bodyPr>
                  </wps:wsp>
                </a:graphicData>
              </a:graphic>
            </wp:anchor>
          </w:drawing>
        </mc:Choice>
        <mc:Fallback>
          <w:pict>
            <v:shape id="_x0000_s1214" type="#_x0000_t202" style="position:absolute;margin-left:89.299999999999997pt;margin-top:39.549999999999997pt;width:224.65000000000001pt;height:9.pt;z-index:-188743946;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49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JESZCZE O POLONII KANADYJSKIEJ</w:t>
                      <w:tab/>
                    </w:r>
                    <w:r>
                      <w:rPr>
                        <w:color w:val="000000"/>
                        <w:spacing w:val="0"/>
                        <w:w w:val="100"/>
                        <w:position w:val="0"/>
                        <w:sz w:val="19"/>
                        <w:szCs w:val="19"/>
                        <w:shd w:val="clear" w:color="auto" w:fill="auto"/>
                        <w:lang w:val="pl-PL" w:eastAsia="pl-PL" w:bidi="pl-PL"/>
                      </w:rPr>
                      <w:t>67</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414020</wp:posOffset>
              </wp:positionH>
              <wp:positionV relativeFrom="page">
                <wp:posOffset>666115</wp:posOffset>
              </wp:positionV>
              <wp:extent cx="3561715" cy="0"/>
              <wp:wrapNone/>
              <wp:docPr id="190" name="Shape 190"/>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2.600000000000001pt;margin-top:52.450000000000003pt;width:280.44999999999999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9" behindDoc="1" locked="0" layoutInCell="1" allowOverlap="1">
              <wp:simplePos x="0" y="0"/>
              <wp:positionH relativeFrom="page">
                <wp:posOffset>1134110</wp:posOffset>
              </wp:positionH>
              <wp:positionV relativeFrom="page">
                <wp:posOffset>502285</wp:posOffset>
              </wp:positionV>
              <wp:extent cx="2853055" cy="114300"/>
              <wp:wrapNone/>
              <wp:docPr id="191" name="Shape 191"/>
              <a:graphic xmlns:a="http://schemas.openxmlformats.org/drawingml/2006/main">
                <a:graphicData uri="http://schemas.microsoft.com/office/word/2010/wordprocessingShape">
                  <wps:wsp>
                    <wps:cNvSpPr txBox="1"/>
                    <wps:spPr>
                      <a:xfrm>
                        <a:ext cx="2853055" cy="114300"/>
                      </a:xfrm>
                      <a:prstGeom prst="rect"/>
                      <a:noFill/>
                    </wps:spPr>
                    <wps:txbx>
                      <w:txbxContent>
                        <w:p>
                          <w:pPr>
                            <w:pStyle w:val="Style40"/>
                            <w:keepNext w:val="0"/>
                            <w:keepLines w:val="0"/>
                            <w:widowControl w:val="0"/>
                            <w:shd w:val="clear" w:color="auto" w:fill="auto"/>
                            <w:tabs>
                              <w:tab w:pos="449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JESZCZE O POLONII KANADYJSKIEJ</w:t>
                            <w:tab/>
                          </w:r>
                          <w:r>
                            <w:rPr>
                              <w:color w:val="000000"/>
                              <w:spacing w:val="0"/>
                              <w:w w:val="100"/>
                              <w:position w:val="0"/>
                              <w:sz w:val="19"/>
                              <w:szCs w:val="19"/>
                              <w:shd w:val="clear" w:color="auto" w:fill="auto"/>
                              <w:lang w:val="pl-PL" w:eastAsia="pl-PL" w:bidi="pl-PL"/>
                            </w:rPr>
                            <w:t>67</w:t>
                          </w:r>
                        </w:p>
                      </w:txbxContent>
                    </wps:txbx>
                    <wps:bodyPr lIns="0" tIns="0" rIns="0" bIns="0">
                      <a:spAutoFit/>
                    </wps:bodyPr>
                  </wps:wsp>
                </a:graphicData>
              </a:graphic>
            </wp:anchor>
          </w:drawing>
        </mc:Choice>
        <mc:Fallback>
          <w:pict>
            <v:shape id="_x0000_s1217" type="#_x0000_t202" style="position:absolute;margin-left:89.299999999999997pt;margin-top:39.549999999999997pt;width:224.65000000000001pt;height:9.pt;z-index:-188743944;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49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JESZCZE O POLONII KANADYJSKIEJ</w:t>
                      <w:tab/>
                    </w:r>
                    <w:r>
                      <w:rPr>
                        <w:color w:val="000000"/>
                        <w:spacing w:val="0"/>
                        <w:w w:val="100"/>
                        <w:position w:val="0"/>
                        <w:sz w:val="19"/>
                        <w:szCs w:val="19"/>
                        <w:shd w:val="clear" w:color="auto" w:fill="auto"/>
                        <w:lang w:val="pl-PL" w:eastAsia="pl-PL" w:bidi="pl-PL"/>
                      </w:rPr>
                      <w:t>67</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414020</wp:posOffset>
              </wp:positionH>
              <wp:positionV relativeFrom="page">
                <wp:posOffset>666115</wp:posOffset>
              </wp:positionV>
              <wp:extent cx="3561715" cy="0"/>
              <wp:wrapNone/>
              <wp:docPr id="193" name="Shape 193"/>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2.600000000000001pt;margin-top:52.450000000000003pt;width:280.44999999999999pt;height:0;z-index:-251658240;mso-position-horizontal-relative:page;mso-position-vertical-relative:page">
              <v:stroke weight="1.pt"/>
            </v:shape>
          </w:pict>
        </mc:Fallback>
      </mc:AlternateContent>
    </w: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1" behindDoc="1" locked="0" layoutInCell="1" allowOverlap="1">
              <wp:simplePos x="0" y="0"/>
              <wp:positionH relativeFrom="page">
                <wp:posOffset>1134110</wp:posOffset>
              </wp:positionH>
              <wp:positionV relativeFrom="page">
                <wp:posOffset>502285</wp:posOffset>
              </wp:positionV>
              <wp:extent cx="2853055" cy="114300"/>
              <wp:wrapNone/>
              <wp:docPr id="194" name="Shape 194"/>
              <a:graphic xmlns:a="http://schemas.openxmlformats.org/drawingml/2006/main">
                <a:graphicData uri="http://schemas.microsoft.com/office/word/2010/wordprocessingShape">
                  <wps:wsp>
                    <wps:cNvSpPr txBox="1"/>
                    <wps:spPr>
                      <a:xfrm>
                        <a:ext cx="2853055" cy="114300"/>
                      </a:xfrm>
                      <a:prstGeom prst="rect"/>
                      <a:noFill/>
                    </wps:spPr>
                    <wps:txbx>
                      <w:txbxContent>
                        <w:p>
                          <w:pPr>
                            <w:pStyle w:val="Style40"/>
                            <w:keepNext w:val="0"/>
                            <w:keepLines w:val="0"/>
                            <w:widowControl w:val="0"/>
                            <w:shd w:val="clear" w:color="auto" w:fill="auto"/>
                            <w:tabs>
                              <w:tab w:pos="449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JESZCZE O POLONII KANADYJSKIEJ</w:t>
                            <w:tab/>
                          </w:r>
                          <w:r>
                            <w:rPr>
                              <w:color w:val="000000"/>
                              <w:spacing w:val="0"/>
                              <w:w w:val="100"/>
                              <w:position w:val="0"/>
                              <w:sz w:val="19"/>
                              <w:szCs w:val="19"/>
                              <w:shd w:val="clear" w:color="auto" w:fill="auto"/>
                              <w:lang w:val="pl-PL" w:eastAsia="pl-PL" w:bidi="pl-PL"/>
                            </w:rPr>
                            <w:t>67</w:t>
                          </w:r>
                        </w:p>
                      </w:txbxContent>
                    </wps:txbx>
                    <wps:bodyPr lIns="0" tIns="0" rIns="0" bIns="0">
                      <a:spAutoFit/>
                    </wps:bodyPr>
                  </wps:wsp>
                </a:graphicData>
              </a:graphic>
            </wp:anchor>
          </w:drawing>
        </mc:Choice>
        <mc:Fallback>
          <w:pict>
            <v:shape id="_x0000_s1220" type="#_x0000_t202" style="position:absolute;margin-left:89.299999999999997pt;margin-top:39.549999999999997pt;width:224.65000000000001pt;height:9.pt;z-index:-188743942;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49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JESZCZE O POLONII KANADYJSKIEJ</w:t>
                      <w:tab/>
                    </w:r>
                    <w:r>
                      <w:rPr>
                        <w:color w:val="000000"/>
                        <w:spacing w:val="0"/>
                        <w:w w:val="100"/>
                        <w:position w:val="0"/>
                        <w:sz w:val="19"/>
                        <w:szCs w:val="19"/>
                        <w:shd w:val="clear" w:color="auto" w:fill="auto"/>
                        <w:lang w:val="pl-PL" w:eastAsia="pl-PL" w:bidi="pl-PL"/>
                      </w:rPr>
                      <w:t>67</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414020</wp:posOffset>
              </wp:positionH>
              <wp:positionV relativeFrom="page">
                <wp:posOffset>666115</wp:posOffset>
              </wp:positionV>
              <wp:extent cx="3561715" cy="0"/>
              <wp:wrapNone/>
              <wp:docPr id="196" name="Shape 196"/>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2.600000000000001pt;margin-top:52.450000000000003pt;width:280.44999999999999pt;height:0;z-index:-251658240;mso-position-horizontal-relative:page;mso-position-vertical-relative:page">
              <v:stroke weight="1.pt"/>
            </v:shape>
          </w:pict>
        </mc:Fallback>
      </mc:AlternateContent>
    </w: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3" behindDoc="1" locked="0" layoutInCell="1" allowOverlap="1">
              <wp:simplePos x="0" y="0"/>
              <wp:positionH relativeFrom="page">
                <wp:posOffset>454025</wp:posOffset>
              </wp:positionH>
              <wp:positionV relativeFrom="page">
                <wp:posOffset>516255</wp:posOffset>
              </wp:positionV>
              <wp:extent cx="2270125" cy="95885"/>
              <wp:wrapNone/>
              <wp:docPr id="197" name="Shape 197"/>
              <a:graphic xmlns:a="http://schemas.openxmlformats.org/drawingml/2006/main">
                <a:graphicData uri="http://schemas.microsoft.com/office/word/2010/wordprocessingShape">
                  <wps:wsp>
                    <wps:cNvSpPr txBox="1"/>
                    <wps:spPr>
                      <a:xfrm>
                        <a:ext cx="2270125" cy="95885"/>
                      </a:xfrm>
                      <a:prstGeom prst="rect"/>
                      <a:noFill/>
                    </wps:spPr>
                    <wps:txbx>
                      <w:txbxContent>
                        <w:p>
                          <w:pPr>
                            <w:pStyle w:val="Style40"/>
                            <w:keepNext w:val="0"/>
                            <w:keepLines w:val="0"/>
                            <w:widowControl w:val="0"/>
                            <w:shd w:val="clear" w:color="auto" w:fill="auto"/>
                            <w:tabs>
                              <w:tab w:pos="3575"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WIKTOR TUREK</w:t>
                          </w:r>
                        </w:p>
                      </w:txbxContent>
                    </wps:txbx>
                    <wps:bodyPr lIns="0" tIns="0" rIns="0" bIns="0">
                      <a:spAutoFit/>
                    </wps:bodyPr>
                  </wps:wsp>
                </a:graphicData>
              </a:graphic>
            </wp:anchor>
          </w:drawing>
        </mc:Choice>
        <mc:Fallback>
          <w:pict>
            <v:shape id="_x0000_s1223" type="#_x0000_t202" style="position:absolute;margin-left:35.75pt;margin-top:40.649999999999999pt;width:178.75pt;height:7.5499999999999998pt;z-index:-188743940;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575"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WIKTOR TUREK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451485</wp:posOffset>
              </wp:positionH>
              <wp:positionV relativeFrom="page">
                <wp:posOffset>667385</wp:posOffset>
              </wp:positionV>
              <wp:extent cx="3557270" cy="0"/>
              <wp:wrapNone/>
              <wp:docPr id="199" name="Shape 199"/>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5.549999999999997pt;margin-top:52.549999999999997pt;width:280.10000000000002pt;height:0;z-index:-251658240;mso-position-horizontal-relative:page;mso-position-vertical-relative:page">
              <v:stroke weight="1.pt"/>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5" behindDoc="1" locked="0" layoutInCell="1" allowOverlap="1">
              <wp:simplePos x="0" y="0"/>
              <wp:positionH relativeFrom="page">
                <wp:posOffset>1452880</wp:posOffset>
              </wp:positionH>
              <wp:positionV relativeFrom="page">
                <wp:posOffset>528955</wp:posOffset>
              </wp:positionV>
              <wp:extent cx="2551430" cy="114300"/>
              <wp:wrapNone/>
              <wp:docPr id="200" name="Shape 200"/>
              <a:graphic xmlns:a="http://schemas.openxmlformats.org/drawingml/2006/main">
                <a:graphicData uri="http://schemas.microsoft.com/office/word/2010/wordprocessingShape">
                  <wps:wsp>
                    <wps:cNvSpPr txBox="1"/>
                    <wps:spPr>
                      <a:xfrm>
                        <a:ext cx="2551430" cy="114300"/>
                      </a:xfrm>
                      <a:prstGeom prst="rect"/>
                      <a:noFill/>
                    </wps:spPr>
                    <wps:txbx>
                      <w:txbxContent>
                        <w:p>
                          <w:pPr>
                            <w:pStyle w:val="Style40"/>
                            <w:keepNext w:val="0"/>
                            <w:keepLines w:val="0"/>
                            <w:widowControl w:val="0"/>
                            <w:shd w:val="clear" w:color="auto" w:fill="auto"/>
                            <w:tabs>
                              <w:tab w:pos="40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WIĘZIENIE SOWIECKIE (3)</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26" type="#_x0000_t202" style="position:absolute;margin-left:114.40000000000001pt;margin-top:41.649999999999999pt;width:200.90000000000001pt;height:9.pt;z-index:-188743938;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0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WIĘZIENIE SOWIECKIE (3)</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433070</wp:posOffset>
              </wp:positionH>
              <wp:positionV relativeFrom="page">
                <wp:posOffset>701040</wp:posOffset>
              </wp:positionV>
              <wp:extent cx="3561715" cy="0"/>
              <wp:wrapNone/>
              <wp:docPr id="202" name="Shape 202"/>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4.100000000000001pt;margin-top:55.200000000000003pt;width:280.44999999999999pt;height:0;z-index:-251658240;mso-position-horizontal-relative:page;mso-position-vertical-relative:page">
              <v:stroke weight="1.pt"/>
            </v:shape>
          </w:pict>
        </mc:Fallback>
      </mc:AlternateContent>
    </w: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9" behindDoc="1" locked="0" layoutInCell="1" allowOverlap="1">
              <wp:simplePos x="0" y="0"/>
              <wp:positionH relativeFrom="page">
                <wp:posOffset>398780</wp:posOffset>
              </wp:positionH>
              <wp:positionV relativeFrom="page">
                <wp:posOffset>501650</wp:posOffset>
              </wp:positionV>
              <wp:extent cx="2368550" cy="93980"/>
              <wp:wrapNone/>
              <wp:docPr id="205" name="Shape 205"/>
              <a:graphic xmlns:a="http://schemas.openxmlformats.org/drawingml/2006/main">
                <a:graphicData uri="http://schemas.microsoft.com/office/word/2010/wordprocessingShape">
                  <wps:wsp>
                    <wps:cNvSpPr txBox="1"/>
                    <wps:spPr>
                      <a:xfrm>
                        <a:ext cx="2368550" cy="93980"/>
                      </a:xfrm>
                      <a:prstGeom prst="rect"/>
                      <a:noFill/>
                    </wps:spPr>
                    <wps:txbx>
                      <w:txbxContent>
                        <w:p>
                          <w:pPr>
                            <w:pStyle w:val="Style40"/>
                            <w:keepNext w:val="0"/>
                            <w:keepLines w:val="0"/>
                            <w:widowControl w:val="0"/>
                            <w:shd w:val="clear" w:color="auto" w:fill="auto"/>
                            <w:tabs>
                              <w:tab w:pos="3730"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rFonts w:ascii="Arial" w:eastAsia="Arial" w:hAnsi="Arial" w:cs="Arial"/>
                              <w:color w:val="000000"/>
                              <w:spacing w:val="0"/>
                              <w:w w:val="100"/>
                              <w:position w:val="0"/>
                              <w:shd w:val="clear" w:color="auto" w:fill="auto"/>
                              <w:lang w:val="pl-PL" w:eastAsia="pl-PL" w:bidi="pl-PL"/>
                            </w:rPr>
                            <w:t>LEON KOZŁOWSKI</w:t>
                          </w:r>
                        </w:p>
                      </w:txbxContent>
                    </wps:txbx>
                    <wps:bodyPr lIns="0" tIns="0" rIns="0" bIns="0">
                      <a:spAutoFit/>
                    </wps:bodyPr>
                  </wps:wsp>
                </a:graphicData>
              </a:graphic>
            </wp:anchor>
          </w:drawing>
        </mc:Choice>
        <mc:Fallback>
          <w:pict>
            <v:shape id="_x0000_s1231" type="#_x0000_t202" style="position:absolute;margin-left:31.399999999999999pt;margin-top:39.5pt;width:186.5pt;height:7.4000000000000004pt;z-index:-188743934;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730"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rFonts w:ascii="Arial" w:eastAsia="Arial" w:hAnsi="Arial" w:cs="Arial"/>
                        <w:color w:val="000000"/>
                        <w:spacing w:val="0"/>
                        <w:w w:val="100"/>
                        <w:position w:val="0"/>
                        <w:shd w:val="clear" w:color="auto" w:fill="auto"/>
                        <w:lang w:val="pl-PL" w:eastAsia="pl-PL" w:bidi="pl-PL"/>
                      </w:rPr>
                      <w:t>LEON KOZŁOWSKI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396875</wp:posOffset>
              </wp:positionH>
              <wp:positionV relativeFrom="page">
                <wp:posOffset>650240</wp:posOffset>
              </wp:positionV>
              <wp:extent cx="3575050" cy="0"/>
              <wp:wrapNone/>
              <wp:docPr id="207" name="Shape 207"/>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25pt;margin-top:51.200000000000003pt;width:281.5pt;height:0;z-index:-251658240;mso-position-horizontal-relative:page;mso-position-vertical-relative:page">
              <v:stroke weight="1.pt"/>
            </v:shape>
          </w:pict>
        </mc:Fallback>
      </mc:AlternateContent>
    </w: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1" behindDoc="1" locked="0" layoutInCell="1" allowOverlap="1">
              <wp:simplePos x="0" y="0"/>
              <wp:positionH relativeFrom="page">
                <wp:posOffset>1419860</wp:posOffset>
              </wp:positionH>
              <wp:positionV relativeFrom="page">
                <wp:posOffset>517525</wp:posOffset>
              </wp:positionV>
              <wp:extent cx="2537460" cy="107315"/>
              <wp:wrapNone/>
              <wp:docPr id="208" name="Shape 208"/>
              <a:graphic xmlns:a="http://schemas.openxmlformats.org/drawingml/2006/main">
                <a:graphicData uri="http://schemas.microsoft.com/office/word/2010/wordprocessingShape">
                  <wps:wsp>
                    <wps:cNvSpPr txBox="1"/>
                    <wps:spPr>
                      <a:xfrm>
                        <a:ext cx="2537460" cy="107315"/>
                      </a:xfrm>
                      <a:prstGeom prst="rect"/>
                      <a:noFill/>
                    </wps:spPr>
                    <wps:txbx>
                      <w:txbxContent>
                        <w:p>
                          <w:pPr>
                            <w:pStyle w:val="Style40"/>
                            <w:keepNext w:val="0"/>
                            <w:keepLines w:val="0"/>
                            <w:widowControl w:val="0"/>
                            <w:shd w:val="clear" w:color="auto" w:fill="auto"/>
                            <w:tabs>
                              <w:tab w:pos="3996"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WIĘZIENIE SOWIECKIE (3)</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34" type="#_x0000_t202" style="position:absolute;margin-left:111.8pt;margin-top:40.75pt;width:199.80000000000001pt;height:8.4499999999999993pt;z-index:-188743932;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996"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WIĘZIENIE SOWIECKIE (3)</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395605</wp:posOffset>
              </wp:positionH>
              <wp:positionV relativeFrom="page">
                <wp:posOffset>680085</wp:posOffset>
              </wp:positionV>
              <wp:extent cx="3563620" cy="0"/>
              <wp:wrapNone/>
              <wp:docPr id="210" name="Shape 210"/>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1.149999999999999pt;margin-top:53.549999999999997pt;width:280.60000000000002pt;height:0;z-index:-251658240;mso-position-horizontal-relative:page;mso-position-vertical-relative:page">
              <v:stroke weight="1.pt"/>
            </v:shape>
          </w:pict>
        </mc:Fallback>
      </mc:AlternateContent>
    </w: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3" behindDoc="1" locked="0" layoutInCell="1" allowOverlap="1">
              <wp:simplePos x="0" y="0"/>
              <wp:positionH relativeFrom="page">
                <wp:posOffset>398780</wp:posOffset>
              </wp:positionH>
              <wp:positionV relativeFrom="page">
                <wp:posOffset>501650</wp:posOffset>
              </wp:positionV>
              <wp:extent cx="2368550" cy="93980"/>
              <wp:wrapNone/>
              <wp:docPr id="211" name="Shape 211"/>
              <a:graphic xmlns:a="http://schemas.openxmlformats.org/drawingml/2006/main">
                <a:graphicData uri="http://schemas.microsoft.com/office/word/2010/wordprocessingShape">
                  <wps:wsp>
                    <wps:cNvSpPr txBox="1"/>
                    <wps:spPr>
                      <a:xfrm>
                        <a:ext cx="2368550" cy="93980"/>
                      </a:xfrm>
                      <a:prstGeom prst="rect"/>
                      <a:noFill/>
                    </wps:spPr>
                    <wps:txbx>
                      <w:txbxContent>
                        <w:p>
                          <w:pPr>
                            <w:pStyle w:val="Style40"/>
                            <w:keepNext w:val="0"/>
                            <w:keepLines w:val="0"/>
                            <w:widowControl w:val="0"/>
                            <w:shd w:val="clear" w:color="auto" w:fill="auto"/>
                            <w:tabs>
                              <w:tab w:pos="3730"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rFonts w:ascii="Arial" w:eastAsia="Arial" w:hAnsi="Arial" w:cs="Arial"/>
                              <w:color w:val="000000"/>
                              <w:spacing w:val="0"/>
                              <w:w w:val="100"/>
                              <w:position w:val="0"/>
                              <w:shd w:val="clear" w:color="auto" w:fill="auto"/>
                              <w:lang w:val="pl-PL" w:eastAsia="pl-PL" w:bidi="pl-PL"/>
                            </w:rPr>
                            <w:t>LEON KOZŁOWSKI</w:t>
                          </w:r>
                        </w:p>
                      </w:txbxContent>
                    </wps:txbx>
                    <wps:bodyPr lIns="0" tIns="0" rIns="0" bIns="0">
                      <a:spAutoFit/>
                    </wps:bodyPr>
                  </wps:wsp>
                </a:graphicData>
              </a:graphic>
            </wp:anchor>
          </w:drawing>
        </mc:Choice>
        <mc:Fallback>
          <w:pict>
            <v:shape id="_x0000_s1237" type="#_x0000_t202" style="position:absolute;margin-left:31.399999999999999pt;margin-top:39.5pt;width:186.5pt;height:7.4000000000000004pt;z-index:-188743930;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730"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rFonts w:ascii="Arial" w:eastAsia="Arial" w:hAnsi="Arial" w:cs="Arial"/>
                        <w:color w:val="000000"/>
                        <w:spacing w:val="0"/>
                        <w:w w:val="100"/>
                        <w:position w:val="0"/>
                        <w:shd w:val="clear" w:color="auto" w:fill="auto"/>
                        <w:lang w:val="pl-PL" w:eastAsia="pl-PL" w:bidi="pl-PL"/>
                      </w:rPr>
                      <w:t>LEON KOZŁOWSKI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396875</wp:posOffset>
              </wp:positionH>
              <wp:positionV relativeFrom="page">
                <wp:posOffset>650240</wp:posOffset>
              </wp:positionV>
              <wp:extent cx="3575050" cy="0"/>
              <wp:wrapNone/>
              <wp:docPr id="213" name="Shape 213"/>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25pt;margin-top:51.200000000000003pt;width:281.5pt;height:0;z-index:-251658240;mso-position-horizontal-relative:page;mso-position-vertical-relative:page">
              <v:stroke weight="1.pt"/>
            </v:shape>
          </w:pict>
        </mc:Fallback>
      </mc:AlternateContent>
    </w: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5" behindDoc="1" locked="0" layoutInCell="1" allowOverlap="1">
              <wp:simplePos x="0" y="0"/>
              <wp:positionH relativeFrom="page">
                <wp:posOffset>1464945</wp:posOffset>
              </wp:positionH>
              <wp:positionV relativeFrom="page">
                <wp:posOffset>519430</wp:posOffset>
              </wp:positionV>
              <wp:extent cx="2544445" cy="93980"/>
              <wp:wrapNone/>
              <wp:docPr id="222" name="Shape 222"/>
              <a:graphic xmlns:a="http://schemas.openxmlformats.org/drawingml/2006/main">
                <a:graphicData uri="http://schemas.microsoft.com/office/word/2010/wordprocessingShape">
                  <wps:wsp>
                    <wps:cNvSpPr txBox="1"/>
                    <wps:spPr>
                      <a:xfrm>
                        <a:ext cx="2544445" cy="93980"/>
                      </a:xfrm>
                      <a:prstGeom prst="rect"/>
                      <a:noFill/>
                    </wps:spPr>
                    <wps:txbx>
                      <w:txbxContent>
                        <w:p>
                          <w:pPr>
                            <w:pStyle w:val="Style40"/>
                            <w:keepNext w:val="0"/>
                            <w:keepLines w:val="0"/>
                            <w:widowControl w:val="0"/>
                            <w:shd w:val="clear" w:color="auto" w:fill="auto"/>
                            <w:tabs>
                              <w:tab w:pos="4007"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RZECZ O POLSZCZYŻNIE</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48" type="#_x0000_t202" style="position:absolute;margin-left:115.34999999999999pt;margin-top:40.899999999999999pt;width:200.34999999999999pt;height:7.4000000000000004pt;z-index:-188743928;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007"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RZECZ O POLSZCZYŻNIE</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420370</wp:posOffset>
              </wp:positionH>
              <wp:positionV relativeFrom="page">
                <wp:posOffset>671195</wp:posOffset>
              </wp:positionV>
              <wp:extent cx="3584575" cy="0"/>
              <wp:wrapNone/>
              <wp:docPr id="224" name="Shape 224"/>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3.100000000000001pt;margin-top:52.850000000000001pt;width:282.25pt;height:0;z-index:-251658240;mso-position-horizontal-relative:page;mso-position-vertical-relative:page">
              <v:stroke weight="1.pt"/>
            </v:shape>
          </w:pict>
        </mc:Fallback>
      </mc:AlternateContent>
    </w: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9" behindDoc="1" locked="0" layoutInCell="1" allowOverlap="1">
              <wp:simplePos x="0" y="0"/>
              <wp:positionH relativeFrom="page">
                <wp:posOffset>438785</wp:posOffset>
              </wp:positionH>
              <wp:positionV relativeFrom="page">
                <wp:posOffset>492125</wp:posOffset>
              </wp:positionV>
              <wp:extent cx="2368550" cy="102870"/>
              <wp:wrapNone/>
              <wp:docPr id="227" name="Shape 227"/>
              <a:graphic xmlns:a="http://schemas.openxmlformats.org/drawingml/2006/main">
                <a:graphicData uri="http://schemas.microsoft.com/office/word/2010/wordprocessingShape">
                  <wps:wsp>
                    <wps:cNvSpPr txBox="1"/>
                    <wps:spPr>
                      <a:xfrm>
                        <a:ext cx="2368550" cy="102870"/>
                      </a:xfrm>
                      <a:prstGeom prst="rect"/>
                      <a:noFill/>
                    </wps:spPr>
                    <wps:txbx>
                      <w:txbxContent>
                        <w:p>
                          <w:pPr>
                            <w:pStyle w:val="Style40"/>
                            <w:keepNext w:val="0"/>
                            <w:keepLines w:val="0"/>
                            <w:widowControl w:val="0"/>
                            <w:shd w:val="clear" w:color="auto" w:fill="auto"/>
                            <w:tabs>
                              <w:tab w:pos="373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ANDRZEJ </w:t>
                          </w:r>
                          <w:r>
                            <w:rPr>
                              <w:color w:val="000000"/>
                              <w:spacing w:val="0"/>
                              <w:w w:val="100"/>
                              <w:position w:val="0"/>
                              <w:shd w:val="clear" w:color="auto" w:fill="auto"/>
                              <w:lang w:val="fr-FR" w:eastAsia="fr-FR" w:bidi="fr-FR"/>
                            </w:rPr>
                            <w:t>VINCENZ</w:t>
                          </w:r>
                        </w:p>
                      </w:txbxContent>
                    </wps:txbx>
                    <wps:bodyPr lIns="0" tIns="0" rIns="0" bIns="0">
                      <a:spAutoFit/>
                    </wps:bodyPr>
                  </wps:wsp>
                </a:graphicData>
              </a:graphic>
            </wp:anchor>
          </w:drawing>
        </mc:Choice>
        <mc:Fallback>
          <w:pict>
            <v:shape id="_x0000_s1253" type="#_x0000_t202" style="position:absolute;margin-left:34.549999999999997pt;margin-top:38.75pt;width:186.5pt;height:8.0999999999999996pt;z-index:-188743924;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73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ANDRZEJ </w:t>
                    </w:r>
                    <w:r>
                      <w:rPr>
                        <w:color w:val="000000"/>
                        <w:spacing w:val="0"/>
                        <w:w w:val="100"/>
                        <w:position w:val="0"/>
                        <w:shd w:val="clear" w:color="auto" w:fill="auto"/>
                        <w:lang w:val="fr-FR" w:eastAsia="fr-FR" w:bidi="fr-FR"/>
                      </w:rPr>
                      <w:t>VINCENZ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636270</wp:posOffset>
              </wp:positionV>
              <wp:extent cx="3570605" cy="0"/>
              <wp:wrapNone/>
              <wp:docPr id="229" name="Shape 229"/>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5pt;margin-top:50.100000000000001pt;width:281.14999999999998pt;height:0;z-index:-251658240;mso-position-horizontal-relative:page;mso-position-vertical-relative:page">
              <v:stroke weight="1.pt"/>
            </v:shape>
          </w:pict>
        </mc:Fallback>
      </mc:AlternateContent>
    </w: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1" behindDoc="1" locked="0" layoutInCell="1" allowOverlap="1">
              <wp:simplePos x="0" y="0"/>
              <wp:positionH relativeFrom="page">
                <wp:posOffset>1456055</wp:posOffset>
              </wp:positionH>
              <wp:positionV relativeFrom="page">
                <wp:posOffset>512445</wp:posOffset>
              </wp:positionV>
              <wp:extent cx="2541905" cy="93980"/>
              <wp:wrapNone/>
              <wp:docPr id="230" name="Shape 230"/>
              <a:graphic xmlns:a="http://schemas.openxmlformats.org/drawingml/2006/main">
                <a:graphicData uri="http://schemas.microsoft.com/office/word/2010/wordprocessingShape">
                  <wps:wsp>
                    <wps:cNvSpPr txBox="1"/>
                    <wps:spPr>
                      <a:xfrm>
                        <a:ext cx="2541905" cy="93980"/>
                      </a:xfrm>
                      <a:prstGeom prst="rect"/>
                      <a:noFill/>
                    </wps:spPr>
                    <wps:txbx>
                      <w:txbxContent>
                        <w:p>
                          <w:pPr>
                            <w:pStyle w:val="Style40"/>
                            <w:keepNext w:val="0"/>
                            <w:keepLines w:val="0"/>
                            <w:widowControl w:val="0"/>
                            <w:shd w:val="clear" w:color="auto" w:fill="auto"/>
                            <w:tabs>
                              <w:tab w:pos="4003"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RZECZ O POLSZCZYŹNIE</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56" type="#_x0000_t202" style="position:absolute;margin-left:114.65000000000001pt;margin-top:40.350000000000001pt;width:200.15000000000001pt;height:7.4000000000000004pt;z-index:-188743922;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003"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RZECZ O POLSZCZYŹNIE</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659765</wp:posOffset>
              </wp:positionV>
              <wp:extent cx="3575050" cy="0"/>
              <wp:wrapNone/>
              <wp:docPr id="232" name="Shape 232"/>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850000000000001pt;margin-top:51.950000000000003pt;width:281.5pt;height:0;z-index:-251658240;mso-position-horizontal-relative:page;mso-position-vertical-relative:page">
              <v:stroke weight="1.pt"/>
            </v:shape>
          </w:pict>
        </mc:Fallback>
      </mc:AlternateContent>
    </w: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3" behindDoc="1" locked="0" layoutInCell="1" allowOverlap="1">
              <wp:simplePos x="0" y="0"/>
              <wp:positionH relativeFrom="page">
                <wp:posOffset>438785</wp:posOffset>
              </wp:positionH>
              <wp:positionV relativeFrom="page">
                <wp:posOffset>492125</wp:posOffset>
              </wp:positionV>
              <wp:extent cx="2368550" cy="102870"/>
              <wp:wrapNone/>
              <wp:docPr id="233" name="Shape 233"/>
              <a:graphic xmlns:a="http://schemas.openxmlformats.org/drawingml/2006/main">
                <a:graphicData uri="http://schemas.microsoft.com/office/word/2010/wordprocessingShape">
                  <wps:wsp>
                    <wps:cNvSpPr txBox="1"/>
                    <wps:spPr>
                      <a:xfrm>
                        <a:ext cx="2368550" cy="102870"/>
                      </a:xfrm>
                      <a:prstGeom prst="rect"/>
                      <a:noFill/>
                    </wps:spPr>
                    <wps:txbx>
                      <w:txbxContent>
                        <w:p>
                          <w:pPr>
                            <w:pStyle w:val="Style40"/>
                            <w:keepNext w:val="0"/>
                            <w:keepLines w:val="0"/>
                            <w:widowControl w:val="0"/>
                            <w:shd w:val="clear" w:color="auto" w:fill="auto"/>
                            <w:tabs>
                              <w:tab w:pos="373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ANDRZEJ </w:t>
                          </w:r>
                          <w:r>
                            <w:rPr>
                              <w:color w:val="000000"/>
                              <w:spacing w:val="0"/>
                              <w:w w:val="100"/>
                              <w:position w:val="0"/>
                              <w:shd w:val="clear" w:color="auto" w:fill="auto"/>
                              <w:lang w:val="fr-FR" w:eastAsia="fr-FR" w:bidi="fr-FR"/>
                            </w:rPr>
                            <w:t>VINCENZ</w:t>
                          </w:r>
                        </w:p>
                      </w:txbxContent>
                    </wps:txbx>
                    <wps:bodyPr lIns="0" tIns="0" rIns="0" bIns="0">
                      <a:spAutoFit/>
                    </wps:bodyPr>
                  </wps:wsp>
                </a:graphicData>
              </a:graphic>
            </wp:anchor>
          </w:drawing>
        </mc:Choice>
        <mc:Fallback>
          <w:pict>
            <v:shape id="_x0000_s1259" type="#_x0000_t202" style="position:absolute;margin-left:34.549999999999997pt;margin-top:38.75pt;width:186.5pt;height:8.0999999999999996pt;z-index:-188743920;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73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ANDRZEJ </w:t>
                    </w:r>
                    <w:r>
                      <w:rPr>
                        <w:color w:val="000000"/>
                        <w:spacing w:val="0"/>
                        <w:w w:val="100"/>
                        <w:position w:val="0"/>
                        <w:shd w:val="clear" w:color="auto" w:fill="auto"/>
                        <w:lang w:val="fr-FR" w:eastAsia="fr-FR" w:bidi="fr-FR"/>
                      </w:rPr>
                      <w:t>VINCENZ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636270</wp:posOffset>
              </wp:positionV>
              <wp:extent cx="3570605" cy="0"/>
              <wp:wrapNone/>
              <wp:docPr id="235" name="Shape 235"/>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5pt;margin-top:50.100000000000001pt;width:281.14999999999998pt;height:0;z-index:-251658240;mso-position-horizontal-relative:page;mso-position-vertical-relative:page">
              <v:stroke weight="1.pt"/>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5" behindDoc="1" locked="0" layoutInCell="1" allowOverlap="1">
              <wp:simplePos x="0" y="0"/>
              <wp:positionH relativeFrom="page">
                <wp:posOffset>1443990</wp:posOffset>
              </wp:positionH>
              <wp:positionV relativeFrom="page">
                <wp:posOffset>520065</wp:posOffset>
              </wp:positionV>
              <wp:extent cx="2546350" cy="91440"/>
              <wp:wrapNone/>
              <wp:docPr id="236" name="Shape 236"/>
              <a:graphic xmlns:a="http://schemas.openxmlformats.org/drawingml/2006/main">
                <a:graphicData uri="http://schemas.microsoft.com/office/word/2010/wordprocessingShape">
                  <wps:wsp>
                    <wps:cNvSpPr txBox="1"/>
                    <wps:spPr>
                      <a:xfrm>
                        <a:ext cx="2546350" cy="91440"/>
                      </a:xfrm>
                      <a:prstGeom prst="rect"/>
                      <a:noFill/>
                    </wps:spPr>
                    <wps:txbx>
                      <w:txbxContent>
                        <w:p>
                          <w:pPr>
                            <w:pStyle w:val="Style40"/>
                            <w:keepNext w:val="0"/>
                            <w:keepLines w:val="0"/>
                            <w:widowControl w:val="0"/>
                            <w:shd w:val="clear" w:color="auto" w:fill="auto"/>
                            <w:tabs>
                              <w:tab w:pos="401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RZECZ O POLSZCZYŹNIE</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62" type="#_x0000_t202" style="position:absolute;margin-left:113.7pt;margin-top:40.950000000000003pt;width:200.5pt;height:7.2000000000000002pt;z-index:-188743918;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01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RZECZ O POLSZCZYŹNIE</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415290</wp:posOffset>
              </wp:positionH>
              <wp:positionV relativeFrom="page">
                <wp:posOffset>667385</wp:posOffset>
              </wp:positionV>
              <wp:extent cx="3575050" cy="0"/>
              <wp:wrapNone/>
              <wp:docPr id="238" name="Shape 23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700000000000003pt;margin-top:52.549999999999997pt;width:281.5pt;height:0;z-index:-251658240;mso-position-horizontal-relative:page;mso-position-vertical-relative:page">
              <v:stroke weight="1.pt"/>
            </v:shape>
          </w:pict>
        </mc:Fallback>
      </mc:AlternateContent>
    </w: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9" behindDoc="1" locked="0" layoutInCell="1" allowOverlap="1">
              <wp:simplePos x="0" y="0"/>
              <wp:positionH relativeFrom="page">
                <wp:posOffset>1443990</wp:posOffset>
              </wp:positionH>
              <wp:positionV relativeFrom="page">
                <wp:posOffset>520065</wp:posOffset>
              </wp:positionV>
              <wp:extent cx="2546350" cy="91440"/>
              <wp:wrapNone/>
              <wp:docPr id="241" name="Shape 241"/>
              <a:graphic xmlns:a="http://schemas.openxmlformats.org/drawingml/2006/main">
                <a:graphicData uri="http://schemas.microsoft.com/office/word/2010/wordprocessingShape">
                  <wps:wsp>
                    <wps:cNvSpPr txBox="1"/>
                    <wps:spPr>
                      <a:xfrm>
                        <a:ext cx="2546350" cy="91440"/>
                      </a:xfrm>
                      <a:prstGeom prst="rect"/>
                      <a:noFill/>
                    </wps:spPr>
                    <wps:txbx>
                      <w:txbxContent>
                        <w:p>
                          <w:pPr>
                            <w:pStyle w:val="Style40"/>
                            <w:keepNext w:val="0"/>
                            <w:keepLines w:val="0"/>
                            <w:widowControl w:val="0"/>
                            <w:shd w:val="clear" w:color="auto" w:fill="auto"/>
                            <w:tabs>
                              <w:tab w:pos="401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RZECZ O POLSZCZYŹNIE</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67" type="#_x0000_t202" style="position:absolute;margin-left:113.7pt;margin-top:40.950000000000003pt;width:200.5pt;height:7.2000000000000002pt;z-index:-188743914;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01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RZECZ O POLSZCZYŹNIE</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415290</wp:posOffset>
              </wp:positionH>
              <wp:positionV relativeFrom="page">
                <wp:posOffset>667385</wp:posOffset>
              </wp:positionV>
              <wp:extent cx="3575050" cy="0"/>
              <wp:wrapNone/>
              <wp:docPr id="243" name="Shape 243"/>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700000000000003pt;margin-top:52.549999999999997pt;width:281.5pt;height:0;z-index:-251658240;mso-position-horizontal-relative:page;mso-position-vertical-relative:page">
              <v:stroke weight="1.pt"/>
            </v:shape>
          </w:pict>
        </mc:Fallback>
      </mc:AlternateContent>
    </w: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3" behindDoc="1" locked="0" layoutInCell="1" allowOverlap="1">
              <wp:simplePos x="0" y="0"/>
              <wp:positionH relativeFrom="page">
                <wp:posOffset>1261110</wp:posOffset>
              </wp:positionH>
              <wp:positionV relativeFrom="page">
                <wp:posOffset>510540</wp:posOffset>
              </wp:positionV>
              <wp:extent cx="2736215" cy="91440"/>
              <wp:wrapNone/>
              <wp:docPr id="248" name="Shape 248"/>
              <a:graphic xmlns:a="http://schemas.openxmlformats.org/drawingml/2006/main">
                <a:graphicData uri="http://schemas.microsoft.com/office/word/2010/wordprocessingShape">
                  <wps:wsp>
                    <wps:cNvSpPr txBox="1"/>
                    <wps:spPr>
                      <a:xfrm>
                        <a:ext cx="2736215" cy="91440"/>
                      </a:xfrm>
                      <a:prstGeom prst="rect"/>
                      <a:noFill/>
                    </wps:spPr>
                    <wps:txbx>
                      <w:txbxContent>
                        <w:p>
                          <w:pPr>
                            <w:pStyle w:val="Style40"/>
                            <w:keepNext w:val="0"/>
                            <w:keepLines w:val="0"/>
                            <w:widowControl w:val="0"/>
                            <w:shd w:val="clear" w:color="auto" w:fill="auto"/>
                            <w:tabs>
                              <w:tab w:pos="4309"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 WYBORZE PISM ROZANOWA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74" type="#_x0000_t202" style="position:absolute;margin-left:99.299999999999997pt;margin-top:40.200000000000003pt;width:215.44999999999999pt;height:7.2000000000000002pt;z-index:-188743910;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309"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 WYBORZE PISM ROZANOWA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677545</wp:posOffset>
              </wp:positionV>
              <wp:extent cx="3575050" cy="0"/>
              <wp:wrapNone/>
              <wp:docPr id="250" name="Shape 25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25pt;margin-top:53.350000000000001pt;width:281.5pt;height:0;z-index:-251658240;mso-position-horizontal-relative:page;mso-position-vertical-relative:page">
              <v:stroke weight="1.pt"/>
            </v:shape>
          </w:pict>
        </mc:Fallback>
      </mc:AlternateContent>
    </w: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5" behindDoc="1" locked="0" layoutInCell="1" allowOverlap="1">
              <wp:simplePos x="0" y="0"/>
              <wp:positionH relativeFrom="page">
                <wp:posOffset>438785</wp:posOffset>
              </wp:positionH>
              <wp:positionV relativeFrom="page">
                <wp:posOffset>513715</wp:posOffset>
              </wp:positionV>
              <wp:extent cx="2249170" cy="107315"/>
              <wp:wrapNone/>
              <wp:docPr id="251" name="Shape 251"/>
              <a:graphic xmlns:a="http://schemas.openxmlformats.org/drawingml/2006/main">
                <a:graphicData uri="http://schemas.microsoft.com/office/word/2010/wordprocessingShape">
                  <wps:wsp>
                    <wps:cNvSpPr txBox="1"/>
                    <wps:spPr>
                      <a:xfrm>
                        <a:ext cx="2249170" cy="107315"/>
                      </a:xfrm>
                      <a:prstGeom prst="rect"/>
                      <a:noFill/>
                    </wps:spPr>
                    <wps:txbx>
                      <w:txbxContent>
                        <w:p>
                          <w:pPr>
                            <w:pStyle w:val="Style40"/>
                            <w:keepNext w:val="0"/>
                            <w:keepLines w:val="0"/>
                            <w:widowControl w:val="0"/>
                            <w:shd w:val="clear" w:color="auto" w:fill="auto"/>
                            <w:tabs>
                              <w:tab w:pos="354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JÓZEF CZAPSKI</w:t>
                          </w:r>
                        </w:p>
                      </w:txbxContent>
                    </wps:txbx>
                    <wps:bodyPr lIns="0" tIns="0" rIns="0" bIns="0">
                      <a:spAutoFit/>
                    </wps:bodyPr>
                  </wps:wsp>
                </a:graphicData>
              </a:graphic>
            </wp:anchor>
          </w:drawing>
        </mc:Choice>
        <mc:Fallback>
          <w:pict>
            <v:shape id="_x0000_s1277" type="#_x0000_t202" style="position:absolute;margin-left:34.549999999999997pt;margin-top:40.450000000000003pt;width:177.09999999999999pt;height:8.4499999999999993pt;z-index:-188743908;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54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JÓZEF CZAPSKI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415925</wp:posOffset>
              </wp:positionH>
              <wp:positionV relativeFrom="page">
                <wp:posOffset>657860</wp:posOffset>
              </wp:positionV>
              <wp:extent cx="3582035" cy="0"/>
              <wp:wrapNone/>
              <wp:docPr id="253" name="Shape 253"/>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75pt;margin-top:51.799999999999997pt;width:282.05000000000001pt;height:0;z-index:-251658240;mso-position-horizontal-relative:page;mso-position-vertical-relative:page">
              <v:stroke weight="1.pt"/>
            </v:shape>
          </w:pict>
        </mc:Fallback>
      </mc:AlternateContent>
    </w:r>
  </w:p>
</w:hdr>
</file>

<file path=word/header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7" behindDoc="1" locked="0" layoutInCell="1" allowOverlap="1">
              <wp:simplePos x="0" y="0"/>
              <wp:positionH relativeFrom="page">
                <wp:posOffset>1223645</wp:posOffset>
              </wp:positionH>
              <wp:positionV relativeFrom="page">
                <wp:posOffset>508635</wp:posOffset>
              </wp:positionV>
              <wp:extent cx="2736215" cy="109855"/>
              <wp:wrapNone/>
              <wp:docPr id="254" name="Shape 254"/>
              <a:graphic xmlns:a="http://schemas.openxmlformats.org/drawingml/2006/main">
                <a:graphicData uri="http://schemas.microsoft.com/office/word/2010/wordprocessingShape">
                  <wps:wsp>
                    <wps:cNvSpPr txBox="1"/>
                    <wps:spPr>
                      <a:xfrm>
                        <a:ext cx="2736215" cy="109855"/>
                      </a:xfrm>
                      <a:prstGeom prst="rect"/>
                      <a:noFill/>
                    </wps:spPr>
                    <wps:txbx>
                      <w:txbxContent>
                        <w:p>
                          <w:pPr>
                            <w:pStyle w:val="Style40"/>
                            <w:keepNext w:val="0"/>
                            <w:keepLines w:val="0"/>
                            <w:widowControl w:val="0"/>
                            <w:shd w:val="clear" w:color="auto" w:fill="auto"/>
                            <w:tabs>
                              <w:tab w:pos="4309"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NA ZASADZIE MARTWEJ DOZY</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80" type="#_x0000_t202" style="position:absolute;margin-left:96.349999999999994pt;margin-top:40.049999999999997pt;width:215.44999999999999pt;height:8.6500000000000004pt;z-index:-188743906;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309"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NA ZASADZIE MARTWEJ DOZY</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391795</wp:posOffset>
              </wp:positionH>
              <wp:positionV relativeFrom="page">
                <wp:posOffset>666115</wp:posOffset>
              </wp:positionV>
              <wp:extent cx="3582035" cy="0"/>
              <wp:wrapNone/>
              <wp:docPr id="256" name="Shape 256"/>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850000000000001pt;margin-top:52.450000000000003pt;width:282.05000000000001pt;height:0;z-index:-251658240;mso-position-horizontal-relative:page;mso-position-vertical-relative:page">
              <v:stroke weight="1.pt"/>
            </v:shape>
          </w:pict>
        </mc:Fallback>
      </mc:AlternateContent>
    </w:r>
  </w:p>
</w:hdr>
</file>

<file path=word/header8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9" behindDoc="1" locked="0" layoutInCell="1" allowOverlap="1">
              <wp:simplePos x="0" y="0"/>
              <wp:positionH relativeFrom="page">
                <wp:posOffset>403860</wp:posOffset>
              </wp:positionH>
              <wp:positionV relativeFrom="page">
                <wp:posOffset>517525</wp:posOffset>
              </wp:positionV>
              <wp:extent cx="2352040" cy="88900"/>
              <wp:wrapNone/>
              <wp:docPr id="257" name="Shape 257"/>
              <a:graphic xmlns:a="http://schemas.openxmlformats.org/drawingml/2006/main">
                <a:graphicData uri="http://schemas.microsoft.com/office/word/2010/wordprocessingShape">
                  <wps:wsp>
                    <wps:cNvSpPr txBox="1"/>
                    <wps:spPr>
                      <a:xfrm>
                        <a:ext cx="2352040" cy="88900"/>
                      </a:xfrm>
                      <a:prstGeom prst="rect"/>
                      <a:noFill/>
                    </wps:spPr>
                    <wps:txbx>
                      <w:txbxContent>
                        <w:p>
                          <w:pPr>
                            <w:pStyle w:val="Style40"/>
                            <w:keepNext w:val="0"/>
                            <w:keepLines w:val="0"/>
                            <w:widowControl w:val="0"/>
                            <w:shd w:val="clear" w:color="auto" w:fill="auto"/>
                            <w:tabs>
                              <w:tab w:pos="370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CZESŁAW MIŁOSZ</w:t>
                          </w:r>
                        </w:p>
                      </w:txbxContent>
                    </wps:txbx>
                    <wps:bodyPr lIns="0" tIns="0" rIns="0" bIns="0">
                      <a:spAutoFit/>
                    </wps:bodyPr>
                  </wps:wsp>
                </a:graphicData>
              </a:graphic>
            </wp:anchor>
          </w:drawing>
        </mc:Choice>
        <mc:Fallback>
          <w:pict>
            <v:shape id="_x0000_s1283" type="#_x0000_t202" style="position:absolute;margin-left:31.800000000000001pt;margin-top:40.75pt;width:185.19999999999999pt;height:7.pt;z-index:-188743904;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70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669925</wp:posOffset>
              </wp:positionV>
              <wp:extent cx="3253105" cy="0"/>
              <wp:wrapNone/>
              <wp:docPr id="259" name="Shape 259"/>
              <a:graphic xmlns:a="http://schemas.openxmlformats.org/drawingml/2006/main">
                <a:graphicData uri="http://schemas.microsoft.com/office/word/2010/wordprocessingShape">
                  <wps:wsp>
                    <wps:cNvCnPr/>
                    <wps:spPr>
                      <a:xfrm>
                        <a:ext cx="3253105" cy="0"/>
                      </a:xfrm>
                      <a:prstGeom prst="straightConnector1"/>
                      <a:ln w="12700">
                        <a:solidFill/>
                      </a:ln>
                    </wps:spPr>
                    <wps:bodyPr/>
                  </wps:wsp>
                </a:graphicData>
              </a:graphic>
            </wp:anchor>
          </w:drawing>
        </mc:Choice>
        <mc:Fallback>
          <w:pict>
            <v:shape o:spt="32" o:oned="true" path="m,l21600,21600e" style="position:absolute;margin-left:32.350000000000001pt;margin-top:52.75pt;width:256.14999999999998pt;height:0;z-index:-251658240;mso-position-horizontal-relative:page;mso-position-vertical-relative:page">
              <v:stroke weight="1.pt"/>
            </v:shape>
          </w:pict>
        </mc:Fallback>
      </mc:AlternateContent>
    </w:r>
  </w:p>
</w:hdr>
</file>

<file path=word/header8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1" behindDoc="1" locked="0" layoutInCell="1" allowOverlap="1">
              <wp:simplePos x="0" y="0"/>
              <wp:positionH relativeFrom="page">
                <wp:posOffset>1272540</wp:posOffset>
              </wp:positionH>
              <wp:positionV relativeFrom="page">
                <wp:posOffset>524510</wp:posOffset>
              </wp:positionV>
              <wp:extent cx="2752090" cy="107315"/>
              <wp:wrapNone/>
              <wp:docPr id="260" name="Shape 260"/>
              <a:graphic xmlns:a="http://schemas.openxmlformats.org/drawingml/2006/main">
                <a:graphicData uri="http://schemas.microsoft.com/office/word/2010/wordprocessingShape">
                  <wps:wsp>
                    <wps:cNvSpPr txBox="1"/>
                    <wps:spPr>
                      <a:xfrm>
                        <a:ext cx="2752090" cy="107315"/>
                      </a:xfrm>
                      <a:prstGeom prst="rect"/>
                      <a:noFill/>
                    </wps:spPr>
                    <wps:txbx>
                      <w:txbxContent>
                        <w:p>
                          <w:pPr>
                            <w:pStyle w:val="Style40"/>
                            <w:keepNext w:val="0"/>
                            <w:keepLines w:val="0"/>
                            <w:widowControl w:val="0"/>
                            <w:shd w:val="clear" w:color="auto" w:fill="auto"/>
                            <w:tabs>
                              <w:tab w:pos="433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NA ZASADZIE MARTWEJ DOZY</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86" type="#_x0000_t202" style="position:absolute;margin-left:100.2pt;margin-top:41.299999999999997pt;width:216.69999999999999pt;height:8.4499999999999993pt;z-index:-188743902;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33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NA ZASADZIE MARTWEJ DOZY</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449580</wp:posOffset>
              </wp:positionH>
              <wp:positionV relativeFrom="page">
                <wp:posOffset>673735</wp:posOffset>
              </wp:positionV>
              <wp:extent cx="3577590" cy="0"/>
              <wp:wrapNone/>
              <wp:docPr id="262" name="Shape 262"/>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5.399999999999999pt;margin-top:53.049999999999997pt;width:281.69999999999999pt;height:0;z-index:-251658240;mso-position-horizontal-relative:page;mso-position-vertical-relative:page">
              <v:stroke weight="1.pt"/>
            </v:shape>
          </w:pict>
        </mc:Fallback>
      </mc:AlternateContent>
    </w:r>
  </w:p>
</w:hdr>
</file>

<file path=word/header9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5" behindDoc="1" locked="0" layoutInCell="1" allowOverlap="1">
              <wp:simplePos x="0" y="0"/>
              <wp:positionH relativeFrom="page">
                <wp:posOffset>1363980</wp:posOffset>
              </wp:positionH>
              <wp:positionV relativeFrom="page">
                <wp:posOffset>521970</wp:posOffset>
              </wp:positionV>
              <wp:extent cx="2690495" cy="93980"/>
              <wp:wrapNone/>
              <wp:docPr id="265" name="Shape 265"/>
              <a:graphic xmlns:a="http://schemas.openxmlformats.org/drawingml/2006/main">
                <a:graphicData uri="http://schemas.microsoft.com/office/word/2010/wordprocessingShape">
                  <wps:wsp>
                    <wps:cNvSpPr txBox="1"/>
                    <wps:spPr>
                      <a:xfrm>
                        <a:ext cx="2690495" cy="93980"/>
                      </a:xfrm>
                      <a:prstGeom prst="rect"/>
                      <a:noFill/>
                    </wps:spPr>
                    <wps:txbx>
                      <w:txbxContent>
                        <w:p>
                          <w:pPr>
                            <w:pStyle w:val="Style40"/>
                            <w:keepNext w:val="0"/>
                            <w:keepLines w:val="0"/>
                            <w:widowControl w:val="0"/>
                            <w:shd w:val="clear" w:color="auto" w:fill="auto"/>
                            <w:tabs>
                              <w:tab w:pos="4237"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KOLUMBOWIE I ICH AMERYKI</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91" type="#_x0000_t202" style="position:absolute;margin-left:107.40000000000001pt;margin-top:41.100000000000001pt;width:211.84999999999999pt;height:7.4000000000000004pt;z-index:-188743898;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237"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KOLUMBOWIE I ICH AMERYKI</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534670</wp:posOffset>
              </wp:positionH>
              <wp:positionV relativeFrom="page">
                <wp:posOffset>676275</wp:posOffset>
              </wp:positionV>
              <wp:extent cx="3522980" cy="0"/>
              <wp:wrapNone/>
              <wp:docPr id="267" name="Shape 267"/>
              <a:graphic xmlns:a="http://schemas.openxmlformats.org/drawingml/2006/main">
                <a:graphicData uri="http://schemas.microsoft.com/office/word/2010/wordprocessingShape">
                  <wps:wsp>
                    <wps:cNvCnPr/>
                    <wps:spPr>
                      <a:xfrm>
                        <a:ext cx="3522980" cy="0"/>
                      </a:xfrm>
                      <a:prstGeom prst="straightConnector1"/>
                      <a:ln w="12700">
                        <a:solidFill/>
                      </a:ln>
                    </wps:spPr>
                    <wps:bodyPr/>
                  </wps:wsp>
                </a:graphicData>
              </a:graphic>
            </wp:anchor>
          </w:drawing>
        </mc:Choice>
        <mc:Fallback>
          <w:pict>
            <v:shape o:spt="32" o:oned="true" path="m,l21600,21600e" style="position:absolute;margin-left:42.100000000000001pt;margin-top:53.25pt;width:277.39999999999998pt;height:0;z-index:-251658240;mso-position-horizontal-relative:page;mso-position-vertical-relative:page">
              <v:stroke weight="1.pt"/>
            </v:shape>
          </w:pict>
        </mc:Fallback>
      </mc:AlternateContent>
    </w:r>
  </w:p>
</w:hdr>
</file>

<file path=word/header9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7" behindDoc="1" locked="0" layoutInCell="1" allowOverlap="1">
              <wp:simplePos x="0" y="0"/>
              <wp:positionH relativeFrom="page">
                <wp:posOffset>439420</wp:posOffset>
              </wp:positionH>
              <wp:positionV relativeFrom="page">
                <wp:posOffset>521970</wp:posOffset>
              </wp:positionV>
              <wp:extent cx="2437130" cy="100330"/>
              <wp:wrapNone/>
              <wp:docPr id="268" name="Shape 268"/>
              <a:graphic xmlns:a="http://schemas.openxmlformats.org/drawingml/2006/main">
                <a:graphicData uri="http://schemas.microsoft.com/office/word/2010/wordprocessingShape">
                  <wps:wsp>
                    <wps:cNvSpPr txBox="1"/>
                    <wps:spPr>
                      <a:xfrm>
                        <a:ext cx="2437130" cy="100330"/>
                      </a:xfrm>
                      <a:prstGeom prst="rect"/>
                      <a:noFill/>
                    </wps:spPr>
                    <wps:txbx>
                      <w:txbxContent>
                        <w:p>
                          <w:pPr>
                            <w:pStyle w:val="Style40"/>
                            <w:keepNext w:val="0"/>
                            <w:keepLines w:val="0"/>
                            <w:widowControl w:val="0"/>
                            <w:shd w:val="clear" w:color="auto" w:fill="auto"/>
                            <w:tabs>
                              <w:tab w:pos="3838"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z w:val="20"/>
                                <w:szCs w:val="20"/>
                                <w:shd w:val="clear" w:color="auto" w:fill="auto"/>
                                <w:lang w:val="pl-PL" w:eastAsia="pl-PL" w:bidi="pl-PL"/>
                              </w:rPr>
                              <w:t>#</w:t>
                            </w:r>
                          </w:fldSimple>
                          <w:r>
                            <w:rPr>
                              <w:rFonts w:ascii="Arial" w:eastAsia="Arial" w:hAnsi="Arial" w:cs="Arial"/>
                              <w:color w:val="000000"/>
                              <w:spacing w:val="0"/>
                              <w:w w:val="100"/>
                              <w:position w:val="0"/>
                              <w:sz w:val="20"/>
                              <w:szCs w:val="20"/>
                              <w:shd w:val="clear" w:color="auto" w:fill="auto"/>
                              <w:lang w:val="pl-PL" w:eastAsia="pl-PL" w:bidi="pl-PL"/>
                            </w:rPr>
                            <w:tab/>
                          </w:r>
                          <w:r>
                            <w:rPr>
                              <w:rFonts w:ascii="Arial" w:eastAsia="Arial" w:hAnsi="Arial" w:cs="Arial"/>
                              <w:color w:val="000000"/>
                              <w:spacing w:val="0"/>
                              <w:w w:val="100"/>
                              <w:position w:val="0"/>
                              <w:shd w:val="clear" w:color="auto" w:fill="auto"/>
                              <w:lang w:val="pl-PL" w:eastAsia="pl-PL" w:bidi="pl-PL"/>
                            </w:rPr>
                            <w:t>BOLESŁAW TABORSKI</w:t>
                          </w:r>
                        </w:p>
                      </w:txbxContent>
                    </wps:txbx>
                    <wps:bodyPr lIns="0" tIns="0" rIns="0" bIns="0">
                      <a:spAutoFit/>
                    </wps:bodyPr>
                  </wps:wsp>
                </a:graphicData>
              </a:graphic>
            </wp:anchor>
          </w:drawing>
        </mc:Choice>
        <mc:Fallback>
          <w:pict>
            <v:shape id="_x0000_s1294" type="#_x0000_t202" style="position:absolute;margin-left:34.600000000000001pt;margin-top:41.100000000000001pt;width:191.90000000000001pt;height:7.9000000000000004pt;z-index:-188743896;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838"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z w:val="20"/>
                          <w:szCs w:val="20"/>
                          <w:shd w:val="clear" w:color="auto" w:fill="auto"/>
                          <w:lang w:val="pl-PL" w:eastAsia="pl-PL" w:bidi="pl-PL"/>
                        </w:rPr>
                        <w:t>#</w:t>
                      </w:r>
                    </w:fldSimple>
                    <w:r>
                      <w:rPr>
                        <w:rFonts w:ascii="Arial" w:eastAsia="Arial" w:hAnsi="Arial" w:cs="Arial"/>
                        <w:color w:val="000000"/>
                        <w:spacing w:val="0"/>
                        <w:w w:val="100"/>
                        <w:position w:val="0"/>
                        <w:sz w:val="20"/>
                        <w:szCs w:val="20"/>
                        <w:shd w:val="clear" w:color="auto" w:fill="auto"/>
                        <w:lang w:val="pl-PL" w:eastAsia="pl-PL" w:bidi="pl-PL"/>
                      </w:rPr>
                      <w:tab/>
                    </w:r>
                    <w:r>
                      <w:rPr>
                        <w:rFonts w:ascii="Arial" w:eastAsia="Arial" w:hAnsi="Arial" w:cs="Arial"/>
                        <w:color w:val="000000"/>
                        <w:spacing w:val="0"/>
                        <w:w w:val="100"/>
                        <w:position w:val="0"/>
                        <w:shd w:val="clear" w:color="auto" w:fill="auto"/>
                        <w:lang w:val="pl-PL" w:eastAsia="pl-PL" w:bidi="pl-PL"/>
                      </w:rPr>
                      <w:t>BOLESŁAW TABORSKI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668020</wp:posOffset>
              </wp:positionV>
              <wp:extent cx="3577590" cy="0"/>
              <wp:wrapNone/>
              <wp:docPr id="270" name="Shape 270"/>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pt;margin-top:52.600000000000001pt;width:281.69999999999999pt;height:0;z-index:-251658240;mso-position-horizontal-relative:page;mso-position-vertical-relative:page">
              <v:stroke weight="1.pt"/>
            </v:shape>
          </w:pict>
        </mc:Fallback>
      </mc:AlternateContent>
    </w:r>
  </w:p>
</w:hdr>
</file>

<file path=word/header9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9" behindDoc="1" locked="0" layoutInCell="1" allowOverlap="1">
              <wp:simplePos x="0" y="0"/>
              <wp:positionH relativeFrom="page">
                <wp:posOffset>1497965</wp:posOffset>
              </wp:positionH>
              <wp:positionV relativeFrom="page">
                <wp:posOffset>532765</wp:posOffset>
              </wp:positionV>
              <wp:extent cx="2512060" cy="107315"/>
              <wp:wrapNone/>
              <wp:docPr id="271" name="Shape 271"/>
              <a:graphic xmlns:a="http://schemas.openxmlformats.org/drawingml/2006/main">
                <a:graphicData uri="http://schemas.microsoft.com/office/word/2010/wordprocessingShape">
                  <wps:wsp>
                    <wps:cNvSpPr txBox="1"/>
                    <wps:spPr>
                      <a:xfrm>
                        <a:ext cx="2512060" cy="107315"/>
                      </a:xfrm>
                      <a:prstGeom prst="rect"/>
                      <a:noFill/>
                    </wps:spPr>
                    <wps:txbx>
                      <w:txbxContent>
                        <w:p>
                          <w:pPr>
                            <w:pStyle w:val="Style40"/>
                            <w:keepNext w:val="0"/>
                            <w:keepLines w:val="0"/>
                            <w:widowControl w:val="0"/>
                            <w:shd w:val="clear" w:color="auto" w:fill="auto"/>
                            <w:tabs>
                              <w:tab w:pos="395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O JANUSZU KORCZAKU</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97" type="#_x0000_t202" style="position:absolute;margin-left:117.95pt;margin-top:41.950000000000003pt;width:197.80000000000001pt;height:8.4499999999999993pt;z-index:-188743894;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95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O JANUSZU KORCZAKU</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432435</wp:posOffset>
              </wp:positionH>
              <wp:positionV relativeFrom="page">
                <wp:posOffset>682625</wp:posOffset>
              </wp:positionV>
              <wp:extent cx="3563620" cy="0"/>
              <wp:wrapNone/>
              <wp:docPr id="273" name="Shape 273"/>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4.049999999999997pt;margin-top:53.75pt;width:280.60000000000002pt;height:0;z-index:-251658240;mso-position-horizontal-relative:page;mso-position-vertical-relative:page">
              <v:stroke weight="1.pt"/>
            </v:shape>
          </w:pict>
        </mc:Fallback>
      </mc:AlternateContent>
    </w:r>
  </w:p>
</w:hdr>
</file>

<file path=word/header9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3" behindDoc="1" locked="0" layoutInCell="1" allowOverlap="1">
              <wp:simplePos x="0" y="0"/>
              <wp:positionH relativeFrom="page">
                <wp:posOffset>434975</wp:posOffset>
              </wp:positionH>
              <wp:positionV relativeFrom="page">
                <wp:posOffset>521970</wp:posOffset>
              </wp:positionV>
              <wp:extent cx="2306320" cy="88900"/>
              <wp:wrapNone/>
              <wp:docPr id="276" name="Shape 276"/>
              <a:graphic xmlns:a="http://schemas.openxmlformats.org/drawingml/2006/main">
                <a:graphicData uri="http://schemas.microsoft.com/office/word/2010/wordprocessingShape">
                  <wps:wsp>
                    <wps:cNvSpPr txBox="1"/>
                    <wps:spPr>
                      <a:xfrm>
                        <a:ext cx="2306320" cy="88900"/>
                      </a:xfrm>
                      <a:prstGeom prst="rect"/>
                      <a:noFill/>
                    </wps:spPr>
                    <wps:txbx>
                      <w:txbxContent>
                        <w:p>
                          <w:pPr>
                            <w:pStyle w:val="Style40"/>
                            <w:keepNext w:val="0"/>
                            <w:keepLines w:val="0"/>
                            <w:widowControl w:val="0"/>
                            <w:shd w:val="clear" w:color="auto" w:fill="auto"/>
                            <w:tabs>
                              <w:tab w:pos="363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MARIA CZAPSKA</w:t>
                          </w:r>
                        </w:p>
                      </w:txbxContent>
                    </wps:txbx>
                    <wps:bodyPr lIns="0" tIns="0" rIns="0" bIns="0">
                      <a:spAutoFit/>
                    </wps:bodyPr>
                  </wps:wsp>
                </a:graphicData>
              </a:graphic>
            </wp:anchor>
          </w:drawing>
        </mc:Choice>
        <mc:Fallback>
          <w:pict>
            <v:shape id="_x0000_s1302" type="#_x0000_t202" style="position:absolute;margin-left:34.25pt;margin-top:41.100000000000001pt;width:181.59999999999999pt;height:7.pt;z-index:-188743890;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63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MARIA CZAPSKA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423545</wp:posOffset>
              </wp:positionH>
              <wp:positionV relativeFrom="page">
                <wp:posOffset>666750</wp:posOffset>
              </wp:positionV>
              <wp:extent cx="3566160" cy="0"/>
              <wp:wrapNone/>
              <wp:docPr id="278" name="Shape 278"/>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3.350000000000001pt;margin-top:52.5pt;width:280.80000000000001pt;height:0;z-index:-251658240;mso-position-horizontal-relative:page;mso-position-vertical-relative:page">
              <v:stroke weight="1.pt"/>
            </v:shape>
          </w:pict>
        </mc:Fallback>
      </mc:AlternateContent>
    </w:r>
  </w:p>
</w:hdr>
</file>

<file path=word/header9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5" behindDoc="1" locked="0" layoutInCell="1" allowOverlap="1">
              <wp:simplePos x="0" y="0"/>
              <wp:positionH relativeFrom="page">
                <wp:posOffset>1430655</wp:posOffset>
              </wp:positionH>
              <wp:positionV relativeFrom="page">
                <wp:posOffset>510540</wp:posOffset>
              </wp:positionV>
              <wp:extent cx="2533015" cy="111760"/>
              <wp:wrapNone/>
              <wp:docPr id="279" name="Shape 279"/>
              <a:graphic xmlns:a="http://schemas.openxmlformats.org/drawingml/2006/main">
                <a:graphicData uri="http://schemas.microsoft.com/office/word/2010/wordprocessingShape">
                  <wps:wsp>
                    <wps:cNvSpPr txBox="1"/>
                    <wps:spPr>
                      <a:xfrm>
                        <a:ext cx="2533015" cy="111760"/>
                      </a:xfrm>
                      <a:prstGeom prst="rect"/>
                      <a:noFill/>
                    </wps:spPr>
                    <wps:txbx>
                      <w:txbxContent>
                        <w:p>
                          <w:pPr>
                            <w:pStyle w:val="Style40"/>
                            <w:keepNext w:val="0"/>
                            <w:keepLines w:val="0"/>
                            <w:widowControl w:val="0"/>
                            <w:shd w:val="clear" w:color="auto" w:fill="auto"/>
                            <w:tabs>
                              <w:tab w:pos="3989" w:val="right"/>
                            </w:tabs>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O JANUSZU KORCZAKU</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05" type="#_x0000_t202" style="position:absolute;margin-left:112.65000000000001pt;margin-top:40.200000000000003pt;width:199.44999999999999pt;height:8.8000000000000007pt;z-index:-188743888;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989" w:val="right"/>
                      </w:tabs>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O JANUSZU KORCZAKU</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390525</wp:posOffset>
              </wp:positionH>
              <wp:positionV relativeFrom="page">
                <wp:posOffset>660400</wp:posOffset>
              </wp:positionV>
              <wp:extent cx="3584575" cy="0"/>
              <wp:wrapNone/>
              <wp:docPr id="281" name="Shape 281"/>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0.75pt;margin-top:52.pt;width:282.25pt;height:0;z-index:-251658240;mso-position-horizontal-relative:page;mso-position-vertical-relative:page">
              <v:stroke weight="1.pt"/>
            </v:shape>
          </w:pict>
        </mc:Fallback>
      </mc:AlternateContent>
    </w:r>
  </w:p>
</w:hdr>
</file>

<file path=word/header9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7" behindDoc="1" locked="0" layoutInCell="1" allowOverlap="1">
              <wp:simplePos x="0" y="0"/>
              <wp:positionH relativeFrom="page">
                <wp:posOffset>1430655</wp:posOffset>
              </wp:positionH>
              <wp:positionV relativeFrom="page">
                <wp:posOffset>510540</wp:posOffset>
              </wp:positionV>
              <wp:extent cx="2533015" cy="111760"/>
              <wp:wrapNone/>
              <wp:docPr id="282" name="Shape 282"/>
              <a:graphic xmlns:a="http://schemas.openxmlformats.org/drawingml/2006/main">
                <a:graphicData uri="http://schemas.microsoft.com/office/word/2010/wordprocessingShape">
                  <wps:wsp>
                    <wps:cNvSpPr txBox="1"/>
                    <wps:spPr>
                      <a:xfrm>
                        <a:ext cx="2533015" cy="111760"/>
                      </a:xfrm>
                      <a:prstGeom prst="rect"/>
                      <a:noFill/>
                    </wps:spPr>
                    <wps:txbx>
                      <w:txbxContent>
                        <w:p>
                          <w:pPr>
                            <w:pStyle w:val="Style40"/>
                            <w:keepNext w:val="0"/>
                            <w:keepLines w:val="0"/>
                            <w:widowControl w:val="0"/>
                            <w:shd w:val="clear" w:color="auto" w:fill="auto"/>
                            <w:tabs>
                              <w:tab w:pos="3989" w:val="right"/>
                            </w:tabs>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O JANUSZU KORCZAKU</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08" type="#_x0000_t202" style="position:absolute;margin-left:112.65000000000001pt;margin-top:40.200000000000003pt;width:199.44999999999999pt;height:8.8000000000000007pt;z-index:-188743886;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989" w:val="right"/>
                      </w:tabs>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O JANUSZU KORCZAKU</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390525</wp:posOffset>
              </wp:positionH>
              <wp:positionV relativeFrom="page">
                <wp:posOffset>660400</wp:posOffset>
              </wp:positionV>
              <wp:extent cx="3584575" cy="0"/>
              <wp:wrapNone/>
              <wp:docPr id="284" name="Shape 284"/>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0.75pt;margin-top:52.pt;width:282.25pt;height:0;z-index:-251658240;mso-position-horizontal-relative:page;mso-position-vertical-relative:page">
              <v:stroke weight="1.pt"/>
            </v:shape>
          </w:pict>
        </mc:Fallback>
      </mc:AlternateContent>
    </w:r>
  </w:p>
</w:hdr>
</file>

<file path=word/header9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9" behindDoc="1" locked="0" layoutInCell="1" allowOverlap="1">
              <wp:simplePos x="0" y="0"/>
              <wp:positionH relativeFrom="page">
                <wp:posOffset>1430655</wp:posOffset>
              </wp:positionH>
              <wp:positionV relativeFrom="page">
                <wp:posOffset>510540</wp:posOffset>
              </wp:positionV>
              <wp:extent cx="2533015" cy="111760"/>
              <wp:wrapNone/>
              <wp:docPr id="285" name="Shape 285"/>
              <a:graphic xmlns:a="http://schemas.openxmlformats.org/drawingml/2006/main">
                <a:graphicData uri="http://schemas.microsoft.com/office/word/2010/wordprocessingShape">
                  <wps:wsp>
                    <wps:cNvSpPr txBox="1"/>
                    <wps:spPr>
                      <a:xfrm>
                        <a:ext cx="2533015" cy="111760"/>
                      </a:xfrm>
                      <a:prstGeom prst="rect"/>
                      <a:noFill/>
                    </wps:spPr>
                    <wps:txbx>
                      <w:txbxContent>
                        <w:p>
                          <w:pPr>
                            <w:pStyle w:val="Style40"/>
                            <w:keepNext w:val="0"/>
                            <w:keepLines w:val="0"/>
                            <w:widowControl w:val="0"/>
                            <w:shd w:val="clear" w:color="auto" w:fill="auto"/>
                            <w:tabs>
                              <w:tab w:pos="3989" w:val="right"/>
                            </w:tabs>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O JANUSZU KORCZAKU</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11" type="#_x0000_t202" style="position:absolute;margin-left:112.65000000000001pt;margin-top:40.200000000000003pt;width:199.44999999999999pt;height:8.8000000000000007pt;z-index:-188743884;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989" w:val="right"/>
                      </w:tabs>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O JANUSZU KORCZAKU</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390525</wp:posOffset>
              </wp:positionH>
              <wp:positionV relativeFrom="page">
                <wp:posOffset>660400</wp:posOffset>
              </wp:positionV>
              <wp:extent cx="3584575" cy="0"/>
              <wp:wrapNone/>
              <wp:docPr id="287" name="Shape 287"/>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0.75pt;margin-top:52.pt;width:282.25pt;height:0;z-index:-251658240;mso-position-horizontal-relative:page;mso-position-vertical-relative:page">
              <v:stroke weight="1.pt"/>
            </v:shape>
          </w:pict>
        </mc:Fallback>
      </mc:AlternateContent>
    </w:r>
  </w:p>
</w:hdr>
</file>

<file path=word/header9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1" behindDoc="1" locked="0" layoutInCell="1" allowOverlap="1">
              <wp:simplePos x="0" y="0"/>
              <wp:positionH relativeFrom="page">
                <wp:posOffset>436245</wp:posOffset>
              </wp:positionH>
              <wp:positionV relativeFrom="page">
                <wp:posOffset>520065</wp:posOffset>
              </wp:positionV>
              <wp:extent cx="2292985" cy="98425"/>
              <wp:wrapNone/>
              <wp:docPr id="288" name="Shape 288"/>
              <a:graphic xmlns:a="http://schemas.openxmlformats.org/drawingml/2006/main">
                <a:graphicData uri="http://schemas.microsoft.com/office/word/2010/wordprocessingShape">
                  <wps:wsp>
                    <wps:cNvSpPr txBox="1"/>
                    <wps:spPr>
                      <a:xfrm>
                        <a:ext cx="2292985" cy="98425"/>
                      </a:xfrm>
                      <a:prstGeom prst="rect"/>
                      <a:noFill/>
                    </wps:spPr>
                    <wps:txbx>
                      <w:txbxContent>
                        <w:p>
                          <w:pPr>
                            <w:pStyle w:val="Style40"/>
                            <w:keepNext w:val="0"/>
                            <w:keepLines w:val="0"/>
                            <w:widowControl w:val="0"/>
                            <w:shd w:val="clear" w:color="auto" w:fill="auto"/>
                            <w:tabs>
                              <w:tab w:pos="3611"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146</w:t>
                            <w:tab/>
                          </w:r>
                          <w:r>
                            <w:rPr>
                              <w:rFonts w:ascii="Arial" w:eastAsia="Arial" w:hAnsi="Arial" w:cs="Arial"/>
                              <w:color w:val="000000"/>
                              <w:spacing w:val="0"/>
                              <w:w w:val="100"/>
                              <w:position w:val="0"/>
                              <w:shd w:val="clear" w:color="auto" w:fill="auto"/>
                              <w:lang w:val="pl-PL" w:eastAsia="pl-PL" w:bidi="pl-PL"/>
                            </w:rPr>
                            <w:t>MARIA CZAPSKA</w:t>
                          </w:r>
                        </w:p>
                      </w:txbxContent>
                    </wps:txbx>
                    <wps:bodyPr lIns="0" tIns="0" rIns="0" bIns="0">
                      <a:spAutoFit/>
                    </wps:bodyPr>
                  </wps:wsp>
                </a:graphicData>
              </a:graphic>
            </wp:anchor>
          </w:drawing>
        </mc:Choice>
        <mc:Fallback>
          <w:pict>
            <v:shape id="_x0000_s1314" type="#_x0000_t202" style="position:absolute;margin-left:34.350000000000001pt;margin-top:40.950000000000003pt;width:180.55000000000001pt;height:7.75pt;z-index:-188743882;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611"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146</w:t>
                      <w:tab/>
                    </w:r>
                    <w:r>
                      <w:rPr>
                        <w:rFonts w:ascii="Arial" w:eastAsia="Arial" w:hAnsi="Arial" w:cs="Arial"/>
                        <w:color w:val="000000"/>
                        <w:spacing w:val="0"/>
                        <w:w w:val="100"/>
                        <w:position w:val="0"/>
                        <w:shd w:val="clear" w:color="auto" w:fill="auto"/>
                        <w:lang w:val="pl-PL" w:eastAsia="pl-PL" w:bidi="pl-PL"/>
                      </w:rPr>
                      <w:t>MARIA CZAPSKA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666115</wp:posOffset>
              </wp:positionV>
              <wp:extent cx="3582035" cy="0"/>
              <wp:wrapNone/>
              <wp:docPr id="290" name="Shape 290"/>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350000000000001pt;margin-top:52.450000000000003pt;width:282.05000000000001pt;height:0;z-index:-251658240;mso-position-horizontal-relative:page;mso-position-vertical-relative:page">
              <v:stroke weight="1.pt"/>
            </v:shape>
          </w:pict>
        </mc:Fallback>
      </mc:AlternateContent>
    </w:r>
  </w:p>
</w:hdr>
</file>

<file path=word/header9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5" behindDoc="1" locked="0" layoutInCell="1" allowOverlap="1">
              <wp:simplePos x="0" y="0"/>
              <wp:positionH relativeFrom="page">
                <wp:posOffset>436245</wp:posOffset>
              </wp:positionH>
              <wp:positionV relativeFrom="page">
                <wp:posOffset>520065</wp:posOffset>
              </wp:positionV>
              <wp:extent cx="2292985" cy="98425"/>
              <wp:wrapNone/>
              <wp:docPr id="293" name="Shape 293"/>
              <a:graphic xmlns:a="http://schemas.openxmlformats.org/drawingml/2006/main">
                <a:graphicData uri="http://schemas.microsoft.com/office/word/2010/wordprocessingShape">
                  <wps:wsp>
                    <wps:cNvSpPr txBox="1"/>
                    <wps:spPr>
                      <a:xfrm>
                        <a:ext cx="2292985" cy="98425"/>
                      </a:xfrm>
                      <a:prstGeom prst="rect"/>
                      <a:noFill/>
                    </wps:spPr>
                    <wps:txbx>
                      <w:txbxContent>
                        <w:p>
                          <w:pPr>
                            <w:pStyle w:val="Style40"/>
                            <w:keepNext w:val="0"/>
                            <w:keepLines w:val="0"/>
                            <w:widowControl w:val="0"/>
                            <w:shd w:val="clear" w:color="auto" w:fill="auto"/>
                            <w:tabs>
                              <w:tab w:pos="3611"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146</w:t>
                            <w:tab/>
                          </w:r>
                          <w:r>
                            <w:rPr>
                              <w:rFonts w:ascii="Arial" w:eastAsia="Arial" w:hAnsi="Arial" w:cs="Arial"/>
                              <w:color w:val="000000"/>
                              <w:spacing w:val="0"/>
                              <w:w w:val="100"/>
                              <w:position w:val="0"/>
                              <w:shd w:val="clear" w:color="auto" w:fill="auto"/>
                              <w:lang w:val="pl-PL" w:eastAsia="pl-PL" w:bidi="pl-PL"/>
                            </w:rPr>
                            <w:t>MARIA CZAPSKA</w:t>
                          </w:r>
                        </w:p>
                      </w:txbxContent>
                    </wps:txbx>
                    <wps:bodyPr lIns="0" tIns="0" rIns="0" bIns="0">
                      <a:spAutoFit/>
                    </wps:bodyPr>
                  </wps:wsp>
                </a:graphicData>
              </a:graphic>
            </wp:anchor>
          </w:drawing>
        </mc:Choice>
        <mc:Fallback>
          <w:pict>
            <v:shape id="_x0000_s1319" type="#_x0000_t202" style="position:absolute;margin-left:34.350000000000001pt;margin-top:40.950000000000003pt;width:180.55000000000001pt;height:7.75pt;z-index:-188743878;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611"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146</w:t>
                      <w:tab/>
                    </w:r>
                    <w:r>
                      <w:rPr>
                        <w:rFonts w:ascii="Arial" w:eastAsia="Arial" w:hAnsi="Arial" w:cs="Arial"/>
                        <w:color w:val="000000"/>
                        <w:spacing w:val="0"/>
                        <w:w w:val="100"/>
                        <w:position w:val="0"/>
                        <w:shd w:val="clear" w:color="auto" w:fill="auto"/>
                        <w:lang w:val="pl-PL" w:eastAsia="pl-PL" w:bidi="pl-PL"/>
                      </w:rPr>
                      <w:t>MARIA CZAPSKA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666115</wp:posOffset>
              </wp:positionV>
              <wp:extent cx="3582035" cy="0"/>
              <wp:wrapNone/>
              <wp:docPr id="295" name="Shape 295"/>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350000000000001pt;margin-top:52.450000000000003pt;width:282.05000000000001pt;height:0;z-index:-251658240;mso-position-horizontal-relative:page;mso-position-vertical-relative:page">
              <v:stroke weight="1.pt"/>
            </v:shape>
          </w:pict>
        </mc:Fallback>
      </mc:AlternateContent>
    </w:r>
  </w:p>
</w:hdr>
</file>

<file path=word/header9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9" behindDoc="1" locked="0" layoutInCell="1" allowOverlap="1">
              <wp:simplePos x="0" y="0"/>
              <wp:positionH relativeFrom="page">
                <wp:posOffset>438150</wp:posOffset>
              </wp:positionH>
              <wp:positionV relativeFrom="page">
                <wp:posOffset>525145</wp:posOffset>
              </wp:positionV>
              <wp:extent cx="2443480" cy="88900"/>
              <wp:wrapNone/>
              <wp:docPr id="298" name="Shape 298"/>
              <a:graphic xmlns:a="http://schemas.openxmlformats.org/drawingml/2006/main">
                <a:graphicData uri="http://schemas.microsoft.com/office/word/2010/wordprocessingShape">
                  <wps:wsp>
                    <wps:cNvSpPr txBox="1"/>
                    <wps:spPr>
                      <a:xfrm>
                        <a:ext cx="2443480" cy="88900"/>
                      </a:xfrm>
                      <a:prstGeom prst="rect"/>
                      <a:noFill/>
                    </wps:spPr>
                    <wps:txbx>
                      <w:txbxContent>
                        <w:p>
                          <w:pPr>
                            <w:pStyle w:val="Style40"/>
                            <w:keepNext w:val="0"/>
                            <w:keepLines w:val="0"/>
                            <w:widowControl w:val="0"/>
                            <w:shd w:val="clear" w:color="auto" w:fill="auto"/>
                            <w:tabs>
                              <w:tab w:pos="38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PANKOWSKI</w:t>
                          </w:r>
                        </w:p>
                      </w:txbxContent>
                    </wps:txbx>
                    <wps:bodyPr lIns="0" tIns="0" rIns="0" bIns="0">
                      <a:spAutoFit/>
                    </wps:bodyPr>
                  </wps:wsp>
                </a:graphicData>
              </a:graphic>
            </wp:anchor>
          </w:drawing>
        </mc:Choice>
        <mc:Fallback>
          <w:pict>
            <v:shape id="_x0000_s1324" type="#_x0000_t202" style="position:absolute;margin-left:34.5pt;margin-top:41.350000000000001pt;width:192.40000000000001pt;height:7.pt;z-index:-188743874;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8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PANKOWSKI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433705</wp:posOffset>
              </wp:positionH>
              <wp:positionV relativeFrom="page">
                <wp:posOffset>669290</wp:posOffset>
              </wp:positionV>
              <wp:extent cx="3566160" cy="0"/>
              <wp:wrapNone/>
              <wp:docPr id="300" name="Shape 300"/>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4.149999999999999pt;margin-top:52.700000000000003pt;width:280.80000000000001pt;height:0;z-index:-251658240;mso-position-horizontal-relative:page;mso-position-vertical-relative:page">
              <v:stroke weight="1.pt"/>
            </v:shape>
          </w:pict>
        </mc:Fallback>
      </mc:AlternateContent>
    </w:r>
  </w:p>
</w:hdr>
</file>

<file path=word/header10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1" behindDoc="1" locked="0" layoutInCell="1" allowOverlap="1">
              <wp:simplePos x="0" y="0"/>
              <wp:positionH relativeFrom="page">
                <wp:posOffset>438150</wp:posOffset>
              </wp:positionH>
              <wp:positionV relativeFrom="page">
                <wp:posOffset>525145</wp:posOffset>
              </wp:positionV>
              <wp:extent cx="2443480" cy="88900"/>
              <wp:wrapNone/>
              <wp:docPr id="301" name="Shape 301"/>
              <a:graphic xmlns:a="http://schemas.openxmlformats.org/drawingml/2006/main">
                <a:graphicData uri="http://schemas.microsoft.com/office/word/2010/wordprocessingShape">
                  <wps:wsp>
                    <wps:cNvSpPr txBox="1"/>
                    <wps:spPr>
                      <a:xfrm>
                        <a:ext cx="2443480" cy="88900"/>
                      </a:xfrm>
                      <a:prstGeom prst="rect"/>
                      <a:noFill/>
                    </wps:spPr>
                    <wps:txbx>
                      <w:txbxContent>
                        <w:p>
                          <w:pPr>
                            <w:pStyle w:val="Style40"/>
                            <w:keepNext w:val="0"/>
                            <w:keepLines w:val="0"/>
                            <w:widowControl w:val="0"/>
                            <w:shd w:val="clear" w:color="auto" w:fill="auto"/>
                            <w:tabs>
                              <w:tab w:pos="38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PANKOWSKI</w:t>
                          </w:r>
                        </w:p>
                      </w:txbxContent>
                    </wps:txbx>
                    <wps:bodyPr lIns="0" tIns="0" rIns="0" bIns="0">
                      <a:spAutoFit/>
                    </wps:bodyPr>
                  </wps:wsp>
                </a:graphicData>
              </a:graphic>
            </wp:anchor>
          </w:drawing>
        </mc:Choice>
        <mc:Fallback>
          <w:pict>
            <v:shape id="_x0000_s1327" type="#_x0000_t202" style="position:absolute;margin-left:34.5pt;margin-top:41.350000000000001pt;width:192.40000000000001pt;height:7.pt;z-index:-188743872;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8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PANKOWSKI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433705</wp:posOffset>
              </wp:positionH>
              <wp:positionV relativeFrom="page">
                <wp:posOffset>669290</wp:posOffset>
              </wp:positionV>
              <wp:extent cx="3566160" cy="0"/>
              <wp:wrapNone/>
              <wp:docPr id="303" name="Shape 303"/>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4.149999999999999pt;margin-top:52.700000000000003pt;width:280.80000000000001pt;height:0;z-index:-251658240;mso-position-horizontal-relative:page;mso-position-vertical-relative:page">
              <v:stroke weight="1.pt"/>
            </v:shape>
          </w:pict>
        </mc:Fallback>
      </mc:AlternateContent>
    </w:r>
  </w:p>
</w:hdr>
</file>

<file path=word/header10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3" behindDoc="1" locked="0" layoutInCell="1" allowOverlap="1">
              <wp:simplePos x="0" y="0"/>
              <wp:positionH relativeFrom="page">
                <wp:posOffset>1483995</wp:posOffset>
              </wp:positionH>
              <wp:positionV relativeFrom="page">
                <wp:posOffset>518795</wp:posOffset>
              </wp:positionV>
              <wp:extent cx="2489200" cy="107315"/>
              <wp:wrapNone/>
              <wp:docPr id="304" name="Shape 304"/>
              <a:graphic xmlns:a="http://schemas.openxmlformats.org/drawingml/2006/main">
                <a:graphicData uri="http://schemas.microsoft.com/office/word/2010/wordprocessingShape">
                  <wps:wsp>
                    <wps:cNvSpPr txBox="1"/>
                    <wps:spPr>
                      <a:xfrm>
                        <a:ext cx="2489200" cy="107315"/>
                      </a:xfrm>
                      <a:prstGeom prst="rect"/>
                      <a:noFill/>
                    </wps:spPr>
                    <wps:txbx>
                      <w:txbxContent>
                        <w:p>
                          <w:pPr>
                            <w:pStyle w:val="Style40"/>
                            <w:keepNext w:val="0"/>
                            <w:keepLines w:val="0"/>
                            <w:widowControl w:val="0"/>
                            <w:shd w:val="clear" w:color="auto" w:fill="auto"/>
                            <w:tabs>
                              <w:tab w:pos="3920" w:val="right"/>
                            </w:tabs>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WIĘZIEŃ BŁAWATKÓW</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30" type="#_x0000_t202" style="position:absolute;margin-left:116.84999999999999pt;margin-top:40.850000000000001pt;width:196.pt;height:8.4499999999999993pt;z-index:-188743870;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920" w:val="right"/>
                      </w:tabs>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WIĘZIEŃ BŁAWATKÓW</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402590</wp:posOffset>
              </wp:positionH>
              <wp:positionV relativeFrom="page">
                <wp:posOffset>666115</wp:posOffset>
              </wp:positionV>
              <wp:extent cx="3580130" cy="0"/>
              <wp:wrapNone/>
              <wp:docPr id="306" name="Shape 306"/>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1.699999999999999pt;margin-top:52.450000000000003pt;width:281.89999999999998pt;height:0;z-index:-251658240;mso-position-horizontal-relative:page;mso-position-vertical-relative:page">
              <v:stroke weight="1.pt"/>
            </v:shape>
          </w:pict>
        </mc:Fallback>
      </mc:AlternateContent>
    </w:r>
  </w:p>
</w:hdr>
</file>

<file path=word/header10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5" behindDoc="1" locked="0" layoutInCell="1" allowOverlap="1">
              <wp:simplePos x="0" y="0"/>
              <wp:positionH relativeFrom="page">
                <wp:posOffset>426720</wp:posOffset>
              </wp:positionH>
              <wp:positionV relativeFrom="page">
                <wp:posOffset>518160</wp:posOffset>
              </wp:positionV>
              <wp:extent cx="2953385" cy="91440"/>
              <wp:wrapNone/>
              <wp:docPr id="315" name="Shape 315"/>
              <a:graphic xmlns:a="http://schemas.openxmlformats.org/drawingml/2006/main">
                <a:graphicData uri="http://schemas.microsoft.com/office/word/2010/wordprocessingShape">
                  <wps:wsp>
                    <wps:cNvSpPr txBox="1"/>
                    <wps:spPr>
                      <a:xfrm>
                        <a:ext cx="2953385" cy="91440"/>
                      </a:xfrm>
                      <a:prstGeom prst="rect"/>
                      <a:noFill/>
                    </wps:spPr>
                    <wps:txbx>
                      <w:txbxContent>
                        <w:p>
                          <w:pPr>
                            <w:pStyle w:val="Style40"/>
                            <w:keepNext w:val="0"/>
                            <w:keepLines w:val="0"/>
                            <w:widowControl w:val="0"/>
                            <w:shd w:val="clear" w:color="auto" w:fill="auto"/>
                            <w:tabs>
                              <w:tab w:pos="465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341" type="#_x0000_t202" style="position:absolute;margin-left:33.600000000000001pt;margin-top:40.799999999999997pt;width:232.55000000000001pt;height:7.2000000000000002pt;z-index:-188743868;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65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666750</wp:posOffset>
              </wp:positionV>
              <wp:extent cx="3570605" cy="0"/>
              <wp:wrapNone/>
              <wp:docPr id="317" name="Shape 317"/>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25pt;margin-top:52.5pt;width:281.14999999999998pt;height:0;z-index:-251658240;mso-position-horizontal-relative:page;mso-position-vertical-relative:page">
              <v:stroke weight="1.pt"/>
            </v:shape>
          </w:pict>
        </mc:Fallback>
      </mc:AlternateContent>
    </w:r>
  </w:p>
</w:hdr>
</file>

<file path=word/header10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7" behindDoc="1" locked="0" layoutInCell="1" allowOverlap="1">
              <wp:simplePos x="0" y="0"/>
              <wp:positionH relativeFrom="page">
                <wp:posOffset>426720</wp:posOffset>
              </wp:positionH>
              <wp:positionV relativeFrom="page">
                <wp:posOffset>518160</wp:posOffset>
              </wp:positionV>
              <wp:extent cx="2953385" cy="91440"/>
              <wp:wrapNone/>
              <wp:docPr id="318" name="Shape 318"/>
              <a:graphic xmlns:a="http://schemas.openxmlformats.org/drawingml/2006/main">
                <a:graphicData uri="http://schemas.microsoft.com/office/word/2010/wordprocessingShape">
                  <wps:wsp>
                    <wps:cNvSpPr txBox="1"/>
                    <wps:spPr>
                      <a:xfrm>
                        <a:ext cx="2953385" cy="91440"/>
                      </a:xfrm>
                      <a:prstGeom prst="rect"/>
                      <a:noFill/>
                    </wps:spPr>
                    <wps:txbx>
                      <w:txbxContent>
                        <w:p>
                          <w:pPr>
                            <w:pStyle w:val="Style40"/>
                            <w:keepNext w:val="0"/>
                            <w:keepLines w:val="0"/>
                            <w:widowControl w:val="0"/>
                            <w:shd w:val="clear" w:color="auto" w:fill="auto"/>
                            <w:tabs>
                              <w:tab w:pos="465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344" type="#_x0000_t202" style="position:absolute;margin-left:33.600000000000001pt;margin-top:40.799999999999997pt;width:232.55000000000001pt;height:7.2000000000000002pt;z-index:-188743866;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65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666750</wp:posOffset>
              </wp:positionV>
              <wp:extent cx="3570605" cy="0"/>
              <wp:wrapNone/>
              <wp:docPr id="320" name="Shape 320"/>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25pt;margin-top:52.5pt;width:281.14999999999998pt;height:0;z-index:-251658240;mso-position-horizontal-relative:page;mso-position-vertical-relative:page">
              <v:stroke weight="1.pt"/>
            </v:shape>
          </w:pict>
        </mc:Fallback>
      </mc:AlternateContent>
    </w:r>
  </w:p>
</w:hdr>
</file>

<file path=word/header10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9" behindDoc="1" locked="0" layoutInCell="1" allowOverlap="1">
              <wp:simplePos x="0" y="0"/>
              <wp:positionH relativeFrom="page">
                <wp:posOffset>1033780</wp:posOffset>
              </wp:positionH>
              <wp:positionV relativeFrom="page">
                <wp:posOffset>522605</wp:posOffset>
              </wp:positionV>
              <wp:extent cx="2962910" cy="93980"/>
              <wp:wrapNone/>
              <wp:docPr id="321" name="Shape 321"/>
              <a:graphic xmlns:a="http://schemas.openxmlformats.org/drawingml/2006/main">
                <a:graphicData uri="http://schemas.microsoft.com/office/word/2010/wordprocessingShape">
                  <wps:wsp>
                    <wps:cNvSpPr txBox="1"/>
                    <wps:spPr>
                      <a:xfrm>
                        <a:ext cx="2962910" cy="93980"/>
                      </a:xfrm>
                      <a:prstGeom prst="rect"/>
                      <a:noFill/>
                    </wps:spPr>
                    <wps:txbx>
                      <w:txbxContent>
                        <w:p>
                          <w:pPr>
                            <w:pStyle w:val="Style40"/>
                            <w:keepNext w:val="0"/>
                            <w:keepLines w:val="0"/>
                            <w:widowControl w:val="0"/>
                            <w:shd w:val="clear" w:color="auto" w:fill="auto"/>
                            <w:tabs>
                              <w:tab w:pos="4666"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b/>
                                <w:bCs/>
                                <w:i/>
                                <w:i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47" type="#_x0000_t202" style="position:absolute;margin-left:81.400000000000006pt;margin-top:41.149999999999999pt;width:233.30000000000001pt;height:7.4000000000000004pt;z-index:-188743864;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4666"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b/>
                          <w:bCs/>
                          <w:i/>
                          <w:i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430530</wp:posOffset>
              </wp:positionH>
              <wp:positionV relativeFrom="page">
                <wp:posOffset>669290</wp:posOffset>
              </wp:positionV>
              <wp:extent cx="3563620" cy="0"/>
              <wp:wrapNone/>
              <wp:docPr id="323" name="Shape 323"/>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899999999999999pt;margin-top:52.700000000000003pt;width:280.60000000000002pt;height:0;z-index:-251658240;mso-position-horizontal-relative:page;mso-position-vertical-relative:page">
              <v:stroke weight="1.pt"/>
            </v:shape>
          </w:pict>
        </mc:Fallback>
      </mc:AlternateContent>
    </w:r>
  </w:p>
</w:hdr>
</file>

<file path=word/header10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1" behindDoc="1" locked="0" layoutInCell="1" allowOverlap="1">
              <wp:simplePos x="0" y="0"/>
              <wp:positionH relativeFrom="page">
                <wp:posOffset>1569720</wp:posOffset>
              </wp:positionH>
              <wp:positionV relativeFrom="page">
                <wp:posOffset>544830</wp:posOffset>
              </wp:positionV>
              <wp:extent cx="2427605" cy="105410"/>
              <wp:wrapNone/>
              <wp:docPr id="328" name="Shape 328"/>
              <a:graphic xmlns:a="http://schemas.openxmlformats.org/drawingml/2006/main">
                <a:graphicData uri="http://schemas.microsoft.com/office/word/2010/wordprocessingShape">
                  <wps:wsp>
                    <wps:cNvSpPr txBox="1"/>
                    <wps:spPr>
                      <a:xfrm>
                        <a:ext cx="2427605" cy="105410"/>
                      </a:xfrm>
                      <a:prstGeom prst="rect"/>
                      <a:noFill/>
                    </wps:spPr>
                    <wps:txbx>
                      <w:txbxContent>
                        <w:p>
                          <w:pPr>
                            <w:pStyle w:val="Style40"/>
                            <w:keepNext w:val="0"/>
                            <w:keepLines w:val="0"/>
                            <w:widowControl w:val="0"/>
                            <w:shd w:val="clear" w:color="auto" w:fill="auto"/>
                            <w:tabs>
                              <w:tab w:pos="3823"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54" type="#_x0000_t202" style="position:absolute;margin-left:123.59999999999999pt;margin-top:42.899999999999999pt;width:191.15000000000001pt;height:8.3000000000000007pt;z-index:-188743862;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823"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692150</wp:posOffset>
              </wp:positionV>
              <wp:extent cx="3575050" cy="0"/>
              <wp:wrapNone/>
              <wp:docPr id="330" name="Shape 33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25pt;margin-top:54.5pt;width:281.5pt;height:0;z-index:-251658240;mso-position-horizontal-relative:page;mso-position-vertical-relative:page">
              <v:stroke weight="1.pt"/>
            </v:shape>
          </w:pict>
        </mc:Fallback>
      </mc:AlternateContent>
    </w:r>
  </w:p>
</w:hdr>
</file>

<file path=word/header10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3" behindDoc="1" locked="0" layoutInCell="1" allowOverlap="1">
              <wp:simplePos x="0" y="0"/>
              <wp:positionH relativeFrom="page">
                <wp:posOffset>422275</wp:posOffset>
              </wp:positionH>
              <wp:positionV relativeFrom="page">
                <wp:posOffset>520700</wp:posOffset>
              </wp:positionV>
              <wp:extent cx="2420620" cy="102870"/>
              <wp:wrapNone/>
              <wp:docPr id="331" name="Shape 331"/>
              <a:graphic xmlns:a="http://schemas.openxmlformats.org/drawingml/2006/main">
                <a:graphicData uri="http://schemas.microsoft.com/office/word/2010/wordprocessingShape">
                  <wps:wsp>
                    <wps:cNvSpPr txBox="1"/>
                    <wps:spPr>
                      <a:xfrm>
                        <a:ext cx="2420620" cy="102870"/>
                      </a:xfrm>
                      <a:prstGeom prst="rect"/>
                      <a:noFill/>
                    </wps:spPr>
                    <wps:txbx>
                      <w:txbxContent>
                        <w:p>
                          <w:pPr>
                            <w:pStyle w:val="Style40"/>
                            <w:keepNext w:val="0"/>
                            <w:keepLines w:val="0"/>
                            <w:widowControl w:val="0"/>
                            <w:shd w:val="clear" w:color="auto" w:fill="auto"/>
                            <w:tabs>
                              <w:tab w:pos="381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357" type="#_x0000_t202" style="position:absolute;margin-left:33.25pt;margin-top:41.pt;width:190.59999999999999pt;height:8.0999999999999996pt;z-index:-188743860;mso-wrap-distance-left:0;mso-wrap-distance-right:0;mso-position-horizontal-relative:page;mso-position-vertical-relative:page" wrapcoords="0 0" filled="f" stroked="f">
              <v:textbox style="mso-fit-shape-to-text:t" inset="0,0,0,0">
                <w:txbxContent>
                  <w:p>
                    <w:pPr>
                      <w:pStyle w:val="Style40"/>
                      <w:keepNext w:val="0"/>
                      <w:keepLines w:val="0"/>
                      <w:widowControl w:val="0"/>
                      <w:shd w:val="clear" w:color="auto" w:fill="auto"/>
                      <w:tabs>
                        <w:tab w:pos="381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667385</wp:posOffset>
              </wp:positionV>
              <wp:extent cx="3570605" cy="0"/>
              <wp:wrapNone/>
              <wp:docPr id="333" name="Shape 333"/>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25pt;margin-top:52.549999999999997pt;width:281.14999999999998pt;height:0;z-index:-251658240;mso-position-horizontal-relative:page;mso-position-vertical-relative:page">
              <v:stroke weight="1.pt"/>
            </v:shape>
          </w:pict>
        </mc:Fallback>
      </mc:AlternateContent>
    </w:r>
  </w:p>
</w:hdr>
</file>

<file path=word/header10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lowerRoman"/>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4">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6">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1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2">
    <w:multiLevelType w:val="multilevel"/>
    <w:lvl w:ilvl="0">
      <w:start w:val="6"/>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1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1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18">
    <w:multiLevelType w:val="multilevel"/>
    <w:lvl w:ilvl="0">
      <w:start w:val="7"/>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20">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2">
    <w:multiLevelType w:val="multilevel"/>
    <w:lvl w:ilvl="0">
      <w:start w:val="1"/>
      <w:numFmt w:val="lowerRoman"/>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2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26">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28">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30">
    <w:multiLevelType w:val="multilevel"/>
    <w:lvl w:ilvl="0">
      <w:start w:val="1"/>
      <w:numFmt w:val="bullet"/>
      <w:lvlText w:val="—"/>
      <w:rPr>
        <w:rFonts w:ascii="Times New Roman" w:eastAsia="Times New Roman" w:hAnsi="Times New Roman" w:cs="Times New Roman"/>
        <w:b/>
        <w:bCs/>
        <w:i/>
        <w:iCs/>
        <w:smallCaps w:val="0"/>
        <w:strike w:val="0"/>
        <w:color w:val="000000"/>
        <w:spacing w:val="0"/>
        <w:w w:val="100"/>
        <w:position w:val="0"/>
        <w:sz w:val="17"/>
        <w:szCs w:val="17"/>
        <w:u w:val="none"/>
        <w:shd w:val="clear" w:color="auto" w:fill="auto"/>
        <w:lang w:val="pl-PL" w:eastAsia="pl-PL" w:bidi="pl-PL"/>
      </w:rPr>
    </w:lvl>
  </w:abstractNum>
  <w:abstractNum w:abstractNumId="3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Nagłówek #2_"/>
    <w:basedOn w:val="DefaultParagraphFont"/>
    <w:link w:val="Style3"/>
    <w:rPr>
      <w:rFonts w:ascii="Times New Roman" w:eastAsia="Times New Roman" w:hAnsi="Times New Roman" w:cs="Times New Roman"/>
      <w:b/>
      <w:bCs/>
      <w:i w:val="0"/>
      <w:iCs w:val="0"/>
      <w:smallCaps w:val="0"/>
      <w:strike w:val="0"/>
      <w:sz w:val="40"/>
      <w:szCs w:val="40"/>
      <w:u w:val="none"/>
    </w:rPr>
  </w:style>
  <w:style w:type="character" w:customStyle="1" w:styleId="CharStyle7">
    <w:name w:val="Nagłówek #6_"/>
    <w:basedOn w:val="DefaultParagraphFont"/>
    <w:link w:val="Style6"/>
    <w:rPr>
      <w:rFonts w:ascii="Times New Roman" w:eastAsia="Times New Roman" w:hAnsi="Times New Roman" w:cs="Times New Roman"/>
      <w:b/>
      <w:bCs/>
      <w:i w:val="0"/>
      <w:iCs w:val="0"/>
      <w:smallCaps w:val="0"/>
      <w:strike w:val="0"/>
      <w:sz w:val="40"/>
      <w:szCs w:val="40"/>
      <w:u w:val="none"/>
    </w:rPr>
  </w:style>
  <w:style w:type="character" w:customStyle="1" w:styleId="CharStyle9">
    <w:name w:val="Tekst treści (3)_"/>
    <w:basedOn w:val="DefaultParagraphFont"/>
    <w:link w:val="Style8"/>
    <w:rPr>
      <w:rFonts w:ascii="Arial" w:eastAsia="Arial" w:hAnsi="Arial" w:cs="Arial"/>
      <w:b/>
      <w:bCs/>
      <w:i w:val="0"/>
      <w:iCs w:val="0"/>
      <w:smallCaps w:val="0"/>
      <w:strike w:val="0"/>
      <w:sz w:val="28"/>
      <w:szCs w:val="28"/>
      <w:u w:val="none"/>
    </w:rPr>
  </w:style>
  <w:style w:type="character" w:customStyle="1" w:styleId="CharStyle12">
    <w:name w:val="Tekst treści (4)_"/>
    <w:basedOn w:val="DefaultParagraphFont"/>
    <w:link w:val="Style11"/>
    <w:rPr>
      <w:rFonts w:ascii="Cambria" w:eastAsia="Cambria" w:hAnsi="Cambria" w:cs="Cambria"/>
      <w:b w:val="0"/>
      <w:bCs w:val="0"/>
      <w:i w:val="0"/>
      <w:iCs w:val="0"/>
      <w:smallCaps w:val="0"/>
      <w:strike w:val="0"/>
      <w:sz w:val="32"/>
      <w:szCs w:val="32"/>
      <w:u w:val="none"/>
    </w:rPr>
  </w:style>
  <w:style w:type="character" w:customStyle="1" w:styleId="CharStyle14">
    <w:name w:val="Inne_"/>
    <w:basedOn w:val="DefaultParagraphFont"/>
    <w:link w:val="Style13"/>
    <w:rPr>
      <w:rFonts w:ascii="Times New Roman" w:eastAsia="Times New Roman" w:hAnsi="Times New Roman" w:cs="Times New Roman"/>
      <w:b w:val="0"/>
      <w:bCs w:val="0"/>
      <w:i w:val="0"/>
      <w:iCs w:val="0"/>
      <w:smallCaps w:val="0"/>
      <w:strike w:val="0"/>
      <w:sz w:val="20"/>
      <w:szCs w:val="20"/>
      <w:u w:val="none"/>
    </w:rPr>
  </w:style>
  <w:style w:type="character" w:customStyle="1" w:styleId="CharStyle17">
    <w:name w:val="Spis treści_"/>
    <w:basedOn w:val="DefaultParagraphFont"/>
    <w:link w:val="Style16"/>
    <w:rPr>
      <w:rFonts w:ascii="Times New Roman" w:eastAsia="Times New Roman" w:hAnsi="Times New Roman" w:cs="Times New Roman"/>
      <w:b w:val="0"/>
      <w:bCs w:val="0"/>
      <w:i w:val="0"/>
      <w:iCs w:val="0"/>
      <w:smallCaps w:val="0"/>
      <w:strike w:val="0"/>
      <w:sz w:val="17"/>
      <w:szCs w:val="17"/>
      <w:u w:val="none"/>
    </w:rPr>
  </w:style>
  <w:style w:type="character" w:customStyle="1" w:styleId="CharStyle22">
    <w:name w:val="Tekst treści (6)_"/>
    <w:basedOn w:val="DefaultParagraphFont"/>
    <w:link w:val="Style21"/>
    <w:rPr>
      <w:rFonts w:ascii="Times New Roman" w:eastAsia="Times New Roman" w:hAnsi="Times New Roman" w:cs="Times New Roman"/>
      <w:b w:val="0"/>
      <w:bCs w:val="0"/>
      <w:i w:val="0"/>
      <w:iCs w:val="0"/>
      <w:smallCaps w:val="0"/>
      <w:strike w:val="0"/>
      <w:sz w:val="17"/>
      <w:szCs w:val="17"/>
      <w:u w:val="none"/>
    </w:rPr>
  </w:style>
  <w:style w:type="character" w:customStyle="1" w:styleId="CharStyle27">
    <w:name w:val="Nagłówek #1_"/>
    <w:basedOn w:val="DefaultParagraphFont"/>
    <w:link w:val="Style26"/>
    <w:rPr>
      <w:rFonts w:ascii="Times New Roman" w:eastAsia="Times New Roman" w:hAnsi="Times New Roman" w:cs="Times New Roman"/>
      <w:b/>
      <w:bCs/>
      <w:i w:val="0"/>
      <w:iCs w:val="0"/>
      <w:smallCaps w:val="0"/>
      <w:strike w:val="0"/>
      <w:w w:val="80"/>
      <w:sz w:val="38"/>
      <w:szCs w:val="38"/>
      <w:u w:val="none"/>
    </w:rPr>
  </w:style>
  <w:style w:type="character" w:customStyle="1" w:styleId="CharStyle32">
    <w:name w:val="Nagłówek #5_"/>
    <w:basedOn w:val="DefaultParagraphFont"/>
    <w:link w:val="Style31"/>
    <w:rPr>
      <w:rFonts w:ascii="Times New Roman" w:eastAsia="Times New Roman" w:hAnsi="Times New Roman" w:cs="Times New Roman"/>
      <w:b/>
      <w:bCs/>
      <w:i w:val="0"/>
      <w:iCs w:val="0"/>
      <w:smallCaps w:val="0"/>
      <w:strike w:val="0"/>
      <w:sz w:val="40"/>
      <w:szCs w:val="40"/>
      <w:u w:val="none"/>
    </w:rPr>
  </w:style>
  <w:style w:type="character" w:customStyle="1" w:styleId="CharStyle35">
    <w:name w:val="Podpis obrazu_"/>
    <w:basedOn w:val="DefaultParagraphFont"/>
    <w:link w:val="Style34"/>
    <w:rPr>
      <w:rFonts w:ascii="Times New Roman" w:eastAsia="Times New Roman" w:hAnsi="Times New Roman" w:cs="Times New Roman"/>
      <w:b w:val="0"/>
      <w:bCs w:val="0"/>
      <w:i w:val="0"/>
      <w:iCs w:val="0"/>
      <w:smallCaps w:val="0"/>
      <w:strike w:val="0"/>
      <w:sz w:val="17"/>
      <w:szCs w:val="17"/>
      <w:u w:val="none"/>
    </w:rPr>
  </w:style>
  <w:style w:type="character" w:customStyle="1" w:styleId="CharStyle38">
    <w:name w:val="Tekst treści (5)_"/>
    <w:basedOn w:val="DefaultParagraphFont"/>
    <w:link w:val="Style37"/>
    <w:rPr>
      <w:rFonts w:ascii="Times New Roman" w:eastAsia="Times New Roman" w:hAnsi="Times New Roman" w:cs="Times New Roman"/>
      <w:b w:val="0"/>
      <w:bCs w:val="0"/>
      <w:i w:val="0"/>
      <w:iCs w:val="0"/>
      <w:smallCaps w:val="0"/>
      <w:strike w:val="0"/>
      <w:sz w:val="20"/>
      <w:szCs w:val="20"/>
      <w:u w:val="none"/>
    </w:rPr>
  </w:style>
  <w:style w:type="character" w:customStyle="1" w:styleId="CharStyle41">
    <w:name w:val="Nagłówek lub stopka_"/>
    <w:basedOn w:val="DefaultParagraphFont"/>
    <w:link w:val="Style40"/>
    <w:rPr>
      <w:rFonts w:ascii="Times New Roman" w:eastAsia="Times New Roman" w:hAnsi="Times New Roman" w:cs="Times New Roman"/>
      <w:b w:val="0"/>
      <w:bCs w:val="0"/>
      <w:i w:val="0"/>
      <w:iCs w:val="0"/>
      <w:smallCaps w:val="0"/>
      <w:strike w:val="0"/>
      <w:sz w:val="17"/>
      <w:szCs w:val="17"/>
      <w:u w:val="none"/>
    </w:rPr>
  </w:style>
  <w:style w:type="character" w:customStyle="1" w:styleId="CharStyle46">
    <w:name w:val="Nagłówek lub stopka (2)_"/>
    <w:basedOn w:val="DefaultParagraphFont"/>
    <w:link w:val="Style45"/>
    <w:rPr>
      <w:rFonts w:ascii="Times New Roman" w:eastAsia="Times New Roman" w:hAnsi="Times New Roman" w:cs="Times New Roman"/>
      <w:b w:val="0"/>
      <w:bCs w:val="0"/>
      <w:i w:val="0"/>
      <w:iCs w:val="0"/>
      <w:smallCaps w:val="0"/>
      <w:strike w:val="0"/>
      <w:sz w:val="20"/>
      <w:szCs w:val="20"/>
      <w:u w:val="none"/>
    </w:rPr>
  </w:style>
  <w:style w:type="character" w:customStyle="1" w:styleId="CharStyle60">
    <w:name w:val="Tekst treści (7)_"/>
    <w:basedOn w:val="DefaultParagraphFont"/>
    <w:link w:val="Style59"/>
    <w:rPr>
      <w:rFonts w:ascii="Arial" w:eastAsia="Arial" w:hAnsi="Arial" w:cs="Arial"/>
      <w:b/>
      <w:bCs/>
      <w:i w:val="0"/>
      <w:iCs w:val="0"/>
      <w:smallCaps w:val="0"/>
      <w:strike w:val="0"/>
      <w:w w:val="80"/>
      <w:sz w:val="20"/>
      <w:szCs w:val="20"/>
      <w:u w:val="single"/>
    </w:rPr>
  </w:style>
  <w:style w:type="character" w:customStyle="1" w:styleId="CharStyle76">
    <w:name w:val="Tekst treści (8)_"/>
    <w:basedOn w:val="DefaultParagraphFont"/>
    <w:link w:val="Style75"/>
    <w:rPr>
      <w:rFonts w:ascii="Times New Roman" w:eastAsia="Times New Roman" w:hAnsi="Times New Roman" w:cs="Times New Roman"/>
      <w:b/>
      <w:bCs/>
      <w:i/>
      <w:iCs/>
      <w:smallCaps w:val="0"/>
      <w:strike w:val="0"/>
      <w:sz w:val="34"/>
      <w:szCs w:val="34"/>
      <w:u w:val="single"/>
    </w:rPr>
  </w:style>
  <w:style w:type="character" w:customStyle="1" w:styleId="CharStyle80">
    <w:name w:val="Tekst treści (10)_"/>
    <w:basedOn w:val="DefaultParagraphFont"/>
    <w:link w:val="Style79"/>
    <w:rPr>
      <w:rFonts w:ascii="Arial" w:eastAsia="Arial" w:hAnsi="Arial" w:cs="Arial"/>
      <w:b/>
      <w:bCs/>
      <w:i w:val="0"/>
      <w:iCs w:val="0"/>
      <w:smallCaps w:val="0"/>
      <w:strike w:val="0"/>
      <w:sz w:val="38"/>
      <w:szCs w:val="38"/>
      <w:u w:val="none"/>
      <w:lang w:val="fr-FR" w:eastAsia="fr-FR" w:bidi="fr-FR"/>
    </w:rPr>
  </w:style>
  <w:style w:type="character" w:customStyle="1" w:styleId="CharStyle88">
    <w:name w:val="Tekst treści (9)_"/>
    <w:basedOn w:val="DefaultParagraphFont"/>
    <w:link w:val="Style87"/>
    <w:rPr>
      <w:rFonts w:ascii="Calibri" w:eastAsia="Calibri" w:hAnsi="Calibri" w:cs="Calibri"/>
      <w:b/>
      <w:bCs/>
      <w:i w:val="0"/>
      <w:iCs w:val="0"/>
      <w:smallCaps w:val="0"/>
      <w:strike w:val="0"/>
      <w:w w:val="70"/>
      <w:sz w:val="26"/>
      <w:szCs w:val="26"/>
      <w:u w:val="none"/>
    </w:rPr>
  </w:style>
  <w:style w:type="character" w:customStyle="1" w:styleId="CharStyle90">
    <w:name w:val="Tekst treści (11)_"/>
    <w:basedOn w:val="DefaultParagraphFont"/>
    <w:link w:val="Style89"/>
    <w:rPr>
      <w:rFonts w:ascii="Arial" w:eastAsia="Arial" w:hAnsi="Arial" w:cs="Arial"/>
      <w:b w:val="0"/>
      <w:bCs w:val="0"/>
      <w:i w:val="0"/>
      <w:iCs w:val="0"/>
      <w:smallCaps w:val="0"/>
      <w:strike w:val="0"/>
      <w:sz w:val="13"/>
      <w:szCs w:val="13"/>
      <w:u w:val="none"/>
    </w:rPr>
  </w:style>
  <w:style w:type="character" w:customStyle="1" w:styleId="CharStyle100">
    <w:name w:val="Nagłówek #3_"/>
    <w:basedOn w:val="DefaultParagraphFont"/>
    <w:link w:val="Style99"/>
    <w:rPr>
      <w:rFonts w:ascii="Calibri" w:eastAsia="Calibri" w:hAnsi="Calibri" w:cs="Calibri"/>
      <w:b/>
      <w:bCs/>
      <w:i w:val="0"/>
      <w:iCs w:val="0"/>
      <w:smallCaps w:val="0"/>
      <w:strike w:val="0"/>
      <w:w w:val="60"/>
      <w:sz w:val="58"/>
      <w:szCs w:val="58"/>
      <w:u w:val="none"/>
    </w:rPr>
  </w:style>
  <w:style w:type="character" w:customStyle="1" w:styleId="CharStyle120">
    <w:name w:val="Nagłówek #4_"/>
    <w:basedOn w:val="DefaultParagraphFont"/>
    <w:link w:val="Style119"/>
    <w:rPr>
      <w:rFonts w:ascii="Arial" w:eastAsia="Arial" w:hAnsi="Arial" w:cs="Arial"/>
      <w:b w:val="0"/>
      <w:bCs w:val="0"/>
      <w:i w:val="0"/>
      <w:iCs w:val="0"/>
      <w:smallCaps w:val="0"/>
      <w:strike w:val="0"/>
      <w:sz w:val="46"/>
      <w:szCs w:val="46"/>
      <w:u w:val="none"/>
    </w:rPr>
  </w:style>
  <w:style w:type="paragraph" w:customStyle="1" w:styleId="Style3">
    <w:name w:val="Nagłówek #2"/>
    <w:basedOn w:val="Normal"/>
    <w:link w:val="CharStyle4"/>
    <w:pPr>
      <w:widowControl w:val="0"/>
      <w:shd w:val="clear" w:color="auto" w:fill="FFFFFF"/>
      <w:spacing w:after="5100"/>
      <w:ind w:firstLine="200"/>
      <w:outlineLvl w:val="1"/>
    </w:pPr>
    <w:rPr>
      <w:rFonts w:ascii="Times New Roman" w:eastAsia="Times New Roman" w:hAnsi="Times New Roman" w:cs="Times New Roman"/>
      <w:b/>
      <w:bCs/>
      <w:i w:val="0"/>
      <w:iCs w:val="0"/>
      <w:smallCaps w:val="0"/>
      <w:strike w:val="0"/>
      <w:sz w:val="40"/>
      <w:szCs w:val="40"/>
      <w:u w:val="none"/>
    </w:rPr>
  </w:style>
  <w:style w:type="paragraph" w:customStyle="1" w:styleId="Style6">
    <w:name w:val="Nagłówek #6"/>
    <w:basedOn w:val="Normal"/>
    <w:link w:val="CharStyle7"/>
    <w:pPr>
      <w:widowControl w:val="0"/>
      <w:shd w:val="clear" w:color="auto" w:fill="FFFFFF"/>
      <w:spacing w:after="5080"/>
      <w:ind w:firstLine="200"/>
      <w:outlineLvl w:val="5"/>
    </w:pPr>
    <w:rPr>
      <w:rFonts w:ascii="Times New Roman" w:eastAsia="Times New Roman" w:hAnsi="Times New Roman" w:cs="Times New Roman"/>
      <w:b/>
      <w:bCs/>
      <w:i w:val="0"/>
      <w:iCs w:val="0"/>
      <w:smallCaps w:val="0"/>
      <w:strike w:val="0"/>
      <w:sz w:val="40"/>
      <w:szCs w:val="40"/>
      <w:u w:val="none"/>
    </w:rPr>
  </w:style>
  <w:style w:type="paragraph" w:customStyle="1" w:styleId="Style8">
    <w:name w:val="Tekst treści (3)"/>
    <w:basedOn w:val="Normal"/>
    <w:link w:val="CharStyle9"/>
    <w:pPr>
      <w:widowControl w:val="0"/>
      <w:shd w:val="clear" w:color="auto" w:fill="FFFFFF"/>
      <w:spacing w:after="140"/>
    </w:pPr>
    <w:rPr>
      <w:rFonts w:ascii="Arial" w:eastAsia="Arial" w:hAnsi="Arial" w:cs="Arial"/>
      <w:b/>
      <w:bCs/>
      <w:i w:val="0"/>
      <w:iCs w:val="0"/>
      <w:smallCaps w:val="0"/>
      <w:strike w:val="0"/>
      <w:sz w:val="28"/>
      <w:szCs w:val="28"/>
      <w:u w:val="none"/>
    </w:rPr>
  </w:style>
  <w:style w:type="paragraph" w:customStyle="1" w:styleId="Style11">
    <w:name w:val="Tekst treści (4)"/>
    <w:basedOn w:val="Normal"/>
    <w:link w:val="CharStyle12"/>
    <w:pPr>
      <w:widowControl w:val="0"/>
      <w:shd w:val="clear" w:color="auto" w:fill="FFFFFF"/>
      <w:spacing w:after="70" w:line="230" w:lineRule="auto"/>
    </w:pPr>
    <w:rPr>
      <w:rFonts w:ascii="Cambria" w:eastAsia="Cambria" w:hAnsi="Cambria" w:cs="Cambria"/>
      <w:b w:val="0"/>
      <w:bCs w:val="0"/>
      <w:i w:val="0"/>
      <w:iCs w:val="0"/>
      <w:smallCaps w:val="0"/>
      <w:strike w:val="0"/>
      <w:sz w:val="32"/>
      <w:szCs w:val="32"/>
      <w:u w:val="none"/>
    </w:rPr>
  </w:style>
  <w:style w:type="paragraph" w:customStyle="1" w:styleId="Style13">
    <w:name w:val="Inne"/>
    <w:basedOn w:val="Normal"/>
    <w:link w:val="CharStyle14"/>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16">
    <w:name w:val="Spis treści"/>
    <w:basedOn w:val="Normal"/>
    <w:link w:val="CharStyle17"/>
    <w:pPr>
      <w:widowControl w:val="0"/>
      <w:shd w:val="clear" w:color="auto" w:fill="FFFFFF"/>
      <w:spacing w:line="216" w:lineRule="auto"/>
    </w:pPr>
    <w:rPr>
      <w:rFonts w:ascii="Times New Roman" w:eastAsia="Times New Roman" w:hAnsi="Times New Roman" w:cs="Times New Roman"/>
      <w:b w:val="0"/>
      <w:bCs w:val="0"/>
      <w:i w:val="0"/>
      <w:iCs w:val="0"/>
      <w:smallCaps w:val="0"/>
      <w:strike w:val="0"/>
      <w:sz w:val="17"/>
      <w:szCs w:val="17"/>
      <w:u w:val="none"/>
    </w:rPr>
  </w:style>
  <w:style w:type="paragraph" w:customStyle="1" w:styleId="Style21">
    <w:name w:val="Tekst treści (6)"/>
    <w:basedOn w:val="Normal"/>
    <w:link w:val="CharStyle22"/>
    <w:pPr>
      <w:widowControl w:val="0"/>
      <w:shd w:val="clear" w:color="auto" w:fill="FFFFFF"/>
      <w:spacing w:after="160" w:line="209" w:lineRule="auto"/>
      <w:ind w:firstLine="420"/>
    </w:pPr>
    <w:rPr>
      <w:rFonts w:ascii="Times New Roman" w:eastAsia="Times New Roman" w:hAnsi="Times New Roman" w:cs="Times New Roman"/>
      <w:b w:val="0"/>
      <w:bCs w:val="0"/>
      <w:i w:val="0"/>
      <w:iCs w:val="0"/>
      <w:smallCaps w:val="0"/>
      <w:strike w:val="0"/>
      <w:sz w:val="17"/>
      <w:szCs w:val="17"/>
      <w:u w:val="none"/>
    </w:rPr>
  </w:style>
  <w:style w:type="paragraph" w:customStyle="1" w:styleId="Style26">
    <w:name w:val="Nagłówek #1"/>
    <w:basedOn w:val="Normal"/>
    <w:link w:val="CharStyle27"/>
    <w:pPr>
      <w:widowControl w:val="0"/>
      <w:shd w:val="clear" w:color="auto" w:fill="FFFFFF"/>
      <w:spacing w:after="160"/>
      <w:jc w:val="center"/>
      <w:outlineLvl w:val="0"/>
    </w:pPr>
    <w:rPr>
      <w:rFonts w:ascii="Times New Roman" w:eastAsia="Times New Roman" w:hAnsi="Times New Roman" w:cs="Times New Roman"/>
      <w:b/>
      <w:bCs/>
      <w:i w:val="0"/>
      <w:iCs w:val="0"/>
      <w:smallCaps w:val="0"/>
      <w:strike w:val="0"/>
      <w:w w:val="80"/>
      <w:sz w:val="38"/>
      <w:szCs w:val="38"/>
      <w:u w:val="none"/>
    </w:rPr>
  </w:style>
  <w:style w:type="paragraph" w:customStyle="1" w:styleId="Style31">
    <w:name w:val="Nagłówek #5"/>
    <w:basedOn w:val="Normal"/>
    <w:link w:val="CharStyle32"/>
    <w:pPr>
      <w:widowControl w:val="0"/>
      <w:shd w:val="clear" w:color="auto" w:fill="FFFFFF"/>
      <w:spacing w:after="800" w:line="264" w:lineRule="auto"/>
      <w:outlineLvl w:val="4"/>
    </w:pPr>
    <w:rPr>
      <w:rFonts w:ascii="Times New Roman" w:eastAsia="Times New Roman" w:hAnsi="Times New Roman" w:cs="Times New Roman"/>
      <w:b/>
      <w:bCs/>
      <w:i w:val="0"/>
      <w:iCs w:val="0"/>
      <w:smallCaps w:val="0"/>
      <w:strike w:val="0"/>
      <w:sz w:val="40"/>
      <w:szCs w:val="40"/>
      <w:u w:val="none"/>
    </w:rPr>
  </w:style>
  <w:style w:type="paragraph" w:customStyle="1" w:styleId="Style34">
    <w:name w:val="Podpis obrazu"/>
    <w:basedOn w:val="Normal"/>
    <w:link w:val="CharStyle35"/>
    <w:pPr>
      <w:widowControl w:val="0"/>
      <w:shd w:val="clear" w:color="auto" w:fill="FFFFFF"/>
      <w:spacing w:line="214" w:lineRule="auto"/>
    </w:pPr>
    <w:rPr>
      <w:rFonts w:ascii="Times New Roman" w:eastAsia="Times New Roman" w:hAnsi="Times New Roman" w:cs="Times New Roman"/>
      <w:b w:val="0"/>
      <w:bCs w:val="0"/>
      <w:i w:val="0"/>
      <w:iCs w:val="0"/>
      <w:smallCaps w:val="0"/>
      <w:strike w:val="0"/>
      <w:sz w:val="17"/>
      <w:szCs w:val="17"/>
      <w:u w:val="none"/>
    </w:rPr>
  </w:style>
  <w:style w:type="paragraph" w:customStyle="1" w:styleId="Style37">
    <w:name w:val="Tekst treści (5)"/>
    <w:basedOn w:val="Normal"/>
    <w:link w:val="CharStyle38"/>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40">
    <w:name w:val="Nagłówek lub stopka"/>
    <w:basedOn w:val="Normal"/>
    <w:link w:val="CharStyle41"/>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45">
    <w:name w:val="Nagłówek lub stopka (2)"/>
    <w:basedOn w:val="Normal"/>
    <w:link w:val="CharStyle46"/>
    <w:pPr>
      <w:widowControl w:val="0"/>
      <w:shd w:val="clear" w:color="auto" w:fill="FFFFFF"/>
    </w:pPr>
    <w:rPr>
      <w:rFonts w:ascii="Times New Roman" w:eastAsia="Times New Roman" w:hAnsi="Times New Roman" w:cs="Times New Roman"/>
      <w:b w:val="0"/>
      <w:bCs w:val="0"/>
      <w:i w:val="0"/>
      <w:iCs w:val="0"/>
      <w:smallCaps w:val="0"/>
      <w:strike w:val="0"/>
      <w:sz w:val="20"/>
      <w:szCs w:val="20"/>
      <w:u w:val="none"/>
    </w:rPr>
  </w:style>
  <w:style w:type="paragraph" w:customStyle="1" w:styleId="Style59">
    <w:name w:val="Tekst treści (7)"/>
    <w:basedOn w:val="Normal"/>
    <w:link w:val="CharStyle60"/>
    <w:pPr>
      <w:widowControl w:val="0"/>
      <w:shd w:val="clear" w:color="auto" w:fill="FFFFFF"/>
      <w:spacing w:after="280" w:line="353" w:lineRule="auto"/>
      <w:jc w:val="center"/>
    </w:pPr>
    <w:rPr>
      <w:rFonts w:ascii="Arial" w:eastAsia="Arial" w:hAnsi="Arial" w:cs="Arial"/>
      <w:b/>
      <w:bCs/>
      <w:i w:val="0"/>
      <w:iCs w:val="0"/>
      <w:smallCaps w:val="0"/>
      <w:strike w:val="0"/>
      <w:w w:val="80"/>
      <w:sz w:val="20"/>
      <w:szCs w:val="20"/>
      <w:u w:val="single"/>
    </w:rPr>
  </w:style>
  <w:style w:type="paragraph" w:customStyle="1" w:styleId="Style75">
    <w:name w:val="Tekst treści (8)"/>
    <w:basedOn w:val="Normal"/>
    <w:link w:val="CharStyle76"/>
    <w:pPr>
      <w:widowControl w:val="0"/>
      <w:shd w:val="clear" w:color="auto" w:fill="FFFFFF"/>
      <w:spacing w:after="300"/>
    </w:pPr>
    <w:rPr>
      <w:rFonts w:ascii="Times New Roman" w:eastAsia="Times New Roman" w:hAnsi="Times New Roman" w:cs="Times New Roman"/>
      <w:b/>
      <w:bCs/>
      <w:i/>
      <w:iCs/>
      <w:smallCaps w:val="0"/>
      <w:strike w:val="0"/>
      <w:sz w:val="34"/>
      <w:szCs w:val="34"/>
      <w:u w:val="single"/>
    </w:rPr>
  </w:style>
  <w:style w:type="paragraph" w:customStyle="1" w:styleId="Style79">
    <w:name w:val="Tekst treści (10)"/>
    <w:basedOn w:val="Normal"/>
    <w:link w:val="CharStyle80"/>
    <w:pPr>
      <w:widowControl w:val="0"/>
      <w:shd w:val="clear" w:color="auto" w:fill="FFFFFF"/>
      <w:spacing w:after="500"/>
    </w:pPr>
    <w:rPr>
      <w:rFonts w:ascii="Arial" w:eastAsia="Arial" w:hAnsi="Arial" w:cs="Arial"/>
      <w:b/>
      <w:bCs/>
      <w:i w:val="0"/>
      <w:iCs w:val="0"/>
      <w:smallCaps w:val="0"/>
      <w:strike w:val="0"/>
      <w:sz w:val="38"/>
      <w:szCs w:val="38"/>
      <w:u w:val="none"/>
      <w:lang w:val="fr-FR" w:eastAsia="fr-FR" w:bidi="fr-FR"/>
    </w:rPr>
  </w:style>
  <w:style w:type="paragraph" w:customStyle="1" w:styleId="Style87">
    <w:name w:val="Tekst treści (9)"/>
    <w:basedOn w:val="Normal"/>
    <w:link w:val="CharStyle88"/>
    <w:pPr>
      <w:widowControl w:val="0"/>
      <w:shd w:val="clear" w:color="auto" w:fill="FFFFFF"/>
      <w:spacing w:after="90"/>
      <w:ind w:firstLine="100"/>
    </w:pPr>
    <w:rPr>
      <w:rFonts w:ascii="Calibri" w:eastAsia="Calibri" w:hAnsi="Calibri" w:cs="Calibri"/>
      <w:b/>
      <w:bCs/>
      <w:i w:val="0"/>
      <w:iCs w:val="0"/>
      <w:smallCaps w:val="0"/>
      <w:strike w:val="0"/>
      <w:w w:val="70"/>
      <w:sz w:val="26"/>
      <w:szCs w:val="26"/>
      <w:u w:val="none"/>
    </w:rPr>
  </w:style>
  <w:style w:type="paragraph" w:customStyle="1" w:styleId="Style89">
    <w:name w:val="Tekst treści (11)"/>
    <w:basedOn w:val="Normal"/>
    <w:link w:val="CharStyle90"/>
    <w:pPr>
      <w:widowControl w:val="0"/>
      <w:shd w:val="clear" w:color="auto" w:fill="FFFFFF"/>
      <w:spacing w:after="40" w:line="211" w:lineRule="auto"/>
      <w:ind w:firstLine="180"/>
    </w:pPr>
    <w:rPr>
      <w:rFonts w:ascii="Arial" w:eastAsia="Arial" w:hAnsi="Arial" w:cs="Arial"/>
      <w:b w:val="0"/>
      <w:bCs w:val="0"/>
      <w:i w:val="0"/>
      <w:iCs w:val="0"/>
      <w:smallCaps w:val="0"/>
      <w:strike w:val="0"/>
      <w:sz w:val="13"/>
      <w:szCs w:val="13"/>
      <w:u w:val="none"/>
    </w:rPr>
  </w:style>
  <w:style w:type="paragraph" w:customStyle="1" w:styleId="Style99">
    <w:name w:val="Nagłówek #3"/>
    <w:basedOn w:val="Normal"/>
    <w:link w:val="CharStyle100"/>
    <w:pPr>
      <w:widowControl w:val="0"/>
      <w:shd w:val="clear" w:color="auto" w:fill="FFFFFF"/>
      <w:spacing w:line="194" w:lineRule="auto"/>
      <w:ind w:right="240"/>
      <w:jc w:val="right"/>
      <w:outlineLvl w:val="2"/>
    </w:pPr>
    <w:rPr>
      <w:rFonts w:ascii="Calibri" w:eastAsia="Calibri" w:hAnsi="Calibri" w:cs="Calibri"/>
      <w:b/>
      <w:bCs/>
      <w:i w:val="0"/>
      <w:iCs w:val="0"/>
      <w:smallCaps w:val="0"/>
      <w:strike w:val="0"/>
      <w:w w:val="60"/>
      <w:sz w:val="58"/>
      <w:szCs w:val="58"/>
      <w:u w:val="none"/>
    </w:rPr>
  </w:style>
  <w:style w:type="paragraph" w:customStyle="1" w:styleId="Style119">
    <w:name w:val="Nagłówek #4"/>
    <w:basedOn w:val="Normal"/>
    <w:link w:val="CharStyle120"/>
    <w:pPr>
      <w:widowControl w:val="0"/>
      <w:shd w:val="clear" w:color="auto" w:fill="FFFFFF"/>
      <w:spacing w:line="204" w:lineRule="auto"/>
      <w:jc w:val="center"/>
      <w:outlineLvl w:val="3"/>
    </w:pPr>
    <w:rPr>
      <w:rFonts w:ascii="Arial" w:eastAsia="Arial" w:hAnsi="Arial" w:cs="Arial"/>
      <w:b w:val="0"/>
      <w:bCs w:val="0"/>
      <w:i w:val="0"/>
      <w:iCs w:val="0"/>
      <w:smallCaps w:val="0"/>
      <w:strike w:val="0"/>
      <w:sz w:val="46"/>
      <w:szCs w:val="46"/>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footer" Target="footer4.xml"/><Relationship Id="rId12" Type="http://schemas.openxmlformats.org/officeDocument/2006/relationships/header" Target="header2.xml"/><Relationship Id="rId13" Type="http://schemas.openxmlformats.org/officeDocument/2006/relationships/footer" Target="footer5.xml"/><Relationship Id="rId14" Type="http://schemas.openxmlformats.org/officeDocument/2006/relationships/header" Target="header3.xml"/><Relationship Id="rId15" Type="http://schemas.openxmlformats.org/officeDocument/2006/relationships/footer" Target="footer6.xml"/><Relationship Id="rId16" Type="http://schemas.openxmlformats.org/officeDocument/2006/relationships/header" Target="header4.xml"/><Relationship Id="rId17" Type="http://schemas.openxmlformats.org/officeDocument/2006/relationships/footer" Target="footer7.xml"/><Relationship Id="rId18" Type="http://schemas.openxmlformats.org/officeDocument/2006/relationships/header" Target="header5.xml"/><Relationship Id="rId19" Type="http://schemas.openxmlformats.org/officeDocument/2006/relationships/footer" Target="footer8.xml"/><Relationship Id="rId20" Type="http://schemas.openxmlformats.org/officeDocument/2006/relationships/header" Target="header6.xml"/><Relationship Id="rId21" Type="http://schemas.openxmlformats.org/officeDocument/2006/relationships/footer" Target="footer9.xml"/><Relationship Id="rId22" Type="http://schemas.openxmlformats.org/officeDocument/2006/relationships/header" Target="header7.xml"/><Relationship Id="rId23" Type="http://schemas.openxmlformats.org/officeDocument/2006/relationships/footer" Target="footer10.xml"/><Relationship Id="rId24" Type="http://schemas.openxmlformats.org/officeDocument/2006/relationships/header" Target="header8.xml"/><Relationship Id="rId25" Type="http://schemas.openxmlformats.org/officeDocument/2006/relationships/footer" Target="footer11.xml"/><Relationship Id="rId26" Type="http://schemas.openxmlformats.org/officeDocument/2006/relationships/header" Target="header9.xml"/><Relationship Id="rId27" Type="http://schemas.openxmlformats.org/officeDocument/2006/relationships/footer" Target="footer12.xml"/><Relationship Id="rId28" Type="http://schemas.openxmlformats.org/officeDocument/2006/relationships/header" Target="header10.xml"/><Relationship Id="rId29" Type="http://schemas.openxmlformats.org/officeDocument/2006/relationships/footer" Target="footer13.xml"/><Relationship Id="rId30" Type="http://schemas.openxmlformats.org/officeDocument/2006/relationships/header" Target="header11.xml"/><Relationship Id="rId31" Type="http://schemas.openxmlformats.org/officeDocument/2006/relationships/footer" Target="footer14.xml"/><Relationship Id="rId32" Type="http://schemas.openxmlformats.org/officeDocument/2006/relationships/image" Target="media/image2.jpeg"/><Relationship Id="rId33" Type="http://schemas.openxmlformats.org/officeDocument/2006/relationships/image" Target="media/image2.jpeg" TargetMode="External"/><Relationship Id="rId34" Type="http://schemas.openxmlformats.org/officeDocument/2006/relationships/header" Target="header12.xml"/><Relationship Id="rId35" Type="http://schemas.openxmlformats.org/officeDocument/2006/relationships/footer" Target="footer15.xml"/><Relationship Id="rId36" Type="http://schemas.openxmlformats.org/officeDocument/2006/relationships/header" Target="header13.xml"/><Relationship Id="rId37" Type="http://schemas.openxmlformats.org/officeDocument/2006/relationships/footer" Target="footer16.xml"/><Relationship Id="rId38" Type="http://schemas.openxmlformats.org/officeDocument/2006/relationships/header" Target="header14.xml"/><Relationship Id="rId39" Type="http://schemas.openxmlformats.org/officeDocument/2006/relationships/footer" Target="footer17.xml"/><Relationship Id="rId40" Type="http://schemas.openxmlformats.org/officeDocument/2006/relationships/header" Target="header15.xml"/><Relationship Id="rId41" Type="http://schemas.openxmlformats.org/officeDocument/2006/relationships/footer" Target="footer18.xml"/><Relationship Id="rId42" Type="http://schemas.openxmlformats.org/officeDocument/2006/relationships/header" Target="header16.xml"/><Relationship Id="rId43" Type="http://schemas.openxmlformats.org/officeDocument/2006/relationships/footer" Target="footer19.xml"/><Relationship Id="rId44" Type="http://schemas.openxmlformats.org/officeDocument/2006/relationships/header" Target="header17.xml"/><Relationship Id="rId45" Type="http://schemas.openxmlformats.org/officeDocument/2006/relationships/footer" Target="footer20.xml"/><Relationship Id="rId46" Type="http://schemas.openxmlformats.org/officeDocument/2006/relationships/header" Target="header18.xml"/><Relationship Id="rId47" Type="http://schemas.openxmlformats.org/officeDocument/2006/relationships/footer" Target="footer21.xml"/><Relationship Id="rId48" Type="http://schemas.openxmlformats.org/officeDocument/2006/relationships/header" Target="header19.xml"/><Relationship Id="rId49" Type="http://schemas.openxmlformats.org/officeDocument/2006/relationships/footer" Target="footer22.xml"/><Relationship Id="rId50" Type="http://schemas.openxmlformats.org/officeDocument/2006/relationships/header" Target="header20.xml"/><Relationship Id="rId51" Type="http://schemas.openxmlformats.org/officeDocument/2006/relationships/footer" Target="footer23.xml"/><Relationship Id="rId52" Type="http://schemas.openxmlformats.org/officeDocument/2006/relationships/header" Target="header21.xml"/><Relationship Id="rId53" Type="http://schemas.openxmlformats.org/officeDocument/2006/relationships/footer" Target="footer24.xml"/><Relationship Id="rId54" Type="http://schemas.openxmlformats.org/officeDocument/2006/relationships/header" Target="header22.xml"/><Relationship Id="rId55" Type="http://schemas.openxmlformats.org/officeDocument/2006/relationships/footer" Target="footer25.xml"/><Relationship Id="rId56" Type="http://schemas.openxmlformats.org/officeDocument/2006/relationships/header" Target="header23.xml"/><Relationship Id="rId57" Type="http://schemas.openxmlformats.org/officeDocument/2006/relationships/footer" Target="footer26.xml"/><Relationship Id="rId58" Type="http://schemas.openxmlformats.org/officeDocument/2006/relationships/header" Target="header24.xml"/><Relationship Id="rId59" Type="http://schemas.openxmlformats.org/officeDocument/2006/relationships/footer" Target="footer27.xml"/><Relationship Id="rId60" Type="http://schemas.openxmlformats.org/officeDocument/2006/relationships/header" Target="header25.xml"/><Relationship Id="rId61" Type="http://schemas.openxmlformats.org/officeDocument/2006/relationships/footer" Target="footer28.xml"/><Relationship Id="rId62" Type="http://schemas.openxmlformats.org/officeDocument/2006/relationships/header" Target="header26.xml"/><Relationship Id="rId63" Type="http://schemas.openxmlformats.org/officeDocument/2006/relationships/footer" Target="footer29.xml"/><Relationship Id="rId64" Type="http://schemas.openxmlformats.org/officeDocument/2006/relationships/header" Target="header27.xml"/><Relationship Id="rId65" Type="http://schemas.openxmlformats.org/officeDocument/2006/relationships/footer" Target="footer30.xml"/><Relationship Id="rId66" Type="http://schemas.openxmlformats.org/officeDocument/2006/relationships/header" Target="header28.xml"/><Relationship Id="rId67" Type="http://schemas.openxmlformats.org/officeDocument/2006/relationships/footer" Target="footer31.xml"/><Relationship Id="rId68" Type="http://schemas.openxmlformats.org/officeDocument/2006/relationships/header" Target="header29.xml"/><Relationship Id="rId69" Type="http://schemas.openxmlformats.org/officeDocument/2006/relationships/footer" Target="footer32.xml"/><Relationship Id="rId70" Type="http://schemas.openxmlformats.org/officeDocument/2006/relationships/header" Target="header30.xml"/><Relationship Id="rId71" Type="http://schemas.openxmlformats.org/officeDocument/2006/relationships/footer" Target="footer33.xml"/><Relationship Id="rId72" Type="http://schemas.openxmlformats.org/officeDocument/2006/relationships/image" Target="media/image3.jpeg"/><Relationship Id="rId73" Type="http://schemas.openxmlformats.org/officeDocument/2006/relationships/image" Target="media/image3.jpeg" TargetMode="External"/><Relationship Id="rId74" Type="http://schemas.openxmlformats.org/officeDocument/2006/relationships/header" Target="header31.xml"/><Relationship Id="rId75" Type="http://schemas.openxmlformats.org/officeDocument/2006/relationships/footer" Target="footer34.xml"/><Relationship Id="rId76" Type="http://schemas.openxmlformats.org/officeDocument/2006/relationships/header" Target="header32.xml"/><Relationship Id="rId77" Type="http://schemas.openxmlformats.org/officeDocument/2006/relationships/footer" Target="footer35.xml"/><Relationship Id="rId78" Type="http://schemas.openxmlformats.org/officeDocument/2006/relationships/header" Target="header33.xml"/><Relationship Id="rId79" Type="http://schemas.openxmlformats.org/officeDocument/2006/relationships/footer" Target="footer36.xml"/><Relationship Id="rId80" Type="http://schemas.openxmlformats.org/officeDocument/2006/relationships/header" Target="header34.xml"/><Relationship Id="rId81" Type="http://schemas.openxmlformats.org/officeDocument/2006/relationships/footer" Target="footer37.xml"/><Relationship Id="rId82" Type="http://schemas.openxmlformats.org/officeDocument/2006/relationships/header" Target="header35.xml"/><Relationship Id="rId83" Type="http://schemas.openxmlformats.org/officeDocument/2006/relationships/footer" Target="footer38.xml"/><Relationship Id="rId84" Type="http://schemas.openxmlformats.org/officeDocument/2006/relationships/image" Target="media/image4.jpeg"/><Relationship Id="rId85" Type="http://schemas.openxmlformats.org/officeDocument/2006/relationships/image" Target="media/image4.jpeg" TargetMode="External"/><Relationship Id="rId86" Type="http://schemas.openxmlformats.org/officeDocument/2006/relationships/header" Target="header36.xml"/><Relationship Id="rId87" Type="http://schemas.openxmlformats.org/officeDocument/2006/relationships/footer" Target="footer39.xml"/><Relationship Id="rId88" Type="http://schemas.openxmlformats.org/officeDocument/2006/relationships/header" Target="header37.xml"/><Relationship Id="rId89" Type="http://schemas.openxmlformats.org/officeDocument/2006/relationships/footer" Target="footer40.xml"/><Relationship Id="rId90" Type="http://schemas.openxmlformats.org/officeDocument/2006/relationships/header" Target="header38.xml"/><Relationship Id="rId91" Type="http://schemas.openxmlformats.org/officeDocument/2006/relationships/footer" Target="footer41.xml"/><Relationship Id="rId92" Type="http://schemas.openxmlformats.org/officeDocument/2006/relationships/header" Target="header39.xml"/><Relationship Id="rId93" Type="http://schemas.openxmlformats.org/officeDocument/2006/relationships/footer" Target="footer42.xml"/><Relationship Id="rId94" Type="http://schemas.openxmlformats.org/officeDocument/2006/relationships/header" Target="header40.xml"/><Relationship Id="rId95" Type="http://schemas.openxmlformats.org/officeDocument/2006/relationships/footer" Target="footer43.xml"/><Relationship Id="rId96" Type="http://schemas.openxmlformats.org/officeDocument/2006/relationships/header" Target="header41.xml"/><Relationship Id="rId97" Type="http://schemas.openxmlformats.org/officeDocument/2006/relationships/footer" Target="footer44.xml"/><Relationship Id="rId98" Type="http://schemas.openxmlformats.org/officeDocument/2006/relationships/header" Target="header42.xml"/><Relationship Id="rId99" Type="http://schemas.openxmlformats.org/officeDocument/2006/relationships/footer" Target="footer45.xml"/><Relationship Id="rId100" Type="http://schemas.openxmlformats.org/officeDocument/2006/relationships/header" Target="header43.xml"/><Relationship Id="rId101" Type="http://schemas.openxmlformats.org/officeDocument/2006/relationships/footer" Target="footer46.xml"/><Relationship Id="rId102" Type="http://schemas.openxmlformats.org/officeDocument/2006/relationships/header" Target="header44.xml"/><Relationship Id="rId103" Type="http://schemas.openxmlformats.org/officeDocument/2006/relationships/footer" Target="footer47.xml"/><Relationship Id="rId104" Type="http://schemas.openxmlformats.org/officeDocument/2006/relationships/header" Target="header45.xml"/><Relationship Id="rId105" Type="http://schemas.openxmlformats.org/officeDocument/2006/relationships/footer" Target="footer48.xml"/><Relationship Id="rId106" Type="http://schemas.openxmlformats.org/officeDocument/2006/relationships/header" Target="header46.xml"/><Relationship Id="rId107" Type="http://schemas.openxmlformats.org/officeDocument/2006/relationships/footer" Target="footer49.xml"/><Relationship Id="rId108" Type="http://schemas.openxmlformats.org/officeDocument/2006/relationships/header" Target="header47.xml"/><Relationship Id="rId109" Type="http://schemas.openxmlformats.org/officeDocument/2006/relationships/footer" Target="footer50.xml"/><Relationship Id="rId110" Type="http://schemas.openxmlformats.org/officeDocument/2006/relationships/header" Target="header48.xml"/><Relationship Id="rId111" Type="http://schemas.openxmlformats.org/officeDocument/2006/relationships/footer" Target="footer51.xml"/><Relationship Id="rId112" Type="http://schemas.openxmlformats.org/officeDocument/2006/relationships/header" Target="header49.xml"/><Relationship Id="rId113" Type="http://schemas.openxmlformats.org/officeDocument/2006/relationships/footer" Target="footer52.xml"/><Relationship Id="rId114" Type="http://schemas.openxmlformats.org/officeDocument/2006/relationships/header" Target="header50.xml"/><Relationship Id="rId115" Type="http://schemas.openxmlformats.org/officeDocument/2006/relationships/footer" Target="footer53.xml"/><Relationship Id="rId116" Type="http://schemas.openxmlformats.org/officeDocument/2006/relationships/header" Target="header51.xml"/><Relationship Id="rId117" Type="http://schemas.openxmlformats.org/officeDocument/2006/relationships/footer" Target="footer54.xml"/><Relationship Id="rId118" Type="http://schemas.openxmlformats.org/officeDocument/2006/relationships/header" Target="header52.xml"/><Relationship Id="rId119" Type="http://schemas.openxmlformats.org/officeDocument/2006/relationships/footer" Target="footer55.xml"/><Relationship Id="rId120" Type="http://schemas.openxmlformats.org/officeDocument/2006/relationships/header" Target="header53.xml"/><Relationship Id="rId121" Type="http://schemas.openxmlformats.org/officeDocument/2006/relationships/footer" Target="footer56.xml"/><Relationship Id="rId122" Type="http://schemas.openxmlformats.org/officeDocument/2006/relationships/header" Target="header54.xml"/><Relationship Id="rId123" Type="http://schemas.openxmlformats.org/officeDocument/2006/relationships/footer" Target="footer57.xml"/><Relationship Id="rId124" Type="http://schemas.openxmlformats.org/officeDocument/2006/relationships/header" Target="header55.xml"/><Relationship Id="rId125" Type="http://schemas.openxmlformats.org/officeDocument/2006/relationships/footer" Target="footer58.xml"/><Relationship Id="rId126" Type="http://schemas.openxmlformats.org/officeDocument/2006/relationships/header" Target="header56.xml"/><Relationship Id="rId127" Type="http://schemas.openxmlformats.org/officeDocument/2006/relationships/footer" Target="footer59.xml"/><Relationship Id="rId128" Type="http://schemas.openxmlformats.org/officeDocument/2006/relationships/image" Target="media/image5.jpeg"/><Relationship Id="rId129" Type="http://schemas.openxmlformats.org/officeDocument/2006/relationships/image" Target="media/image5.jpeg" TargetMode="External"/><Relationship Id="rId130" Type="http://schemas.openxmlformats.org/officeDocument/2006/relationships/header" Target="header57.xml"/><Relationship Id="rId131" Type="http://schemas.openxmlformats.org/officeDocument/2006/relationships/footer" Target="footer60.xml"/><Relationship Id="rId132" Type="http://schemas.openxmlformats.org/officeDocument/2006/relationships/header" Target="header58.xml"/><Relationship Id="rId133" Type="http://schemas.openxmlformats.org/officeDocument/2006/relationships/footer" Target="footer61.xml"/><Relationship Id="rId134" Type="http://schemas.openxmlformats.org/officeDocument/2006/relationships/image" Target="media/image6.jpeg"/><Relationship Id="rId135" Type="http://schemas.openxmlformats.org/officeDocument/2006/relationships/image" Target="media/image6.jpeg" TargetMode="External"/><Relationship Id="rId136" Type="http://schemas.openxmlformats.org/officeDocument/2006/relationships/header" Target="header59.xml"/><Relationship Id="rId137" Type="http://schemas.openxmlformats.org/officeDocument/2006/relationships/footer" Target="footer62.xml"/><Relationship Id="rId138" Type="http://schemas.openxmlformats.org/officeDocument/2006/relationships/header" Target="header60.xml"/><Relationship Id="rId139" Type="http://schemas.openxmlformats.org/officeDocument/2006/relationships/footer" Target="footer63.xml"/><Relationship Id="rId140" Type="http://schemas.openxmlformats.org/officeDocument/2006/relationships/header" Target="header61.xml"/><Relationship Id="rId141" Type="http://schemas.openxmlformats.org/officeDocument/2006/relationships/footer" Target="footer64.xml"/><Relationship Id="rId142" Type="http://schemas.openxmlformats.org/officeDocument/2006/relationships/header" Target="header62.xml"/><Relationship Id="rId143" Type="http://schemas.openxmlformats.org/officeDocument/2006/relationships/footer" Target="footer65.xml"/><Relationship Id="rId144" Type="http://schemas.openxmlformats.org/officeDocument/2006/relationships/header" Target="header63.xml"/><Relationship Id="rId145" Type="http://schemas.openxmlformats.org/officeDocument/2006/relationships/footer" Target="footer66.xml"/><Relationship Id="rId146" Type="http://schemas.openxmlformats.org/officeDocument/2006/relationships/header" Target="header64.xml"/><Relationship Id="rId147" Type="http://schemas.openxmlformats.org/officeDocument/2006/relationships/footer" Target="footer67.xml"/><Relationship Id="rId148" Type="http://schemas.openxmlformats.org/officeDocument/2006/relationships/header" Target="header65.xml"/><Relationship Id="rId149" Type="http://schemas.openxmlformats.org/officeDocument/2006/relationships/footer" Target="footer68.xml"/><Relationship Id="rId150" Type="http://schemas.openxmlformats.org/officeDocument/2006/relationships/header" Target="header66.xml"/><Relationship Id="rId151" Type="http://schemas.openxmlformats.org/officeDocument/2006/relationships/footer" Target="footer69.xml"/><Relationship Id="rId152" Type="http://schemas.openxmlformats.org/officeDocument/2006/relationships/header" Target="header67.xml"/><Relationship Id="rId153" Type="http://schemas.openxmlformats.org/officeDocument/2006/relationships/footer" Target="footer70.xml"/><Relationship Id="rId154" Type="http://schemas.openxmlformats.org/officeDocument/2006/relationships/header" Target="header68.xml"/><Relationship Id="rId155" Type="http://schemas.openxmlformats.org/officeDocument/2006/relationships/footer" Target="footer71.xml"/><Relationship Id="rId156" Type="http://schemas.openxmlformats.org/officeDocument/2006/relationships/header" Target="header69.xml"/><Relationship Id="rId157" Type="http://schemas.openxmlformats.org/officeDocument/2006/relationships/footer" Target="footer72.xml"/><Relationship Id="rId158" Type="http://schemas.openxmlformats.org/officeDocument/2006/relationships/header" Target="header70.xml"/><Relationship Id="rId159" Type="http://schemas.openxmlformats.org/officeDocument/2006/relationships/footer" Target="footer73.xml"/><Relationship Id="rId160" Type="http://schemas.openxmlformats.org/officeDocument/2006/relationships/header" Target="header71.xml"/><Relationship Id="rId161" Type="http://schemas.openxmlformats.org/officeDocument/2006/relationships/footer" Target="footer74.xml"/><Relationship Id="rId162" Type="http://schemas.openxmlformats.org/officeDocument/2006/relationships/header" Target="header72.xml"/><Relationship Id="rId163" Type="http://schemas.openxmlformats.org/officeDocument/2006/relationships/footer" Target="footer75.xml"/><Relationship Id="rId164" Type="http://schemas.openxmlformats.org/officeDocument/2006/relationships/header" Target="header73.xml"/><Relationship Id="rId165" Type="http://schemas.openxmlformats.org/officeDocument/2006/relationships/footer" Target="footer76.xml"/><Relationship Id="rId166" Type="http://schemas.openxmlformats.org/officeDocument/2006/relationships/header" Target="header74.xml"/><Relationship Id="rId167" Type="http://schemas.openxmlformats.org/officeDocument/2006/relationships/footer" Target="footer77.xml"/><Relationship Id="rId168" Type="http://schemas.openxmlformats.org/officeDocument/2006/relationships/header" Target="header75.xml"/><Relationship Id="rId169" Type="http://schemas.openxmlformats.org/officeDocument/2006/relationships/footer" Target="footer78.xml"/><Relationship Id="rId170" Type="http://schemas.openxmlformats.org/officeDocument/2006/relationships/header" Target="header76.xml"/><Relationship Id="rId171" Type="http://schemas.openxmlformats.org/officeDocument/2006/relationships/footer" Target="footer79.xml"/><Relationship Id="rId172" Type="http://schemas.openxmlformats.org/officeDocument/2006/relationships/image" Target="media/image7.jpeg"/><Relationship Id="rId173" Type="http://schemas.openxmlformats.org/officeDocument/2006/relationships/image" Target="media/image7.jpeg" TargetMode="External"/><Relationship Id="rId174" Type="http://schemas.openxmlformats.org/officeDocument/2006/relationships/header" Target="header77.xml"/><Relationship Id="rId175" Type="http://schemas.openxmlformats.org/officeDocument/2006/relationships/footer" Target="footer80.xml"/><Relationship Id="rId176" Type="http://schemas.openxmlformats.org/officeDocument/2006/relationships/header" Target="header78.xml"/><Relationship Id="rId177" Type="http://schemas.openxmlformats.org/officeDocument/2006/relationships/footer" Target="footer81.xml"/><Relationship Id="rId178" Type="http://schemas.openxmlformats.org/officeDocument/2006/relationships/header" Target="header79.xml"/><Relationship Id="rId179" Type="http://schemas.openxmlformats.org/officeDocument/2006/relationships/footer" Target="footer82.xml"/><Relationship Id="rId180" Type="http://schemas.openxmlformats.org/officeDocument/2006/relationships/header" Target="header80.xml"/><Relationship Id="rId181" Type="http://schemas.openxmlformats.org/officeDocument/2006/relationships/footer" Target="footer83.xml"/><Relationship Id="rId182" Type="http://schemas.openxmlformats.org/officeDocument/2006/relationships/header" Target="header81.xml"/><Relationship Id="rId183" Type="http://schemas.openxmlformats.org/officeDocument/2006/relationships/footer" Target="footer84.xml"/><Relationship Id="rId184" Type="http://schemas.openxmlformats.org/officeDocument/2006/relationships/header" Target="header82.xml"/><Relationship Id="rId185" Type="http://schemas.openxmlformats.org/officeDocument/2006/relationships/footer" Target="footer85.xml"/><Relationship Id="rId186" Type="http://schemas.openxmlformats.org/officeDocument/2006/relationships/header" Target="header83.xml"/><Relationship Id="rId187" Type="http://schemas.openxmlformats.org/officeDocument/2006/relationships/footer" Target="footer86.xml"/><Relationship Id="rId188" Type="http://schemas.openxmlformats.org/officeDocument/2006/relationships/header" Target="header84.xml"/><Relationship Id="rId189" Type="http://schemas.openxmlformats.org/officeDocument/2006/relationships/footer" Target="footer87.xml"/><Relationship Id="rId190" Type="http://schemas.openxmlformats.org/officeDocument/2006/relationships/header" Target="header85.xml"/><Relationship Id="rId191" Type="http://schemas.openxmlformats.org/officeDocument/2006/relationships/footer" Target="footer88.xml"/><Relationship Id="rId192" Type="http://schemas.openxmlformats.org/officeDocument/2006/relationships/header" Target="header86.xml"/><Relationship Id="rId193" Type="http://schemas.openxmlformats.org/officeDocument/2006/relationships/footer" Target="footer89.xml"/><Relationship Id="rId194" Type="http://schemas.openxmlformats.org/officeDocument/2006/relationships/header" Target="header87.xml"/><Relationship Id="rId195" Type="http://schemas.openxmlformats.org/officeDocument/2006/relationships/footer" Target="footer90.xml"/><Relationship Id="rId196" Type="http://schemas.openxmlformats.org/officeDocument/2006/relationships/header" Target="header88.xml"/><Relationship Id="rId197" Type="http://schemas.openxmlformats.org/officeDocument/2006/relationships/footer" Target="footer91.xml"/><Relationship Id="rId198" Type="http://schemas.openxmlformats.org/officeDocument/2006/relationships/header" Target="header89.xml"/><Relationship Id="rId199" Type="http://schemas.openxmlformats.org/officeDocument/2006/relationships/footer" Target="footer92.xml"/><Relationship Id="rId200" Type="http://schemas.openxmlformats.org/officeDocument/2006/relationships/header" Target="header90.xml"/><Relationship Id="rId201" Type="http://schemas.openxmlformats.org/officeDocument/2006/relationships/footer" Target="footer93.xml"/><Relationship Id="rId202" Type="http://schemas.openxmlformats.org/officeDocument/2006/relationships/header" Target="header91.xml"/><Relationship Id="rId203" Type="http://schemas.openxmlformats.org/officeDocument/2006/relationships/footer" Target="footer94.xml"/><Relationship Id="rId204" Type="http://schemas.openxmlformats.org/officeDocument/2006/relationships/header" Target="header92.xml"/><Relationship Id="rId205" Type="http://schemas.openxmlformats.org/officeDocument/2006/relationships/footer" Target="footer95.xml"/><Relationship Id="rId206" Type="http://schemas.openxmlformats.org/officeDocument/2006/relationships/header" Target="header93.xml"/><Relationship Id="rId207" Type="http://schemas.openxmlformats.org/officeDocument/2006/relationships/footer" Target="footer96.xml"/><Relationship Id="rId208" Type="http://schemas.openxmlformats.org/officeDocument/2006/relationships/header" Target="header94.xml"/><Relationship Id="rId209" Type="http://schemas.openxmlformats.org/officeDocument/2006/relationships/footer" Target="footer97.xml"/><Relationship Id="rId210" Type="http://schemas.openxmlformats.org/officeDocument/2006/relationships/header" Target="header95.xml"/><Relationship Id="rId211" Type="http://schemas.openxmlformats.org/officeDocument/2006/relationships/footer" Target="footer98.xml"/><Relationship Id="rId212" Type="http://schemas.openxmlformats.org/officeDocument/2006/relationships/header" Target="header96.xml"/><Relationship Id="rId213" Type="http://schemas.openxmlformats.org/officeDocument/2006/relationships/footer" Target="footer99.xml"/><Relationship Id="rId214" Type="http://schemas.openxmlformats.org/officeDocument/2006/relationships/header" Target="header97.xml"/><Relationship Id="rId215" Type="http://schemas.openxmlformats.org/officeDocument/2006/relationships/footer" Target="footer100.xml"/><Relationship Id="rId216" Type="http://schemas.openxmlformats.org/officeDocument/2006/relationships/header" Target="header98.xml"/><Relationship Id="rId217" Type="http://schemas.openxmlformats.org/officeDocument/2006/relationships/footer" Target="footer101.xml"/><Relationship Id="rId218" Type="http://schemas.openxmlformats.org/officeDocument/2006/relationships/header" Target="header99.xml"/><Relationship Id="rId219" Type="http://schemas.openxmlformats.org/officeDocument/2006/relationships/footer" Target="footer102.xml"/><Relationship Id="rId220" Type="http://schemas.openxmlformats.org/officeDocument/2006/relationships/header" Target="header100.xml"/><Relationship Id="rId221" Type="http://schemas.openxmlformats.org/officeDocument/2006/relationships/footer" Target="footer103.xml"/><Relationship Id="rId222" Type="http://schemas.openxmlformats.org/officeDocument/2006/relationships/header" Target="header101.xml"/><Relationship Id="rId223" Type="http://schemas.openxmlformats.org/officeDocument/2006/relationships/footer" Target="footer104.xml"/><Relationship Id="rId224" Type="http://schemas.openxmlformats.org/officeDocument/2006/relationships/header" Target="header102.xml"/><Relationship Id="rId225" Type="http://schemas.openxmlformats.org/officeDocument/2006/relationships/footer" Target="footer105.xml"/><Relationship Id="rId226" Type="http://schemas.openxmlformats.org/officeDocument/2006/relationships/header" Target="header103.xml"/><Relationship Id="rId227" Type="http://schemas.openxmlformats.org/officeDocument/2006/relationships/footer" Target="footer106.xml"/><Relationship Id="rId228" Type="http://schemas.openxmlformats.org/officeDocument/2006/relationships/header" Target="header104.xml"/><Relationship Id="rId229" Type="http://schemas.openxmlformats.org/officeDocument/2006/relationships/footer" Target="footer107.xml"/><Relationship Id="rId230" Type="http://schemas.openxmlformats.org/officeDocument/2006/relationships/header" Target="header105.xml"/><Relationship Id="rId231" Type="http://schemas.openxmlformats.org/officeDocument/2006/relationships/footer" Target="footer108.xml"/><Relationship Id="rId232" Type="http://schemas.openxmlformats.org/officeDocument/2006/relationships/header" Target="header106.xml"/><Relationship Id="rId233" Type="http://schemas.openxmlformats.org/officeDocument/2006/relationships/footer" Target="footer109.xml"/><Relationship Id="rId234" Type="http://schemas.openxmlformats.org/officeDocument/2006/relationships/header" Target="header107.xml"/><Relationship Id="rId235" Type="http://schemas.openxmlformats.org/officeDocument/2006/relationships/footer" Target="footer110.xml"/><Relationship Id="rId236" Type="http://schemas.openxmlformats.org/officeDocument/2006/relationships/header" Target="header108.xml"/><Relationship Id="rId237" Type="http://schemas.openxmlformats.org/officeDocument/2006/relationships/footer" Target="footer111.xml"/><Relationship Id="rId238" Type="http://schemas.openxmlformats.org/officeDocument/2006/relationships/header" Target="header109.xml"/><Relationship Id="rId239" Type="http://schemas.openxmlformats.org/officeDocument/2006/relationships/footer" Target="footer112.xml"/><Relationship Id="rId240" Type="http://schemas.openxmlformats.org/officeDocument/2006/relationships/header" Target="header110.xml"/><Relationship Id="rId241" Type="http://schemas.openxmlformats.org/officeDocument/2006/relationships/footer" Target="footer113.xml"/><Relationship Id="rId242" Type="http://schemas.openxmlformats.org/officeDocument/2006/relationships/image" Target="media/image8.jpeg"/><Relationship Id="rId243" Type="http://schemas.openxmlformats.org/officeDocument/2006/relationships/image" Target="media/image8.jpeg" TargetMode="External"/></Relationships>
</file>